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D5D" w:rsidRPr="00793FE9" w:rsidRDefault="00185646">
      <w:pPr>
        <w:pStyle w:val="Corpodetexto2"/>
        <w:suppressAutoHyphens/>
        <w:spacing w:line="320" w:lineRule="exact"/>
        <w:jc w:val="both"/>
        <w:rPr>
          <w:rFonts w:ascii="Tahoma" w:hAnsi="Tahoma" w:cs="Tahoma"/>
          <w:sz w:val="22"/>
          <w:szCs w:val="22"/>
          <w:lang w:val="pt-BR"/>
        </w:rPr>
      </w:pPr>
      <w:r w:rsidRPr="00793FE9">
        <w:rPr>
          <w:rFonts w:ascii="Tahoma" w:hAnsi="Tahoma" w:cs="Tahoma"/>
          <w:sz w:val="22"/>
          <w:szCs w:val="22"/>
          <w:lang w:val="pt-BR"/>
        </w:rPr>
        <w:t xml:space="preserve">INSTRUMENTO PARTICULAR DE ESCRITURA DA 1ª (PRIMEIRA) EMISSÃO DE DEBÊNTURES SIMPLES, NÃO CONVERSÍVEIS EM AÇÕES, EM </w:t>
      </w:r>
      <w:r w:rsidR="00964CB9" w:rsidRPr="00793FE9">
        <w:rPr>
          <w:rFonts w:ascii="Tahoma" w:hAnsi="Tahoma" w:cs="Tahoma"/>
          <w:sz w:val="22"/>
          <w:szCs w:val="22"/>
          <w:lang w:val="pt-BR"/>
        </w:rPr>
        <w:t>SÉRIE ÚNICA</w:t>
      </w:r>
      <w:r w:rsidRPr="00793FE9">
        <w:rPr>
          <w:rFonts w:ascii="Tahoma" w:hAnsi="Tahoma" w:cs="Tahoma"/>
          <w:sz w:val="22"/>
          <w:szCs w:val="22"/>
          <w:lang w:val="pt-BR"/>
        </w:rPr>
        <w:t>, DA ESPÉCIE COM GARANTIA REAL</w:t>
      </w:r>
      <w:r w:rsidR="00964CB9" w:rsidRPr="00793FE9">
        <w:rPr>
          <w:rFonts w:ascii="Tahoma" w:hAnsi="Tahoma" w:cs="Tahoma"/>
          <w:sz w:val="22"/>
          <w:szCs w:val="22"/>
          <w:lang w:val="pt-BR"/>
        </w:rPr>
        <w:t>,</w:t>
      </w:r>
      <w:r w:rsidRPr="00793FE9">
        <w:rPr>
          <w:rFonts w:ascii="Tahoma" w:hAnsi="Tahoma" w:cs="Tahoma"/>
          <w:sz w:val="22"/>
          <w:szCs w:val="22"/>
          <w:lang w:val="pt-BR"/>
        </w:rPr>
        <w:t xml:space="preserve"> DA </w:t>
      </w:r>
      <w:r w:rsidR="00F86ABA">
        <w:rPr>
          <w:rFonts w:ascii="Tahoma" w:hAnsi="Tahoma" w:cs="Tahoma"/>
          <w:sz w:val="22"/>
          <w:szCs w:val="22"/>
          <w:lang w:val="pt-BR"/>
        </w:rPr>
        <w:t xml:space="preserve">PÁDUA </w:t>
      </w:r>
      <w:r w:rsidR="0026537F">
        <w:rPr>
          <w:rFonts w:ascii="Tahoma" w:hAnsi="Tahoma" w:cs="Tahoma"/>
          <w:sz w:val="22"/>
          <w:szCs w:val="22"/>
          <w:lang w:val="pt-BR"/>
        </w:rPr>
        <w:t>IV PARTICIPAÇÕES S.A.</w:t>
      </w:r>
    </w:p>
    <w:p w:rsidR="00F16D5D" w:rsidRPr="00793FE9" w:rsidRDefault="00F16D5D">
      <w:pPr>
        <w:pStyle w:val="Corpodetexto2"/>
        <w:suppressAutoHyphens/>
        <w:spacing w:line="320" w:lineRule="exact"/>
        <w:jc w:val="both"/>
        <w:rPr>
          <w:rFonts w:ascii="Tahoma" w:hAnsi="Tahoma" w:cs="Tahoma"/>
          <w:sz w:val="22"/>
          <w:szCs w:val="22"/>
          <w:lang w:val="pt-BR"/>
        </w:rPr>
      </w:pPr>
    </w:p>
    <w:p w:rsidR="00F16D5D" w:rsidRPr="00793FE9" w:rsidRDefault="00185646">
      <w:pPr>
        <w:suppressAutoHyphens/>
        <w:spacing w:line="320" w:lineRule="exact"/>
        <w:rPr>
          <w:rFonts w:ascii="Tahoma" w:hAnsi="Tahoma" w:cs="Tahoma"/>
          <w:sz w:val="22"/>
          <w:szCs w:val="22"/>
        </w:rPr>
      </w:pPr>
      <w:bookmarkStart w:id="0" w:name="_DV_M2"/>
      <w:bookmarkEnd w:id="0"/>
      <w:r w:rsidRPr="00793FE9">
        <w:rPr>
          <w:rFonts w:ascii="Tahoma" w:hAnsi="Tahoma" w:cs="Tahoma"/>
          <w:sz w:val="22"/>
          <w:szCs w:val="22"/>
        </w:rPr>
        <w:t>Pelo presente instrumento particular, como emissora,</w:t>
      </w:r>
    </w:p>
    <w:p w:rsidR="00F16D5D" w:rsidRPr="00793FE9" w:rsidRDefault="00F16D5D">
      <w:pPr>
        <w:suppressAutoHyphens/>
        <w:spacing w:line="320" w:lineRule="exact"/>
        <w:rPr>
          <w:rFonts w:ascii="Tahoma" w:hAnsi="Tahoma" w:cs="Tahoma"/>
          <w:sz w:val="22"/>
          <w:szCs w:val="22"/>
        </w:rPr>
      </w:pPr>
    </w:p>
    <w:p w:rsidR="00F16D5D" w:rsidRPr="00793FE9" w:rsidRDefault="0083699E">
      <w:pPr>
        <w:suppressAutoHyphens/>
        <w:spacing w:line="320" w:lineRule="exact"/>
        <w:rPr>
          <w:rFonts w:ascii="Tahoma" w:hAnsi="Tahoma" w:cs="Tahoma"/>
          <w:sz w:val="22"/>
          <w:szCs w:val="22"/>
        </w:rPr>
      </w:pPr>
      <w:r>
        <w:rPr>
          <w:rFonts w:ascii="Tahoma" w:hAnsi="Tahoma" w:cs="Tahoma"/>
          <w:b/>
          <w:sz w:val="22"/>
          <w:szCs w:val="22"/>
        </w:rPr>
        <w:t>PÁDUA</w:t>
      </w:r>
      <w:r w:rsidR="00B34643">
        <w:rPr>
          <w:rFonts w:ascii="Tahoma" w:hAnsi="Tahoma" w:cs="Tahoma"/>
          <w:b/>
          <w:sz w:val="22"/>
          <w:szCs w:val="22"/>
        </w:rPr>
        <w:t xml:space="preserve"> IV PARTICIPAÇÕES</w:t>
      </w:r>
      <w:r w:rsidR="0026537F" w:rsidRPr="001B34F5">
        <w:rPr>
          <w:rFonts w:ascii="Tahoma" w:hAnsi="Tahoma" w:cs="Tahoma"/>
          <w:b/>
          <w:sz w:val="22"/>
          <w:szCs w:val="22"/>
        </w:rPr>
        <w:t xml:space="preserve"> S.A.</w:t>
      </w:r>
      <w:r w:rsidR="00185646" w:rsidRPr="00793FE9">
        <w:rPr>
          <w:rFonts w:ascii="Tahoma" w:hAnsi="Tahoma" w:cs="Tahoma"/>
          <w:sz w:val="22"/>
          <w:szCs w:val="22"/>
        </w:rPr>
        <w:t>, sociedade por ações, sem registro de capital aberto perante a Comissão de Valores Mobiliários (“</w:t>
      </w:r>
      <w:r w:rsidR="00185646" w:rsidRPr="00793FE9">
        <w:rPr>
          <w:rFonts w:ascii="Tahoma" w:hAnsi="Tahoma" w:cs="Tahoma"/>
          <w:sz w:val="22"/>
          <w:szCs w:val="22"/>
          <w:u w:val="single"/>
        </w:rPr>
        <w:t>CVM</w:t>
      </w:r>
      <w:r w:rsidR="00185646" w:rsidRPr="00793FE9">
        <w:rPr>
          <w:rFonts w:ascii="Tahoma" w:hAnsi="Tahoma" w:cs="Tahoma"/>
          <w:sz w:val="22"/>
          <w:szCs w:val="22"/>
        </w:rPr>
        <w:t xml:space="preserve">”), com sede na </w:t>
      </w:r>
      <w:r w:rsidR="00F26AD3" w:rsidRPr="00793FE9">
        <w:rPr>
          <w:rFonts w:ascii="Tahoma" w:hAnsi="Tahoma" w:cs="Tahoma"/>
          <w:sz w:val="22"/>
          <w:szCs w:val="22"/>
        </w:rPr>
        <w:t xml:space="preserve">cidade </w:t>
      </w:r>
      <w:r w:rsidR="00185646" w:rsidRPr="00793FE9">
        <w:rPr>
          <w:rFonts w:ascii="Tahoma" w:hAnsi="Tahoma" w:cs="Tahoma"/>
          <w:sz w:val="22"/>
          <w:szCs w:val="22"/>
        </w:rPr>
        <w:t xml:space="preserve">de São Paulo, Estado de São Paulo, na </w:t>
      </w:r>
      <w:r w:rsidR="00B34643" w:rsidRPr="00B34643">
        <w:rPr>
          <w:rFonts w:ascii="Tahoma" w:hAnsi="Tahoma" w:cs="Tahoma"/>
          <w:bCs/>
          <w:sz w:val="22"/>
          <w:szCs w:val="22"/>
        </w:rPr>
        <w:t>Rua Joaquim Floriano, nº 413, 12º andar, Itaim Bibi, CEP 04534-011</w:t>
      </w:r>
      <w:r w:rsidR="0026537F" w:rsidRPr="00793FE9">
        <w:rPr>
          <w:rFonts w:ascii="Tahoma" w:hAnsi="Tahoma" w:cs="Tahoma"/>
          <w:sz w:val="22"/>
          <w:szCs w:val="22"/>
        </w:rPr>
        <w:t xml:space="preserve">, </w:t>
      </w:r>
      <w:r w:rsidR="00185646" w:rsidRPr="00793FE9">
        <w:rPr>
          <w:rFonts w:ascii="Tahoma" w:hAnsi="Tahoma" w:cs="Tahoma"/>
          <w:sz w:val="22"/>
          <w:szCs w:val="22"/>
        </w:rPr>
        <w:t>inscrita no Cadastro Nacional da Pessoa Jurídica do Ministério da Fazenda (“</w:t>
      </w:r>
      <w:r w:rsidR="00185646" w:rsidRPr="00793FE9">
        <w:rPr>
          <w:rFonts w:ascii="Tahoma" w:hAnsi="Tahoma" w:cs="Tahoma"/>
          <w:sz w:val="22"/>
          <w:szCs w:val="22"/>
          <w:u w:val="single"/>
        </w:rPr>
        <w:t>CNPJ/MF</w:t>
      </w:r>
      <w:r w:rsidR="00185646" w:rsidRPr="00793FE9">
        <w:rPr>
          <w:rFonts w:ascii="Tahoma" w:hAnsi="Tahoma" w:cs="Tahoma"/>
          <w:sz w:val="22"/>
          <w:szCs w:val="22"/>
        </w:rPr>
        <w:t>”) sob o n.º</w:t>
      </w:r>
      <w:r w:rsidR="0026537F">
        <w:rPr>
          <w:rFonts w:ascii="Tahoma" w:hAnsi="Tahoma" w:cs="Tahoma"/>
          <w:sz w:val="22"/>
          <w:szCs w:val="22"/>
        </w:rPr>
        <w:t xml:space="preserve"> </w:t>
      </w:r>
      <w:r w:rsidR="00D10643" w:rsidRPr="00D10643">
        <w:rPr>
          <w:rFonts w:ascii="Tahoma" w:hAnsi="Tahoma" w:cs="Tahoma"/>
          <w:bCs/>
          <w:sz w:val="22"/>
          <w:szCs w:val="22"/>
        </w:rPr>
        <w:t>32.161.916/0001-10</w:t>
      </w:r>
      <w:r w:rsidR="00185646" w:rsidRPr="00793FE9">
        <w:rPr>
          <w:rFonts w:ascii="Tahoma" w:hAnsi="Tahoma" w:cs="Tahoma"/>
          <w:sz w:val="22"/>
          <w:szCs w:val="22"/>
        </w:rPr>
        <w:t>, com seus atos constitutivos arquivados na Junta Comercial do Estado de São Paulo (“</w:t>
      </w:r>
      <w:r w:rsidR="00185646" w:rsidRPr="00793FE9">
        <w:rPr>
          <w:rFonts w:ascii="Tahoma" w:hAnsi="Tahoma" w:cs="Tahoma"/>
          <w:sz w:val="22"/>
          <w:szCs w:val="22"/>
          <w:u w:val="single"/>
        </w:rPr>
        <w:t>JUCESP</w:t>
      </w:r>
      <w:r w:rsidR="00185646" w:rsidRPr="00793FE9">
        <w:rPr>
          <w:rFonts w:ascii="Tahoma" w:hAnsi="Tahoma" w:cs="Tahoma"/>
          <w:sz w:val="22"/>
          <w:szCs w:val="22"/>
        </w:rPr>
        <w:t>”) sob o NIRE n.º</w:t>
      </w:r>
      <w:r w:rsidR="0026537F">
        <w:rPr>
          <w:rFonts w:ascii="Tahoma" w:hAnsi="Tahoma" w:cs="Tahoma"/>
          <w:sz w:val="22"/>
          <w:szCs w:val="22"/>
        </w:rPr>
        <w:t xml:space="preserve"> </w:t>
      </w:r>
      <w:r w:rsidR="00D10643" w:rsidRPr="00D10643">
        <w:rPr>
          <w:rFonts w:ascii="Tahoma" w:hAnsi="Tahoma" w:cs="Tahoma"/>
          <w:bCs/>
          <w:sz w:val="22"/>
          <w:szCs w:val="22"/>
        </w:rPr>
        <w:t>35.300.528.603</w:t>
      </w:r>
      <w:r w:rsidR="00185646" w:rsidRPr="00793FE9">
        <w:rPr>
          <w:rFonts w:ascii="Tahoma" w:hAnsi="Tahoma" w:cs="Tahoma"/>
          <w:sz w:val="22"/>
          <w:szCs w:val="22"/>
        </w:rPr>
        <w:t>, neste ato representada na forma de seu estatuto social</w:t>
      </w:r>
      <w:r w:rsidR="00185646" w:rsidRPr="00793FE9">
        <w:rPr>
          <w:rFonts w:ascii="Tahoma" w:hAnsi="Tahoma" w:cs="Tahoma"/>
          <w:color w:val="000000"/>
          <w:sz w:val="22"/>
          <w:szCs w:val="22"/>
        </w:rPr>
        <w:t xml:space="preserve"> </w:t>
      </w:r>
      <w:r w:rsidR="00D10643" w:rsidRPr="00793FE9">
        <w:rPr>
          <w:rFonts w:ascii="Tahoma" w:hAnsi="Tahoma" w:cs="Tahoma"/>
          <w:color w:val="000000"/>
          <w:sz w:val="22"/>
          <w:szCs w:val="22"/>
        </w:rPr>
        <w:t>(</w:t>
      </w:r>
      <w:r w:rsidR="00D10643">
        <w:rPr>
          <w:rFonts w:ascii="Tahoma" w:hAnsi="Tahoma" w:cs="Tahoma"/>
          <w:color w:val="000000"/>
          <w:sz w:val="22"/>
          <w:szCs w:val="22"/>
        </w:rPr>
        <w:t>“</w:t>
      </w:r>
      <w:r w:rsidR="00185646" w:rsidRPr="00793FE9">
        <w:rPr>
          <w:rFonts w:ascii="Tahoma" w:hAnsi="Tahoma" w:cs="Tahoma"/>
          <w:color w:val="000000"/>
          <w:sz w:val="22"/>
          <w:szCs w:val="22"/>
          <w:u w:val="single"/>
        </w:rPr>
        <w:t>Emissora</w:t>
      </w:r>
      <w:r w:rsidR="00D10643">
        <w:rPr>
          <w:rFonts w:ascii="Tahoma" w:hAnsi="Tahoma" w:cs="Tahoma"/>
          <w:color w:val="000000"/>
          <w:sz w:val="22"/>
          <w:szCs w:val="22"/>
        </w:rPr>
        <w:t>”</w:t>
      </w:r>
      <w:r w:rsidR="00D10643" w:rsidRPr="00793FE9">
        <w:rPr>
          <w:rFonts w:ascii="Tahoma" w:hAnsi="Tahoma" w:cs="Tahoma"/>
          <w:color w:val="000000"/>
          <w:sz w:val="22"/>
          <w:szCs w:val="22"/>
        </w:rPr>
        <w:t>)</w:t>
      </w:r>
      <w:r w:rsidR="00D10643" w:rsidRPr="00793FE9">
        <w:rPr>
          <w:rFonts w:ascii="Tahoma" w:hAnsi="Tahoma" w:cs="Tahoma"/>
          <w:sz w:val="22"/>
          <w:szCs w:val="22"/>
        </w:rPr>
        <w:t>;</w:t>
      </w:r>
    </w:p>
    <w:p w:rsidR="00F16D5D" w:rsidRPr="00793FE9" w:rsidRDefault="00F16D5D">
      <w:pPr>
        <w:suppressAutoHyphens/>
        <w:spacing w:line="320" w:lineRule="exact"/>
        <w:rPr>
          <w:rFonts w:ascii="Tahoma" w:hAnsi="Tahoma" w:cs="Tahoma"/>
          <w:sz w:val="22"/>
          <w:szCs w:val="22"/>
        </w:rPr>
      </w:pPr>
    </w:p>
    <w:p w:rsidR="00F16D5D" w:rsidRPr="00793FE9" w:rsidRDefault="00185646">
      <w:pPr>
        <w:suppressAutoHyphens/>
        <w:spacing w:line="320" w:lineRule="exact"/>
        <w:rPr>
          <w:rFonts w:ascii="Tahoma" w:hAnsi="Tahoma" w:cs="Tahoma"/>
          <w:sz w:val="22"/>
          <w:szCs w:val="22"/>
        </w:rPr>
      </w:pPr>
      <w:r w:rsidRPr="00793FE9">
        <w:rPr>
          <w:rFonts w:ascii="Tahoma" w:hAnsi="Tahoma" w:cs="Tahoma"/>
          <w:sz w:val="22"/>
          <w:szCs w:val="22"/>
        </w:rPr>
        <w:t>como agente fiduciário, representando a comunhão dos titulares das debêntures da 1ª</w:t>
      </w:r>
      <w:r w:rsidR="00933743" w:rsidRPr="00793FE9">
        <w:rPr>
          <w:rFonts w:ascii="Tahoma" w:hAnsi="Tahoma" w:cs="Tahoma"/>
          <w:sz w:val="22"/>
          <w:szCs w:val="22"/>
        </w:rPr>
        <w:t> </w:t>
      </w:r>
      <w:r w:rsidRPr="00793FE9">
        <w:rPr>
          <w:rFonts w:ascii="Tahoma" w:hAnsi="Tahoma" w:cs="Tahoma"/>
          <w:sz w:val="22"/>
          <w:szCs w:val="22"/>
        </w:rPr>
        <w:t>(primeira) emissão da Emissora (“</w:t>
      </w:r>
      <w:r w:rsidRPr="00793FE9">
        <w:rPr>
          <w:rFonts w:ascii="Tahoma" w:hAnsi="Tahoma" w:cs="Tahoma"/>
          <w:sz w:val="22"/>
          <w:szCs w:val="22"/>
          <w:u w:val="single"/>
        </w:rPr>
        <w:t>Debenturistas</w:t>
      </w:r>
      <w:r w:rsidRPr="00793FE9">
        <w:rPr>
          <w:rFonts w:ascii="Tahoma" w:hAnsi="Tahoma" w:cs="Tahoma"/>
          <w:sz w:val="22"/>
          <w:szCs w:val="22"/>
        </w:rPr>
        <w:t>” e, individualmente, “</w:t>
      </w:r>
      <w:r w:rsidRPr="00793FE9">
        <w:rPr>
          <w:rFonts w:ascii="Tahoma" w:hAnsi="Tahoma" w:cs="Tahoma"/>
          <w:sz w:val="22"/>
          <w:szCs w:val="22"/>
          <w:u w:val="single"/>
        </w:rPr>
        <w:t>Debenturista</w:t>
      </w:r>
      <w:r w:rsidRPr="00793FE9">
        <w:rPr>
          <w:rFonts w:ascii="Tahoma" w:hAnsi="Tahoma" w:cs="Tahoma"/>
          <w:sz w:val="22"/>
          <w:szCs w:val="22"/>
        </w:rPr>
        <w:t xml:space="preserve">”), </w:t>
      </w:r>
    </w:p>
    <w:p w:rsidR="00F16D5D" w:rsidRPr="00793FE9" w:rsidRDefault="00F16D5D">
      <w:pPr>
        <w:suppressAutoHyphens/>
        <w:spacing w:line="320" w:lineRule="exact"/>
        <w:rPr>
          <w:rFonts w:ascii="Tahoma" w:hAnsi="Tahoma" w:cs="Tahoma"/>
          <w:sz w:val="22"/>
          <w:szCs w:val="22"/>
        </w:rPr>
      </w:pPr>
    </w:p>
    <w:p w:rsidR="00F16D5D" w:rsidRPr="00793FE9" w:rsidRDefault="00F44F7A">
      <w:pPr>
        <w:suppressAutoHyphens/>
        <w:spacing w:line="320" w:lineRule="exact"/>
        <w:rPr>
          <w:rFonts w:ascii="Tahoma" w:hAnsi="Tahoma" w:cs="Tahoma"/>
          <w:bCs/>
          <w:sz w:val="22"/>
          <w:szCs w:val="22"/>
        </w:rPr>
      </w:pPr>
      <w:r w:rsidRPr="00F44F7A">
        <w:rPr>
          <w:rFonts w:ascii="Tahoma" w:hAnsi="Tahoma" w:cs="Tahoma"/>
          <w:b/>
          <w:bCs/>
          <w:color w:val="000000"/>
          <w:sz w:val="22"/>
          <w:szCs w:val="22"/>
        </w:rPr>
        <w:t>SIMPLIFIC PAVARINI DISTRIBUIDORA DE TÍTULOS E VALORES MOBILIÁRIOS LTDA.</w:t>
      </w:r>
      <w:r w:rsidRPr="00C822C3">
        <w:rPr>
          <w:rFonts w:ascii="Tahoma" w:hAnsi="Tahoma" w:cs="Tahoma"/>
          <w:bCs/>
          <w:color w:val="000000"/>
          <w:sz w:val="22"/>
          <w:szCs w:val="22"/>
        </w:rPr>
        <w:t>, sociedade limitada, atuando por sua filial, localizada na cidade de São Paulo, estado de São Paulo, na Rua Joaquim Floriano, nº 466, Bloco B, sala 1.401, CEP 04534-002, inscrita no CNPJ/MF sob o nº 15.227.994/0004-01</w:t>
      </w:r>
      <w:r w:rsidR="00185646" w:rsidRPr="00793FE9">
        <w:rPr>
          <w:rFonts w:ascii="Tahoma" w:hAnsi="Tahoma" w:cs="Tahoma"/>
          <w:color w:val="000000"/>
          <w:sz w:val="22"/>
          <w:szCs w:val="22"/>
        </w:rPr>
        <w:t>, neste ato representada na forma de seu estatuto social</w:t>
      </w:r>
      <w:r w:rsidR="00185646" w:rsidRPr="00793FE9">
        <w:rPr>
          <w:rFonts w:ascii="Tahoma" w:hAnsi="Tahoma" w:cs="Tahoma"/>
          <w:b/>
          <w:bCs/>
          <w:sz w:val="22"/>
          <w:szCs w:val="22"/>
        </w:rPr>
        <w:t xml:space="preserve"> </w:t>
      </w:r>
      <w:r w:rsidR="00185646" w:rsidRPr="00793FE9">
        <w:rPr>
          <w:rFonts w:ascii="Tahoma" w:hAnsi="Tahoma" w:cs="Tahoma"/>
          <w:bCs/>
          <w:sz w:val="22"/>
          <w:szCs w:val="22"/>
        </w:rPr>
        <w:t>(“</w:t>
      </w:r>
      <w:r w:rsidR="00185646" w:rsidRPr="00793FE9">
        <w:rPr>
          <w:rFonts w:ascii="Tahoma" w:hAnsi="Tahoma" w:cs="Tahoma"/>
          <w:bCs/>
          <w:sz w:val="22"/>
          <w:szCs w:val="22"/>
          <w:u w:val="single"/>
        </w:rPr>
        <w:t>Agente Fiduciário</w:t>
      </w:r>
      <w:r w:rsidR="00185646" w:rsidRPr="00793FE9">
        <w:rPr>
          <w:rFonts w:ascii="Tahoma" w:hAnsi="Tahoma" w:cs="Tahoma"/>
          <w:bCs/>
          <w:sz w:val="22"/>
          <w:szCs w:val="22"/>
        </w:rPr>
        <w:t>”);</w:t>
      </w:r>
    </w:p>
    <w:p w:rsidR="00F16D5D" w:rsidRPr="00793FE9" w:rsidRDefault="00F16D5D">
      <w:pPr>
        <w:suppressAutoHyphens/>
        <w:spacing w:line="320" w:lineRule="exact"/>
        <w:rPr>
          <w:rFonts w:ascii="Tahoma" w:hAnsi="Tahoma" w:cs="Tahoma"/>
          <w:bCs/>
          <w:sz w:val="22"/>
          <w:szCs w:val="22"/>
        </w:rPr>
      </w:pPr>
    </w:p>
    <w:p w:rsidR="00F16D5D" w:rsidRPr="00793FE9" w:rsidRDefault="00185646">
      <w:pPr>
        <w:suppressAutoHyphens/>
        <w:spacing w:line="320" w:lineRule="exact"/>
        <w:rPr>
          <w:rFonts w:ascii="Tahoma" w:hAnsi="Tahoma" w:cs="Tahoma"/>
          <w:bCs/>
          <w:sz w:val="22"/>
          <w:szCs w:val="22"/>
        </w:rPr>
      </w:pPr>
      <w:r w:rsidRPr="00793FE9">
        <w:rPr>
          <w:rFonts w:ascii="Tahoma" w:hAnsi="Tahoma" w:cs="Tahoma"/>
          <w:bCs/>
          <w:sz w:val="22"/>
          <w:szCs w:val="22"/>
        </w:rPr>
        <w:t>e</w:t>
      </w:r>
      <w:r w:rsidR="00933743" w:rsidRPr="00793FE9">
        <w:rPr>
          <w:rFonts w:ascii="Tahoma" w:hAnsi="Tahoma" w:cs="Tahoma"/>
          <w:bCs/>
          <w:sz w:val="22"/>
          <w:szCs w:val="22"/>
        </w:rPr>
        <w:t xml:space="preserve">, na qualidade de </w:t>
      </w:r>
      <w:r w:rsidR="00C1188F">
        <w:rPr>
          <w:rFonts w:ascii="Tahoma" w:hAnsi="Tahoma" w:cs="Tahoma"/>
          <w:bCs/>
          <w:sz w:val="22"/>
          <w:szCs w:val="22"/>
        </w:rPr>
        <w:t>acionista</w:t>
      </w:r>
      <w:r w:rsidR="00FE6056">
        <w:rPr>
          <w:rFonts w:ascii="Tahoma" w:hAnsi="Tahoma" w:cs="Tahoma"/>
          <w:bCs/>
          <w:sz w:val="22"/>
          <w:szCs w:val="22"/>
        </w:rPr>
        <w:t>s</w:t>
      </w:r>
      <w:r w:rsidR="00C1188F">
        <w:rPr>
          <w:rFonts w:ascii="Tahoma" w:hAnsi="Tahoma" w:cs="Tahoma"/>
          <w:bCs/>
          <w:sz w:val="22"/>
          <w:szCs w:val="22"/>
        </w:rPr>
        <w:t xml:space="preserve"> controladora</w:t>
      </w:r>
      <w:r w:rsidR="00FE6056">
        <w:rPr>
          <w:rFonts w:ascii="Tahoma" w:hAnsi="Tahoma" w:cs="Tahoma"/>
          <w:bCs/>
          <w:sz w:val="22"/>
          <w:szCs w:val="22"/>
        </w:rPr>
        <w:t>s</w:t>
      </w:r>
      <w:r w:rsidR="00C1188F">
        <w:rPr>
          <w:rFonts w:ascii="Tahoma" w:hAnsi="Tahoma" w:cs="Tahoma"/>
          <w:bCs/>
          <w:sz w:val="22"/>
          <w:szCs w:val="22"/>
        </w:rPr>
        <w:t xml:space="preserve"> da Emissora, </w:t>
      </w:r>
      <w:r w:rsidR="004E5F3A">
        <w:rPr>
          <w:rFonts w:ascii="Tahoma" w:hAnsi="Tahoma" w:cs="Tahoma"/>
          <w:bCs/>
          <w:sz w:val="22"/>
          <w:szCs w:val="22"/>
        </w:rPr>
        <w:t xml:space="preserve">e, somente enquanto perdurar essa qualidade, </w:t>
      </w:r>
      <w:r w:rsidR="00C1188F">
        <w:rPr>
          <w:rFonts w:ascii="Tahoma" w:hAnsi="Tahoma" w:cs="Tahoma"/>
          <w:bCs/>
          <w:sz w:val="22"/>
          <w:szCs w:val="22"/>
        </w:rPr>
        <w:t>intervindo e anuindo aos termos e condições desta Emissão, e obrigando-se por todos os atos que lhe couber nessa condição, porém não assumindo qualquer obrigação de garantir quaisquer obrigações pecuniárias da Emissora, exceto na extensão dos Instrumentos de Garantia (conforme definidos abaixo)</w:t>
      </w:r>
      <w:r w:rsidRPr="00793FE9">
        <w:rPr>
          <w:rFonts w:ascii="Tahoma" w:hAnsi="Tahoma" w:cs="Tahoma"/>
          <w:bCs/>
          <w:sz w:val="22"/>
          <w:szCs w:val="22"/>
        </w:rPr>
        <w:t xml:space="preserve">, </w:t>
      </w:r>
    </w:p>
    <w:p w:rsidR="00F16D5D" w:rsidRPr="00793FE9" w:rsidRDefault="00F16D5D">
      <w:pPr>
        <w:suppressAutoHyphens/>
        <w:spacing w:line="320" w:lineRule="exact"/>
        <w:rPr>
          <w:rFonts w:ascii="Tahoma" w:hAnsi="Tahoma" w:cs="Tahoma"/>
          <w:bCs/>
          <w:sz w:val="22"/>
          <w:szCs w:val="22"/>
        </w:rPr>
      </w:pPr>
    </w:p>
    <w:p w:rsidR="00F16D5D" w:rsidRDefault="00933743">
      <w:pPr>
        <w:suppressAutoHyphens/>
        <w:spacing w:line="320" w:lineRule="exact"/>
        <w:rPr>
          <w:rFonts w:ascii="Tahoma" w:hAnsi="Tahoma" w:cs="Tahoma"/>
          <w:bCs/>
          <w:sz w:val="22"/>
          <w:szCs w:val="22"/>
        </w:rPr>
      </w:pPr>
      <w:r w:rsidRPr="00793FE9">
        <w:rPr>
          <w:rFonts w:ascii="Tahoma" w:hAnsi="Tahoma" w:cs="Tahoma"/>
          <w:b/>
          <w:bCs/>
          <w:sz w:val="22"/>
          <w:szCs w:val="22"/>
        </w:rPr>
        <w:t>MAPA CAPITAL PARTICIPAÇÕES E CONSULTORIA LTDA.</w:t>
      </w:r>
      <w:r w:rsidR="00185646" w:rsidRPr="00793FE9">
        <w:rPr>
          <w:rFonts w:ascii="Tahoma" w:hAnsi="Tahoma" w:cs="Tahoma"/>
          <w:bCs/>
          <w:sz w:val="22"/>
          <w:szCs w:val="22"/>
        </w:rPr>
        <w:t xml:space="preserve">, </w:t>
      </w:r>
      <w:r w:rsidRPr="00793FE9">
        <w:rPr>
          <w:rFonts w:ascii="Tahoma" w:hAnsi="Tahoma" w:cs="Tahoma"/>
          <w:bCs/>
          <w:sz w:val="22"/>
          <w:szCs w:val="22"/>
        </w:rPr>
        <w:t>sociedade limitada,</w:t>
      </w:r>
      <w:r w:rsidRPr="00793FE9">
        <w:t xml:space="preserve"> </w:t>
      </w:r>
      <w:r w:rsidRPr="00793FE9">
        <w:rPr>
          <w:rFonts w:ascii="Tahoma" w:hAnsi="Tahoma" w:cs="Tahoma"/>
          <w:bCs/>
          <w:sz w:val="22"/>
          <w:szCs w:val="22"/>
        </w:rPr>
        <w:t xml:space="preserve">com sede na cidade de São Paulo, Estado de São Paulo, na Rua Joaquim Floriano, 413, 12º andar, </w:t>
      </w:r>
      <w:r w:rsidR="0026537F">
        <w:rPr>
          <w:rFonts w:ascii="Tahoma" w:hAnsi="Tahoma" w:cs="Tahoma"/>
          <w:sz w:val="22"/>
          <w:szCs w:val="22"/>
        </w:rPr>
        <w:t xml:space="preserve">conjunto 121, </w:t>
      </w:r>
      <w:r w:rsidRPr="00793FE9">
        <w:rPr>
          <w:rFonts w:ascii="Tahoma" w:hAnsi="Tahoma" w:cs="Tahoma"/>
          <w:bCs/>
          <w:sz w:val="22"/>
          <w:szCs w:val="22"/>
        </w:rPr>
        <w:t>Itaim Bibi, CEP 04534-011, inscrita no CNPJ/MF sob o n.º 09.208.476/0001-97, com seus atos constitutivos arquivados na JUCESP sob o NIRE n.º35221862209, neste ato representada na forma de seu contrato social</w:t>
      </w:r>
      <w:r w:rsidR="000C5A01" w:rsidRPr="00793FE9">
        <w:rPr>
          <w:rFonts w:ascii="Tahoma" w:hAnsi="Tahoma" w:cs="Tahoma"/>
          <w:bCs/>
          <w:sz w:val="22"/>
          <w:szCs w:val="22"/>
        </w:rPr>
        <w:t xml:space="preserve"> (“</w:t>
      </w:r>
      <w:r w:rsidR="00FE6056">
        <w:rPr>
          <w:rFonts w:ascii="Tahoma" w:hAnsi="Tahoma" w:cs="Tahoma"/>
          <w:bCs/>
          <w:sz w:val="22"/>
          <w:szCs w:val="22"/>
          <w:u w:val="single"/>
        </w:rPr>
        <w:t>Mapa</w:t>
      </w:r>
      <w:r w:rsidR="000C5A01" w:rsidRPr="00793FE9">
        <w:rPr>
          <w:rFonts w:ascii="Tahoma" w:hAnsi="Tahoma" w:cs="Tahoma"/>
          <w:bCs/>
          <w:sz w:val="22"/>
          <w:szCs w:val="22"/>
        </w:rPr>
        <w:t>”)</w:t>
      </w:r>
      <w:r w:rsidRPr="00793FE9">
        <w:rPr>
          <w:rFonts w:ascii="Tahoma" w:hAnsi="Tahoma" w:cs="Tahoma"/>
          <w:bCs/>
          <w:sz w:val="22"/>
          <w:szCs w:val="22"/>
        </w:rPr>
        <w:t>;</w:t>
      </w:r>
      <w:r w:rsidR="00FE6056">
        <w:rPr>
          <w:rFonts w:ascii="Tahoma" w:hAnsi="Tahoma" w:cs="Tahoma"/>
          <w:bCs/>
          <w:sz w:val="22"/>
          <w:szCs w:val="22"/>
        </w:rPr>
        <w:t xml:space="preserve"> e</w:t>
      </w:r>
    </w:p>
    <w:p w:rsidR="00CC695A" w:rsidRDefault="00CC695A">
      <w:pPr>
        <w:suppressAutoHyphens/>
        <w:spacing w:line="320" w:lineRule="exact"/>
        <w:rPr>
          <w:rFonts w:ascii="Tahoma" w:hAnsi="Tahoma" w:cs="Tahoma"/>
          <w:bCs/>
          <w:sz w:val="22"/>
          <w:szCs w:val="22"/>
        </w:rPr>
      </w:pPr>
    </w:p>
    <w:p w:rsidR="00CC695A" w:rsidRPr="00793FE9" w:rsidRDefault="00F86ABA" w:rsidP="00CC695A">
      <w:pPr>
        <w:suppressAutoHyphens/>
        <w:spacing w:line="320" w:lineRule="exact"/>
        <w:rPr>
          <w:rFonts w:ascii="Tahoma" w:hAnsi="Tahoma" w:cs="Tahoma"/>
          <w:bCs/>
          <w:sz w:val="22"/>
          <w:szCs w:val="22"/>
        </w:rPr>
      </w:pPr>
      <w:r>
        <w:rPr>
          <w:rFonts w:ascii="Tahoma" w:hAnsi="Tahoma" w:cs="Tahoma"/>
          <w:b/>
          <w:sz w:val="22"/>
          <w:szCs w:val="22"/>
        </w:rPr>
        <w:t>PLASCORP PARTICIPAÇÕES</w:t>
      </w:r>
      <w:r w:rsidR="007F4C71" w:rsidRPr="001B34F5">
        <w:rPr>
          <w:rFonts w:ascii="Tahoma" w:hAnsi="Tahoma" w:cs="Tahoma"/>
          <w:b/>
          <w:sz w:val="22"/>
          <w:szCs w:val="22"/>
        </w:rPr>
        <w:t xml:space="preserve"> S.A.</w:t>
      </w:r>
      <w:r w:rsidR="007F4C71" w:rsidRPr="00793FE9">
        <w:rPr>
          <w:rFonts w:ascii="Tahoma" w:hAnsi="Tahoma" w:cs="Tahoma"/>
          <w:sz w:val="22"/>
          <w:szCs w:val="22"/>
        </w:rPr>
        <w:t xml:space="preserve">, sociedade por ações, sem registro de capital aberto perante a </w:t>
      </w:r>
      <w:r w:rsidR="007F4C71">
        <w:rPr>
          <w:rFonts w:ascii="Tahoma" w:hAnsi="Tahoma" w:cs="Tahoma"/>
          <w:sz w:val="22"/>
          <w:szCs w:val="22"/>
        </w:rPr>
        <w:t>CVM</w:t>
      </w:r>
      <w:r w:rsidR="007F4C71" w:rsidRPr="00793FE9">
        <w:rPr>
          <w:rFonts w:ascii="Tahoma" w:hAnsi="Tahoma" w:cs="Tahoma"/>
          <w:sz w:val="22"/>
          <w:szCs w:val="22"/>
        </w:rPr>
        <w:t xml:space="preserve">, com sede na cidade de São Paulo, Estado de São Paulo, na </w:t>
      </w:r>
      <w:r w:rsidR="007F4C71">
        <w:rPr>
          <w:rFonts w:ascii="Tahoma" w:hAnsi="Tahoma" w:cs="Tahoma"/>
          <w:sz w:val="22"/>
          <w:szCs w:val="22"/>
        </w:rPr>
        <w:t xml:space="preserve">Rua Joaquim Floriano, 413, 12º andar, conjunto 121, </w:t>
      </w:r>
      <w:r w:rsidR="007F4C71" w:rsidRPr="00793FE9">
        <w:rPr>
          <w:rFonts w:ascii="Tahoma" w:hAnsi="Tahoma" w:cs="Tahoma"/>
          <w:bCs/>
          <w:sz w:val="22"/>
          <w:szCs w:val="22"/>
        </w:rPr>
        <w:t>Itaim Bibi, CEP 04534-011</w:t>
      </w:r>
      <w:r w:rsidR="007F4C71" w:rsidRPr="00793FE9">
        <w:rPr>
          <w:rFonts w:ascii="Tahoma" w:hAnsi="Tahoma" w:cs="Tahoma"/>
          <w:sz w:val="22"/>
          <w:szCs w:val="22"/>
        </w:rPr>
        <w:t xml:space="preserve">, inscrita no </w:t>
      </w:r>
      <w:r w:rsidR="007F4C71">
        <w:rPr>
          <w:rFonts w:ascii="Tahoma" w:hAnsi="Tahoma" w:cs="Tahoma"/>
          <w:sz w:val="22"/>
          <w:szCs w:val="22"/>
        </w:rPr>
        <w:t>CNPJ/MF</w:t>
      </w:r>
      <w:r w:rsidR="007F4C71" w:rsidRPr="00793FE9">
        <w:rPr>
          <w:rFonts w:ascii="Tahoma" w:hAnsi="Tahoma" w:cs="Tahoma"/>
          <w:sz w:val="22"/>
          <w:szCs w:val="22"/>
        </w:rPr>
        <w:t xml:space="preserve"> sob o n.º</w:t>
      </w:r>
      <w:r w:rsidR="007F4C71">
        <w:rPr>
          <w:rFonts w:ascii="Tahoma" w:hAnsi="Tahoma" w:cs="Tahoma"/>
          <w:sz w:val="22"/>
          <w:szCs w:val="22"/>
        </w:rPr>
        <w:t xml:space="preserve"> </w:t>
      </w:r>
      <w:r w:rsidR="007F4C71">
        <w:rPr>
          <w:rFonts w:ascii="Tahoma" w:hAnsi="Tahoma" w:cs="Tahoma"/>
          <w:sz w:val="22"/>
          <w:szCs w:val="22"/>
        </w:rPr>
        <w:lastRenderedPageBreak/>
        <w:t>23.481.465/0001-07</w:t>
      </w:r>
      <w:r w:rsidR="007F4C71" w:rsidRPr="00793FE9">
        <w:rPr>
          <w:rFonts w:ascii="Tahoma" w:hAnsi="Tahoma" w:cs="Tahoma"/>
          <w:sz w:val="22"/>
          <w:szCs w:val="22"/>
        </w:rPr>
        <w:t xml:space="preserve">, com seus atos constitutivos arquivados na </w:t>
      </w:r>
      <w:r w:rsidR="0083699E">
        <w:rPr>
          <w:rFonts w:ascii="Tahoma" w:hAnsi="Tahoma" w:cs="Tahoma"/>
          <w:sz w:val="22"/>
          <w:szCs w:val="22"/>
        </w:rPr>
        <w:t xml:space="preserve">JUCESP </w:t>
      </w:r>
      <w:r w:rsidR="007F4C71" w:rsidRPr="00793FE9">
        <w:rPr>
          <w:rFonts w:ascii="Tahoma" w:hAnsi="Tahoma" w:cs="Tahoma"/>
          <w:sz w:val="22"/>
          <w:szCs w:val="22"/>
        </w:rPr>
        <w:t>sob o NIRE n.º</w:t>
      </w:r>
      <w:r w:rsidR="007F4C71">
        <w:rPr>
          <w:rFonts w:ascii="Tahoma" w:hAnsi="Tahoma" w:cs="Tahoma"/>
          <w:sz w:val="22"/>
          <w:szCs w:val="22"/>
        </w:rPr>
        <w:t xml:space="preserve"> 35.229.506.789</w:t>
      </w:r>
      <w:r w:rsidR="00CC695A" w:rsidRPr="00793FE9">
        <w:rPr>
          <w:rFonts w:ascii="Tahoma" w:hAnsi="Tahoma" w:cs="Tahoma"/>
          <w:color w:val="000000"/>
          <w:sz w:val="22"/>
          <w:szCs w:val="22"/>
        </w:rPr>
        <w:t>, neste ato representada na forma de seu estatuto social</w:t>
      </w:r>
      <w:r w:rsidR="00CC695A">
        <w:rPr>
          <w:rFonts w:ascii="Tahoma" w:hAnsi="Tahoma" w:cs="Tahoma"/>
          <w:color w:val="000000"/>
          <w:sz w:val="22"/>
          <w:szCs w:val="22"/>
        </w:rPr>
        <w:t xml:space="preserve"> (“</w:t>
      </w:r>
      <w:r>
        <w:rPr>
          <w:rFonts w:ascii="Tahoma" w:hAnsi="Tahoma" w:cs="Tahoma"/>
          <w:color w:val="000000"/>
          <w:sz w:val="22"/>
          <w:szCs w:val="22"/>
          <w:u w:val="single"/>
        </w:rPr>
        <w:t>Plascorp</w:t>
      </w:r>
      <w:r w:rsidR="00CC695A">
        <w:rPr>
          <w:rFonts w:ascii="Tahoma" w:hAnsi="Tahoma" w:cs="Tahoma"/>
          <w:color w:val="000000"/>
          <w:sz w:val="22"/>
          <w:szCs w:val="22"/>
        </w:rPr>
        <w:t>”</w:t>
      </w:r>
      <w:r w:rsidR="005D5FF6">
        <w:rPr>
          <w:rFonts w:ascii="Tahoma" w:hAnsi="Tahoma" w:cs="Tahoma"/>
          <w:color w:val="000000"/>
          <w:sz w:val="22"/>
          <w:szCs w:val="22"/>
        </w:rPr>
        <w:t xml:space="preserve"> ou, quando em conjunto com a </w:t>
      </w:r>
      <w:r w:rsidR="00FE6056">
        <w:rPr>
          <w:rFonts w:ascii="Tahoma" w:hAnsi="Tahoma" w:cs="Tahoma"/>
          <w:color w:val="000000"/>
          <w:sz w:val="22"/>
          <w:szCs w:val="22"/>
        </w:rPr>
        <w:t>Mapa</w:t>
      </w:r>
      <w:r w:rsidR="005D5FF6">
        <w:rPr>
          <w:rFonts w:ascii="Tahoma" w:hAnsi="Tahoma" w:cs="Tahoma"/>
          <w:color w:val="000000"/>
          <w:sz w:val="22"/>
          <w:szCs w:val="22"/>
        </w:rPr>
        <w:t>, “</w:t>
      </w:r>
      <w:r w:rsidR="005D5FF6" w:rsidRPr="004E78E6">
        <w:rPr>
          <w:rFonts w:ascii="Tahoma" w:hAnsi="Tahoma" w:cs="Tahoma"/>
          <w:color w:val="000000"/>
          <w:sz w:val="22"/>
          <w:szCs w:val="22"/>
          <w:u w:val="single"/>
        </w:rPr>
        <w:t>Intervenientes</w:t>
      </w:r>
      <w:r w:rsidR="00FE6056">
        <w:rPr>
          <w:rFonts w:ascii="Tahoma" w:hAnsi="Tahoma" w:cs="Tahoma"/>
          <w:color w:val="000000"/>
          <w:sz w:val="22"/>
          <w:szCs w:val="22"/>
          <w:u w:val="single"/>
        </w:rPr>
        <w:t xml:space="preserve"> Garantidoras</w:t>
      </w:r>
      <w:r w:rsidR="005D5FF6">
        <w:rPr>
          <w:rFonts w:ascii="Tahoma" w:hAnsi="Tahoma" w:cs="Tahoma"/>
          <w:color w:val="000000"/>
          <w:sz w:val="22"/>
          <w:szCs w:val="22"/>
        </w:rPr>
        <w:t>”</w:t>
      </w:r>
      <w:r w:rsidR="00CC695A">
        <w:rPr>
          <w:rFonts w:ascii="Tahoma" w:hAnsi="Tahoma" w:cs="Tahoma"/>
          <w:color w:val="000000"/>
          <w:sz w:val="22"/>
          <w:szCs w:val="22"/>
        </w:rPr>
        <w:t>)</w:t>
      </w:r>
      <w:r w:rsidR="00DC1302">
        <w:rPr>
          <w:rFonts w:ascii="Tahoma" w:hAnsi="Tahoma" w:cs="Tahoma"/>
          <w:color w:val="000000"/>
          <w:sz w:val="22"/>
          <w:szCs w:val="22"/>
        </w:rPr>
        <w:t xml:space="preserve"> </w:t>
      </w:r>
    </w:p>
    <w:p w:rsidR="00F16D5D" w:rsidRPr="00793FE9" w:rsidRDefault="00F16D5D">
      <w:pPr>
        <w:suppressAutoHyphens/>
        <w:spacing w:line="320" w:lineRule="exact"/>
        <w:rPr>
          <w:rFonts w:ascii="Tahoma" w:hAnsi="Tahoma" w:cs="Tahoma"/>
          <w:bCs/>
          <w:sz w:val="22"/>
          <w:szCs w:val="22"/>
        </w:rPr>
      </w:pPr>
    </w:p>
    <w:p w:rsidR="00F16D5D" w:rsidRPr="00793FE9" w:rsidRDefault="00185646">
      <w:pPr>
        <w:suppressAutoHyphens/>
        <w:spacing w:line="320" w:lineRule="exact"/>
        <w:rPr>
          <w:rFonts w:ascii="Tahoma" w:hAnsi="Tahoma" w:cs="Tahoma"/>
          <w:bCs/>
          <w:sz w:val="22"/>
          <w:szCs w:val="22"/>
        </w:rPr>
      </w:pPr>
      <w:r w:rsidRPr="00793FE9">
        <w:rPr>
          <w:rFonts w:ascii="Tahoma" w:hAnsi="Tahoma" w:cs="Tahoma"/>
          <w:bCs/>
          <w:sz w:val="22"/>
          <w:szCs w:val="22"/>
        </w:rPr>
        <w:t>(sendo a Emissora, o Agente Fiduciário</w:t>
      </w:r>
      <w:r w:rsidR="00CC695A">
        <w:rPr>
          <w:rFonts w:ascii="Tahoma" w:hAnsi="Tahoma" w:cs="Tahoma"/>
          <w:bCs/>
          <w:sz w:val="22"/>
          <w:szCs w:val="22"/>
        </w:rPr>
        <w:t>,</w:t>
      </w:r>
      <w:r w:rsidR="000C5A01" w:rsidRPr="00793FE9">
        <w:rPr>
          <w:rFonts w:ascii="Tahoma" w:hAnsi="Tahoma" w:cs="Tahoma"/>
          <w:bCs/>
          <w:sz w:val="22"/>
          <w:szCs w:val="22"/>
        </w:rPr>
        <w:t xml:space="preserve"> a </w:t>
      </w:r>
      <w:r w:rsidR="00FE6056">
        <w:rPr>
          <w:rFonts w:ascii="Tahoma" w:hAnsi="Tahoma" w:cs="Tahoma"/>
          <w:bCs/>
          <w:sz w:val="22"/>
          <w:szCs w:val="22"/>
        </w:rPr>
        <w:t>Mapa</w:t>
      </w:r>
      <w:r w:rsidR="00CC695A">
        <w:rPr>
          <w:rFonts w:ascii="Tahoma" w:hAnsi="Tahoma" w:cs="Tahoma"/>
          <w:bCs/>
          <w:sz w:val="22"/>
          <w:szCs w:val="22"/>
        </w:rPr>
        <w:t xml:space="preserve"> e a </w:t>
      </w:r>
      <w:r w:rsidR="00F86ABA">
        <w:rPr>
          <w:rFonts w:ascii="Tahoma" w:hAnsi="Tahoma" w:cs="Tahoma"/>
          <w:bCs/>
          <w:sz w:val="22"/>
          <w:szCs w:val="22"/>
        </w:rPr>
        <w:t>Plascorp</w:t>
      </w:r>
      <w:r w:rsidR="0083699E" w:rsidRPr="00793FE9">
        <w:rPr>
          <w:rFonts w:ascii="Tahoma" w:hAnsi="Tahoma" w:cs="Tahoma"/>
          <w:bCs/>
          <w:sz w:val="22"/>
          <w:szCs w:val="22"/>
        </w:rPr>
        <w:t xml:space="preserve"> </w:t>
      </w:r>
      <w:r w:rsidRPr="00793FE9">
        <w:rPr>
          <w:rFonts w:ascii="Tahoma" w:hAnsi="Tahoma" w:cs="Tahoma"/>
          <w:bCs/>
          <w:sz w:val="22"/>
          <w:szCs w:val="22"/>
        </w:rPr>
        <w:t>designados, em conjunto, como “</w:t>
      </w:r>
      <w:r w:rsidRPr="00793FE9">
        <w:rPr>
          <w:rFonts w:ascii="Tahoma" w:hAnsi="Tahoma" w:cs="Tahoma"/>
          <w:bCs/>
          <w:sz w:val="22"/>
          <w:szCs w:val="22"/>
          <w:u w:val="single"/>
        </w:rPr>
        <w:t>Partes</w:t>
      </w:r>
      <w:r w:rsidRPr="00793FE9">
        <w:rPr>
          <w:rFonts w:ascii="Tahoma" w:hAnsi="Tahoma" w:cs="Tahoma"/>
          <w:bCs/>
          <w:sz w:val="22"/>
          <w:szCs w:val="22"/>
        </w:rPr>
        <w:t>” e, individual e indistintamente, como “</w:t>
      </w:r>
      <w:r w:rsidRPr="00793FE9">
        <w:rPr>
          <w:rFonts w:ascii="Tahoma" w:hAnsi="Tahoma" w:cs="Tahoma"/>
          <w:bCs/>
          <w:sz w:val="22"/>
          <w:szCs w:val="22"/>
          <w:u w:val="single"/>
        </w:rPr>
        <w:t>Parte</w:t>
      </w:r>
      <w:r w:rsidRPr="00793FE9">
        <w:rPr>
          <w:rFonts w:ascii="Tahoma" w:hAnsi="Tahoma" w:cs="Tahoma"/>
          <w:bCs/>
          <w:sz w:val="22"/>
          <w:szCs w:val="22"/>
        </w:rPr>
        <w:t>”);</w:t>
      </w:r>
    </w:p>
    <w:p w:rsidR="00D355A4" w:rsidRPr="00793FE9" w:rsidRDefault="00D355A4">
      <w:pPr>
        <w:suppressAutoHyphens/>
        <w:spacing w:line="320" w:lineRule="exact"/>
        <w:rPr>
          <w:rFonts w:ascii="Tahoma" w:hAnsi="Tahoma" w:cs="Tahoma"/>
          <w:bCs/>
          <w:sz w:val="22"/>
          <w:szCs w:val="22"/>
        </w:rPr>
      </w:pPr>
    </w:p>
    <w:p w:rsidR="00F16D5D" w:rsidRDefault="00185646">
      <w:pPr>
        <w:keepLines/>
        <w:suppressAutoHyphens/>
        <w:spacing w:line="320" w:lineRule="exact"/>
        <w:rPr>
          <w:rFonts w:ascii="Tahoma" w:hAnsi="Tahoma" w:cs="Tahoma"/>
          <w:sz w:val="22"/>
          <w:szCs w:val="22"/>
        </w:rPr>
      </w:pPr>
      <w:r w:rsidRPr="00793FE9">
        <w:rPr>
          <w:rFonts w:ascii="Tahoma" w:hAnsi="Tahoma" w:cs="Tahoma"/>
          <w:sz w:val="22"/>
          <w:szCs w:val="22"/>
        </w:rPr>
        <w:t>vêm por esta celebrar, na melhor forma de direito, o presente “</w:t>
      </w:r>
      <w:r w:rsidRPr="00793FE9">
        <w:rPr>
          <w:rFonts w:ascii="Tahoma" w:hAnsi="Tahoma" w:cs="Tahoma"/>
          <w:i/>
          <w:sz w:val="22"/>
          <w:szCs w:val="22"/>
        </w:rPr>
        <w:t>Instrumento Particular de Escritura da 1ª (primeira) Emissão de Debêntures Simples, Não Co</w:t>
      </w:r>
      <w:r w:rsidR="000C5A01" w:rsidRPr="00793FE9">
        <w:rPr>
          <w:rFonts w:ascii="Tahoma" w:hAnsi="Tahoma" w:cs="Tahoma"/>
          <w:i/>
          <w:sz w:val="22"/>
          <w:szCs w:val="22"/>
        </w:rPr>
        <w:t xml:space="preserve">nversíveis em Ações, </w:t>
      </w:r>
      <w:r w:rsidR="00BD4079" w:rsidRPr="00793FE9">
        <w:rPr>
          <w:rFonts w:ascii="Tahoma" w:hAnsi="Tahoma" w:cs="Tahoma"/>
          <w:i/>
          <w:sz w:val="22"/>
          <w:szCs w:val="22"/>
        </w:rPr>
        <w:t>em série</w:t>
      </w:r>
      <w:r w:rsidR="000C5A01" w:rsidRPr="00793FE9">
        <w:rPr>
          <w:rFonts w:ascii="Tahoma" w:hAnsi="Tahoma" w:cs="Tahoma"/>
          <w:i/>
          <w:sz w:val="22"/>
          <w:szCs w:val="22"/>
        </w:rPr>
        <w:t xml:space="preserve"> única</w:t>
      </w:r>
      <w:r w:rsidRPr="00793FE9">
        <w:rPr>
          <w:rFonts w:ascii="Tahoma" w:hAnsi="Tahoma" w:cs="Tahoma"/>
          <w:i/>
          <w:sz w:val="22"/>
          <w:szCs w:val="22"/>
        </w:rPr>
        <w:t xml:space="preserve">, da Espécie com Garantia Real, da </w:t>
      </w:r>
      <w:r w:rsidR="0083699E">
        <w:rPr>
          <w:rFonts w:ascii="Tahoma" w:hAnsi="Tahoma" w:cs="Tahoma"/>
          <w:bCs/>
          <w:i/>
          <w:sz w:val="22"/>
          <w:szCs w:val="22"/>
        </w:rPr>
        <w:t>Pádua</w:t>
      </w:r>
      <w:r w:rsidR="00B34643">
        <w:rPr>
          <w:rFonts w:ascii="Tahoma" w:hAnsi="Tahoma" w:cs="Tahoma"/>
          <w:bCs/>
          <w:i/>
          <w:sz w:val="22"/>
          <w:szCs w:val="22"/>
        </w:rPr>
        <w:t xml:space="preserve"> IV Participações</w:t>
      </w:r>
      <w:r w:rsidR="00F5366D">
        <w:rPr>
          <w:rFonts w:ascii="Tahoma" w:hAnsi="Tahoma" w:cs="Tahoma"/>
          <w:bCs/>
          <w:i/>
          <w:sz w:val="22"/>
          <w:szCs w:val="22"/>
        </w:rPr>
        <w:t xml:space="preserve"> S.A.</w:t>
      </w:r>
      <w:r w:rsidRPr="00793FE9">
        <w:rPr>
          <w:rFonts w:ascii="Tahoma" w:hAnsi="Tahoma" w:cs="Tahoma"/>
          <w:bCs/>
          <w:i/>
          <w:sz w:val="22"/>
          <w:szCs w:val="22"/>
        </w:rPr>
        <w:t>”</w:t>
      </w:r>
      <w:r w:rsidRPr="00793FE9">
        <w:rPr>
          <w:rFonts w:ascii="Tahoma" w:hAnsi="Tahoma" w:cs="Tahoma"/>
          <w:sz w:val="22"/>
          <w:szCs w:val="22"/>
        </w:rPr>
        <w:t xml:space="preserve"> (“</w:t>
      </w:r>
      <w:r w:rsidRPr="00793FE9">
        <w:rPr>
          <w:rFonts w:ascii="Tahoma" w:hAnsi="Tahoma" w:cs="Tahoma"/>
          <w:sz w:val="22"/>
          <w:szCs w:val="22"/>
          <w:u w:val="single"/>
        </w:rPr>
        <w:t>Escritura de Emissão</w:t>
      </w:r>
      <w:r w:rsidRPr="00793FE9">
        <w:rPr>
          <w:rFonts w:ascii="Tahoma" w:hAnsi="Tahoma" w:cs="Tahoma"/>
          <w:sz w:val="22"/>
          <w:szCs w:val="22"/>
        </w:rPr>
        <w:t>”, “</w:t>
      </w:r>
      <w:r w:rsidRPr="00793FE9">
        <w:rPr>
          <w:rFonts w:ascii="Tahoma" w:hAnsi="Tahoma" w:cs="Tahoma"/>
          <w:sz w:val="22"/>
          <w:szCs w:val="22"/>
          <w:u w:val="single"/>
        </w:rPr>
        <w:t>Emissão</w:t>
      </w:r>
      <w:r w:rsidRPr="00793FE9">
        <w:rPr>
          <w:rFonts w:ascii="Tahoma" w:hAnsi="Tahoma" w:cs="Tahoma"/>
          <w:sz w:val="22"/>
          <w:szCs w:val="22"/>
        </w:rPr>
        <w:t>” e “</w:t>
      </w:r>
      <w:r w:rsidRPr="00793FE9">
        <w:rPr>
          <w:rFonts w:ascii="Tahoma" w:hAnsi="Tahoma" w:cs="Tahoma"/>
          <w:sz w:val="22"/>
          <w:szCs w:val="22"/>
          <w:u w:val="single"/>
        </w:rPr>
        <w:t>Debêntures</w:t>
      </w:r>
      <w:r w:rsidRPr="00793FE9">
        <w:rPr>
          <w:rFonts w:ascii="Tahoma" w:hAnsi="Tahoma" w:cs="Tahoma"/>
          <w:sz w:val="22"/>
          <w:szCs w:val="22"/>
        </w:rPr>
        <w:t xml:space="preserve">”, respectivamente), que será regido pelas seguintes cláusulas e condições: </w:t>
      </w:r>
    </w:p>
    <w:p w:rsidR="00276DDB" w:rsidRPr="00793FE9" w:rsidRDefault="00276DDB">
      <w:pPr>
        <w:keepLines/>
        <w:suppressAutoHyphens/>
        <w:spacing w:line="320" w:lineRule="exact"/>
        <w:rPr>
          <w:rFonts w:ascii="Tahoma" w:hAnsi="Tahoma" w:cs="Tahoma"/>
          <w:sz w:val="22"/>
          <w:szCs w:val="22"/>
        </w:rPr>
      </w:pPr>
    </w:p>
    <w:p w:rsidR="00F16D5D" w:rsidRPr="00793FE9" w:rsidRDefault="00185646">
      <w:pPr>
        <w:pStyle w:val="Ttulo1"/>
        <w:numPr>
          <w:ilvl w:val="0"/>
          <w:numId w:val="103"/>
        </w:numPr>
        <w:suppressAutoHyphens/>
        <w:spacing w:line="320" w:lineRule="exact"/>
        <w:jc w:val="center"/>
        <w:rPr>
          <w:rFonts w:ascii="Tahoma" w:hAnsi="Tahoma" w:cs="Tahoma"/>
          <w:sz w:val="22"/>
          <w:szCs w:val="22"/>
        </w:rPr>
      </w:pPr>
      <w:r w:rsidRPr="00793FE9">
        <w:rPr>
          <w:rFonts w:ascii="Tahoma" w:hAnsi="Tahoma" w:cs="Tahoma"/>
          <w:sz w:val="22"/>
          <w:szCs w:val="22"/>
        </w:rPr>
        <w:t>CLÁUSULA PRIMEIRA</w:t>
      </w:r>
      <w:r w:rsidRPr="00793FE9">
        <w:rPr>
          <w:rFonts w:ascii="Tahoma" w:hAnsi="Tahoma" w:cs="Tahoma"/>
          <w:b w:val="0"/>
          <w:sz w:val="22"/>
          <w:szCs w:val="22"/>
        </w:rPr>
        <w:t xml:space="preserve"> – </w:t>
      </w:r>
      <w:r w:rsidRPr="00793FE9">
        <w:rPr>
          <w:rFonts w:ascii="Tahoma" w:hAnsi="Tahoma" w:cs="Tahoma"/>
          <w:sz w:val="22"/>
          <w:szCs w:val="22"/>
        </w:rPr>
        <w:t>DA AUTORIZAÇÃO PARA REALIZAÇÃO DA EMISSÃO</w:t>
      </w:r>
      <w:r w:rsidR="00B625AD" w:rsidRPr="00793FE9">
        <w:rPr>
          <w:rFonts w:ascii="Tahoma" w:hAnsi="Tahoma" w:cs="Tahoma"/>
          <w:sz w:val="22"/>
          <w:szCs w:val="22"/>
        </w:rPr>
        <w:t xml:space="preserve"> E </w:t>
      </w:r>
      <w:r w:rsidR="00846E17" w:rsidRPr="00793FE9">
        <w:rPr>
          <w:rFonts w:ascii="Tahoma" w:hAnsi="Tahoma" w:cs="Tahoma"/>
          <w:sz w:val="22"/>
          <w:szCs w:val="22"/>
        </w:rPr>
        <w:t xml:space="preserve">PARA </w:t>
      </w:r>
      <w:r w:rsidR="00B625AD" w:rsidRPr="00793FE9">
        <w:rPr>
          <w:rFonts w:ascii="Tahoma" w:hAnsi="Tahoma" w:cs="Tahoma"/>
          <w:sz w:val="22"/>
          <w:szCs w:val="22"/>
        </w:rPr>
        <w:t>CONST</w:t>
      </w:r>
      <w:r w:rsidR="00647FEC" w:rsidRPr="00793FE9">
        <w:rPr>
          <w:rFonts w:ascii="Tahoma" w:hAnsi="Tahoma" w:cs="Tahoma"/>
          <w:sz w:val="22"/>
          <w:szCs w:val="22"/>
        </w:rPr>
        <w:t>IT</w:t>
      </w:r>
      <w:r w:rsidR="00B625AD" w:rsidRPr="00793FE9">
        <w:rPr>
          <w:rFonts w:ascii="Tahoma" w:hAnsi="Tahoma" w:cs="Tahoma"/>
          <w:sz w:val="22"/>
          <w:szCs w:val="22"/>
        </w:rPr>
        <w:t>UIÇÃO DAS GARANTIAS</w:t>
      </w:r>
    </w:p>
    <w:p w:rsidR="00F16D5D" w:rsidRPr="00793FE9" w:rsidRDefault="00F16D5D">
      <w:pPr>
        <w:pStyle w:val="Ttulo1"/>
        <w:suppressAutoHyphens/>
        <w:spacing w:line="320" w:lineRule="exact"/>
        <w:ind w:left="360"/>
        <w:rPr>
          <w:rFonts w:ascii="Tahoma" w:hAnsi="Tahoma" w:cs="Tahoma"/>
          <w:sz w:val="22"/>
          <w:szCs w:val="22"/>
        </w:rPr>
      </w:pPr>
    </w:p>
    <w:p w:rsidR="003D13B5" w:rsidRPr="00793FE9" w:rsidRDefault="00185646" w:rsidP="003D13B5">
      <w:pPr>
        <w:pStyle w:val="Ttulo1"/>
        <w:keepNext w:val="0"/>
        <w:numPr>
          <w:ilvl w:val="1"/>
          <w:numId w:val="103"/>
        </w:numPr>
        <w:suppressAutoHyphens/>
        <w:spacing w:line="320" w:lineRule="exact"/>
        <w:ind w:left="0" w:firstLine="0"/>
        <w:jc w:val="both"/>
        <w:rPr>
          <w:rFonts w:ascii="Tahoma" w:hAnsi="Tahoma" w:cs="Tahoma"/>
          <w:b w:val="0"/>
          <w:sz w:val="22"/>
          <w:szCs w:val="22"/>
        </w:rPr>
      </w:pPr>
      <w:r w:rsidRPr="00793FE9">
        <w:rPr>
          <w:rFonts w:ascii="Tahoma" w:hAnsi="Tahoma" w:cs="Tahoma"/>
          <w:b w:val="0"/>
          <w:sz w:val="22"/>
          <w:szCs w:val="22"/>
        </w:rPr>
        <w:t xml:space="preserve">A presente Escritura de Emissão </w:t>
      </w:r>
      <w:r w:rsidR="00D126CC">
        <w:rPr>
          <w:rFonts w:ascii="Tahoma" w:hAnsi="Tahoma" w:cs="Tahoma"/>
          <w:b w:val="0"/>
          <w:sz w:val="22"/>
          <w:szCs w:val="22"/>
        </w:rPr>
        <w:t xml:space="preserve">e </w:t>
      </w:r>
      <w:r w:rsidR="00327C57">
        <w:rPr>
          <w:rFonts w:ascii="Tahoma" w:hAnsi="Tahoma" w:cs="Tahoma"/>
          <w:b w:val="0"/>
          <w:sz w:val="22"/>
          <w:szCs w:val="22"/>
        </w:rPr>
        <w:t>os Instrumentos de</w:t>
      </w:r>
      <w:r w:rsidR="00D126CC">
        <w:rPr>
          <w:rFonts w:ascii="Tahoma" w:hAnsi="Tahoma" w:cs="Tahoma"/>
          <w:b w:val="0"/>
          <w:sz w:val="22"/>
          <w:szCs w:val="22"/>
        </w:rPr>
        <w:t xml:space="preserve"> Garan</w:t>
      </w:r>
      <w:r w:rsidR="00327C57">
        <w:rPr>
          <w:rFonts w:ascii="Tahoma" w:hAnsi="Tahoma" w:cs="Tahoma"/>
          <w:b w:val="0"/>
          <w:sz w:val="22"/>
          <w:szCs w:val="22"/>
        </w:rPr>
        <w:t>tia</w:t>
      </w:r>
      <w:r w:rsidR="00DC4E29">
        <w:rPr>
          <w:rFonts w:ascii="Tahoma" w:hAnsi="Tahoma" w:cs="Tahoma"/>
          <w:b w:val="0"/>
          <w:sz w:val="22"/>
          <w:szCs w:val="22"/>
        </w:rPr>
        <w:t xml:space="preserve"> (conforme definido abaixo) foram</w:t>
      </w:r>
      <w:r w:rsidR="00D126CC" w:rsidRPr="00793FE9">
        <w:rPr>
          <w:rFonts w:ascii="Tahoma" w:hAnsi="Tahoma" w:cs="Tahoma"/>
          <w:b w:val="0"/>
          <w:sz w:val="22"/>
          <w:szCs w:val="22"/>
        </w:rPr>
        <w:t xml:space="preserve"> </w:t>
      </w:r>
      <w:r w:rsidR="00327C57" w:rsidRPr="00793FE9">
        <w:rPr>
          <w:rFonts w:ascii="Tahoma" w:hAnsi="Tahoma" w:cs="Tahoma"/>
          <w:b w:val="0"/>
          <w:sz w:val="22"/>
          <w:szCs w:val="22"/>
        </w:rPr>
        <w:t>celebrad</w:t>
      </w:r>
      <w:r w:rsidR="00327C57">
        <w:rPr>
          <w:rFonts w:ascii="Tahoma" w:hAnsi="Tahoma" w:cs="Tahoma"/>
          <w:b w:val="0"/>
          <w:sz w:val="22"/>
          <w:szCs w:val="22"/>
        </w:rPr>
        <w:t>os</w:t>
      </w:r>
      <w:r w:rsidR="00327C57" w:rsidRPr="00793FE9">
        <w:rPr>
          <w:rFonts w:ascii="Tahoma" w:hAnsi="Tahoma" w:cs="Tahoma"/>
          <w:b w:val="0"/>
          <w:sz w:val="22"/>
          <w:szCs w:val="22"/>
        </w:rPr>
        <w:t xml:space="preserve"> </w:t>
      </w:r>
      <w:r w:rsidRPr="00793FE9">
        <w:rPr>
          <w:rFonts w:ascii="Tahoma" w:hAnsi="Tahoma" w:cs="Tahoma"/>
          <w:b w:val="0"/>
          <w:sz w:val="22"/>
          <w:szCs w:val="22"/>
        </w:rPr>
        <w:t xml:space="preserve">de acordo com a autorização da Assembleia Geral Extraordinária de acionistas da Emissora, realizada em </w:t>
      </w:r>
      <w:r w:rsidR="000C5A01" w:rsidRPr="00793FE9">
        <w:rPr>
          <w:rFonts w:ascii="Tahoma" w:hAnsi="Tahoma" w:cs="Tahoma"/>
          <w:b w:val="0"/>
          <w:sz w:val="22"/>
          <w:szCs w:val="22"/>
        </w:rPr>
        <w:t>[•]</w:t>
      </w:r>
      <w:r w:rsidRPr="00793FE9">
        <w:rPr>
          <w:rFonts w:ascii="Tahoma" w:hAnsi="Tahoma" w:cs="Tahoma"/>
          <w:b w:val="0"/>
          <w:sz w:val="22"/>
          <w:szCs w:val="22"/>
        </w:rPr>
        <w:t xml:space="preserve"> de </w:t>
      </w:r>
      <w:r w:rsidR="00D10643">
        <w:rPr>
          <w:rFonts w:ascii="Tahoma" w:hAnsi="Tahoma" w:cs="Tahoma"/>
          <w:b w:val="0"/>
          <w:sz w:val="22"/>
          <w:szCs w:val="22"/>
        </w:rPr>
        <w:t xml:space="preserve">dezembro </w:t>
      </w:r>
      <w:r w:rsidR="000C5A01" w:rsidRPr="00793FE9">
        <w:rPr>
          <w:rFonts w:ascii="Tahoma" w:hAnsi="Tahoma" w:cs="Tahoma"/>
          <w:b w:val="0"/>
          <w:sz w:val="22"/>
          <w:szCs w:val="22"/>
        </w:rPr>
        <w:t>de 2018</w:t>
      </w:r>
      <w:r w:rsidRPr="00793FE9">
        <w:rPr>
          <w:rFonts w:ascii="Tahoma" w:hAnsi="Tahoma" w:cs="Tahoma"/>
          <w:b w:val="0"/>
          <w:bCs/>
          <w:sz w:val="22"/>
          <w:szCs w:val="22"/>
        </w:rPr>
        <w:t xml:space="preserve"> </w:t>
      </w:r>
      <w:r w:rsidRPr="00793FE9">
        <w:rPr>
          <w:rFonts w:ascii="Tahoma" w:hAnsi="Tahoma" w:cs="Tahoma"/>
          <w:b w:val="0"/>
          <w:sz w:val="22"/>
          <w:szCs w:val="22"/>
        </w:rPr>
        <w:t>(“</w:t>
      </w:r>
      <w:r w:rsidRPr="00793FE9">
        <w:rPr>
          <w:rFonts w:ascii="Tahoma" w:hAnsi="Tahoma" w:cs="Tahoma"/>
          <w:b w:val="0"/>
          <w:sz w:val="22"/>
          <w:szCs w:val="22"/>
          <w:u w:val="single"/>
        </w:rPr>
        <w:t>AGE</w:t>
      </w:r>
      <w:r w:rsidRPr="00793FE9">
        <w:rPr>
          <w:rFonts w:ascii="Tahoma" w:hAnsi="Tahoma" w:cs="Tahoma"/>
          <w:b w:val="0"/>
          <w:sz w:val="22"/>
          <w:szCs w:val="22"/>
        </w:rPr>
        <w:t xml:space="preserve">”), na qual foram </w:t>
      </w:r>
      <w:r w:rsidR="001D71A6">
        <w:rPr>
          <w:rFonts w:ascii="Tahoma" w:hAnsi="Tahoma" w:cs="Tahoma"/>
          <w:b w:val="0"/>
          <w:sz w:val="22"/>
          <w:szCs w:val="22"/>
        </w:rPr>
        <w:t>aprovadas</w:t>
      </w:r>
      <w:r w:rsidR="001D71A6" w:rsidRPr="00793FE9">
        <w:rPr>
          <w:rFonts w:ascii="Tahoma" w:hAnsi="Tahoma" w:cs="Tahoma"/>
          <w:b w:val="0"/>
          <w:sz w:val="22"/>
          <w:szCs w:val="22"/>
        </w:rPr>
        <w:t xml:space="preserve"> </w:t>
      </w:r>
      <w:r w:rsidRPr="00793FE9">
        <w:rPr>
          <w:rFonts w:ascii="Tahoma" w:hAnsi="Tahoma" w:cs="Tahoma"/>
          <w:sz w:val="22"/>
          <w:szCs w:val="22"/>
        </w:rPr>
        <w:t>(a)</w:t>
      </w:r>
      <w:r w:rsidRPr="00793FE9">
        <w:rPr>
          <w:rFonts w:ascii="Tahoma" w:hAnsi="Tahoma" w:cs="Tahoma"/>
          <w:b w:val="0"/>
          <w:sz w:val="22"/>
          <w:szCs w:val="22"/>
        </w:rPr>
        <w:t xml:space="preserve"> a aprovação da Emissão e das Debêntures, incluindo seus termos e condições, conforme o disposto no artigo 59 da Lei n.º 6.404, de 15 de dezembro de 1976, conforme alterada (“</w:t>
      </w:r>
      <w:r w:rsidRPr="00793FE9">
        <w:rPr>
          <w:rFonts w:ascii="Tahoma" w:hAnsi="Tahoma" w:cs="Tahoma"/>
          <w:b w:val="0"/>
          <w:sz w:val="22"/>
          <w:szCs w:val="22"/>
          <w:u w:val="single"/>
        </w:rPr>
        <w:t>Lei das Sociedades por Ações</w:t>
      </w:r>
      <w:r w:rsidRPr="00793FE9">
        <w:rPr>
          <w:rFonts w:ascii="Tahoma" w:hAnsi="Tahoma" w:cs="Tahoma"/>
          <w:b w:val="0"/>
          <w:sz w:val="22"/>
          <w:szCs w:val="22"/>
        </w:rPr>
        <w:t xml:space="preserve">”); </w:t>
      </w:r>
      <w:r w:rsidRPr="00793FE9">
        <w:rPr>
          <w:rFonts w:ascii="Tahoma" w:hAnsi="Tahoma" w:cs="Tahoma"/>
          <w:sz w:val="22"/>
          <w:szCs w:val="22"/>
        </w:rPr>
        <w:t>(b)</w:t>
      </w:r>
      <w:r w:rsidR="003D13B5" w:rsidRPr="00793FE9">
        <w:rPr>
          <w:rFonts w:ascii="Tahoma" w:hAnsi="Tahoma" w:cs="Tahoma"/>
          <w:sz w:val="22"/>
          <w:szCs w:val="22"/>
        </w:rPr>
        <w:t xml:space="preserve"> </w:t>
      </w:r>
      <w:r w:rsidR="003D13B5" w:rsidRPr="00793FE9">
        <w:rPr>
          <w:rFonts w:ascii="Tahoma" w:hAnsi="Tahoma" w:cs="Tahoma"/>
          <w:b w:val="0"/>
          <w:sz w:val="22"/>
          <w:szCs w:val="22"/>
        </w:rPr>
        <w:t xml:space="preserve">a aprovação da </w:t>
      </w:r>
      <w:r w:rsidR="00846E17" w:rsidRPr="00793FE9">
        <w:rPr>
          <w:rFonts w:ascii="Tahoma" w:hAnsi="Tahoma" w:cs="Tahoma"/>
          <w:b w:val="0"/>
          <w:sz w:val="22"/>
          <w:szCs w:val="22"/>
        </w:rPr>
        <w:t>c</w:t>
      </w:r>
      <w:r w:rsidR="003D13B5" w:rsidRPr="00793FE9">
        <w:rPr>
          <w:rFonts w:ascii="Tahoma" w:hAnsi="Tahoma" w:cs="Tahoma"/>
          <w:b w:val="0"/>
          <w:sz w:val="22"/>
          <w:szCs w:val="22"/>
        </w:rPr>
        <w:t xml:space="preserve">onstituição da Alienação Fiduciária de Ações </w:t>
      </w:r>
      <w:r w:rsidR="006F4AA1">
        <w:rPr>
          <w:rFonts w:ascii="Tahoma" w:hAnsi="Tahoma" w:cs="Tahoma"/>
          <w:b w:val="0"/>
          <w:sz w:val="22"/>
          <w:szCs w:val="22"/>
        </w:rPr>
        <w:t xml:space="preserve">e Bônus Plascar </w:t>
      </w:r>
      <w:r w:rsidR="00A53C93" w:rsidRPr="00793FE9">
        <w:rPr>
          <w:rFonts w:ascii="Tahoma" w:hAnsi="Tahoma" w:cs="Tahoma"/>
          <w:b w:val="0"/>
          <w:sz w:val="22"/>
          <w:szCs w:val="22"/>
        </w:rPr>
        <w:t>e</w:t>
      </w:r>
      <w:r w:rsidR="00846E17" w:rsidRPr="00793FE9">
        <w:rPr>
          <w:rFonts w:ascii="Tahoma" w:hAnsi="Tahoma" w:cs="Tahoma"/>
          <w:b w:val="0"/>
          <w:sz w:val="22"/>
          <w:szCs w:val="22"/>
        </w:rPr>
        <w:t xml:space="preserve"> </w:t>
      </w:r>
      <w:r w:rsidR="00221AF4" w:rsidRPr="00793FE9">
        <w:rPr>
          <w:rFonts w:ascii="Tahoma" w:hAnsi="Tahoma" w:cs="Tahoma"/>
          <w:b w:val="0"/>
          <w:sz w:val="22"/>
          <w:szCs w:val="22"/>
        </w:rPr>
        <w:t xml:space="preserve">da Cessão Fiduciária de </w:t>
      </w:r>
      <w:r w:rsidR="00A53C93" w:rsidRPr="00793FE9">
        <w:rPr>
          <w:rFonts w:ascii="Tahoma" w:hAnsi="Tahoma" w:cs="Tahoma"/>
          <w:b w:val="0"/>
          <w:sz w:val="22"/>
          <w:szCs w:val="22"/>
        </w:rPr>
        <w:t>Direitos Creditórios</w:t>
      </w:r>
      <w:r w:rsidR="005A1A81" w:rsidRPr="00793FE9">
        <w:rPr>
          <w:rFonts w:ascii="Tahoma" w:hAnsi="Tahoma" w:cs="Tahoma"/>
          <w:b w:val="0"/>
          <w:sz w:val="22"/>
          <w:szCs w:val="22"/>
        </w:rPr>
        <w:t xml:space="preserve"> Plascar</w:t>
      </w:r>
      <w:r w:rsidR="003D13B5" w:rsidRPr="00793FE9">
        <w:rPr>
          <w:rFonts w:ascii="Tahoma" w:hAnsi="Tahoma" w:cs="Tahoma"/>
          <w:b w:val="0"/>
          <w:sz w:val="22"/>
          <w:szCs w:val="22"/>
        </w:rPr>
        <w:t xml:space="preserve"> (conforme definido</w:t>
      </w:r>
      <w:r w:rsidR="00221AF4" w:rsidRPr="00793FE9">
        <w:rPr>
          <w:rFonts w:ascii="Tahoma" w:hAnsi="Tahoma" w:cs="Tahoma"/>
          <w:b w:val="0"/>
          <w:sz w:val="22"/>
          <w:szCs w:val="22"/>
        </w:rPr>
        <w:t>s</w:t>
      </w:r>
      <w:r w:rsidR="003D13B5" w:rsidRPr="00793FE9">
        <w:rPr>
          <w:rFonts w:ascii="Tahoma" w:hAnsi="Tahoma" w:cs="Tahoma"/>
          <w:b w:val="0"/>
          <w:sz w:val="22"/>
          <w:szCs w:val="22"/>
        </w:rPr>
        <w:t xml:space="preserve"> abaixo); </w:t>
      </w:r>
      <w:r w:rsidR="003D13B5" w:rsidRPr="00793FE9">
        <w:rPr>
          <w:rFonts w:ascii="Tahoma" w:hAnsi="Tahoma" w:cs="Tahoma"/>
          <w:sz w:val="22"/>
          <w:szCs w:val="22"/>
        </w:rPr>
        <w:t>(c)</w:t>
      </w:r>
      <w:r w:rsidRPr="00793FE9">
        <w:rPr>
          <w:rFonts w:ascii="Tahoma" w:hAnsi="Tahoma" w:cs="Tahoma"/>
          <w:b w:val="0"/>
          <w:sz w:val="22"/>
          <w:szCs w:val="22"/>
        </w:rPr>
        <w:t xml:space="preserve"> a aprovação da Oferta Restrita (conforme definida abaixo), incluindo os seus termos e condições, conforme o disposto na Lei n.º 6.385, de 7 de setembro de 1976, conforme alterada (“</w:t>
      </w:r>
      <w:r w:rsidRPr="00793FE9">
        <w:rPr>
          <w:rFonts w:ascii="Tahoma" w:hAnsi="Tahoma" w:cs="Tahoma"/>
          <w:b w:val="0"/>
          <w:sz w:val="22"/>
          <w:szCs w:val="22"/>
          <w:u w:val="single"/>
        </w:rPr>
        <w:t>Lei 6.385</w:t>
      </w:r>
      <w:r w:rsidRPr="00793FE9">
        <w:rPr>
          <w:rFonts w:ascii="Tahoma" w:hAnsi="Tahoma" w:cs="Tahoma"/>
          <w:b w:val="0"/>
          <w:sz w:val="22"/>
          <w:szCs w:val="22"/>
        </w:rPr>
        <w:t>”) e na Instrução CVM n.º</w:t>
      </w:r>
      <w:r w:rsidR="000C5A01" w:rsidRPr="00793FE9">
        <w:rPr>
          <w:rFonts w:ascii="Tahoma" w:hAnsi="Tahoma" w:cs="Tahoma"/>
          <w:b w:val="0"/>
          <w:sz w:val="22"/>
          <w:szCs w:val="22"/>
        </w:rPr>
        <w:t> </w:t>
      </w:r>
      <w:r w:rsidRPr="00793FE9">
        <w:rPr>
          <w:rFonts w:ascii="Tahoma" w:hAnsi="Tahoma" w:cs="Tahoma"/>
          <w:b w:val="0"/>
          <w:sz w:val="22"/>
          <w:szCs w:val="22"/>
        </w:rPr>
        <w:t>476, de 16 de janeiro de 2009, conforme alterada (“</w:t>
      </w:r>
      <w:r w:rsidRPr="00793FE9">
        <w:rPr>
          <w:rFonts w:ascii="Tahoma" w:hAnsi="Tahoma" w:cs="Tahoma"/>
          <w:b w:val="0"/>
          <w:sz w:val="22"/>
          <w:szCs w:val="22"/>
          <w:u w:val="single"/>
        </w:rPr>
        <w:t>Instrução CVM 476</w:t>
      </w:r>
      <w:r w:rsidRPr="00793FE9">
        <w:rPr>
          <w:rFonts w:ascii="Tahoma" w:hAnsi="Tahoma" w:cs="Tahoma"/>
          <w:b w:val="0"/>
          <w:sz w:val="22"/>
          <w:szCs w:val="22"/>
        </w:rPr>
        <w:t xml:space="preserve">”); </w:t>
      </w:r>
      <w:r w:rsidRPr="00793FE9">
        <w:rPr>
          <w:rFonts w:ascii="Tahoma" w:hAnsi="Tahoma" w:cs="Tahoma"/>
          <w:sz w:val="22"/>
          <w:szCs w:val="22"/>
        </w:rPr>
        <w:t>(</w:t>
      </w:r>
      <w:r w:rsidR="003D13B5" w:rsidRPr="00793FE9">
        <w:rPr>
          <w:rFonts w:ascii="Tahoma" w:hAnsi="Tahoma" w:cs="Tahoma"/>
          <w:sz w:val="22"/>
          <w:szCs w:val="22"/>
        </w:rPr>
        <w:t>d</w:t>
      </w:r>
      <w:r w:rsidRPr="00793FE9">
        <w:rPr>
          <w:rFonts w:ascii="Tahoma" w:hAnsi="Tahoma" w:cs="Tahoma"/>
          <w:sz w:val="22"/>
          <w:szCs w:val="22"/>
        </w:rPr>
        <w:t>)</w:t>
      </w:r>
      <w:r w:rsidRPr="00793FE9">
        <w:rPr>
          <w:rFonts w:ascii="Tahoma" w:hAnsi="Tahoma" w:cs="Tahoma"/>
          <w:b w:val="0"/>
          <w:sz w:val="22"/>
          <w:szCs w:val="22"/>
        </w:rPr>
        <w:t xml:space="preserve"> a autorização à Diretoria da Emissora para adotar todas e quaisquer medidas e celebrar todos os documentos necessários à realização da Emissão e da Oferta Restrita; e </w:t>
      </w:r>
      <w:r w:rsidRPr="00793FE9">
        <w:rPr>
          <w:rFonts w:ascii="Tahoma" w:hAnsi="Tahoma" w:cs="Tahoma"/>
          <w:sz w:val="22"/>
          <w:szCs w:val="22"/>
        </w:rPr>
        <w:t>(</w:t>
      </w:r>
      <w:r w:rsidR="003D13B5" w:rsidRPr="00793FE9">
        <w:rPr>
          <w:rFonts w:ascii="Tahoma" w:hAnsi="Tahoma" w:cs="Tahoma"/>
          <w:sz w:val="22"/>
          <w:szCs w:val="22"/>
        </w:rPr>
        <w:t>e</w:t>
      </w:r>
      <w:r w:rsidRPr="00793FE9">
        <w:rPr>
          <w:rFonts w:ascii="Tahoma" w:hAnsi="Tahoma" w:cs="Tahoma"/>
          <w:sz w:val="22"/>
          <w:szCs w:val="22"/>
        </w:rPr>
        <w:t>)</w:t>
      </w:r>
      <w:r w:rsidRPr="00793FE9">
        <w:rPr>
          <w:rFonts w:ascii="Tahoma" w:hAnsi="Tahoma" w:cs="Tahoma"/>
          <w:b w:val="0"/>
          <w:sz w:val="22"/>
          <w:szCs w:val="22"/>
        </w:rPr>
        <w:t xml:space="preserve"> a autorização, no âmbito e para fins da Emissão e da Oferta Restrita, ao Agente Fiduciário para atuar, isoladamente, como bastante procurador da Emissora estritamente nos termos do item </w:t>
      </w:r>
      <w:r w:rsidRPr="00793FE9">
        <w:rPr>
          <w:rFonts w:ascii="Tahoma" w:hAnsi="Tahoma" w:cs="Tahoma"/>
          <w:b w:val="0"/>
          <w:sz w:val="22"/>
          <w:szCs w:val="22"/>
        </w:rPr>
        <w:fldChar w:fldCharType="begin"/>
      </w:r>
      <w:r w:rsidRPr="00793FE9">
        <w:rPr>
          <w:rFonts w:ascii="Tahoma" w:hAnsi="Tahoma" w:cs="Tahoma"/>
          <w:b w:val="0"/>
          <w:sz w:val="22"/>
          <w:szCs w:val="22"/>
        </w:rPr>
        <w:instrText xml:space="preserve"> REF _Ref459889519 \r \p \h  \* MERGEFORMAT </w:instrText>
      </w:r>
      <w:r w:rsidRPr="00793FE9">
        <w:rPr>
          <w:rFonts w:ascii="Tahoma" w:hAnsi="Tahoma" w:cs="Tahoma"/>
          <w:b w:val="0"/>
          <w:sz w:val="22"/>
          <w:szCs w:val="22"/>
        </w:rPr>
      </w:r>
      <w:r w:rsidRPr="00793FE9">
        <w:rPr>
          <w:rFonts w:ascii="Tahoma" w:hAnsi="Tahoma" w:cs="Tahoma"/>
          <w:b w:val="0"/>
          <w:sz w:val="22"/>
          <w:szCs w:val="22"/>
        </w:rPr>
        <w:fldChar w:fldCharType="separate"/>
      </w:r>
      <w:r w:rsidR="0042328B">
        <w:rPr>
          <w:rFonts w:ascii="Tahoma" w:hAnsi="Tahoma" w:cs="Tahoma"/>
          <w:b w:val="0"/>
          <w:sz w:val="22"/>
          <w:szCs w:val="22"/>
        </w:rPr>
        <w:t>2.5.3 abaixo</w:t>
      </w:r>
      <w:r w:rsidRPr="00793FE9">
        <w:rPr>
          <w:rFonts w:ascii="Tahoma" w:hAnsi="Tahoma" w:cs="Tahoma"/>
          <w:b w:val="0"/>
          <w:sz w:val="22"/>
          <w:szCs w:val="22"/>
        </w:rPr>
        <w:fldChar w:fldCharType="end"/>
      </w:r>
      <w:r w:rsidRPr="00793FE9">
        <w:rPr>
          <w:rFonts w:ascii="Tahoma" w:hAnsi="Tahoma" w:cs="Tahoma"/>
          <w:b w:val="0"/>
          <w:sz w:val="22"/>
          <w:szCs w:val="22"/>
        </w:rPr>
        <w:t xml:space="preserve"> e do</w:t>
      </w:r>
      <w:r w:rsidR="00BD4079" w:rsidRPr="00793FE9">
        <w:rPr>
          <w:rFonts w:ascii="Tahoma" w:hAnsi="Tahoma" w:cs="Tahoma"/>
          <w:b w:val="0"/>
          <w:sz w:val="22"/>
          <w:szCs w:val="22"/>
        </w:rPr>
        <w:t>s</w:t>
      </w:r>
      <w:r w:rsidRPr="00793FE9">
        <w:rPr>
          <w:rFonts w:ascii="Tahoma" w:hAnsi="Tahoma" w:cs="Tahoma"/>
          <w:b w:val="0"/>
          <w:sz w:val="22"/>
          <w:szCs w:val="22"/>
        </w:rPr>
        <w:t xml:space="preserve"> </w:t>
      </w:r>
      <w:r w:rsidR="00FE7152" w:rsidRPr="00793FE9">
        <w:rPr>
          <w:rFonts w:ascii="Tahoma" w:hAnsi="Tahoma" w:cs="Tahoma"/>
          <w:b w:val="0"/>
          <w:sz w:val="22"/>
          <w:szCs w:val="22"/>
        </w:rPr>
        <w:t>Instrumentos de Garantia</w:t>
      </w:r>
      <w:r w:rsidRPr="00793FE9">
        <w:rPr>
          <w:rFonts w:ascii="Tahoma" w:hAnsi="Tahoma" w:cs="Tahoma"/>
          <w:b w:val="0"/>
          <w:bCs/>
          <w:sz w:val="22"/>
          <w:szCs w:val="22"/>
        </w:rPr>
        <w:t xml:space="preserve"> </w:t>
      </w:r>
      <w:r w:rsidRPr="00793FE9">
        <w:rPr>
          <w:rFonts w:ascii="Tahoma" w:hAnsi="Tahoma" w:cs="Tahoma"/>
          <w:b w:val="0"/>
          <w:sz w:val="22"/>
          <w:szCs w:val="22"/>
        </w:rPr>
        <w:t>(conforme definido abaixo).</w:t>
      </w:r>
      <w:r w:rsidR="0008049F">
        <w:rPr>
          <w:rFonts w:ascii="Tahoma" w:hAnsi="Tahoma" w:cs="Tahoma"/>
          <w:b w:val="0"/>
          <w:sz w:val="22"/>
          <w:szCs w:val="22"/>
        </w:rPr>
        <w:t xml:space="preserve"> </w:t>
      </w:r>
    </w:p>
    <w:p w:rsidR="003D13B5" w:rsidRPr="00793FE9" w:rsidRDefault="003D13B5" w:rsidP="00061733"/>
    <w:p w:rsidR="001D71A6" w:rsidRDefault="001D71A6" w:rsidP="005A1A81">
      <w:pPr>
        <w:pStyle w:val="Ttulo1"/>
        <w:keepNext w:val="0"/>
        <w:numPr>
          <w:ilvl w:val="1"/>
          <w:numId w:val="103"/>
        </w:numPr>
        <w:suppressAutoHyphens/>
        <w:spacing w:line="320" w:lineRule="exact"/>
        <w:ind w:left="0" w:firstLine="0"/>
        <w:jc w:val="both"/>
        <w:rPr>
          <w:rFonts w:ascii="Tahoma" w:hAnsi="Tahoma" w:cs="Tahoma"/>
          <w:b w:val="0"/>
          <w:sz w:val="22"/>
          <w:szCs w:val="22"/>
        </w:rPr>
      </w:pPr>
      <w:r w:rsidRPr="00793FE9">
        <w:rPr>
          <w:rFonts w:ascii="Tahoma" w:hAnsi="Tahoma" w:cs="Tahoma"/>
          <w:b w:val="0"/>
          <w:sz w:val="22"/>
          <w:szCs w:val="22"/>
        </w:rPr>
        <w:t xml:space="preserve">A presente Escritura de Emissão </w:t>
      </w:r>
      <w:r>
        <w:rPr>
          <w:rFonts w:ascii="Tahoma" w:hAnsi="Tahoma" w:cs="Tahoma"/>
          <w:b w:val="0"/>
          <w:sz w:val="22"/>
          <w:szCs w:val="22"/>
        </w:rPr>
        <w:t>e o</w:t>
      </w:r>
      <w:r w:rsidR="001723A5">
        <w:rPr>
          <w:rFonts w:ascii="Tahoma" w:hAnsi="Tahoma" w:cs="Tahoma"/>
          <w:b w:val="0"/>
          <w:sz w:val="22"/>
          <w:szCs w:val="22"/>
        </w:rPr>
        <w:t xml:space="preserve"> </w:t>
      </w:r>
      <w:r w:rsidR="001723A5" w:rsidRPr="00793FE9">
        <w:rPr>
          <w:rFonts w:ascii="Tahoma" w:hAnsi="Tahoma" w:cs="Tahoma"/>
          <w:b w:val="0"/>
          <w:bCs/>
          <w:sz w:val="22"/>
          <w:szCs w:val="22"/>
        </w:rPr>
        <w:t>Contrato de Alienação Fiduciária de Ações da Emissora</w:t>
      </w:r>
      <w:r w:rsidR="001723A5">
        <w:rPr>
          <w:rFonts w:ascii="Tahoma" w:hAnsi="Tahoma" w:cs="Tahoma"/>
          <w:b w:val="0"/>
          <w:sz w:val="22"/>
          <w:szCs w:val="22"/>
        </w:rPr>
        <w:t xml:space="preserve"> </w:t>
      </w:r>
      <w:r>
        <w:rPr>
          <w:rFonts w:ascii="Tahoma" w:hAnsi="Tahoma" w:cs="Tahoma"/>
          <w:b w:val="0"/>
          <w:sz w:val="22"/>
          <w:szCs w:val="22"/>
        </w:rPr>
        <w:t>foram</w:t>
      </w:r>
      <w:r w:rsidRPr="00793FE9">
        <w:rPr>
          <w:rFonts w:ascii="Tahoma" w:hAnsi="Tahoma" w:cs="Tahoma"/>
          <w:b w:val="0"/>
          <w:sz w:val="22"/>
          <w:szCs w:val="22"/>
        </w:rPr>
        <w:t xml:space="preserve"> celebrad</w:t>
      </w:r>
      <w:r>
        <w:rPr>
          <w:rFonts w:ascii="Tahoma" w:hAnsi="Tahoma" w:cs="Tahoma"/>
          <w:b w:val="0"/>
          <w:sz w:val="22"/>
          <w:szCs w:val="22"/>
        </w:rPr>
        <w:t>os</w:t>
      </w:r>
      <w:r w:rsidRPr="00793FE9">
        <w:rPr>
          <w:rFonts w:ascii="Tahoma" w:hAnsi="Tahoma" w:cs="Tahoma"/>
          <w:b w:val="0"/>
          <w:sz w:val="22"/>
          <w:szCs w:val="22"/>
        </w:rPr>
        <w:t xml:space="preserve"> de acordo com a autorização da Assembleia Geral Extraordinária de acionistas da </w:t>
      </w:r>
      <w:r w:rsidR="009C6DC8">
        <w:rPr>
          <w:rFonts w:ascii="Tahoma" w:hAnsi="Tahoma" w:cs="Tahoma"/>
          <w:b w:val="0"/>
          <w:sz w:val="22"/>
          <w:szCs w:val="22"/>
        </w:rPr>
        <w:t>Plascorp</w:t>
      </w:r>
      <w:r w:rsidRPr="00793FE9">
        <w:rPr>
          <w:rFonts w:ascii="Tahoma" w:hAnsi="Tahoma" w:cs="Tahoma"/>
          <w:b w:val="0"/>
          <w:sz w:val="22"/>
          <w:szCs w:val="22"/>
        </w:rPr>
        <w:t xml:space="preserve">, realizada em [•] de </w:t>
      </w:r>
      <w:r w:rsidR="00D10643">
        <w:rPr>
          <w:rFonts w:ascii="Tahoma" w:hAnsi="Tahoma" w:cs="Tahoma"/>
          <w:b w:val="0"/>
          <w:sz w:val="22"/>
          <w:szCs w:val="22"/>
        </w:rPr>
        <w:t xml:space="preserve">dezembro </w:t>
      </w:r>
      <w:r w:rsidRPr="00793FE9">
        <w:rPr>
          <w:rFonts w:ascii="Tahoma" w:hAnsi="Tahoma" w:cs="Tahoma"/>
          <w:b w:val="0"/>
          <w:sz w:val="22"/>
          <w:szCs w:val="22"/>
        </w:rPr>
        <w:t>de 2018</w:t>
      </w:r>
      <w:r>
        <w:rPr>
          <w:rFonts w:ascii="Tahoma" w:hAnsi="Tahoma" w:cs="Tahoma"/>
          <w:b w:val="0"/>
          <w:sz w:val="22"/>
          <w:szCs w:val="22"/>
        </w:rPr>
        <w:t xml:space="preserve"> (“</w:t>
      </w:r>
      <w:r w:rsidRPr="004E78E6">
        <w:rPr>
          <w:rFonts w:ascii="Tahoma" w:hAnsi="Tahoma" w:cs="Tahoma"/>
          <w:b w:val="0"/>
          <w:sz w:val="22"/>
          <w:szCs w:val="22"/>
          <w:u w:val="single"/>
        </w:rPr>
        <w:t xml:space="preserve">AGE da </w:t>
      </w:r>
      <w:r w:rsidR="00F86ABA">
        <w:rPr>
          <w:rFonts w:ascii="Tahoma" w:hAnsi="Tahoma" w:cs="Tahoma"/>
          <w:b w:val="0"/>
          <w:sz w:val="22"/>
          <w:szCs w:val="22"/>
          <w:u w:val="single"/>
        </w:rPr>
        <w:t>Plascorp</w:t>
      </w:r>
      <w:r>
        <w:rPr>
          <w:rFonts w:ascii="Tahoma" w:hAnsi="Tahoma" w:cs="Tahoma"/>
          <w:b w:val="0"/>
          <w:sz w:val="22"/>
          <w:szCs w:val="22"/>
        </w:rPr>
        <w:t>”)</w:t>
      </w:r>
      <w:r w:rsidRPr="00793FE9">
        <w:rPr>
          <w:rFonts w:ascii="Tahoma" w:hAnsi="Tahoma" w:cs="Tahoma"/>
          <w:b w:val="0"/>
          <w:sz w:val="22"/>
          <w:szCs w:val="22"/>
        </w:rPr>
        <w:t xml:space="preserve">, na qual foram </w:t>
      </w:r>
      <w:r>
        <w:rPr>
          <w:rFonts w:ascii="Tahoma" w:hAnsi="Tahoma" w:cs="Tahoma"/>
          <w:b w:val="0"/>
          <w:sz w:val="22"/>
          <w:szCs w:val="22"/>
        </w:rPr>
        <w:t>aprovadas</w:t>
      </w:r>
      <w:r w:rsidRPr="00793FE9">
        <w:rPr>
          <w:rFonts w:ascii="Tahoma" w:hAnsi="Tahoma" w:cs="Tahoma"/>
          <w:b w:val="0"/>
          <w:sz w:val="22"/>
          <w:szCs w:val="22"/>
        </w:rPr>
        <w:t xml:space="preserve"> </w:t>
      </w:r>
      <w:r w:rsidRPr="00793FE9">
        <w:rPr>
          <w:rFonts w:ascii="Tahoma" w:hAnsi="Tahoma" w:cs="Tahoma"/>
          <w:sz w:val="22"/>
          <w:szCs w:val="22"/>
        </w:rPr>
        <w:t>(i) </w:t>
      </w:r>
      <w:r w:rsidRPr="00793FE9">
        <w:rPr>
          <w:rFonts w:ascii="Tahoma" w:hAnsi="Tahoma" w:cs="Tahoma"/>
          <w:b w:val="0"/>
          <w:sz w:val="22"/>
          <w:szCs w:val="22"/>
        </w:rPr>
        <w:t xml:space="preserve">a celebração da Escritura de Emissão; e a </w:t>
      </w:r>
      <w:r w:rsidRPr="00793FE9">
        <w:rPr>
          <w:rFonts w:ascii="Tahoma" w:hAnsi="Tahoma" w:cs="Tahoma"/>
          <w:sz w:val="22"/>
          <w:szCs w:val="22"/>
        </w:rPr>
        <w:t>(ii)</w:t>
      </w:r>
      <w:r w:rsidRPr="00793FE9">
        <w:rPr>
          <w:rFonts w:ascii="Tahoma" w:hAnsi="Tahoma" w:cs="Tahoma"/>
          <w:b w:val="0"/>
          <w:sz w:val="22"/>
          <w:szCs w:val="22"/>
        </w:rPr>
        <w:t xml:space="preserve"> constituição da Alienação Fiduciária de Ações da Emissora</w:t>
      </w:r>
      <w:r>
        <w:rPr>
          <w:rFonts w:ascii="Tahoma" w:hAnsi="Tahoma" w:cs="Tahoma"/>
          <w:b w:val="0"/>
          <w:sz w:val="22"/>
          <w:szCs w:val="22"/>
        </w:rPr>
        <w:t xml:space="preserve"> </w:t>
      </w:r>
      <w:r w:rsidRPr="00793FE9">
        <w:rPr>
          <w:rFonts w:ascii="Tahoma" w:hAnsi="Tahoma" w:cs="Tahoma"/>
          <w:b w:val="0"/>
          <w:sz w:val="22"/>
          <w:szCs w:val="22"/>
        </w:rPr>
        <w:t>e da Cessão Fiduciária de Direitos Creditórios Emissora.</w:t>
      </w:r>
    </w:p>
    <w:p w:rsidR="001D71A6" w:rsidRDefault="001D71A6" w:rsidP="004E78E6">
      <w:pPr>
        <w:pStyle w:val="Ttulo1"/>
        <w:keepNext w:val="0"/>
        <w:suppressAutoHyphens/>
        <w:spacing w:line="320" w:lineRule="exact"/>
        <w:jc w:val="both"/>
        <w:rPr>
          <w:rFonts w:ascii="Tahoma" w:hAnsi="Tahoma" w:cs="Tahoma"/>
          <w:b w:val="0"/>
          <w:sz w:val="22"/>
          <w:szCs w:val="22"/>
        </w:rPr>
      </w:pPr>
    </w:p>
    <w:p w:rsidR="003D13B5" w:rsidRPr="00793FE9" w:rsidRDefault="00A53C93" w:rsidP="005A1A81">
      <w:pPr>
        <w:pStyle w:val="Ttulo1"/>
        <w:keepNext w:val="0"/>
        <w:numPr>
          <w:ilvl w:val="1"/>
          <w:numId w:val="103"/>
        </w:numPr>
        <w:suppressAutoHyphens/>
        <w:spacing w:line="320" w:lineRule="exact"/>
        <w:ind w:left="0" w:firstLine="0"/>
        <w:jc w:val="both"/>
        <w:rPr>
          <w:rFonts w:ascii="Tahoma" w:hAnsi="Tahoma" w:cs="Tahoma"/>
          <w:b w:val="0"/>
          <w:sz w:val="22"/>
          <w:szCs w:val="22"/>
        </w:rPr>
      </w:pPr>
      <w:r w:rsidRPr="00793FE9">
        <w:rPr>
          <w:rFonts w:ascii="Tahoma" w:hAnsi="Tahoma" w:cs="Tahoma"/>
          <w:b w:val="0"/>
          <w:sz w:val="22"/>
          <w:szCs w:val="22"/>
        </w:rPr>
        <w:lastRenderedPageBreak/>
        <w:t xml:space="preserve">A presente Escritura de Emissão </w:t>
      </w:r>
      <w:r w:rsidR="00DC4E29">
        <w:rPr>
          <w:rFonts w:ascii="Tahoma" w:hAnsi="Tahoma" w:cs="Tahoma"/>
          <w:b w:val="0"/>
          <w:sz w:val="22"/>
          <w:szCs w:val="22"/>
        </w:rPr>
        <w:t xml:space="preserve">e </w:t>
      </w:r>
      <w:r w:rsidR="00EC53D6">
        <w:rPr>
          <w:rFonts w:ascii="Tahoma" w:hAnsi="Tahoma" w:cs="Tahoma"/>
          <w:b w:val="0"/>
          <w:sz w:val="22"/>
          <w:szCs w:val="22"/>
        </w:rPr>
        <w:t xml:space="preserve">o </w:t>
      </w:r>
      <w:r w:rsidR="00EC53D6" w:rsidRPr="00793FE9">
        <w:rPr>
          <w:rFonts w:ascii="Tahoma" w:hAnsi="Tahoma" w:cs="Tahoma"/>
          <w:b w:val="0"/>
          <w:bCs/>
          <w:sz w:val="22"/>
          <w:szCs w:val="22"/>
        </w:rPr>
        <w:t>Contrato de Alienação Fiduciária de Ações da</w:t>
      </w:r>
      <w:r w:rsidR="00EC53D6">
        <w:rPr>
          <w:rFonts w:ascii="Tahoma" w:hAnsi="Tahoma" w:cs="Tahoma"/>
          <w:b w:val="0"/>
          <w:bCs/>
          <w:sz w:val="22"/>
          <w:szCs w:val="22"/>
        </w:rPr>
        <w:t xml:space="preserve"> P</w:t>
      </w:r>
      <w:r w:rsidR="009C46A9">
        <w:rPr>
          <w:rFonts w:ascii="Tahoma" w:hAnsi="Tahoma" w:cs="Tahoma"/>
          <w:b w:val="0"/>
          <w:bCs/>
          <w:sz w:val="22"/>
          <w:szCs w:val="22"/>
        </w:rPr>
        <w:t xml:space="preserve">lascorp </w:t>
      </w:r>
      <w:r w:rsidR="00DC4E29">
        <w:rPr>
          <w:rFonts w:ascii="Tahoma" w:hAnsi="Tahoma" w:cs="Tahoma"/>
          <w:b w:val="0"/>
          <w:sz w:val="22"/>
          <w:szCs w:val="22"/>
        </w:rPr>
        <w:t>foram</w:t>
      </w:r>
      <w:r w:rsidR="00DC4E29" w:rsidRPr="00793FE9">
        <w:rPr>
          <w:rFonts w:ascii="Tahoma" w:hAnsi="Tahoma" w:cs="Tahoma"/>
          <w:b w:val="0"/>
          <w:sz w:val="22"/>
          <w:szCs w:val="22"/>
        </w:rPr>
        <w:t xml:space="preserve"> </w:t>
      </w:r>
      <w:r w:rsidR="00327C57" w:rsidRPr="00793FE9">
        <w:rPr>
          <w:rFonts w:ascii="Tahoma" w:hAnsi="Tahoma" w:cs="Tahoma"/>
          <w:b w:val="0"/>
          <w:sz w:val="22"/>
          <w:szCs w:val="22"/>
        </w:rPr>
        <w:t>celebrad</w:t>
      </w:r>
      <w:r w:rsidR="00327C57">
        <w:rPr>
          <w:rFonts w:ascii="Tahoma" w:hAnsi="Tahoma" w:cs="Tahoma"/>
          <w:b w:val="0"/>
          <w:sz w:val="22"/>
          <w:szCs w:val="22"/>
        </w:rPr>
        <w:t>os</w:t>
      </w:r>
      <w:r w:rsidR="00327C57" w:rsidRPr="00793FE9">
        <w:rPr>
          <w:rFonts w:ascii="Tahoma" w:hAnsi="Tahoma" w:cs="Tahoma"/>
          <w:b w:val="0"/>
          <w:sz w:val="22"/>
          <w:szCs w:val="22"/>
        </w:rPr>
        <w:t xml:space="preserve"> </w:t>
      </w:r>
      <w:r w:rsidRPr="00793FE9">
        <w:rPr>
          <w:rFonts w:ascii="Tahoma" w:hAnsi="Tahoma" w:cs="Tahoma"/>
          <w:b w:val="0"/>
          <w:sz w:val="22"/>
          <w:szCs w:val="22"/>
        </w:rPr>
        <w:t xml:space="preserve">de acordo com a autorização da reunião de sócios da </w:t>
      </w:r>
      <w:r w:rsidR="00FE6056">
        <w:rPr>
          <w:rFonts w:ascii="Tahoma" w:hAnsi="Tahoma" w:cs="Tahoma"/>
          <w:b w:val="0"/>
          <w:sz w:val="22"/>
          <w:szCs w:val="22"/>
        </w:rPr>
        <w:t>Mapa</w:t>
      </w:r>
      <w:r w:rsidRPr="00793FE9">
        <w:rPr>
          <w:rFonts w:ascii="Tahoma" w:hAnsi="Tahoma" w:cs="Tahoma"/>
          <w:b w:val="0"/>
          <w:sz w:val="22"/>
          <w:szCs w:val="22"/>
        </w:rPr>
        <w:t xml:space="preserve">, realizada em [•] de </w:t>
      </w:r>
      <w:r w:rsidR="00D10643">
        <w:rPr>
          <w:rFonts w:ascii="Tahoma" w:hAnsi="Tahoma" w:cs="Tahoma"/>
          <w:b w:val="0"/>
          <w:sz w:val="22"/>
          <w:szCs w:val="22"/>
        </w:rPr>
        <w:t xml:space="preserve">dezembro </w:t>
      </w:r>
      <w:r w:rsidRPr="00793FE9">
        <w:rPr>
          <w:rFonts w:ascii="Tahoma" w:hAnsi="Tahoma" w:cs="Tahoma"/>
          <w:b w:val="0"/>
          <w:sz w:val="22"/>
          <w:szCs w:val="22"/>
        </w:rPr>
        <w:t>de 2018</w:t>
      </w:r>
      <w:r w:rsidR="001D71A6">
        <w:rPr>
          <w:rFonts w:ascii="Tahoma" w:hAnsi="Tahoma" w:cs="Tahoma"/>
          <w:b w:val="0"/>
          <w:sz w:val="22"/>
          <w:szCs w:val="22"/>
        </w:rPr>
        <w:t xml:space="preserve"> (“</w:t>
      </w:r>
      <w:r w:rsidR="001D71A6" w:rsidRPr="004E78E6">
        <w:rPr>
          <w:rFonts w:ascii="Tahoma" w:hAnsi="Tahoma" w:cs="Tahoma"/>
          <w:b w:val="0"/>
          <w:sz w:val="22"/>
          <w:szCs w:val="22"/>
          <w:u w:val="single"/>
        </w:rPr>
        <w:t>Reunião de Sócios</w:t>
      </w:r>
      <w:r w:rsidR="001D71A6">
        <w:rPr>
          <w:rFonts w:ascii="Tahoma" w:hAnsi="Tahoma" w:cs="Tahoma"/>
          <w:b w:val="0"/>
          <w:sz w:val="22"/>
          <w:szCs w:val="22"/>
        </w:rPr>
        <w:t>”)</w:t>
      </w:r>
      <w:r w:rsidRPr="00793FE9">
        <w:rPr>
          <w:rFonts w:ascii="Tahoma" w:hAnsi="Tahoma" w:cs="Tahoma"/>
          <w:b w:val="0"/>
          <w:sz w:val="22"/>
          <w:szCs w:val="22"/>
        </w:rPr>
        <w:t xml:space="preserve">, na qual foi aprovada a </w:t>
      </w:r>
      <w:r w:rsidRPr="00793FE9">
        <w:rPr>
          <w:rFonts w:ascii="Tahoma" w:hAnsi="Tahoma" w:cs="Tahoma"/>
          <w:sz w:val="22"/>
          <w:szCs w:val="22"/>
        </w:rPr>
        <w:t>(i) </w:t>
      </w:r>
      <w:r w:rsidRPr="00793FE9">
        <w:rPr>
          <w:rFonts w:ascii="Tahoma" w:hAnsi="Tahoma" w:cs="Tahoma"/>
          <w:b w:val="0"/>
          <w:sz w:val="22"/>
          <w:szCs w:val="22"/>
        </w:rPr>
        <w:t xml:space="preserve">a celebração da Escritura de Emissão; e a </w:t>
      </w:r>
      <w:r w:rsidRPr="00793FE9">
        <w:rPr>
          <w:rFonts w:ascii="Tahoma" w:hAnsi="Tahoma" w:cs="Tahoma"/>
          <w:sz w:val="22"/>
          <w:szCs w:val="22"/>
        </w:rPr>
        <w:t>(ii)</w:t>
      </w:r>
      <w:r w:rsidR="003D13B5" w:rsidRPr="00793FE9">
        <w:rPr>
          <w:rFonts w:ascii="Tahoma" w:hAnsi="Tahoma" w:cs="Tahoma"/>
          <w:b w:val="0"/>
          <w:sz w:val="22"/>
          <w:szCs w:val="22"/>
        </w:rPr>
        <w:t xml:space="preserve"> constituição da </w:t>
      </w:r>
      <w:r w:rsidR="005A1A81" w:rsidRPr="00793FE9">
        <w:rPr>
          <w:rFonts w:ascii="Tahoma" w:hAnsi="Tahoma" w:cs="Tahoma"/>
          <w:b w:val="0"/>
          <w:sz w:val="22"/>
          <w:szCs w:val="22"/>
        </w:rPr>
        <w:t xml:space="preserve">Alienação Fiduciária de Ações da </w:t>
      </w:r>
      <w:r w:rsidR="00F86ABA">
        <w:rPr>
          <w:rFonts w:ascii="Tahoma" w:hAnsi="Tahoma" w:cs="Tahoma"/>
          <w:b w:val="0"/>
          <w:sz w:val="22"/>
          <w:szCs w:val="22"/>
        </w:rPr>
        <w:t>Plascorp</w:t>
      </w:r>
      <w:r w:rsidR="001D71A6" w:rsidRPr="00793FE9" w:rsidDel="001D71A6">
        <w:rPr>
          <w:rFonts w:ascii="Tahoma" w:hAnsi="Tahoma" w:cs="Tahoma"/>
          <w:b w:val="0"/>
          <w:sz w:val="22"/>
          <w:szCs w:val="22"/>
        </w:rPr>
        <w:t xml:space="preserve"> </w:t>
      </w:r>
      <w:r w:rsidRPr="00793FE9">
        <w:rPr>
          <w:rFonts w:ascii="Tahoma" w:hAnsi="Tahoma" w:cs="Tahoma"/>
          <w:b w:val="0"/>
          <w:sz w:val="22"/>
          <w:szCs w:val="22"/>
        </w:rPr>
        <w:t>e</w:t>
      </w:r>
      <w:r w:rsidR="005A1A81" w:rsidRPr="00793FE9">
        <w:rPr>
          <w:rFonts w:ascii="Tahoma" w:hAnsi="Tahoma" w:cs="Tahoma"/>
          <w:b w:val="0"/>
          <w:sz w:val="22"/>
          <w:szCs w:val="22"/>
        </w:rPr>
        <w:t xml:space="preserve"> </w:t>
      </w:r>
      <w:r w:rsidRPr="00793FE9">
        <w:rPr>
          <w:rFonts w:ascii="Tahoma" w:hAnsi="Tahoma" w:cs="Tahoma"/>
          <w:b w:val="0"/>
          <w:sz w:val="22"/>
          <w:szCs w:val="22"/>
        </w:rPr>
        <w:t>d</w:t>
      </w:r>
      <w:r w:rsidR="005A1A81" w:rsidRPr="00793FE9">
        <w:rPr>
          <w:rFonts w:ascii="Tahoma" w:hAnsi="Tahoma" w:cs="Tahoma"/>
          <w:b w:val="0"/>
          <w:sz w:val="22"/>
          <w:szCs w:val="22"/>
        </w:rPr>
        <w:t xml:space="preserve">a Cessão </w:t>
      </w:r>
      <w:r w:rsidRPr="00793FE9">
        <w:rPr>
          <w:rFonts w:ascii="Tahoma" w:hAnsi="Tahoma" w:cs="Tahoma"/>
          <w:b w:val="0"/>
          <w:sz w:val="22"/>
          <w:szCs w:val="22"/>
        </w:rPr>
        <w:t>Fiduciária de Direitos Creditórios</w:t>
      </w:r>
      <w:r w:rsidR="005A1A81" w:rsidRPr="00793FE9">
        <w:rPr>
          <w:rFonts w:ascii="Tahoma" w:hAnsi="Tahoma" w:cs="Tahoma"/>
          <w:b w:val="0"/>
          <w:sz w:val="22"/>
          <w:szCs w:val="22"/>
        </w:rPr>
        <w:t xml:space="preserve"> </w:t>
      </w:r>
      <w:r w:rsidR="00F86ABA">
        <w:rPr>
          <w:rFonts w:ascii="Tahoma" w:hAnsi="Tahoma" w:cs="Tahoma"/>
          <w:b w:val="0"/>
          <w:sz w:val="22"/>
          <w:szCs w:val="22"/>
        </w:rPr>
        <w:t>Plascorp</w:t>
      </w:r>
      <w:r w:rsidR="005A1A81" w:rsidRPr="00793FE9">
        <w:rPr>
          <w:rFonts w:ascii="Tahoma" w:hAnsi="Tahoma" w:cs="Tahoma"/>
          <w:b w:val="0"/>
          <w:sz w:val="22"/>
          <w:szCs w:val="22"/>
        </w:rPr>
        <w:t>.</w:t>
      </w:r>
      <w:r w:rsidR="00522F08">
        <w:rPr>
          <w:rFonts w:ascii="Tahoma" w:hAnsi="Tahoma" w:cs="Tahoma"/>
          <w:b w:val="0"/>
          <w:sz w:val="22"/>
          <w:szCs w:val="22"/>
        </w:rPr>
        <w:t xml:space="preserve"> </w:t>
      </w:r>
    </w:p>
    <w:p w:rsidR="00F16D5D" w:rsidRPr="00793FE9" w:rsidRDefault="00F16D5D">
      <w:pPr>
        <w:pStyle w:val="Ttulo1"/>
        <w:keepNext w:val="0"/>
        <w:suppressAutoHyphens/>
        <w:spacing w:line="320" w:lineRule="exact"/>
        <w:jc w:val="both"/>
        <w:rPr>
          <w:rFonts w:ascii="Tahoma" w:hAnsi="Tahoma" w:cs="Tahoma"/>
          <w:sz w:val="22"/>
          <w:szCs w:val="22"/>
        </w:rPr>
      </w:pPr>
    </w:p>
    <w:p w:rsidR="00F16D5D" w:rsidRPr="00793FE9" w:rsidRDefault="00185646">
      <w:pPr>
        <w:pStyle w:val="Ttulo1"/>
        <w:numPr>
          <w:ilvl w:val="0"/>
          <w:numId w:val="103"/>
        </w:numPr>
        <w:suppressAutoHyphens/>
        <w:spacing w:line="320" w:lineRule="exact"/>
        <w:jc w:val="center"/>
        <w:rPr>
          <w:rFonts w:ascii="Tahoma" w:hAnsi="Tahoma" w:cs="Tahoma"/>
          <w:sz w:val="22"/>
          <w:szCs w:val="22"/>
        </w:rPr>
      </w:pPr>
      <w:r w:rsidRPr="00793FE9">
        <w:rPr>
          <w:rFonts w:ascii="Tahoma" w:hAnsi="Tahoma" w:cs="Tahoma"/>
          <w:sz w:val="22"/>
          <w:szCs w:val="22"/>
        </w:rPr>
        <w:t>CLÁUSULA SEGUNDA – DOS REQUISITOS</w:t>
      </w:r>
    </w:p>
    <w:p w:rsidR="00F16D5D" w:rsidRPr="00793FE9" w:rsidRDefault="00F16D5D">
      <w:pPr>
        <w:pStyle w:val="Ttulo1"/>
        <w:suppressAutoHyphens/>
        <w:spacing w:line="320" w:lineRule="exact"/>
        <w:ind w:left="360"/>
        <w:rPr>
          <w:rFonts w:ascii="Tahoma" w:hAnsi="Tahoma" w:cs="Tahoma"/>
          <w:sz w:val="22"/>
          <w:szCs w:val="22"/>
        </w:rPr>
      </w:pPr>
    </w:p>
    <w:p w:rsidR="00F16D5D" w:rsidRPr="00793FE9" w:rsidRDefault="00185646">
      <w:pPr>
        <w:tabs>
          <w:tab w:val="left" w:pos="851"/>
        </w:tabs>
        <w:suppressAutoHyphens/>
        <w:spacing w:line="320" w:lineRule="exact"/>
        <w:rPr>
          <w:rFonts w:ascii="Tahoma" w:hAnsi="Tahoma" w:cs="Tahoma"/>
          <w:sz w:val="22"/>
          <w:szCs w:val="22"/>
        </w:rPr>
      </w:pPr>
      <w:r w:rsidRPr="00793FE9">
        <w:rPr>
          <w:rFonts w:ascii="Tahoma" w:hAnsi="Tahoma" w:cs="Tahoma"/>
          <w:sz w:val="22"/>
          <w:szCs w:val="22"/>
        </w:rPr>
        <w:t>A emissão das Debêntures será realizada com observância dos seguintes requisitos:</w:t>
      </w:r>
    </w:p>
    <w:p w:rsidR="00F16D5D" w:rsidRPr="00793FE9" w:rsidRDefault="00F16D5D">
      <w:pPr>
        <w:tabs>
          <w:tab w:val="left" w:pos="851"/>
        </w:tabs>
        <w:suppressAutoHyphens/>
        <w:spacing w:line="320" w:lineRule="exact"/>
        <w:rPr>
          <w:rFonts w:ascii="Tahoma" w:hAnsi="Tahoma" w:cs="Tahoma"/>
          <w:sz w:val="22"/>
          <w:szCs w:val="22"/>
        </w:rPr>
      </w:pPr>
    </w:p>
    <w:p w:rsidR="00F16D5D" w:rsidRPr="00793FE9" w:rsidRDefault="00185646">
      <w:pPr>
        <w:pStyle w:val="Ttulo1"/>
        <w:keepLines/>
        <w:numPr>
          <w:ilvl w:val="1"/>
          <w:numId w:val="103"/>
        </w:numPr>
        <w:tabs>
          <w:tab w:val="left" w:pos="1134"/>
        </w:tabs>
        <w:suppressAutoHyphens/>
        <w:spacing w:line="320" w:lineRule="exact"/>
        <w:ind w:left="0" w:firstLine="0"/>
        <w:jc w:val="both"/>
        <w:rPr>
          <w:rFonts w:ascii="Tahoma" w:hAnsi="Tahoma" w:cs="Tahoma"/>
          <w:sz w:val="22"/>
          <w:szCs w:val="22"/>
        </w:rPr>
      </w:pPr>
      <w:r w:rsidRPr="00793FE9">
        <w:rPr>
          <w:rFonts w:ascii="Tahoma" w:hAnsi="Tahoma" w:cs="Tahoma"/>
          <w:sz w:val="22"/>
          <w:szCs w:val="22"/>
        </w:rPr>
        <w:t>Dispensa de Registro na CVM e Registro na ANBIMA – Associação Brasileira das Entidades dos Mercados Financeiro e de Capitais</w:t>
      </w:r>
    </w:p>
    <w:p w:rsidR="00F16D5D" w:rsidRPr="00793FE9" w:rsidRDefault="00F16D5D">
      <w:pPr>
        <w:pStyle w:val="Ttulo1"/>
        <w:suppressAutoHyphens/>
        <w:spacing w:line="320" w:lineRule="exact"/>
        <w:rPr>
          <w:rFonts w:ascii="Tahoma" w:hAnsi="Tahoma" w:cs="Tahoma"/>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Fonts w:ascii="Tahoma" w:hAnsi="Tahoma" w:cs="Tahoma"/>
          <w:sz w:val="22"/>
          <w:szCs w:val="22"/>
        </w:rPr>
      </w:pPr>
      <w:r w:rsidRPr="00793FE9">
        <w:rPr>
          <w:rFonts w:ascii="Tahoma" w:hAnsi="Tahoma" w:cs="Tahoma"/>
          <w:b w:val="0"/>
          <w:sz w:val="22"/>
          <w:szCs w:val="22"/>
        </w:rPr>
        <w:t>As Debêntures serão objeto de oferta pública de distribuição com esforços restritos de distribuição, a ser realizada nos termos da Instrução CVM 476 e</w:t>
      </w:r>
      <w:bookmarkStart w:id="1" w:name="_DV_C27"/>
      <w:r w:rsidRPr="00793FE9">
        <w:rPr>
          <w:rFonts w:ascii="Tahoma" w:hAnsi="Tahoma" w:cs="Tahoma"/>
          <w:b w:val="0"/>
          <w:sz w:val="22"/>
          <w:szCs w:val="22"/>
        </w:rPr>
        <w:t xml:space="preserve"> das</w:t>
      </w:r>
      <w:bookmarkStart w:id="2" w:name="_DV_M27"/>
      <w:bookmarkEnd w:id="1"/>
      <w:bookmarkEnd w:id="2"/>
      <w:r w:rsidRPr="00793FE9">
        <w:rPr>
          <w:rFonts w:ascii="Tahoma" w:hAnsi="Tahoma" w:cs="Tahoma"/>
          <w:b w:val="0"/>
          <w:sz w:val="22"/>
          <w:szCs w:val="22"/>
        </w:rPr>
        <w:t xml:space="preserve"> demais disposições legais e regulamentares aplicáveis (“</w:t>
      </w:r>
      <w:r w:rsidRPr="00793FE9">
        <w:rPr>
          <w:rFonts w:ascii="Tahoma" w:hAnsi="Tahoma" w:cs="Tahoma"/>
          <w:b w:val="0"/>
          <w:sz w:val="22"/>
          <w:szCs w:val="22"/>
          <w:u w:val="single"/>
        </w:rPr>
        <w:t>Oferta Restrita</w:t>
      </w:r>
      <w:r w:rsidRPr="00793FE9">
        <w:rPr>
          <w:rFonts w:ascii="Tahoma" w:hAnsi="Tahoma" w:cs="Tahoma"/>
          <w:b w:val="0"/>
          <w:sz w:val="22"/>
          <w:szCs w:val="22"/>
        </w:rPr>
        <w:t xml:space="preserve">”), estando, portanto, automaticamente dispensada do registro de distribuição perante a CVM </w:t>
      </w:r>
      <w:r w:rsidR="00846E17" w:rsidRPr="00793FE9">
        <w:rPr>
          <w:rFonts w:ascii="Tahoma" w:hAnsi="Tahoma" w:cs="Tahoma"/>
          <w:b w:val="0"/>
          <w:sz w:val="22"/>
          <w:szCs w:val="22"/>
        </w:rPr>
        <w:t xml:space="preserve">conforme determina </w:t>
      </w:r>
      <w:r w:rsidRPr="00793FE9">
        <w:rPr>
          <w:rFonts w:ascii="Tahoma" w:hAnsi="Tahoma" w:cs="Tahoma"/>
          <w:b w:val="0"/>
          <w:sz w:val="22"/>
          <w:szCs w:val="22"/>
        </w:rPr>
        <w:t>o artigo 19 da Lei 6.385.</w:t>
      </w:r>
    </w:p>
    <w:p w:rsidR="00F16D5D" w:rsidRPr="00793FE9" w:rsidRDefault="00F16D5D">
      <w:pPr>
        <w:tabs>
          <w:tab w:val="num" w:pos="1134"/>
        </w:tabs>
        <w:suppressAutoHyphens/>
        <w:spacing w:line="320" w:lineRule="exact"/>
        <w:rPr>
          <w:rFonts w:ascii="Tahoma" w:hAnsi="Tahoma" w:cs="Tahoma"/>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Fonts w:ascii="Tahoma" w:hAnsi="Tahoma" w:cs="Tahoma"/>
          <w:sz w:val="22"/>
          <w:szCs w:val="22"/>
        </w:rPr>
      </w:pPr>
      <w:bookmarkStart w:id="3" w:name="_Ref460505525"/>
      <w:r w:rsidRPr="00793FE9">
        <w:rPr>
          <w:rFonts w:ascii="Tahoma" w:hAnsi="Tahoma" w:cs="Tahoma"/>
          <w:b w:val="0"/>
          <w:color w:val="000000"/>
          <w:sz w:val="22"/>
          <w:szCs w:val="22"/>
        </w:rPr>
        <w:t>Por se tratar de uma oferta pública com esforços restritos de distribuição, a Oferta Restrita poderá vir a ser registrada na ANBIMA – Associação Brasileira das Entidades dos Mercados Financeiro e de Capitais (“</w:t>
      </w:r>
      <w:r w:rsidRPr="00793FE9">
        <w:rPr>
          <w:rFonts w:ascii="Tahoma" w:hAnsi="Tahoma" w:cs="Tahoma"/>
          <w:b w:val="0"/>
          <w:color w:val="000000"/>
          <w:sz w:val="22"/>
          <w:szCs w:val="22"/>
          <w:u w:val="single"/>
        </w:rPr>
        <w:t>ANBIMA</w:t>
      </w:r>
      <w:r w:rsidRPr="00793FE9">
        <w:rPr>
          <w:rFonts w:ascii="Tahoma" w:hAnsi="Tahoma" w:cs="Tahoma"/>
          <w:b w:val="0"/>
          <w:color w:val="000000"/>
          <w:sz w:val="22"/>
          <w:szCs w:val="22"/>
        </w:rPr>
        <w:t>”), nos termos do artigo 1º, parágrafo 2°, do "</w:t>
      </w:r>
      <w:r w:rsidRPr="00793FE9">
        <w:rPr>
          <w:rFonts w:ascii="Tahoma" w:hAnsi="Tahoma" w:cs="Tahoma"/>
          <w:b w:val="0"/>
          <w:i/>
          <w:color w:val="000000"/>
          <w:sz w:val="22"/>
          <w:szCs w:val="22"/>
        </w:rPr>
        <w:t>Código ANBIMA de Regulação e Melhores Práticas para as Ofertas Públicas de Distribuição e Aquisição de Valores Mobiliários</w:t>
      </w:r>
      <w:r w:rsidRPr="00793FE9">
        <w:rPr>
          <w:rFonts w:ascii="Tahoma" w:hAnsi="Tahoma" w:cs="Tahoma"/>
          <w:b w:val="0"/>
          <w:color w:val="000000"/>
          <w:sz w:val="22"/>
          <w:szCs w:val="22"/>
        </w:rPr>
        <w:t>" (“</w:t>
      </w:r>
      <w:r w:rsidRPr="00793FE9">
        <w:rPr>
          <w:rFonts w:ascii="Tahoma" w:hAnsi="Tahoma" w:cs="Tahoma"/>
          <w:b w:val="0"/>
          <w:color w:val="000000"/>
          <w:sz w:val="22"/>
          <w:szCs w:val="22"/>
          <w:u w:val="single"/>
        </w:rPr>
        <w:t>Código ANBIMA</w:t>
      </w:r>
      <w:r w:rsidRPr="00793FE9">
        <w:rPr>
          <w:rFonts w:ascii="Tahoma" w:hAnsi="Tahoma" w:cs="Tahoma"/>
          <w:b w:val="0"/>
          <w:color w:val="000000"/>
          <w:sz w:val="22"/>
          <w:szCs w:val="22"/>
        </w:rPr>
        <w:t>”), atualmente em vigor, exclusivamente para fins de envio de informações para a base de dados da ANBIMA, sendo tal registro condicionado à expedição, até a data de envio da Comunicação de Encerramento (conforme definida abaixo), de diretrizes específicas nesse sentido pelo Conselho de Regulação e Melhores Práticas da ANBIMA, nos termos do artigo 9º, parágrafo 1º, do Código ANBIMA</w:t>
      </w:r>
      <w:r w:rsidRPr="00793FE9">
        <w:rPr>
          <w:rFonts w:ascii="Tahoma" w:hAnsi="Tahoma" w:cs="Tahoma"/>
          <w:b w:val="0"/>
          <w:sz w:val="22"/>
          <w:szCs w:val="22"/>
        </w:rPr>
        <w:t>.</w:t>
      </w:r>
      <w:bookmarkEnd w:id="3"/>
    </w:p>
    <w:p w:rsidR="00F16D5D" w:rsidRPr="00793FE9" w:rsidRDefault="00F16D5D">
      <w:pPr>
        <w:suppressAutoHyphens/>
        <w:spacing w:line="320" w:lineRule="exact"/>
        <w:rPr>
          <w:rFonts w:ascii="Tahoma" w:hAnsi="Tahoma" w:cs="Tahoma"/>
          <w:sz w:val="22"/>
          <w:szCs w:val="22"/>
        </w:rPr>
      </w:pPr>
    </w:p>
    <w:p w:rsidR="00F16D5D" w:rsidRPr="00793FE9" w:rsidRDefault="00185646">
      <w:pPr>
        <w:pStyle w:val="Ttulo1"/>
        <w:keepLines/>
        <w:numPr>
          <w:ilvl w:val="1"/>
          <w:numId w:val="103"/>
        </w:numPr>
        <w:tabs>
          <w:tab w:val="left" w:pos="1134"/>
        </w:tabs>
        <w:suppressAutoHyphens/>
        <w:spacing w:line="320" w:lineRule="exact"/>
        <w:ind w:left="0" w:firstLine="0"/>
        <w:jc w:val="both"/>
        <w:rPr>
          <w:rFonts w:ascii="Tahoma" w:hAnsi="Tahoma" w:cs="Tahoma"/>
          <w:sz w:val="22"/>
          <w:szCs w:val="22"/>
        </w:rPr>
      </w:pPr>
      <w:r w:rsidRPr="00793FE9">
        <w:rPr>
          <w:rFonts w:ascii="Tahoma" w:hAnsi="Tahoma" w:cs="Tahoma"/>
          <w:sz w:val="22"/>
          <w:szCs w:val="22"/>
        </w:rPr>
        <w:t>Arquivamento na JUCESP e Publicação da Ata de AGE</w:t>
      </w:r>
    </w:p>
    <w:p w:rsidR="00F16D5D" w:rsidRPr="00793FE9" w:rsidRDefault="00F16D5D">
      <w:pPr>
        <w:pStyle w:val="Ttulo1"/>
        <w:suppressAutoHyphens/>
        <w:spacing w:line="320" w:lineRule="exact"/>
        <w:rPr>
          <w:rFonts w:ascii="Tahoma" w:hAnsi="Tahoma" w:cs="Tahoma"/>
          <w:b w:val="0"/>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Fonts w:ascii="Tahoma" w:hAnsi="Tahoma" w:cs="Tahoma"/>
          <w:b w:val="0"/>
          <w:color w:val="000000"/>
          <w:sz w:val="22"/>
          <w:szCs w:val="22"/>
        </w:rPr>
      </w:pPr>
      <w:r w:rsidRPr="00793FE9">
        <w:rPr>
          <w:rFonts w:ascii="Tahoma" w:hAnsi="Tahoma" w:cs="Tahoma"/>
          <w:b w:val="0"/>
          <w:color w:val="000000"/>
          <w:sz w:val="22"/>
          <w:szCs w:val="22"/>
        </w:rPr>
        <w:t>A ata de AGE será arquivada na JUCESP e publicada no</w:t>
      </w:r>
      <w:r w:rsidR="003D5061">
        <w:rPr>
          <w:rFonts w:ascii="Tahoma" w:hAnsi="Tahoma" w:cs="Tahoma"/>
          <w:b w:val="0"/>
          <w:color w:val="000000"/>
          <w:sz w:val="22"/>
          <w:szCs w:val="22"/>
        </w:rPr>
        <w:t xml:space="preserve"> Diário Oficial do Estado de São Paulo </w:t>
      </w:r>
      <w:r w:rsidRPr="00793FE9">
        <w:rPr>
          <w:rFonts w:ascii="Tahoma" w:hAnsi="Tahoma" w:cs="Tahoma"/>
          <w:b w:val="0"/>
          <w:color w:val="000000"/>
          <w:sz w:val="22"/>
          <w:szCs w:val="22"/>
        </w:rPr>
        <w:t>e no jornal “</w:t>
      </w:r>
      <w:r w:rsidR="00D51EBE" w:rsidRPr="00793FE9">
        <w:rPr>
          <w:rFonts w:ascii="Tahoma" w:hAnsi="Tahoma" w:cs="Tahoma"/>
          <w:b w:val="0"/>
          <w:color w:val="000000"/>
          <w:sz w:val="22"/>
          <w:szCs w:val="22"/>
        </w:rPr>
        <w:t>[•]</w:t>
      </w:r>
      <w:r w:rsidRPr="00793FE9">
        <w:rPr>
          <w:rFonts w:ascii="Tahoma" w:hAnsi="Tahoma" w:cs="Tahoma"/>
          <w:b w:val="0"/>
          <w:color w:val="000000"/>
          <w:sz w:val="22"/>
          <w:szCs w:val="22"/>
        </w:rPr>
        <w:t xml:space="preserve">”, em atendimento ao disposto no artigo 62, inciso I, da Lei das Sociedades por Ações. </w:t>
      </w:r>
    </w:p>
    <w:p w:rsidR="00F16D5D" w:rsidRPr="00793FE9" w:rsidRDefault="00F16D5D">
      <w:pPr>
        <w:rPr>
          <w:rFonts w:ascii="Tahoma" w:hAnsi="Tahoma" w:cs="Tahoma"/>
          <w:sz w:val="22"/>
          <w:szCs w:val="22"/>
        </w:rPr>
      </w:pPr>
    </w:p>
    <w:p w:rsidR="001D71A6" w:rsidRPr="004E78E6" w:rsidRDefault="001D71A6">
      <w:pPr>
        <w:pStyle w:val="Ttulo1"/>
        <w:keepNext w:val="0"/>
        <w:numPr>
          <w:ilvl w:val="2"/>
          <w:numId w:val="103"/>
        </w:numPr>
        <w:tabs>
          <w:tab w:val="left" w:pos="1134"/>
        </w:tabs>
        <w:suppressAutoHyphens/>
        <w:spacing w:line="320" w:lineRule="exact"/>
        <w:ind w:left="0" w:firstLine="0"/>
        <w:jc w:val="both"/>
        <w:rPr>
          <w:rFonts w:ascii="Tahoma" w:hAnsi="Tahoma" w:cs="Tahoma"/>
          <w:color w:val="000000"/>
          <w:sz w:val="22"/>
          <w:szCs w:val="22"/>
        </w:rPr>
      </w:pPr>
      <w:r w:rsidRPr="00793FE9">
        <w:rPr>
          <w:rFonts w:ascii="Tahoma" w:hAnsi="Tahoma" w:cs="Tahoma"/>
          <w:b w:val="0"/>
          <w:color w:val="000000"/>
          <w:sz w:val="22"/>
          <w:szCs w:val="22"/>
        </w:rPr>
        <w:t xml:space="preserve">A ata de </w:t>
      </w:r>
      <w:r>
        <w:rPr>
          <w:rFonts w:ascii="Tahoma" w:hAnsi="Tahoma" w:cs="Tahoma"/>
          <w:b w:val="0"/>
          <w:sz w:val="22"/>
          <w:szCs w:val="22"/>
        </w:rPr>
        <w:t xml:space="preserve">AGE da </w:t>
      </w:r>
      <w:r w:rsidR="00F86ABA">
        <w:rPr>
          <w:rFonts w:ascii="Tahoma" w:hAnsi="Tahoma" w:cs="Tahoma"/>
          <w:b w:val="0"/>
          <w:sz w:val="22"/>
          <w:szCs w:val="22"/>
        </w:rPr>
        <w:t>Plascorp</w:t>
      </w:r>
      <w:r w:rsidRPr="00793FE9">
        <w:rPr>
          <w:rFonts w:ascii="Tahoma" w:hAnsi="Tahoma" w:cs="Tahoma"/>
          <w:b w:val="0"/>
          <w:color w:val="000000"/>
          <w:sz w:val="22"/>
          <w:szCs w:val="22"/>
        </w:rPr>
        <w:t xml:space="preserve"> será arquivada na JUCESP e publicada no </w:t>
      </w:r>
      <w:r w:rsidR="003D5061">
        <w:rPr>
          <w:rFonts w:ascii="Tahoma" w:hAnsi="Tahoma" w:cs="Tahoma"/>
          <w:b w:val="0"/>
          <w:color w:val="000000"/>
          <w:sz w:val="22"/>
          <w:szCs w:val="22"/>
        </w:rPr>
        <w:t>Diário Oficial do Estado de São Paulo</w:t>
      </w:r>
      <w:r w:rsidR="003D5061" w:rsidRPr="00793FE9">
        <w:rPr>
          <w:rFonts w:ascii="Tahoma" w:hAnsi="Tahoma" w:cs="Tahoma"/>
          <w:b w:val="0"/>
          <w:color w:val="000000"/>
          <w:sz w:val="22"/>
          <w:szCs w:val="22"/>
        </w:rPr>
        <w:t xml:space="preserve"> </w:t>
      </w:r>
      <w:r w:rsidRPr="00793FE9">
        <w:rPr>
          <w:rFonts w:ascii="Tahoma" w:hAnsi="Tahoma" w:cs="Tahoma"/>
          <w:b w:val="0"/>
          <w:color w:val="000000"/>
          <w:sz w:val="22"/>
          <w:szCs w:val="22"/>
        </w:rPr>
        <w:t>e no jornal “[•]”, em atendimento ao disposto no artigo 62, inciso I, da Lei das Sociedades por Ações.</w:t>
      </w:r>
    </w:p>
    <w:p w:rsidR="001D71A6" w:rsidRPr="004E78E6" w:rsidRDefault="001D71A6" w:rsidP="004E78E6">
      <w:pPr>
        <w:pStyle w:val="Ttulo1"/>
        <w:keepNext w:val="0"/>
        <w:tabs>
          <w:tab w:val="left" w:pos="1134"/>
        </w:tabs>
        <w:suppressAutoHyphens/>
        <w:spacing w:line="320" w:lineRule="exact"/>
        <w:jc w:val="both"/>
        <w:rPr>
          <w:rFonts w:ascii="Tahoma" w:hAnsi="Tahoma" w:cs="Tahoma"/>
          <w:color w:val="000000"/>
          <w:sz w:val="22"/>
          <w:szCs w:val="22"/>
        </w:rPr>
      </w:pPr>
    </w:p>
    <w:p w:rsidR="001D71A6" w:rsidRDefault="001D71A6">
      <w:pPr>
        <w:pStyle w:val="Ttulo1"/>
        <w:keepNext w:val="0"/>
        <w:numPr>
          <w:ilvl w:val="2"/>
          <w:numId w:val="103"/>
        </w:numPr>
        <w:tabs>
          <w:tab w:val="left" w:pos="1134"/>
        </w:tabs>
        <w:suppressAutoHyphens/>
        <w:spacing w:line="320" w:lineRule="exact"/>
        <w:ind w:left="0" w:firstLine="0"/>
        <w:jc w:val="both"/>
        <w:rPr>
          <w:rFonts w:ascii="Tahoma" w:hAnsi="Tahoma" w:cs="Tahoma"/>
          <w:color w:val="000000"/>
          <w:sz w:val="22"/>
          <w:szCs w:val="22"/>
        </w:rPr>
      </w:pPr>
      <w:r w:rsidRPr="00793FE9">
        <w:rPr>
          <w:rFonts w:ascii="Tahoma" w:hAnsi="Tahoma" w:cs="Tahoma"/>
          <w:b w:val="0"/>
          <w:color w:val="000000"/>
          <w:sz w:val="22"/>
          <w:szCs w:val="22"/>
        </w:rPr>
        <w:lastRenderedPageBreak/>
        <w:t xml:space="preserve">A ata </w:t>
      </w:r>
      <w:r>
        <w:rPr>
          <w:rFonts w:ascii="Tahoma" w:hAnsi="Tahoma" w:cs="Tahoma"/>
          <w:b w:val="0"/>
          <w:color w:val="000000"/>
          <w:sz w:val="22"/>
          <w:szCs w:val="22"/>
        </w:rPr>
        <w:t>da Reunião de Sócios</w:t>
      </w:r>
      <w:r w:rsidRPr="00793FE9">
        <w:rPr>
          <w:rFonts w:ascii="Tahoma" w:hAnsi="Tahoma" w:cs="Tahoma"/>
          <w:b w:val="0"/>
          <w:color w:val="000000"/>
          <w:sz w:val="22"/>
          <w:szCs w:val="22"/>
        </w:rPr>
        <w:t xml:space="preserve"> </w:t>
      </w:r>
      <w:r>
        <w:rPr>
          <w:rFonts w:ascii="Tahoma" w:hAnsi="Tahoma" w:cs="Tahoma"/>
          <w:b w:val="0"/>
          <w:color w:val="000000"/>
          <w:sz w:val="22"/>
          <w:szCs w:val="22"/>
        </w:rPr>
        <w:t>será arquivada na JUCESP, em atendimentos ao disposto no artigo 1.075, §2º d</w:t>
      </w:r>
      <w:r w:rsidR="002C7CD7">
        <w:rPr>
          <w:rFonts w:ascii="Tahoma" w:hAnsi="Tahoma" w:cs="Tahoma"/>
          <w:b w:val="0"/>
          <w:color w:val="000000"/>
          <w:sz w:val="22"/>
          <w:szCs w:val="22"/>
        </w:rPr>
        <w:t>a</w:t>
      </w:r>
      <w:r>
        <w:rPr>
          <w:rFonts w:ascii="Tahoma" w:hAnsi="Tahoma" w:cs="Tahoma"/>
          <w:b w:val="0"/>
          <w:color w:val="000000"/>
          <w:sz w:val="22"/>
          <w:szCs w:val="22"/>
        </w:rPr>
        <w:t xml:space="preserve"> </w:t>
      </w:r>
      <w:r w:rsidR="002C7CD7" w:rsidRPr="002C7CD7">
        <w:rPr>
          <w:rFonts w:ascii="Tahoma" w:hAnsi="Tahoma" w:cs="Tahoma"/>
          <w:b w:val="0"/>
          <w:color w:val="000000"/>
          <w:sz w:val="22"/>
          <w:szCs w:val="22"/>
        </w:rPr>
        <w:t>Lei nº 10.406, de 10 de janeiro de 2002, conforme alterada (“</w:t>
      </w:r>
      <w:r w:rsidR="002C7CD7" w:rsidRPr="002C7CD7">
        <w:rPr>
          <w:rFonts w:ascii="Tahoma" w:hAnsi="Tahoma" w:cs="Tahoma"/>
          <w:b w:val="0"/>
          <w:color w:val="000000"/>
          <w:sz w:val="22"/>
          <w:szCs w:val="22"/>
          <w:u w:val="single"/>
        </w:rPr>
        <w:t>Código Civil</w:t>
      </w:r>
      <w:r w:rsidR="002C7CD7" w:rsidRPr="002C7CD7">
        <w:rPr>
          <w:rFonts w:ascii="Tahoma" w:hAnsi="Tahoma" w:cs="Tahoma"/>
          <w:b w:val="0"/>
          <w:color w:val="000000"/>
          <w:sz w:val="22"/>
          <w:szCs w:val="22"/>
        </w:rPr>
        <w:t>”)</w:t>
      </w:r>
      <w:r>
        <w:rPr>
          <w:rFonts w:ascii="Tahoma" w:hAnsi="Tahoma" w:cs="Tahoma"/>
          <w:b w:val="0"/>
          <w:color w:val="000000"/>
          <w:sz w:val="22"/>
          <w:szCs w:val="22"/>
        </w:rPr>
        <w:t xml:space="preserve">. </w:t>
      </w:r>
    </w:p>
    <w:p w:rsidR="001D71A6" w:rsidRPr="004E78E6" w:rsidRDefault="001D71A6" w:rsidP="004E78E6">
      <w:pPr>
        <w:pStyle w:val="Ttulo1"/>
        <w:keepNext w:val="0"/>
        <w:tabs>
          <w:tab w:val="left" w:pos="1134"/>
        </w:tabs>
        <w:suppressAutoHyphens/>
        <w:spacing w:line="320" w:lineRule="exact"/>
        <w:jc w:val="both"/>
        <w:rPr>
          <w:rFonts w:ascii="Tahoma" w:hAnsi="Tahoma" w:cs="Tahoma"/>
          <w:color w:val="000000"/>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Fonts w:ascii="Tahoma" w:hAnsi="Tahoma" w:cs="Tahoma"/>
          <w:color w:val="000000"/>
          <w:sz w:val="22"/>
          <w:szCs w:val="22"/>
        </w:rPr>
      </w:pPr>
      <w:r w:rsidRPr="00793FE9">
        <w:rPr>
          <w:rFonts w:ascii="Tahoma" w:hAnsi="Tahoma" w:cs="Tahoma"/>
          <w:b w:val="0"/>
          <w:color w:val="000000"/>
          <w:sz w:val="22"/>
          <w:szCs w:val="22"/>
        </w:rPr>
        <w:t>A Emissora encaminhará ao Agente Fiduciário cópia da ata da AGE</w:t>
      </w:r>
      <w:r w:rsidR="001D71A6">
        <w:rPr>
          <w:rFonts w:ascii="Tahoma" w:hAnsi="Tahoma" w:cs="Tahoma"/>
          <w:b w:val="0"/>
          <w:color w:val="000000"/>
          <w:sz w:val="22"/>
          <w:szCs w:val="22"/>
        </w:rPr>
        <w:t xml:space="preserve">, da AGE da </w:t>
      </w:r>
      <w:r w:rsidR="00F86ABA">
        <w:rPr>
          <w:rFonts w:ascii="Tahoma" w:hAnsi="Tahoma" w:cs="Tahoma"/>
          <w:b w:val="0"/>
          <w:color w:val="000000"/>
          <w:sz w:val="22"/>
          <w:szCs w:val="22"/>
        </w:rPr>
        <w:t>Plascorp</w:t>
      </w:r>
      <w:r w:rsidR="001D71A6">
        <w:rPr>
          <w:rFonts w:ascii="Tahoma" w:hAnsi="Tahoma" w:cs="Tahoma"/>
          <w:b w:val="0"/>
          <w:color w:val="000000"/>
          <w:sz w:val="22"/>
          <w:szCs w:val="22"/>
        </w:rPr>
        <w:t xml:space="preserve"> e da Reunião de Sócios</w:t>
      </w:r>
      <w:r w:rsidRPr="00793FE9">
        <w:rPr>
          <w:rFonts w:ascii="Tahoma" w:hAnsi="Tahoma" w:cs="Tahoma"/>
          <w:b w:val="0"/>
          <w:color w:val="000000"/>
          <w:sz w:val="22"/>
          <w:szCs w:val="22"/>
        </w:rPr>
        <w:t xml:space="preserve"> </w:t>
      </w:r>
      <w:r w:rsidR="008C5337" w:rsidRPr="00793FE9">
        <w:rPr>
          <w:rFonts w:ascii="Tahoma" w:hAnsi="Tahoma" w:cs="Tahoma"/>
          <w:b w:val="0"/>
          <w:color w:val="000000"/>
          <w:sz w:val="22"/>
          <w:szCs w:val="22"/>
        </w:rPr>
        <w:t>arquivada</w:t>
      </w:r>
      <w:r w:rsidRPr="00793FE9">
        <w:rPr>
          <w:rFonts w:ascii="Tahoma" w:hAnsi="Tahoma" w:cs="Tahoma"/>
          <w:b w:val="0"/>
          <w:color w:val="000000"/>
          <w:sz w:val="22"/>
          <w:szCs w:val="22"/>
        </w:rPr>
        <w:t xml:space="preserve">, bem como das referidas publicações, em até </w:t>
      </w:r>
      <w:r w:rsidR="00C82872">
        <w:rPr>
          <w:rFonts w:ascii="Tahoma" w:hAnsi="Tahoma" w:cs="Tahoma"/>
          <w:b w:val="0"/>
          <w:color w:val="000000"/>
          <w:sz w:val="22"/>
          <w:szCs w:val="22"/>
        </w:rPr>
        <w:t>5</w:t>
      </w:r>
      <w:r w:rsidR="00C82872" w:rsidRPr="00793FE9">
        <w:rPr>
          <w:rFonts w:ascii="Tahoma" w:hAnsi="Tahoma" w:cs="Tahoma"/>
          <w:b w:val="0"/>
          <w:color w:val="000000"/>
          <w:sz w:val="22"/>
          <w:szCs w:val="22"/>
        </w:rPr>
        <w:t xml:space="preserve"> </w:t>
      </w:r>
      <w:r w:rsidRPr="00793FE9">
        <w:rPr>
          <w:rFonts w:ascii="Tahoma" w:hAnsi="Tahoma" w:cs="Tahoma"/>
          <w:b w:val="0"/>
          <w:color w:val="000000"/>
          <w:sz w:val="22"/>
          <w:szCs w:val="22"/>
        </w:rPr>
        <w:t>(</w:t>
      </w:r>
      <w:r w:rsidR="00C82872">
        <w:rPr>
          <w:rFonts w:ascii="Tahoma" w:hAnsi="Tahoma" w:cs="Tahoma"/>
          <w:b w:val="0"/>
          <w:color w:val="000000"/>
          <w:sz w:val="22"/>
          <w:szCs w:val="22"/>
        </w:rPr>
        <w:t>cinco</w:t>
      </w:r>
      <w:r w:rsidRPr="00793FE9">
        <w:rPr>
          <w:rFonts w:ascii="Tahoma" w:hAnsi="Tahoma" w:cs="Tahoma"/>
          <w:b w:val="0"/>
          <w:color w:val="000000"/>
          <w:sz w:val="22"/>
          <w:szCs w:val="22"/>
        </w:rPr>
        <w:t>) Dias Úteis contados das respectivas datas de arquivamento e publicações.</w:t>
      </w:r>
      <w:r w:rsidR="002A65B4">
        <w:rPr>
          <w:rFonts w:ascii="Tahoma" w:hAnsi="Tahoma" w:cs="Tahoma"/>
          <w:b w:val="0"/>
          <w:color w:val="000000"/>
          <w:sz w:val="22"/>
          <w:szCs w:val="22"/>
        </w:rPr>
        <w:t xml:space="preserve"> </w:t>
      </w:r>
    </w:p>
    <w:p w:rsidR="00D355A4" w:rsidRPr="00793FE9" w:rsidRDefault="00D355A4">
      <w:pPr>
        <w:tabs>
          <w:tab w:val="num" w:pos="1134"/>
        </w:tabs>
        <w:suppressAutoHyphens/>
        <w:spacing w:line="320" w:lineRule="exact"/>
        <w:rPr>
          <w:rFonts w:ascii="Tahoma" w:hAnsi="Tahoma" w:cs="Tahoma"/>
          <w:sz w:val="22"/>
          <w:szCs w:val="22"/>
        </w:rPr>
      </w:pPr>
    </w:p>
    <w:p w:rsidR="00F16D5D" w:rsidRPr="00793FE9" w:rsidRDefault="00185646">
      <w:pPr>
        <w:pStyle w:val="Ttulo1"/>
        <w:keepLines/>
        <w:numPr>
          <w:ilvl w:val="1"/>
          <w:numId w:val="103"/>
        </w:numPr>
        <w:tabs>
          <w:tab w:val="left" w:pos="1134"/>
        </w:tabs>
        <w:suppressAutoHyphens/>
        <w:spacing w:line="320" w:lineRule="exact"/>
        <w:ind w:left="0" w:firstLine="0"/>
        <w:jc w:val="both"/>
        <w:rPr>
          <w:rFonts w:ascii="Tahoma" w:hAnsi="Tahoma" w:cs="Tahoma"/>
          <w:sz w:val="22"/>
          <w:szCs w:val="22"/>
        </w:rPr>
      </w:pPr>
      <w:bookmarkStart w:id="4" w:name="_Ref521352877"/>
      <w:r w:rsidRPr="00793FE9">
        <w:rPr>
          <w:rFonts w:ascii="Tahoma" w:hAnsi="Tahoma" w:cs="Tahoma"/>
          <w:sz w:val="22"/>
          <w:szCs w:val="22"/>
        </w:rPr>
        <w:t>Arquivamento desta Escritura de Emissão na JUCESP</w:t>
      </w:r>
      <w:bookmarkEnd w:id="4"/>
    </w:p>
    <w:p w:rsidR="00F16D5D" w:rsidRPr="00793FE9" w:rsidRDefault="00F16D5D">
      <w:pPr>
        <w:pStyle w:val="Ttulo1"/>
        <w:suppressAutoHyphens/>
        <w:spacing w:line="320" w:lineRule="exact"/>
        <w:rPr>
          <w:rFonts w:ascii="Tahoma" w:hAnsi="Tahoma" w:cs="Tahoma"/>
          <w:b w:val="0"/>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Fonts w:ascii="Tahoma" w:hAnsi="Tahoma" w:cs="Tahoma"/>
          <w:color w:val="000000"/>
          <w:sz w:val="22"/>
          <w:szCs w:val="22"/>
        </w:rPr>
      </w:pPr>
      <w:bookmarkStart w:id="5" w:name="_Ref459904464"/>
      <w:r w:rsidRPr="00793FE9">
        <w:rPr>
          <w:rFonts w:ascii="Tahoma" w:hAnsi="Tahoma" w:cs="Tahoma"/>
          <w:b w:val="0"/>
          <w:color w:val="000000"/>
          <w:sz w:val="22"/>
          <w:szCs w:val="22"/>
        </w:rPr>
        <w:t xml:space="preserve">A presente Escritura de Emissão e eventuais aditamentos serão arquivados na </w:t>
      </w:r>
      <w:r w:rsidRPr="00793FE9">
        <w:rPr>
          <w:rFonts w:ascii="Tahoma" w:hAnsi="Tahoma" w:cs="Tahoma"/>
          <w:b w:val="0"/>
          <w:sz w:val="22"/>
          <w:szCs w:val="22"/>
        </w:rPr>
        <w:t>JUCESP</w:t>
      </w:r>
      <w:r w:rsidRPr="00793FE9">
        <w:rPr>
          <w:rFonts w:ascii="Tahoma" w:hAnsi="Tahoma" w:cs="Tahoma"/>
          <w:b w:val="0"/>
          <w:color w:val="000000"/>
          <w:sz w:val="22"/>
          <w:szCs w:val="22"/>
        </w:rPr>
        <w:t xml:space="preserve">, </w:t>
      </w:r>
      <w:r w:rsidR="00341148" w:rsidRPr="00793FE9">
        <w:rPr>
          <w:rFonts w:ascii="Tahoma" w:hAnsi="Tahoma" w:cs="Tahoma"/>
          <w:b w:val="0"/>
          <w:color w:val="000000"/>
          <w:sz w:val="22"/>
          <w:szCs w:val="22"/>
        </w:rPr>
        <w:t>em observância ao</w:t>
      </w:r>
      <w:r w:rsidRPr="00793FE9">
        <w:rPr>
          <w:rFonts w:ascii="Tahoma" w:hAnsi="Tahoma" w:cs="Tahoma"/>
          <w:b w:val="0"/>
          <w:color w:val="000000"/>
          <w:sz w:val="22"/>
          <w:szCs w:val="22"/>
        </w:rPr>
        <w:t xml:space="preserve"> inciso II e o parágrafo 3º do artigo 62 da Lei das Sociedades por Ações.</w:t>
      </w:r>
      <w:bookmarkEnd w:id="5"/>
    </w:p>
    <w:p w:rsidR="00F16D5D" w:rsidRPr="00793FE9" w:rsidRDefault="00F16D5D">
      <w:pPr>
        <w:tabs>
          <w:tab w:val="num" w:pos="1134"/>
        </w:tabs>
        <w:suppressAutoHyphens/>
        <w:spacing w:line="320" w:lineRule="exact"/>
        <w:rPr>
          <w:rFonts w:ascii="Tahoma" w:hAnsi="Tahoma" w:cs="Tahoma"/>
          <w:sz w:val="22"/>
          <w:szCs w:val="22"/>
        </w:rPr>
      </w:pPr>
    </w:p>
    <w:p w:rsidR="00846E17" w:rsidRPr="00793FE9" w:rsidRDefault="00846E17" w:rsidP="00B64ACF">
      <w:pPr>
        <w:pStyle w:val="Ttulo1"/>
        <w:keepNext w:val="0"/>
        <w:numPr>
          <w:ilvl w:val="2"/>
          <w:numId w:val="103"/>
        </w:numPr>
        <w:tabs>
          <w:tab w:val="left" w:pos="1134"/>
        </w:tabs>
        <w:suppressAutoHyphens/>
        <w:spacing w:line="320" w:lineRule="exact"/>
        <w:ind w:left="0" w:firstLine="0"/>
        <w:jc w:val="both"/>
        <w:rPr>
          <w:rFonts w:ascii="Tahoma" w:hAnsi="Tahoma" w:cs="Tahoma"/>
          <w:b w:val="0"/>
          <w:color w:val="000000"/>
          <w:sz w:val="22"/>
          <w:szCs w:val="22"/>
        </w:rPr>
      </w:pPr>
      <w:bookmarkStart w:id="6" w:name="_Ref519632633"/>
      <w:bookmarkStart w:id="7" w:name="_Ref521353513"/>
      <w:r w:rsidRPr="00793FE9">
        <w:rPr>
          <w:rFonts w:ascii="Tahoma" w:hAnsi="Tahoma" w:cs="Tahoma"/>
          <w:b w:val="0"/>
          <w:color w:val="000000"/>
          <w:sz w:val="22"/>
          <w:szCs w:val="22"/>
        </w:rPr>
        <w:t xml:space="preserve">A Escritura de Emissão e eventuais aditamentos </w:t>
      </w:r>
      <w:r w:rsidR="002D3270">
        <w:rPr>
          <w:rFonts w:ascii="Tahoma" w:hAnsi="Tahoma" w:cs="Tahoma"/>
          <w:b w:val="0"/>
          <w:color w:val="000000"/>
          <w:sz w:val="22"/>
          <w:szCs w:val="22"/>
        </w:rPr>
        <w:t xml:space="preserve">deverão ser </w:t>
      </w:r>
      <w:r w:rsidR="008C5337" w:rsidRPr="00793FE9">
        <w:rPr>
          <w:rFonts w:ascii="Tahoma" w:hAnsi="Tahoma" w:cs="Tahoma"/>
          <w:b w:val="0"/>
          <w:color w:val="000000"/>
          <w:sz w:val="22"/>
          <w:szCs w:val="22"/>
        </w:rPr>
        <w:t>arquivados</w:t>
      </w:r>
      <w:r w:rsidRPr="00793FE9">
        <w:rPr>
          <w:rFonts w:ascii="Tahoma" w:hAnsi="Tahoma" w:cs="Tahoma"/>
          <w:b w:val="0"/>
          <w:color w:val="000000"/>
          <w:sz w:val="22"/>
          <w:szCs w:val="22"/>
        </w:rPr>
        <w:t xml:space="preserve"> pela Emissora na JUCESP em até </w:t>
      </w:r>
      <w:r w:rsidR="002D3270">
        <w:rPr>
          <w:rFonts w:ascii="Tahoma" w:hAnsi="Tahoma" w:cs="Tahoma"/>
          <w:b w:val="0"/>
          <w:color w:val="000000"/>
          <w:sz w:val="22"/>
          <w:szCs w:val="22"/>
        </w:rPr>
        <w:t>25</w:t>
      </w:r>
      <w:r w:rsidRPr="00793FE9">
        <w:rPr>
          <w:rFonts w:ascii="Tahoma" w:hAnsi="Tahoma" w:cs="Tahoma"/>
          <w:b w:val="0"/>
          <w:color w:val="000000"/>
          <w:sz w:val="22"/>
          <w:szCs w:val="22"/>
        </w:rPr>
        <w:t xml:space="preserve"> (</w:t>
      </w:r>
      <w:r w:rsidR="002D3270">
        <w:rPr>
          <w:rFonts w:ascii="Tahoma" w:hAnsi="Tahoma" w:cs="Tahoma"/>
          <w:b w:val="0"/>
          <w:color w:val="000000"/>
          <w:sz w:val="22"/>
          <w:szCs w:val="22"/>
        </w:rPr>
        <w:t>vinte e cinco</w:t>
      </w:r>
      <w:r w:rsidRPr="00793FE9">
        <w:rPr>
          <w:rFonts w:ascii="Tahoma" w:hAnsi="Tahoma" w:cs="Tahoma"/>
          <w:b w:val="0"/>
          <w:color w:val="000000"/>
          <w:sz w:val="22"/>
          <w:szCs w:val="22"/>
        </w:rPr>
        <w:t>) dias corridos a contar da data de assinatura desta Escritura de Emissão</w:t>
      </w:r>
      <w:r w:rsidR="00C82872">
        <w:rPr>
          <w:rFonts w:ascii="Tahoma" w:hAnsi="Tahoma" w:cs="Tahoma"/>
          <w:b w:val="0"/>
          <w:color w:val="000000"/>
          <w:sz w:val="22"/>
          <w:szCs w:val="22"/>
        </w:rPr>
        <w:t xml:space="preserve"> ou d</w:t>
      </w:r>
      <w:r w:rsidR="002D3270">
        <w:rPr>
          <w:rFonts w:ascii="Tahoma" w:hAnsi="Tahoma" w:cs="Tahoma"/>
          <w:b w:val="0"/>
          <w:color w:val="000000"/>
          <w:sz w:val="22"/>
          <w:szCs w:val="22"/>
        </w:rPr>
        <w:t xml:space="preserve">e eventuais </w:t>
      </w:r>
      <w:r w:rsidR="00C82872">
        <w:rPr>
          <w:rFonts w:ascii="Tahoma" w:hAnsi="Tahoma" w:cs="Tahoma"/>
          <w:b w:val="0"/>
          <w:color w:val="000000"/>
          <w:sz w:val="22"/>
          <w:szCs w:val="22"/>
        </w:rPr>
        <w:t>aditamento</w:t>
      </w:r>
      <w:r w:rsidR="002D3270">
        <w:rPr>
          <w:rFonts w:ascii="Tahoma" w:hAnsi="Tahoma" w:cs="Tahoma"/>
          <w:b w:val="0"/>
          <w:color w:val="000000"/>
          <w:sz w:val="22"/>
          <w:szCs w:val="22"/>
        </w:rPr>
        <w:t>s, sendo certo que, n</w:t>
      </w:r>
      <w:r w:rsidRPr="00793FE9">
        <w:rPr>
          <w:rFonts w:ascii="Tahoma" w:hAnsi="Tahoma" w:cs="Tahoma"/>
          <w:b w:val="0"/>
          <w:color w:val="000000"/>
          <w:sz w:val="22"/>
          <w:szCs w:val="22"/>
        </w:rPr>
        <w:t xml:space="preserve">o prazo de até </w:t>
      </w:r>
      <w:r w:rsidRPr="00793FE9">
        <w:rPr>
          <w:rFonts w:ascii="Tahoma" w:hAnsi="Tahoma" w:cs="Tahoma"/>
          <w:color w:val="000000"/>
          <w:sz w:val="22"/>
          <w:szCs w:val="22"/>
        </w:rPr>
        <w:t>(a)</w:t>
      </w:r>
      <w:r w:rsidRPr="00793FE9">
        <w:rPr>
          <w:rFonts w:ascii="Tahoma" w:hAnsi="Tahoma" w:cs="Tahoma"/>
          <w:b w:val="0"/>
          <w:color w:val="000000"/>
          <w:sz w:val="22"/>
          <w:szCs w:val="22"/>
        </w:rPr>
        <w:t xml:space="preserve"> </w:t>
      </w:r>
      <w:r w:rsidR="005E58FF" w:rsidRPr="00793FE9">
        <w:rPr>
          <w:rFonts w:ascii="Tahoma" w:hAnsi="Tahoma" w:cs="Tahoma"/>
          <w:b w:val="0"/>
          <w:color w:val="000000"/>
          <w:sz w:val="22"/>
          <w:szCs w:val="22"/>
        </w:rPr>
        <w:t>5</w:t>
      </w:r>
      <w:r w:rsidRPr="00793FE9">
        <w:rPr>
          <w:rFonts w:ascii="Tahoma" w:hAnsi="Tahoma" w:cs="Tahoma"/>
          <w:b w:val="0"/>
          <w:color w:val="000000"/>
          <w:sz w:val="22"/>
          <w:szCs w:val="22"/>
        </w:rPr>
        <w:t xml:space="preserve"> (</w:t>
      </w:r>
      <w:r w:rsidR="00FC5AB1">
        <w:rPr>
          <w:rFonts w:ascii="Tahoma" w:hAnsi="Tahoma" w:cs="Tahoma"/>
          <w:b w:val="0"/>
          <w:color w:val="000000"/>
          <w:sz w:val="22"/>
          <w:szCs w:val="22"/>
        </w:rPr>
        <w:t>cinco</w:t>
      </w:r>
      <w:r w:rsidR="005E58FF" w:rsidRPr="00793FE9">
        <w:rPr>
          <w:rFonts w:ascii="Tahoma" w:hAnsi="Tahoma" w:cs="Tahoma"/>
          <w:b w:val="0"/>
          <w:color w:val="000000"/>
          <w:sz w:val="22"/>
          <w:szCs w:val="22"/>
        </w:rPr>
        <w:t xml:space="preserve">) </w:t>
      </w:r>
      <w:r w:rsidR="002D3270">
        <w:rPr>
          <w:rFonts w:ascii="Tahoma" w:hAnsi="Tahoma" w:cs="Tahoma"/>
          <w:b w:val="0"/>
          <w:color w:val="000000"/>
          <w:sz w:val="22"/>
          <w:szCs w:val="22"/>
        </w:rPr>
        <w:t>dias corridos</w:t>
      </w:r>
      <w:r w:rsidR="005E58FF" w:rsidRPr="00793FE9">
        <w:rPr>
          <w:rFonts w:ascii="Tahoma" w:hAnsi="Tahoma" w:cs="Tahoma"/>
          <w:b w:val="0"/>
          <w:color w:val="000000"/>
          <w:sz w:val="22"/>
          <w:szCs w:val="22"/>
        </w:rPr>
        <w:t xml:space="preserve"> após a data</w:t>
      </w:r>
      <w:r w:rsidRPr="00793FE9">
        <w:rPr>
          <w:rFonts w:ascii="Tahoma" w:hAnsi="Tahoma" w:cs="Tahoma"/>
          <w:b w:val="0"/>
          <w:color w:val="000000"/>
          <w:sz w:val="22"/>
          <w:szCs w:val="22"/>
        </w:rPr>
        <w:t xml:space="preserve"> de assinatura desta Escritura de Emissão</w:t>
      </w:r>
      <w:r w:rsidR="008C5337" w:rsidRPr="00793FE9">
        <w:rPr>
          <w:rFonts w:ascii="Tahoma" w:hAnsi="Tahoma" w:cs="Tahoma"/>
          <w:b w:val="0"/>
          <w:color w:val="000000"/>
          <w:sz w:val="22"/>
          <w:szCs w:val="22"/>
        </w:rPr>
        <w:t xml:space="preserve"> ou eventuais aditamentos</w:t>
      </w:r>
      <w:r w:rsidRPr="00793FE9">
        <w:rPr>
          <w:rFonts w:ascii="Tahoma" w:hAnsi="Tahoma" w:cs="Tahoma"/>
          <w:b w:val="0"/>
          <w:color w:val="000000"/>
          <w:sz w:val="22"/>
          <w:szCs w:val="22"/>
        </w:rPr>
        <w:t xml:space="preserve">, a Emissora encaminhará ao Agente Fiduciário o protocolo do pedido de registro da presente Escritura de Emissão na JUCESP; </w:t>
      </w:r>
      <w:r w:rsidR="00CC695A">
        <w:rPr>
          <w:rFonts w:ascii="Tahoma" w:hAnsi="Tahoma" w:cs="Tahoma"/>
          <w:b w:val="0"/>
          <w:color w:val="000000"/>
          <w:sz w:val="22"/>
          <w:szCs w:val="22"/>
        </w:rPr>
        <w:t xml:space="preserve">e </w:t>
      </w:r>
      <w:r w:rsidR="00EB57AC" w:rsidRPr="00793FE9">
        <w:rPr>
          <w:rFonts w:ascii="Tahoma" w:hAnsi="Tahoma" w:cs="Tahoma"/>
          <w:color w:val="000000"/>
          <w:sz w:val="22"/>
          <w:szCs w:val="22"/>
        </w:rPr>
        <w:t>(b)</w:t>
      </w:r>
      <w:r w:rsidR="00EB57AC" w:rsidRPr="00793FE9">
        <w:rPr>
          <w:rFonts w:ascii="Tahoma" w:hAnsi="Tahoma" w:cs="Tahoma"/>
          <w:b w:val="0"/>
          <w:color w:val="000000"/>
          <w:sz w:val="22"/>
          <w:szCs w:val="22"/>
        </w:rPr>
        <w:t xml:space="preserve"> </w:t>
      </w:r>
      <w:r w:rsidRPr="00793FE9">
        <w:rPr>
          <w:rFonts w:ascii="Tahoma" w:hAnsi="Tahoma" w:cs="Tahoma"/>
          <w:b w:val="0"/>
          <w:color w:val="000000"/>
          <w:sz w:val="22"/>
          <w:szCs w:val="22"/>
        </w:rPr>
        <w:t>5 (</w:t>
      </w:r>
      <w:r w:rsidR="00EB57AC" w:rsidRPr="00793FE9">
        <w:rPr>
          <w:rFonts w:ascii="Tahoma" w:hAnsi="Tahoma" w:cs="Tahoma"/>
          <w:b w:val="0"/>
          <w:color w:val="000000"/>
          <w:sz w:val="22"/>
          <w:szCs w:val="22"/>
        </w:rPr>
        <w:t>cinco</w:t>
      </w:r>
      <w:r w:rsidRPr="00793FE9">
        <w:rPr>
          <w:rFonts w:ascii="Tahoma" w:hAnsi="Tahoma" w:cs="Tahoma"/>
          <w:b w:val="0"/>
          <w:color w:val="000000"/>
          <w:sz w:val="22"/>
          <w:szCs w:val="22"/>
        </w:rPr>
        <w:t>) Dias Úteis após a obtenção de ta</w:t>
      </w:r>
      <w:r w:rsidR="002D3270">
        <w:rPr>
          <w:rFonts w:ascii="Tahoma" w:hAnsi="Tahoma" w:cs="Tahoma"/>
          <w:b w:val="0"/>
          <w:color w:val="000000"/>
          <w:sz w:val="22"/>
          <w:szCs w:val="22"/>
        </w:rPr>
        <w:t>l</w:t>
      </w:r>
      <w:r w:rsidRPr="00793FE9">
        <w:rPr>
          <w:rFonts w:ascii="Tahoma" w:hAnsi="Tahoma" w:cs="Tahoma"/>
          <w:b w:val="0"/>
          <w:color w:val="000000"/>
          <w:sz w:val="22"/>
          <w:szCs w:val="22"/>
        </w:rPr>
        <w:t xml:space="preserve"> registro, a Emissora encaminhará ao Agente Fiduciário 1 (uma) via original da Escritura de Emissão</w:t>
      </w:r>
      <w:r w:rsidR="008C5337" w:rsidRPr="00793FE9">
        <w:rPr>
          <w:rFonts w:ascii="Tahoma" w:hAnsi="Tahoma" w:cs="Tahoma"/>
          <w:b w:val="0"/>
          <w:color w:val="000000"/>
          <w:sz w:val="22"/>
          <w:szCs w:val="22"/>
        </w:rPr>
        <w:t xml:space="preserve"> ou de eventuais aditamentos</w:t>
      </w:r>
      <w:r w:rsidR="00EB57AC" w:rsidRPr="00793FE9">
        <w:rPr>
          <w:rFonts w:ascii="Tahoma" w:hAnsi="Tahoma" w:cs="Tahoma"/>
          <w:b w:val="0"/>
          <w:color w:val="000000"/>
          <w:sz w:val="22"/>
          <w:szCs w:val="22"/>
        </w:rPr>
        <w:t>, devidamente registrada</w:t>
      </w:r>
      <w:r w:rsidRPr="00793FE9">
        <w:rPr>
          <w:rFonts w:ascii="Tahoma" w:hAnsi="Tahoma" w:cs="Tahoma"/>
          <w:b w:val="0"/>
          <w:color w:val="000000"/>
          <w:sz w:val="22"/>
          <w:szCs w:val="22"/>
        </w:rPr>
        <w:t xml:space="preserve"> na JUCESP.</w:t>
      </w:r>
      <w:bookmarkEnd w:id="6"/>
      <w:r w:rsidR="002A65B4" w:rsidRPr="002A65B4">
        <w:rPr>
          <w:rStyle w:val="DeltaViewInsertion"/>
          <w:rFonts w:ascii="Tahoma" w:hAnsi="Tahoma" w:cs="Tahoma"/>
          <w:b w:val="0"/>
          <w:color w:val="auto"/>
          <w:sz w:val="22"/>
          <w:szCs w:val="22"/>
          <w:u w:val="none"/>
        </w:rPr>
        <w:t xml:space="preserve"> </w:t>
      </w:r>
      <w:bookmarkEnd w:id="7"/>
    </w:p>
    <w:p w:rsidR="005A1A81" w:rsidRPr="00793FE9" w:rsidRDefault="005A1A81" w:rsidP="00B64ACF">
      <w:pPr>
        <w:pStyle w:val="Ttulo1"/>
        <w:keepNext w:val="0"/>
        <w:tabs>
          <w:tab w:val="left" w:pos="1134"/>
        </w:tabs>
        <w:suppressAutoHyphens/>
        <w:spacing w:line="320" w:lineRule="exact"/>
        <w:jc w:val="both"/>
        <w:rPr>
          <w:rFonts w:ascii="Tahoma" w:hAnsi="Tahoma" w:cs="Tahoma"/>
          <w:sz w:val="22"/>
          <w:szCs w:val="22"/>
        </w:rPr>
      </w:pPr>
    </w:p>
    <w:p w:rsidR="00AF6C10" w:rsidRDefault="00AF6C10" w:rsidP="00AF6C10">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AF6C10">
        <w:rPr>
          <w:rFonts w:ascii="Tahoma" w:hAnsi="Tahoma" w:cs="Tahoma"/>
          <w:b w:val="0"/>
          <w:sz w:val="22"/>
          <w:szCs w:val="22"/>
        </w:rPr>
        <w:t xml:space="preserve">A </w:t>
      </w:r>
      <w:r>
        <w:rPr>
          <w:rFonts w:ascii="Tahoma" w:hAnsi="Tahoma" w:cs="Tahoma"/>
          <w:b w:val="0"/>
          <w:sz w:val="22"/>
          <w:szCs w:val="22"/>
        </w:rPr>
        <w:t>E</w:t>
      </w:r>
      <w:r w:rsidRPr="00AF6C10">
        <w:rPr>
          <w:rFonts w:ascii="Tahoma" w:hAnsi="Tahoma" w:cs="Tahoma"/>
          <w:b w:val="0"/>
          <w:sz w:val="22"/>
          <w:szCs w:val="22"/>
        </w:rPr>
        <w:t>missora dever</w:t>
      </w:r>
      <w:r>
        <w:rPr>
          <w:rFonts w:ascii="Tahoma" w:hAnsi="Tahoma" w:cs="Tahoma"/>
          <w:b w:val="0"/>
          <w:sz w:val="22"/>
          <w:szCs w:val="22"/>
        </w:rPr>
        <w:t>á tomar todas as medi</w:t>
      </w:r>
      <w:r w:rsidRPr="00AF6C10">
        <w:rPr>
          <w:rFonts w:ascii="Tahoma" w:hAnsi="Tahoma" w:cs="Tahoma"/>
          <w:b w:val="0"/>
          <w:sz w:val="22"/>
          <w:szCs w:val="22"/>
        </w:rPr>
        <w:t xml:space="preserve">das </w:t>
      </w:r>
      <w:r w:rsidR="00035B1A">
        <w:rPr>
          <w:rFonts w:ascii="Tahoma" w:hAnsi="Tahoma" w:cs="Tahoma"/>
          <w:b w:val="0"/>
          <w:sz w:val="22"/>
          <w:szCs w:val="22"/>
        </w:rPr>
        <w:t xml:space="preserve">necessárias </w:t>
      </w:r>
      <w:r w:rsidRPr="00AF6C10">
        <w:rPr>
          <w:rFonts w:ascii="Tahoma" w:hAnsi="Tahoma" w:cs="Tahoma"/>
          <w:b w:val="0"/>
          <w:sz w:val="22"/>
          <w:szCs w:val="22"/>
        </w:rPr>
        <w:t>para registrar</w:t>
      </w:r>
      <w:r>
        <w:rPr>
          <w:rFonts w:ascii="Tahoma" w:hAnsi="Tahoma" w:cs="Tahoma"/>
          <w:b w:val="0"/>
          <w:sz w:val="22"/>
          <w:szCs w:val="22"/>
        </w:rPr>
        <w:t xml:space="preserve"> a Escritura de Emissão</w:t>
      </w:r>
      <w:r w:rsidRPr="00AF6C10">
        <w:rPr>
          <w:rFonts w:ascii="Tahoma" w:hAnsi="Tahoma" w:cs="Tahoma"/>
          <w:b w:val="0"/>
          <w:sz w:val="22"/>
          <w:szCs w:val="22"/>
        </w:rPr>
        <w:t xml:space="preserve"> no menor prazo </w:t>
      </w:r>
      <w:r>
        <w:rPr>
          <w:rFonts w:ascii="Tahoma" w:hAnsi="Tahoma" w:cs="Tahoma"/>
          <w:b w:val="0"/>
          <w:sz w:val="22"/>
          <w:szCs w:val="22"/>
        </w:rPr>
        <w:t>possível,</w:t>
      </w:r>
      <w:r w:rsidRPr="00AF6C10">
        <w:rPr>
          <w:rFonts w:ascii="Tahoma" w:hAnsi="Tahoma" w:cs="Tahoma"/>
          <w:b w:val="0"/>
          <w:sz w:val="22"/>
          <w:szCs w:val="22"/>
        </w:rPr>
        <w:t xml:space="preserve"> inclusive atendendo todas e quai</w:t>
      </w:r>
      <w:r>
        <w:rPr>
          <w:rFonts w:ascii="Tahoma" w:hAnsi="Tahoma" w:cs="Tahoma"/>
          <w:b w:val="0"/>
          <w:sz w:val="22"/>
          <w:szCs w:val="22"/>
        </w:rPr>
        <w:t>s</w:t>
      </w:r>
      <w:r w:rsidRPr="00AF6C10">
        <w:rPr>
          <w:rFonts w:ascii="Tahoma" w:hAnsi="Tahoma" w:cs="Tahoma"/>
          <w:b w:val="0"/>
          <w:sz w:val="22"/>
          <w:szCs w:val="22"/>
        </w:rPr>
        <w:t xml:space="preserve">quer exigências formuladas </w:t>
      </w:r>
      <w:r>
        <w:rPr>
          <w:rFonts w:ascii="Tahoma" w:hAnsi="Tahoma" w:cs="Tahoma"/>
          <w:b w:val="0"/>
          <w:sz w:val="22"/>
          <w:szCs w:val="22"/>
        </w:rPr>
        <w:t>pela JUCESP</w:t>
      </w:r>
      <w:r>
        <w:rPr>
          <w:rStyle w:val="DeltaViewInsertion"/>
          <w:rFonts w:ascii="Tahoma" w:hAnsi="Tahoma" w:cs="Tahoma"/>
          <w:b w:val="0"/>
          <w:color w:val="auto"/>
          <w:sz w:val="22"/>
          <w:szCs w:val="22"/>
          <w:u w:val="none"/>
        </w:rPr>
        <w:t>.</w:t>
      </w:r>
    </w:p>
    <w:p w:rsidR="00AF6C10" w:rsidRDefault="00AF6C10" w:rsidP="001B5293">
      <w:pPr>
        <w:pStyle w:val="Ttulo1"/>
        <w:keepNext w:val="0"/>
        <w:tabs>
          <w:tab w:val="left" w:pos="1134"/>
        </w:tabs>
        <w:suppressAutoHyphens/>
        <w:spacing w:line="320" w:lineRule="exact"/>
        <w:jc w:val="both"/>
        <w:rPr>
          <w:rStyle w:val="DeltaViewInsertion"/>
          <w:rFonts w:ascii="Tahoma" w:hAnsi="Tahoma" w:cs="Tahoma"/>
          <w:b w:val="0"/>
          <w:color w:val="auto"/>
          <w:sz w:val="22"/>
          <w:szCs w:val="22"/>
          <w:u w:val="none"/>
        </w:rPr>
      </w:pPr>
    </w:p>
    <w:p w:rsidR="00392FCD" w:rsidRDefault="00392FCD" w:rsidP="00B64ACF">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Quaisquer aditamentos a esta Escritura de Emissão deverão ser celebrados pela Emissora, pelo Agente Fiduciário e pela</w:t>
      </w:r>
      <w:r w:rsidR="00FE6056">
        <w:rPr>
          <w:rStyle w:val="DeltaViewInsertion"/>
          <w:rFonts w:ascii="Tahoma" w:hAnsi="Tahoma" w:cs="Tahoma"/>
          <w:b w:val="0"/>
          <w:color w:val="auto"/>
          <w:sz w:val="22"/>
          <w:szCs w:val="22"/>
          <w:u w:val="none"/>
        </w:rPr>
        <w:t>s</w:t>
      </w:r>
      <w:r w:rsidRPr="00793FE9">
        <w:rPr>
          <w:rStyle w:val="DeltaViewInsertion"/>
          <w:rFonts w:ascii="Tahoma" w:hAnsi="Tahoma" w:cs="Tahoma"/>
          <w:b w:val="0"/>
          <w:color w:val="auto"/>
          <w:sz w:val="22"/>
          <w:szCs w:val="22"/>
          <w:u w:val="none"/>
        </w:rPr>
        <w:t xml:space="preserve"> </w:t>
      </w:r>
      <w:r>
        <w:rPr>
          <w:rStyle w:val="DeltaViewInsertion"/>
          <w:rFonts w:ascii="Tahoma" w:hAnsi="Tahoma" w:cs="Tahoma"/>
          <w:b w:val="0"/>
          <w:color w:val="auto"/>
          <w:sz w:val="22"/>
          <w:szCs w:val="22"/>
          <w:u w:val="none"/>
        </w:rPr>
        <w:t>Interveniente</w:t>
      </w:r>
      <w:r w:rsidR="00FE6056">
        <w:rPr>
          <w:rStyle w:val="DeltaViewInsertion"/>
          <w:rFonts w:ascii="Tahoma" w:hAnsi="Tahoma" w:cs="Tahoma"/>
          <w:b w:val="0"/>
          <w:color w:val="auto"/>
          <w:sz w:val="22"/>
          <w:szCs w:val="22"/>
          <w:u w:val="none"/>
        </w:rPr>
        <w:t>s</w:t>
      </w:r>
      <w:r>
        <w:rPr>
          <w:rStyle w:val="DeltaViewInsertion"/>
          <w:rFonts w:ascii="Tahoma" w:hAnsi="Tahoma" w:cs="Tahoma"/>
          <w:b w:val="0"/>
          <w:color w:val="auto"/>
          <w:sz w:val="22"/>
          <w:szCs w:val="22"/>
          <w:u w:val="none"/>
        </w:rPr>
        <w:t xml:space="preserve"> Garantidora</w:t>
      </w:r>
      <w:r w:rsidR="00FE6056">
        <w:rPr>
          <w:rStyle w:val="DeltaViewInsertion"/>
          <w:rFonts w:ascii="Tahoma" w:hAnsi="Tahoma" w:cs="Tahoma"/>
          <w:b w:val="0"/>
          <w:color w:val="auto"/>
          <w:sz w:val="22"/>
          <w:szCs w:val="22"/>
          <w:u w:val="none"/>
        </w:rPr>
        <w:t>s</w:t>
      </w:r>
      <w:r w:rsidRPr="00793FE9">
        <w:rPr>
          <w:rStyle w:val="DeltaViewInsertion"/>
          <w:rFonts w:ascii="Tahoma" w:hAnsi="Tahoma" w:cs="Tahoma"/>
          <w:b w:val="0"/>
          <w:color w:val="auto"/>
          <w:sz w:val="22"/>
          <w:szCs w:val="22"/>
          <w:u w:val="none"/>
        </w:rPr>
        <w:t xml:space="preserve">, e, caso sejam realizados após a integralização das Debêntures, após aprovação em Assembleia Geral de Debenturistas, conforme Cláusula Sétima abaixo, e posteriormente arquivados na </w:t>
      </w:r>
      <w:r w:rsidRPr="00793FE9">
        <w:rPr>
          <w:rFonts w:ascii="Tahoma" w:hAnsi="Tahoma" w:cs="Tahoma"/>
          <w:b w:val="0"/>
          <w:color w:val="000000"/>
          <w:sz w:val="22"/>
          <w:szCs w:val="22"/>
        </w:rPr>
        <w:t>JUCESP</w:t>
      </w:r>
      <w:r w:rsidRPr="00793FE9">
        <w:rPr>
          <w:rStyle w:val="DeltaViewInsertion"/>
          <w:rFonts w:ascii="Tahoma" w:hAnsi="Tahoma" w:cs="Tahoma"/>
          <w:b w:val="0"/>
          <w:color w:val="auto"/>
          <w:sz w:val="22"/>
          <w:szCs w:val="22"/>
          <w:u w:val="none"/>
        </w:rPr>
        <w:t xml:space="preserve"> nos termos do item</w:t>
      </w:r>
      <w:r w:rsidR="00CC695A">
        <w:rPr>
          <w:rStyle w:val="DeltaViewInsertion"/>
          <w:rFonts w:ascii="Tahoma" w:hAnsi="Tahoma" w:cs="Tahoma"/>
          <w:b w:val="0"/>
          <w:color w:val="auto"/>
          <w:sz w:val="22"/>
          <w:szCs w:val="22"/>
          <w:u w:val="none"/>
        </w:rPr>
        <w:t xml:space="preserve"> </w:t>
      </w:r>
      <w:r w:rsidR="00791BC8">
        <w:rPr>
          <w:rStyle w:val="DeltaViewInsertion"/>
          <w:rFonts w:ascii="Tahoma" w:hAnsi="Tahoma" w:cs="Tahoma"/>
          <w:b w:val="0"/>
          <w:color w:val="auto"/>
          <w:sz w:val="22"/>
          <w:szCs w:val="22"/>
          <w:u w:val="none"/>
        </w:rPr>
        <w:fldChar w:fldCharType="begin"/>
      </w:r>
      <w:r w:rsidR="00791BC8">
        <w:rPr>
          <w:rStyle w:val="DeltaViewInsertion"/>
          <w:rFonts w:ascii="Tahoma" w:hAnsi="Tahoma" w:cs="Tahoma"/>
          <w:b w:val="0"/>
          <w:color w:val="auto"/>
          <w:sz w:val="22"/>
          <w:szCs w:val="22"/>
          <w:u w:val="none"/>
        </w:rPr>
        <w:instrText xml:space="preserve"> REF _Ref521353513 \r \p \h </w:instrText>
      </w:r>
      <w:r w:rsidR="00791BC8">
        <w:rPr>
          <w:rStyle w:val="DeltaViewInsertion"/>
          <w:rFonts w:ascii="Tahoma" w:hAnsi="Tahoma" w:cs="Tahoma"/>
          <w:b w:val="0"/>
          <w:color w:val="auto"/>
          <w:sz w:val="22"/>
          <w:szCs w:val="22"/>
          <w:u w:val="none"/>
        </w:rPr>
      </w:r>
      <w:r w:rsidR="00791BC8">
        <w:rPr>
          <w:rStyle w:val="DeltaViewInsertion"/>
          <w:rFonts w:ascii="Tahoma" w:hAnsi="Tahoma" w:cs="Tahoma"/>
          <w:b w:val="0"/>
          <w:color w:val="auto"/>
          <w:sz w:val="22"/>
          <w:szCs w:val="22"/>
          <w:u w:val="none"/>
        </w:rPr>
        <w:fldChar w:fldCharType="separate"/>
      </w:r>
      <w:r w:rsidR="0042328B">
        <w:rPr>
          <w:rStyle w:val="DeltaViewInsertion"/>
          <w:rFonts w:ascii="Tahoma" w:hAnsi="Tahoma" w:cs="Tahoma"/>
          <w:b w:val="0"/>
          <w:color w:val="auto"/>
          <w:sz w:val="22"/>
          <w:szCs w:val="22"/>
          <w:u w:val="none"/>
        </w:rPr>
        <w:t>2.3.2 acima</w:t>
      </w:r>
      <w:r w:rsidR="00791BC8">
        <w:rPr>
          <w:rStyle w:val="DeltaViewInsertion"/>
          <w:rFonts w:ascii="Tahoma" w:hAnsi="Tahoma" w:cs="Tahoma"/>
          <w:b w:val="0"/>
          <w:color w:val="auto"/>
          <w:sz w:val="22"/>
          <w:szCs w:val="22"/>
          <w:u w:val="none"/>
        </w:rPr>
        <w:fldChar w:fldCharType="end"/>
      </w:r>
      <w:r w:rsidRPr="00793FE9">
        <w:rPr>
          <w:rStyle w:val="DeltaViewInsertion"/>
          <w:rFonts w:ascii="Tahoma" w:hAnsi="Tahoma" w:cs="Tahoma"/>
          <w:b w:val="0"/>
          <w:color w:val="auto"/>
          <w:sz w:val="22"/>
          <w:szCs w:val="22"/>
          <w:u w:val="none"/>
        </w:rPr>
        <w:t xml:space="preserve">, e registrados nos competentes Cartórios de Títulos e </w:t>
      </w:r>
      <w:r w:rsidR="00B2458B">
        <w:rPr>
          <w:rStyle w:val="DeltaViewInsertion"/>
          <w:rFonts w:ascii="Tahoma" w:hAnsi="Tahoma" w:cs="Tahoma"/>
          <w:b w:val="0"/>
          <w:color w:val="auto"/>
          <w:sz w:val="22"/>
          <w:szCs w:val="22"/>
          <w:u w:val="none"/>
        </w:rPr>
        <w:t>Documentos, nos termos do item</w:t>
      </w:r>
      <w:r w:rsidR="00CC695A">
        <w:rPr>
          <w:rStyle w:val="DeltaViewInsertion"/>
          <w:rFonts w:ascii="Tahoma" w:hAnsi="Tahoma" w:cs="Tahoma"/>
          <w:b w:val="0"/>
          <w:color w:val="auto"/>
          <w:sz w:val="22"/>
          <w:szCs w:val="22"/>
          <w:u w:val="none"/>
        </w:rPr>
        <w:t xml:space="preserve"> </w:t>
      </w:r>
      <w:r w:rsidR="00791BC8">
        <w:rPr>
          <w:rStyle w:val="DeltaViewInsertion"/>
          <w:rFonts w:ascii="Tahoma" w:hAnsi="Tahoma" w:cs="Tahoma"/>
          <w:b w:val="0"/>
          <w:color w:val="auto"/>
          <w:sz w:val="22"/>
          <w:szCs w:val="22"/>
          <w:u w:val="none"/>
        </w:rPr>
        <w:fldChar w:fldCharType="begin"/>
      </w:r>
      <w:r w:rsidR="00791BC8">
        <w:rPr>
          <w:rStyle w:val="DeltaViewInsertion"/>
          <w:rFonts w:ascii="Tahoma" w:hAnsi="Tahoma" w:cs="Tahoma"/>
          <w:b w:val="0"/>
          <w:color w:val="auto"/>
          <w:sz w:val="22"/>
          <w:szCs w:val="22"/>
          <w:u w:val="none"/>
        </w:rPr>
        <w:instrText xml:space="preserve"> REF _Ref460504900 \r \p \h </w:instrText>
      </w:r>
      <w:r w:rsidR="00791BC8">
        <w:rPr>
          <w:rStyle w:val="DeltaViewInsertion"/>
          <w:rFonts w:ascii="Tahoma" w:hAnsi="Tahoma" w:cs="Tahoma"/>
          <w:b w:val="0"/>
          <w:color w:val="auto"/>
          <w:sz w:val="22"/>
          <w:szCs w:val="22"/>
          <w:u w:val="none"/>
        </w:rPr>
      </w:r>
      <w:r w:rsidR="00791BC8">
        <w:rPr>
          <w:rStyle w:val="DeltaViewInsertion"/>
          <w:rFonts w:ascii="Tahoma" w:hAnsi="Tahoma" w:cs="Tahoma"/>
          <w:b w:val="0"/>
          <w:color w:val="auto"/>
          <w:sz w:val="22"/>
          <w:szCs w:val="22"/>
          <w:u w:val="none"/>
        </w:rPr>
        <w:fldChar w:fldCharType="separate"/>
      </w:r>
      <w:r w:rsidR="0042328B">
        <w:rPr>
          <w:rStyle w:val="DeltaViewInsertion"/>
          <w:rFonts w:ascii="Tahoma" w:hAnsi="Tahoma" w:cs="Tahoma"/>
          <w:b w:val="0"/>
          <w:color w:val="auto"/>
          <w:sz w:val="22"/>
          <w:szCs w:val="22"/>
          <w:u w:val="none"/>
        </w:rPr>
        <w:t>2.5.2 abaixo</w:t>
      </w:r>
      <w:r w:rsidR="00791BC8">
        <w:rPr>
          <w:rStyle w:val="DeltaViewInsertion"/>
          <w:rFonts w:ascii="Tahoma" w:hAnsi="Tahoma" w:cs="Tahoma"/>
          <w:b w:val="0"/>
          <w:color w:val="auto"/>
          <w:sz w:val="22"/>
          <w:szCs w:val="22"/>
          <w:u w:val="none"/>
        </w:rPr>
        <w:fldChar w:fldCharType="end"/>
      </w:r>
      <w:r w:rsidRPr="00793FE9">
        <w:rPr>
          <w:rStyle w:val="DeltaViewInsertion"/>
          <w:rFonts w:ascii="Tahoma" w:hAnsi="Tahoma" w:cs="Tahoma"/>
          <w:b w:val="0"/>
          <w:color w:val="auto"/>
          <w:sz w:val="22"/>
          <w:szCs w:val="22"/>
          <w:u w:val="none"/>
        </w:rPr>
        <w:t>.</w:t>
      </w:r>
    </w:p>
    <w:p w:rsidR="00392FCD" w:rsidRPr="00741635" w:rsidRDefault="00392FCD" w:rsidP="00741635">
      <w:pPr>
        <w:rPr>
          <w:b/>
        </w:rPr>
      </w:pPr>
    </w:p>
    <w:p w:rsidR="00EB57AC" w:rsidRPr="00793FE9" w:rsidRDefault="00EB57AC" w:rsidP="00B64ACF">
      <w:pPr>
        <w:pStyle w:val="Ttulo1"/>
        <w:keepNext w:val="0"/>
        <w:numPr>
          <w:ilvl w:val="2"/>
          <w:numId w:val="103"/>
        </w:numPr>
        <w:tabs>
          <w:tab w:val="left" w:pos="1134"/>
        </w:tabs>
        <w:suppressAutoHyphens/>
        <w:spacing w:line="320" w:lineRule="exact"/>
        <w:ind w:left="0" w:firstLine="0"/>
        <w:jc w:val="both"/>
        <w:rPr>
          <w:rFonts w:ascii="Tahoma" w:hAnsi="Tahoma" w:cs="Tahoma"/>
          <w:b w:val="0"/>
          <w:color w:val="000000"/>
          <w:sz w:val="22"/>
          <w:szCs w:val="22"/>
        </w:rPr>
      </w:pPr>
      <w:r w:rsidRPr="00793FE9">
        <w:rPr>
          <w:rFonts w:ascii="Tahoma" w:hAnsi="Tahoma" w:cs="Tahoma"/>
          <w:b w:val="0"/>
          <w:color w:val="000000"/>
          <w:sz w:val="22"/>
          <w:szCs w:val="22"/>
        </w:rPr>
        <w:t xml:space="preserve">O Agente Fiduciário fica desde já autorizado e constituído de todos os poderes, de forma irrevogável e irretratável, para, em nome da Emissora, e às expensas desta, como seu bastante procurador, promover o registro desta Escritura de Emissão caso a Emissora não o faça, </w:t>
      </w:r>
      <w:r w:rsidRPr="00793FE9">
        <w:rPr>
          <w:rFonts w:ascii="Tahoma" w:hAnsi="Tahoma" w:cs="Tahoma"/>
          <w:b w:val="0"/>
          <w:color w:val="000000"/>
          <w:sz w:val="22"/>
          <w:szCs w:val="22"/>
        </w:rPr>
        <w:lastRenderedPageBreak/>
        <w:t xml:space="preserve">nos termos do item </w:t>
      </w:r>
      <w:r w:rsidR="00C82872">
        <w:rPr>
          <w:rFonts w:ascii="Tahoma" w:hAnsi="Tahoma" w:cs="Tahoma"/>
          <w:b w:val="0"/>
          <w:color w:val="000000"/>
          <w:sz w:val="22"/>
          <w:szCs w:val="22"/>
        </w:rPr>
        <w:fldChar w:fldCharType="begin"/>
      </w:r>
      <w:r w:rsidR="00C82872">
        <w:rPr>
          <w:rFonts w:ascii="Tahoma" w:hAnsi="Tahoma" w:cs="Tahoma"/>
          <w:b w:val="0"/>
          <w:color w:val="000000"/>
          <w:sz w:val="22"/>
          <w:szCs w:val="22"/>
        </w:rPr>
        <w:instrText xml:space="preserve"> REF _Ref519632633 \r \p \h </w:instrText>
      </w:r>
      <w:r w:rsidR="00C82872">
        <w:rPr>
          <w:rFonts w:ascii="Tahoma" w:hAnsi="Tahoma" w:cs="Tahoma"/>
          <w:b w:val="0"/>
          <w:color w:val="000000"/>
          <w:sz w:val="22"/>
          <w:szCs w:val="22"/>
        </w:rPr>
      </w:r>
      <w:r w:rsidR="00C82872">
        <w:rPr>
          <w:rFonts w:ascii="Tahoma" w:hAnsi="Tahoma" w:cs="Tahoma"/>
          <w:b w:val="0"/>
          <w:color w:val="000000"/>
          <w:sz w:val="22"/>
          <w:szCs w:val="22"/>
        </w:rPr>
        <w:fldChar w:fldCharType="separate"/>
      </w:r>
      <w:r w:rsidR="0042328B">
        <w:rPr>
          <w:rFonts w:ascii="Tahoma" w:hAnsi="Tahoma" w:cs="Tahoma"/>
          <w:b w:val="0"/>
          <w:color w:val="000000"/>
          <w:sz w:val="22"/>
          <w:szCs w:val="22"/>
        </w:rPr>
        <w:t>2.3.2 acima</w:t>
      </w:r>
      <w:r w:rsidR="00C82872">
        <w:rPr>
          <w:rFonts w:ascii="Tahoma" w:hAnsi="Tahoma" w:cs="Tahoma"/>
          <w:b w:val="0"/>
          <w:color w:val="000000"/>
          <w:sz w:val="22"/>
          <w:szCs w:val="22"/>
        </w:rPr>
        <w:fldChar w:fldCharType="end"/>
      </w:r>
      <w:r w:rsidR="00C82872">
        <w:rPr>
          <w:rFonts w:ascii="Tahoma" w:hAnsi="Tahoma" w:cs="Tahoma"/>
          <w:b w:val="0"/>
          <w:color w:val="000000"/>
          <w:sz w:val="22"/>
          <w:szCs w:val="22"/>
        </w:rPr>
        <w:t xml:space="preserve"> </w:t>
      </w:r>
      <w:r w:rsidRPr="00793FE9">
        <w:rPr>
          <w:rFonts w:ascii="Tahoma" w:hAnsi="Tahoma" w:cs="Tahoma"/>
          <w:b w:val="0"/>
          <w:color w:val="000000"/>
          <w:sz w:val="22"/>
          <w:szCs w:val="22"/>
        </w:rPr>
        <w:t xml:space="preserve">e nos termos dispostos nos artigos 653, 684 e parágrafo 1º do artigo 661 </w:t>
      </w:r>
      <w:r w:rsidR="002C7CD7">
        <w:rPr>
          <w:rFonts w:ascii="Tahoma" w:hAnsi="Tahoma" w:cs="Tahoma"/>
          <w:b w:val="0"/>
          <w:color w:val="000000"/>
          <w:sz w:val="22"/>
          <w:szCs w:val="22"/>
        </w:rPr>
        <w:t>do Código Civil</w:t>
      </w:r>
      <w:r w:rsidRPr="00793FE9">
        <w:rPr>
          <w:rFonts w:ascii="Tahoma" w:hAnsi="Tahoma" w:cs="Tahoma"/>
          <w:b w:val="0"/>
          <w:color w:val="000000"/>
          <w:sz w:val="22"/>
          <w:szCs w:val="22"/>
        </w:rPr>
        <w:t>.</w:t>
      </w:r>
    </w:p>
    <w:p w:rsidR="00D355A4" w:rsidRPr="00793FE9" w:rsidRDefault="00D355A4" w:rsidP="00B64ACF">
      <w:pPr>
        <w:pStyle w:val="Ttulo1"/>
        <w:keepNext w:val="0"/>
        <w:tabs>
          <w:tab w:val="left" w:pos="1134"/>
        </w:tabs>
        <w:suppressAutoHyphens/>
        <w:spacing w:line="320" w:lineRule="exact"/>
        <w:jc w:val="both"/>
        <w:rPr>
          <w:rFonts w:ascii="Tahoma" w:hAnsi="Tahoma" w:cs="Tahoma"/>
          <w:b w:val="0"/>
          <w:color w:val="000000"/>
          <w:sz w:val="22"/>
          <w:szCs w:val="22"/>
        </w:rPr>
      </w:pPr>
    </w:p>
    <w:p w:rsidR="00EB57AC" w:rsidRPr="00793FE9" w:rsidRDefault="00D355A4" w:rsidP="00740DFE">
      <w:pPr>
        <w:pStyle w:val="Ttulo1"/>
        <w:keepNext w:val="0"/>
        <w:numPr>
          <w:ilvl w:val="3"/>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 xml:space="preserve">A Emissora reconhece e concorda que o eventual </w:t>
      </w:r>
      <w:r w:rsidR="008C5337" w:rsidRPr="00793FE9">
        <w:rPr>
          <w:rStyle w:val="DeltaViewInsertion"/>
          <w:rFonts w:ascii="Tahoma" w:hAnsi="Tahoma" w:cs="Tahoma"/>
          <w:b w:val="0"/>
          <w:color w:val="auto"/>
          <w:sz w:val="22"/>
          <w:szCs w:val="22"/>
          <w:u w:val="none"/>
        </w:rPr>
        <w:t xml:space="preserve">arquivamento </w:t>
      </w:r>
      <w:r w:rsidRPr="00793FE9">
        <w:rPr>
          <w:rStyle w:val="DeltaViewInsertion"/>
          <w:rFonts w:ascii="Tahoma" w:hAnsi="Tahoma" w:cs="Tahoma"/>
          <w:b w:val="0"/>
          <w:color w:val="auto"/>
          <w:sz w:val="22"/>
          <w:szCs w:val="22"/>
          <w:u w:val="none"/>
        </w:rPr>
        <w:t>da presente Escritura de Emissão realizado pelo Agente Fiduciário configura, para todos os fins, um descumprimento de obrigação não pecuniária pela Emissora, nos termos do item</w:t>
      </w:r>
      <w:r w:rsidR="00D17EA3">
        <w:rPr>
          <w:rStyle w:val="DeltaViewInsertion"/>
          <w:rFonts w:ascii="Tahoma" w:hAnsi="Tahoma" w:cs="Tahoma"/>
          <w:b w:val="0"/>
          <w:color w:val="auto"/>
          <w:sz w:val="22"/>
          <w:szCs w:val="22"/>
          <w:u w:val="none"/>
        </w:rPr>
        <w:t xml:space="preserve"> </w:t>
      </w:r>
      <w:r w:rsidR="002653A0">
        <w:rPr>
          <w:rStyle w:val="DeltaViewInsertion"/>
          <w:rFonts w:ascii="Tahoma" w:hAnsi="Tahoma" w:cs="Tahoma"/>
          <w:b w:val="0"/>
          <w:color w:val="auto"/>
          <w:sz w:val="22"/>
          <w:szCs w:val="22"/>
          <w:u w:val="none"/>
        </w:rPr>
        <w:fldChar w:fldCharType="begin"/>
      </w:r>
      <w:r w:rsidR="002653A0">
        <w:rPr>
          <w:rStyle w:val="DeltaViewInsertion"/>
          <w:rFonts w:ascii="Tahoma" w:hAnsi="Tahoma" w:cs="Tahoma"/>
          <w:b w:val="0"/>
          <w:color w:val="auto"/>
          <w:sz w:val="22"/>
          <w:szCs w:val="22"/>
          <w:u w:val="none"/>
        </w:rPr>
        <w:instrText xml:space="preserve"> REF _Ref520417109 \r \p \h </w:instrText>
      </w:r>
      <w:r w:rsidR="002653A0">
        <w:rPr>
          <w:rStyle w:val="DeltaViewInsertion"/>
          <w:rFonts w:ascii="Tahoma" w:hAnsi="Tahoma" w:cs="Tahoma"/>
          <w:b w:val="0"/>
          <w:color w:val="auto"/>
          <w:sz w:val="22"/>
          <w:szCs w:val="22"/>
          <w:u w:val="none"/>
        </w:rPr>
      </w:r>
      <w:r w:rsidR="002653A0">
        <w:rPr>
          <w:rStyle w:val="DeltaViewInsertion"/>
          <w:rFonts w:ascii="Tahoma" w:hAnsi="Tahoma" w:cs="Tahoma"/>
          <w:b w:val="0"/>
          <w:color w:val="auto"/>
          <w:sz w:val="22"/>
          <w:szCs w:val="22"/>
          <w:u w:val="none"/>
        </w:rPr>
        <w:fldChar w:fldCharType="separate"/>
      </w:r>
      <w:r w:rsidR="0042328B">
        <w:rPr>
          <w:rStyle w:val="DeltaViewInsertion"/>
          <w:rFonts w:ascii="Tahoma" w:hAnsi="Tahoma" w:cs="Tahoma"/>
          <w:b w:val="0"/>
          <w:color w:val="auto"/>
          <w:sz w:val="22"/>
          <w:szCs w:val="22"/>
          <w:u w:val="none"/>
        </w:rPr>
        <w:t>4.14.1 abaixo</w:t>
      </w:r>
      <w:r w:rsidR="002653A0">
        <w:rPr>
          <w:rStyle w:val="DeltaViewInsertion"/>
          <w:rFonts w:ascii="Tahoma" w:hAnsi="Tahoma" w:cs="Tahoma"/>
          <w:b w:val="0"/>
          <w:color w:val="auto"/>
          <w:sz w:val="22"/>
          <w:szCs w:val="22"/>
          <w:u w:val="none"/>
        </w:rPr>
        <w:fldChar w:fldCharType="end"/>
      </w:r>
      <w:r w:rsidRPr="00793FE9">
        <w:rPr>
          <w:rStyle w:val="DeltaViewInsertion"/>
          <w:rFonts w:ascii="Tahoma" w:hAnsi="Tahoma" w:cs="Tahoma"/>
          <w:b w:val="0"/>
          <w:color w:val="auto"/>
          <w:sz w:val="22"/>
          <w:szCs w:val="22"/>
          <w:u w:val="none"/>
        </w:rPr>
        <w:t>.</w:t>
      </w:r>
      <w:r w:rsidR="00EB57AC" w:rsidRPr="00793FE9">
        <w:rPr>
          <w:rStyle w:val="DeltaViewInsertion"/>
          <w:rFonts w:ascii="Tahoma" w:hAnsi="Tahoma" w:cs="Tahoma"/>
          <w:b w:val="0"/>
          <w:color w:val="auto"/>
          <w:sz w:val="22"/>
          <w:szCs w:val="22"/>
          <w:u w:val="none"/>
        </w:rPr>
        <w:t xml:space="preserve"> </w:t>
      </w:r>
    </w:p>
    <w:p w:rsidR="00D355A4" w:rsidRPr="00793FE9" w:rsidRDefault="00D355A4" w:rsidP="00B64ACF">
      <w:pPr>
        <w:pStyle w:val="Ttulo1"/>
        <w:keepNext w:val="0"/>
        <w:tabs>
          <w:tab w:val="left" w:pos="1134"/>
        </w:tabs>
        <w:suppressAutoHyphens/>
        <w:spacing w:line="320" w:lineRule="exact"/>
        <w:jc w:val="both"/>
        <w:rPr>
          <w:rStyle w:val="DeltaViewInsertion"/>
          <w:rFonts w:ascii="Tahoma" w:hAnsi="Tahoma" w:cs="Tahoma"/>
          <w:b w:val="0"/>
          <w:color w:val="auto"/>
          <w:sz w:val="22"/>
          <w:szCs w:val="22"/>
          <w:u w:val="none"/>
        </w:rPr>
      </w:pPr>
    </w:p>
    <w:p w:rsidR="00F16D5D" w:rsidRPr="00793FE9" w:rsidRDefault="00185646">
      <w:pPr>
        <w:pStyle w:val="Ttulo1"/>
        <w:keepLines/>
        <w:numPr>
          <w:ilvl w:val="1"/>
          <w:numId w:val="103"/>
        </w:numPr>
        <w:tabs>
          <w:tab w:val="left" w:pos="1134"/>
        </w:tabs>
        <w:suppressAutoHyphens/>
        <w:spacing w:line="320" w:lineRule="exact"/>
        <w:ind w:left="0" w:firstLine="0"/>
        <w:jc w:val="both"/>
        <w:rPr>
          <w:rFonts w:ascii="Tahoma" w:hAnsi="Tahoma" w:cs="Tahoma"/>
          <w:sz w:val="22"/>
          <w:szCs w:val="22"/>
        </w:rPr>
      </w:pPr>
      <w:r w:rsidRPr="00793FE9">
        <w:rPr>
          <w:rFonts w:ascii="Tahoma" w:hAnsi="Tahoma" w:cs="Tahoma"/>
          <w:sz w:val="22"/>
          <w:szCs w:val="22"/>
        </w:rPr>
        <w:t xml:space="preserve">Depósito para Distribuição, </w:t>
      </w:r>
      <w:bookmarkStart w:id="8" w:name="_DV_C68"/>
      <w:r w:rsidRPr="00793FE9">
        <w:rPr>
          <w:rFonts w:ascii="Tahoma" w:hAnsi="Tahoma" w:cs="Tahoma"/>
          <w:sz w:val="22"/>
          <w:szCs w:val="22"/>
        </w:rPr>
        <w:t>Negociação</w:t>
      </w:r>
      <w:bookmarkEnd w:id="8"/>
      <w:r w:rsidRPr="00793FE9">
        <w:rPr>
          <w:rFonts w:ascii="Tahoma" w:hAnsi="Tahoma" w:cs="Tahoma"/>
          <w:sz w:val="22"/>
          <w:szCs w:val="22"/>
        </w:rPr>
        <w:t xml:space="preserve"> e Liquidação Financeira</w:t>
      </w:r>
    </w:p>
    <w:p w:rsidR="00F16D5D" w:rsidRPr="00793FE9" w:rsidRDefault="00F16D5D">
      <w:pPr>
        <w:pStyle w:val="Ttulo1"/>
        <w:suppressAutoHyphens/>
        <w:spacing w:line="320" w:lineRule="exact"/>
        <w:rPr>
          <w:rFonts w:ascii="Tahoma" w:hAnsi="Tahoma" w:cs="Tahoma"/>
          <w:b w:val="0"/>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Fonts w:ascii="Tahoma" w:hAnsi="Tahoma" w:cs="Tahoma"/>
          <w:color w:val="000000"/>
          <w:sz w:val="22"/>
          <w:szCs w:val="22"/>
        </w:rPr>
      </w:pPr>
      <w:r w:rsidRPr="00793FE9">
        <w:rPr>
          <w:rFonts w:ascii="Tahoma" w:hAnsi="Tahoma" w:cs="Tahoma"/>
          <w:b w:val="0"/>
          <w:color w:val="000000"/>
          <w:sz w:val="22"/>
          <w:szCs w:val="22"/>
        </w:rPr>
        <w:t>As Debêntures serão depositadas para distribuição no mercado primário por meio do MDA – Módulo de Distribuição de Ativos (“</w:t>
      </w:r>
      <w:r w:rsidRPr="00793FE9">
        <w:rPr>
          <w:rFonts w:ascii="Tahoma" w:hAnsi="Tahoma" w:cs="Tahoma"/>
          <w:b w:val="0"/>
          <w:color w:val="000000"/>
          <w:sz w:val="22"/>
          <w:szCs w:val="22"/>
          <w:u w:val="single"/>
        </w:rPr>
        <w:t>MDA</w:t>
      </w:r>
      <w:r w:rsidRPr="00793FE9">
        <w:rPr>
          <w:rFonts w:ascii="Tahoma" w:hAnsi="Tahoma" w:cs="Tahoma"/>
          <w:b w:val="0"/>
          <w:color w:val="000000"/>
          <w:sz w:val="22"/>
          <w:szCs w:val="22"/>
        </w:rPr>
        <w:t>”), administrado e operacionalizado pela B3 S.A. – Brasil, Bolsa, Balcão – Segmento CETIP UTVM (“</w:t>
      </w:r>
      <w:r w:rsidRPr="00793FE9">
        <w:rPr>
          <w:rFonts w:ascii="Tahoma" w:hAnsi="Tahoma" w:cs="Tahoma"/>
          <w:b w:val="0"/>
          <w:color w:val="000000"/>
          <w:sz w:val="22"/>
          <w:szCs w:val="22"/>
          <w:u w:val="single"/>
        </w:rPr>
        <w:t>B3</w:t>
      </w:r>
      <w:r w:rsidRPr="00793FE9">
        <w:rPr>
          <w:rFonts w:ascii="Tahoma" w:hAnsi="Tahoma" w:cs="Tahoma"/>
          <w:b w:val="0"/>
          <w:color w:val="000000"/>
          <w:sz w:val="22"/>
          <w:szCs w:val="22"/>
        </w:rPr>
        <w:t>”), sendo a distribuição liquidada financeiramente por meio da B3.</w:t>
      </w:r>
    </w:p>
    <w:p w:rsidR="00F16D5D" w:rsidRPr="00793FE9" w:rsidRDefault="00F16D5D">
      <w:pPr>
        <w:suppressAutoHyphens/>
        <w:spacing w:line="320" w:lineRule="exact"/>
        <w:rPr>
          <w:rFonts w:ascii="Tahoma" w:hAnsi="Tahoma" w:cs="Tahoma"/>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Fonts w:ascii="Tahoma" w:hAnsi="Tahoma" w:cs="Tahoma"/>
          <w:sz w:val="22"/>
          <w:szCs w:val="22"/>
        </w:rPr>
      </w:pPr>
      <w:bookmarkStart w:id="9" w:name="_Ref459890170"/>
      <w:r w:rsidRPr="00793FE9">
        <w:rPr>
          <w:rFonts w:ascii="Tahoma" w:hAnsi="Tahoma" w:cs="Tahoma"/>
          <w:b w:val="0"/>
          <w:sz w:val="22"/>
          <w:szCs w:val="22"/>
        </w:rPr>
        <w:t>As Debêntures serão depositadas para negociação no mercado secundário por meio do CETIP21 –Títulos e Valores Mobiliários (“</w:t>
      </w:r>
      <w:r w:rsidRPr="00793FE9">
        <w:rPr>
          <w:rFonts w:ascii="Tahoma" w:hAnsi="Tahoma" w:cs="Tahoma"/>
          <w:b w:val="0"/>
          <w:sz w:val="22"/>
          <w:szCs w:val="22"/>
          <w:u w:val="single"/>
        </w:rPr>
        <w:t>CETIP21</w:t>
      </w:r>
      <w:r w:rsidRPr="00793FE9">
        <w:rPr>
          <w:rFonts w:ascii="Tahoma" w:hAnsi="Tahoma" w:cs="Tahoma"/>
          <w:b w:val="0"/>
          <w:sz w:val="22"/>
          <w:szCs w:val="22"/>
        </w:rPr>
        <w:t>”), administrado e operacionalizado pela B3, sendo as negociações das Debêntures liquidadas financeiramente e as Debêntures custodiadas eletronicamente na B3.</w:t>
      </w:r>
      <w:bookmarkEnd w:id="9"/>
    </w:p>
    <w:p w:rsidR="00F16D5D" w:rsidRPr="00793FE9" w:rsidRDefault="00F16D5D">
      <w:pPr>
        <w:suppressAutoHyphens/>
        <w:spacing w:line="320" w:lineRule="exact"/>
        <w:rPr>
          <w:rFonts w:ascii="Tahoma" w:hAnsi="Tahoma" w:cs="Tahoma"/>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Fonts w:ascii="Tahoma" w:hAnsi="Tahoma" w:cs="Tahoma"/>
          <w:sz w:val="22"/>
          <w:szCs w:val="22"/>
        </w:rPr>
      </w:pPr>
      <w:r w:rsidRPr="00793FE9">
        <w:rPr>
          <w:rFonts w:ascii="Tahoma" w:hAnsi="Tahoma" w:cs="Tahoma"/>
          <w:b w:val="0"/>
          <w:sz w:val="22"/>
          <w:szCs w:val="22"/>
        </w:rPr>
        <w:t xml:space="preserve">Não obstante o disposto no item </w:t>
      </w:r>
      <w:r w:rsidRPr="00793FE9">
        <w:rPr>
          <w:rFonts w:ascii="Tahoma" w:hAnsi="Tahoma" w:cs="Tahoma"/>
          <w:b w:val="0"/>
          <w:sz w:val="22"/>
          <w:szCs w:val="22"/>
        </w:rPr>
        <w:fldChar w:fldCharType="begin"/>
      </w:r>
      <w:r w:rsidRPr="00793FE9">
        <w:rPr>
          <w:rFonts w:ascii="Tahoma" w:hAnsi="Tahoma" w:cs="Tahoma"/>
          <w:b w:val="0"/>
          <w:sz w:val="22"/>
          <w:szCs w:val="22"/>
        </w:rPr>
        <w:instrText xml:space="preserve"> REF _Ref459890170 \r \p \h  \* MERGEFORMAT </w:instrText>
      </w:r>
      <w:r w:rsidRPr="00793FE9">
        <w:rPr>
          <w:rFonts w:ascii="Tahoma" w:hAnsi="Tahoma" w:cs="Tahoma"/>
          <w:b w:val="0"/>
          <w:sz w:val="22"/>
          <w:szCs w:val="22"/>
        </w:rPr>
      </w:r>
      <w:r w:rsidRPr="00793FE9">
        <w:rPr>
          <w:rFonts w:ascii="Tahoma" w:hAnsi="Tahoma" w:cs="Tahoma"/>
          <w:b w:val="0"/>
          <w:sz w:val="22"/>
          <w:szCs w:val="22"/>
        </w:rPr>
        <w:fldChar w:fldCharType="separate"/>
      </w:r>
      <w:r w:rsidR="0042328B">
        <w:rPr>
          <w:rFonts w:ascii="Tahoma" w:hAnsi="Tahoma" w:cs="Tahoma"/>
          <w:b w:val="0"/>
          <w:sz w:val="22"/>
          <w:szCs w:val="22"/>
        </w:rPr>
        <w:t>2.4.2 acima</w:t>
      </w:r>
      <w:r w:rsidRPr="00793FE9">
        <w:rPr>
          <w:rFonts w:ascii="Tahoma" w:hAnsi="Tahoma" w:cs="Tahoma"/>
          <w:b w:val="0"/>
          <w:sz w:val="22"/>
          <w:szCs w:val="22"/>
        </w:rPr>
        <w:fldChar w:fldCharType="end"/>
      </w:r>
      <w:r w:rsidRPr="00793FE9">
        <w:rPr>
          <w:rFonts w:ascii="Tahoma" w:hAnsi="Tahoma" w:cs="Tahoma"/>
          <w:b w:val="0"/>
          <w:sz w:val="22"/>
          <w:szCs w:val="22"/>
        </w:rPr>
        <w:t>, as Debêntures somente poderão ser negociadas em mercados regulamentados de valores mobiliários após decorridos 90 (noventa) dias de cada subscrição ou aquisição, pelo investidor</w:t>
      </w:r>
      <w:r w:rsidR="00F44F7A">
        <w:rPr>
          <w:rFonts w:ascii="Tahoma" w:hAnsi="Tahoma" w:cs="Tahoma"/>
          <w:b w:val="0"/>
          <w:sz w:val="22"/>
          <w:szCs w:val="22"/>
        </w:rPr>
        <w:t xml:space="preserve"> profissional</w:t>
      </w:r>
      <w:r w:rsidRPr="00793FE9">
        <w:rPr>
          <w:rFonts w:ascii="Tahoma" w:hAnsi="Tahoma" w:cs="Tahoma"/>
          <w:b w:val="0"/>
          <w:sz w:val="22"/>
          <w:szCs w:val="22"/>
        </w:rPr>
        <w:t xml:space="preserve">, de acordo com os artigos 13 e 15 da Instrução CVM 476 e apenas poderão ser negociadas </w:t>
      </w:r>
      <w:r w:rsidR="00EB10E5">
        <w:rPr>
          <w:rFonts w:ascii="Tahoma" w:hAnsi="Tahoma" w:cs="Tahoma"/>
          <w:b w:val="0"/>
          <w:sz w:val="22"/>
          <w:szCs w:val="22"/>
        </w:rPr>
        <w:t xml:space="preserve">no mercado secundário </w:t>
      </w:r>
      <w:r w:rsidRPr="00793FE9">
        <w:rPr>
          <w:rFonts w:ascii="Tahoma" w:hAnsi="Tahoma" w:cs="Tahoma"/>
          <w:b w:val="0"/>
          <w:sz w:val="22"/>
          <w:szCs w:val="22"/>
        </w:rPr>
        <w:t xml:space="preserve">entre investidores qualificados, assim definidos nos termos </w:t>
      </w:r>
      <w:r w:rsidRPr="00793FE9">
        <w:rPr>
          <w:rStyle w:val="DeltaViewInsertion"/>
          <w:rFonts w:ascii="Tahoma" w:hAnsi="Tahoma" w:cs="Tahoma"/>
          <w:b w:val="0"/>
          <w:color w:val="auto"/>
          <w:sz w:val="22"/>
          <w:szCs w:val="22"/>
          <w:u w:val="none"/>
        </w:rPr>
        <w:t xml:space="preserve">do artigo 9º-B </w:t>
      </w:r>
      <w:r w:rsidRPr="00793FE9">
        <w:rPr>
          <w:rFonts w:ascii="Tahoma" w:hAnsi="Tahoma" w:cs="Tahoma"/>
          <w:b w:val="0"/>
          <w:sz w:val="22"/>
          <w:szCs w:val="22"/>
        </w:rPr>
        <w:t>da Instrução CVM n.º 539, de 13 de novembro de 2013, conforme alterada, inclusive pela Instrução CVM nº 554, de 17 de dezembro de 2014, conforme alterada (“</w:t>
      </w:r>
      <w:r w:rsidRPr="00793FE9">
        <w:rPr>
          <w:rFonts w:ascii="Tahoma" w:hAnsi="Tahoma" w:cs="Tahoma"/>
          <w:b w:val="0"/>
          <w:sz w:val="22"/>
          <w:szCs w:val="22"/>
          <w:u w:val="single"/>
        </w:rPr>
        <w:t>Investidores Qualificados</w:t>
      </w:r>
      <w:r w:rsidRPr="00793FE9">
        <w:rPr>
          <w:rFonts w:ascii="Tahoma" w:hAnsi="Tahoma" w:cs="Tahoma"/>
          <w:b w:val="0"/>
          <w:sz w:val="22"/>
          <w:szCs w:val="22"/>
        </w:rPr>
        <w:t>”, “</w:t>
      </w:r>
      <w:r w:rsidRPr="00793FE9">
        <w:rPr>
          <w:rFonts w:ascii="Tahoma" w:hAnsi="Tahoma" w:cs="Tahoma"/>
          <w:b w:val="0"/>
          <w:sz w:val="22"/>
          <w:szCs w:val="22"/>
          <w:u w:val="single"/>
        </w:rPr>
        <w:t>Instrução CVM 539</w:t>
      </w:r>
      <w:r w:rsidRPr="00793FE9">
        <w:rPr>
          <w:rFonts w:ascii="Tahoma" w:hAnsi="Tahoma" w:cs="Tahoma"/>
          <w:b w:val="0"/>
          <w:sz w:val="22"/>
          <w:szCs w:val="22"/>
        </w:rPr>
        <w:t>” e “</w:t>
      </w:r>
      <w:r w:rsidRPr="00793FE9">
        <w:rPr>
          <w:rFonts w:ascii="Tahoma" w:hAnsi="Tahoma" w:cs="Tahoma"/>
          <w:b w:val="0"/>
          <w:sz w:val="22"/>
          <w:szCs w:val="22"/>
          <w:u w:val="single"/>
        </w:rPr>
        <w:t>Instrução CVM 554</w:t>
      </w:r>
      <w:r w:rsidRPr="00793FE9">
        <w:rPr>
          <w:rFonts w:ascii="Tahoma" w:hAnsi="Tahoma" w:cs="Tahoma"/>
          <w:b w:val="0"/>
          <w:sz w:val="22"/>
          <w:szCs w:val="22"/>
        </w:rPr>
        <w:t>”, respectivamente) após observado o cumprimento pela Emissora do artigo 17 da Instrução CVM 476, sendo certo que a negociação das Debêntures deverá sempre respeitar as disposições legais e regulamentares aplicáveis.</w:t>
      </w:r>
    </w:p>
    <w:p w:rsidR="00F16D5D" w:rsidRPr="00793FE9" w:rsidRDefault="00F16D5D">
      <w:pPr>
        <w:suppressAutoHyphens/>
        <w:spacing w:line="320" w:lineRule="exact"/>
        <w:rPr>
          <w:rFonts w:ascii="Tahoma" w:hAnsi="Tahoma" w:cs="Tahoma"/>
          <w:sz w:val="22"/>
          <w:szCs w:val="22"/>
        </w:rPr>
      </w:pPr>
    </w:p>
    <w:p w:rsidR="00F16D5D" w:rsidRPr="00793FE9" w:rsidRDefault="00185646">
      <w:pPr>
        <w:pStyle w:val="Ttulo1"/>
        <w:keepLines/>
        <w:numPr>
          <w:ilvl w:val="1"/>
          <w:numId w:val="103"/>
        </w:numPr>
        <w:tabs>
          <w:tab w:val="left" w:pos="1134"/>
        </w:tabs>
        <w:suppressAutoHyphens/>
        <w:spacing w:line="320" w:lineRule="exact"/>
        <w:ind w:left="0" w:firstLine="0"/>
        <w:jc w:val="both"/>
        <w:rPr>
          <w:rFonts w:ascii="Tahoma" w:hAnsi="Tahoma" w:cs="Tahoma"/>
          <w:sz w:val="22"/>
          <w:szCs w:val="22"/>
        </w:rPr>
      </w:pPr>
      <w:bookmarkStart w:id="10" w:name="_DV_X86"/>
      <w:bookmarkStart w:id="11" w:name="_DV_C94"/>
      <w:bookmarkStart w:id="12" w:name="_Ref459904475"/>
      <w:r w:rsidRPr="00793FE9">
        <w:rPr>
          <w:rFonts w:ascii="Tahoma" w:hAnsi="Tahoma" w:cs="Tahoma"/>
          <w:sz w:val="22"/>
          <w:szCs w:val="22"/>
        </w:rPr>
        <w:t xml:space="preserve">Registro </w:t>
      </w:r>
      <w:bookmarkStart w:id="13" w:name="_DV_C95"/>
      <w:bookmarkEnd w:id="10"/>
      <w:bookmarkEnd w:id="11"/>
      <w:r w:rsidRPr="00793FE9">
        <w:rPr>
          <w:rFonts w:ascii="Tahoma" w:hAnsi="Tahoma" w:cs="Tahoma"/>
          <w:sz w:val="22"/>
          <w:szCs w:val="22"/>
        </w:rPr>
        <w:t>das Garantias</w:t>
      </w:r>
      <w:bookmarkEnd w:id="12"/>
      <w:bookmarkEnd w:id="13"/>
      <w:r w:rsidRPr="00793FE9">
        <w:rPr>
          <w:rFonts w:ascii="Tahoma" w:hAnsi="Tahoma" w:cs="Tahoma"/>
          <w:sz w:val="22"/>
          <w:szCs w:val="22"/>
        </w:rPr>
        <w:t xml:space="preserve"> </w:t>
      </w:r>
    </w:p>
    <w:p w:rsidR="00F16D5D" w:rsidRPr="00793FE9" w:rsidRDefault="00F16D5D">
      <w:pPr>
        <w:pStyle w:val="Ttulo1"/>
        <w:suppressAutoHyphens/>
        <w:spacing w:line="320" w:lineRule="exact"/>
        <w:rPr>
          <w:rFonts w:ascii="Tahoma" w:hAnsi="Tahoma" w:cs="Tahoma"/>
          <w:b w:val="0"/>
          <w:bCs/>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Fonts w:ascii="Tahoma" w:hAnsi="Tahoma" w:cs="Tahoma"/>
          <w:sz w:val="22"/>
          <w:szCs w:val="22"/>
        </w:rPr>
      </w:pPr>
      <w:bookmarkStart w:id="14" w:name="_Ref459891008"/>
      <w:r w:rsidRPr="00793FE9">
        <w:rPr>
          <w:rFonts w:ascii="Tahoma" w:hAnsi="Tahoma" w:cs="Tahoma"/>
          <w:b w:val="0"/>
          <w:bCs/>
          <w:sz w:val="22"/>
          <w:szCs w:val="22"/>
        </w:rPr>
        <w:t>O</w:t>
      </w:r>
      <w:r w:rsidR="00BD4079" w:rsidRPr="00793FE9">
        <w:rPr>
          <w:rFonts w:ascii="Tahoma" w:hAnsi="Tahoma" w:cs="Tahoma"/>
          <w:b w:val="0"/>
          <w:bCs/>
          <w:sz w:val="22"/>
          <w:szCs w:val="22"/>
        </w:rPr>
        <w:t>s</w:t>
      </w:r>
      <w:r w:rsidRPr="00793FE9">
        <w:rPr>
          <w:rFonts w:ascii="Tahoma" w:hAnsi="Tahoma" w:cs="Tahoma"/>
          <w:b w:val="0"/>
          <w:bCs/>
          <w:sz w:val="22"/>
          <w:szCs w:val="22"/>
        </w:rPr>
        <w:t xml:space="preserve"> </w:t>
      </w:r>
      <w:r w:rsidR="00FE7152" w:rsidRPr="00793FE9">
        <w:rPr>
          <w:rFonts w:ascii="Tahoma" w:hAnsi="Tahoma" w:cs="Tahoma"/>
          <w:b w:val="0"/>
          <w:bCs/>
          <w:sz w:val="22"/>
          <w:szCs w:val="22"/>
        </w:rPr>
        <w:t>Instrumentos de Garantia</w:t>
      </w:r>
      <w:r w:rsidRPr="00793FE9">
        <w:rPr>
          <w:rFonts w:ascii="Tahoma" w:hAnsi="Tahoma" w:cs="Tahoma"/>
          <w:b w:val="0"/>
          <w:bCs/>
          <w:sz w:val="22"/>
          <w:szCs w:val="22"/>
        </w:rPr>
        <w:t xml:space="preserve"> ser</w:t>
      </w:r>
      <w:r w:rsidR="00BD4079" w:rsidRPr="00793FE9">
        <w:rPr>
          <w:rFonts w:ascii="Tahoma" w:hAnsi="Tahoma" w:cs="Tahoma"/>
          <w:b w:val="0"/>
          <w:bCs/>
          <w:sz w:val="22"/>
          <w:szCs w:val="22"/>
        </w:rPr>
        <w:t>ão</w:t>
      </w:r>
      <w:r w:rsidRPr="00793FE9">
        <w:rPr>
          <w:rFonts w:ascii="Tahoma" w:hAnsi="Tahoma" w:cs="Tahoma"/>
          <w:b w:val="0"/>
          <w:bCs/>
          <w:sz w:val="22"/>
          <w:szCs w:val="22"/>
        </w:rPr>
        <w:t xml:space="preserve"> </w:t>
      </w:r>
      <w:r w:rsidR="00CC695A">
        <w:rPr>
          <w:rFonts w:ascii="Tahoma" w:hAnsi="Tahoma" w:cs="Tahoma"/>
          <w:b w:val="0"/>
          <w:bCs/>
          <w:sz w:val="22"/>
          <w:szCs w:val="22"/>
        </w:rPr>
        <w:t>protocolados</w:t>
      </w:r>
      <w:r w:rsidR="00CC695A" w:rsidRPr="00793FE9">
        <w:rPr>
          <w:rFonts w:ascii="Tahoma" w:hAnsi="Tahoma" w:cs="Tahoma"/>
          <w:b w:val="0"/>
          <w:sz w:val="22"/>
          <w:szCs w:val="22"/>
        </w:rPr>
        <w:t xml:space="preserve"> </w:t>
      </w:r>
      <w:r w:rsidRPr="00793FE9">
        <w:rPr>
          <w:rFonts w:ascii="Tahoma" w:hAnsi="Tahoma" w:cs="Tahoma"/>
          <w:b w:val="0"/>
          <w:sz w:val="22"/>
          <w:szCs w:val="22"/>
        </w:rPr>
        <w:t>nos competentes Cartórios de Registro de Títulos e Documentos, conforme previstos no</w:t>
      </w:r>
      <w:r w:rsidR="00FE7152" w:rsidRPr="00793FE9">
        <w:rPr>
          <w:rFonts w:ascii="Tahoma" w:hAnsi="Tahoma" w:cs="Tahoma"/>
          <w:b w:val="0"/>
          <w:sz w:val="22"/>
          <w:szCs w:val="22"/>
        </w:rPr>
        <w:t>s Instrumentos de Garantia</w:t>
      </w:r>
      <w:r w:rsidRPr="00793FE9">
        <w:rPr>
          <w:rFonts w:ascii="Tahoma" w:hAnsi="Tahoma" w:cs="Tahoma"/>
          <w:b w:val="0"/>
          <w:sz w:val="22"/>
          <w:szCs w:val="22"/>
        </w:rPr>
        <w:t>,</w:t>
      </w:r>
      <w:r w:rsidR="00341148" w:rsidRPr="00793FE9">
        <w:rPr>
          <w:rFonts w:ascii="Tahoma" w:hAnsi="Tahoma" w:cs="Tahoma"/>
          <w:b w:val="0"/>
          <w:sz w:val="22"/>
          <w:szCs w:val="22"/>
        </w:rPr>
        <w:t xml:space="preserve"> em observância ao</w:t>
      </w:r>
      <w:r w:rsidRPr="00793FE9">
        <w:rPr>
          <w:rFonts w:ascii="Tahoma" w:hAnsi="Tahoma" w:cs="Tahoma"/>
          <w:b w:val="0"/>
          <w:sz w:val="22"/>
          <w:szCs w:val="22"/>
        </w:rPr>
        <w:t xml:space="preserve"> inciso III do artigo 62 da Lei das Sociedades por Ações.</w:t>
      </w:r>
      <w:bookmarkEnd w:id="14"/>
    </w:p>
    <w:p w:rsidR="00F16D5D" w:rsidRPr="00793FE9" w:rsidRDefault="00F16D5D">
      <w:pPr>
        <w:tabs>
          <w:tab w:val="num" w:pos="1134"/>
        </w:tabs>
        <w:suppressAutoHyphens/>
        <w:spacing w:line="320" w:lineRule="exact"/>
        <w:rPr>
          <w:rFonts w:ascii="Tahoma" w:hAnsi="Tahoma" w:cs="Tahoma"/>
          <w:sz w:val="22"/>
          <w:szCs w:val="22"/>
        </w:rPr>
      </w:pPr>
    </w:p>
    <w:p w:rsidR="00F16D5D" w:rsidRPr="00793FE9" w:rsidRDefault="005C3543">
      <w:pPr>
        <w:pStyle w:val="Ttulo1"/>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bookmarkStart w:id="15" w:name="_Ref460504900"/>
      <w:r w:rsidRPr="00793FE9">
        <w:rPr>
          <w:rStyle w:val="DeltaViewInsertion"/>
          <w:rFonts w:ascii="Tahoma" w:hAnsi="Tahoma" w:cs="Tahoma"/>
          <w:b w:val="0"/>
          <w:color w:val="auto"/>
          <w:sz w:val="22"/>
          <w:szCs w:val="22"/>
          <w:u w:val="none"/>
        </w:rPr>
        <w:t>O</w:t>
      </w:r>
      <w:r w:rsidR="00BD4079" w:rsidRPr="00793FE9">
        <w:rPr>
          <w:rStyle w:val="DeltaViewInsertion"/>
          <w:rFonts w:ascii="Tahoma" w:hAnsi="Tahoma" w:cs="Tahoma"/>
          <w:b w:val="0"/>
          <w:color w:val="auto"/>
          <w:sz w:val="22"/>
          <w:szCs w:val="22"/>
          <w:u w:val="none"/>
        </w:rPr>
        <w:t>s</w:t>
      </w:r>
      <w:r w:rsidR="00FE7152" w:rsidRPr="00793FE9">
        <w:rPr>
          <w:rStyle w:val="DeltaViewInsertion"/>
          <w:rFonts w:ascii="Tahoma" w:hAnsi="Tahoma" w:cs="Tahoma"/>
          <w:b w:val="0"/>
          <w:color w:val="auto"/>
          <w:sz w:val="22"/>
          <w:szCs w:val="22"/>
          <w:u w:val="none"/>
        </w:rPr>
        <w:t xml:space="preserve"> Instrumentos de Garantia</w:t>
      </w:r>
      <w:r w:rsidR="00185646" w:rsidRPr="00793FE9">
        <w:rPr>
          <w:rStyle w:val="DeltaViewInsertion"/>
          <w:rFonts w:ascii="Tahoma" w:hAnsi="Tahoma" w:cs="Tahoma"/>
          <w:b w:val="0"/>
          <w:color w:val="auto"/>
          <w:sz w:val="22"/>
          <w:szCs w:val="22"/>
          <w:u w:val="none"/>
        </w:rPr>
        <w:t xml:space="preserve"> e eventuais aditamentos </w:t>
      </w:r>
      <w:r w:rsidR="00DF4994">
        <w:rPr>
          <w:rStyle w:val="DeltaViewInsertion"/>
          <w:rFonts w:ascii="Tahoma" w:hAnsi="Tahoma" w:cs="Tahoma"/>
          <w:b w:val="0"/>
          <w:color w:val="auto"/>
          <w:sz w:val="22"/>
          <w:szCs w:val="22"/>
          <w:u w:val="none"/>
        </w:rPr>
        <w:t>deverão ser</w:t>
      </w:r>
      <w:r w:rsidR="00DF4994" w:rsidRPr="00793FE9">
        <w:rPr>
          <w:rStyle w:val="DeltaViewInsertion"/>
          <w:rFonts w:ascii="Tahoma" w:hAnsi="Tahoma" w:cs="Tahoma"/>
          <w:b w:val="0"/>
          <w:color w:val="auto"/>
          <w:sz w:val="22"/>
          <w:szCs w:val="22"/>
          <w:u w:val="none"/>
        </w:rPr>
        <w:t xml:space="preserve"> </w:t>
      </w:r>
      <w:r w:rsidR="00185646" w:rsidRPr="00793FE9">
        <w:rPr>
          <w:rStyle w:val="DeltaViewInsertion"/>
          <w:rFonts w:ascii="Tahoma" w:hAnsi="Tahoma" w:cs="Tahoma"/>
          <w:b w:val="0"/>
          <w:color w:val="auto"/>
          <w:sz w:val="22"/>
          <w:szCs w:val="22"/>
          <w:u w:val="none"/>
        </w:rPr>
        <w:t>registrados pela Emissora nos competentes Cartórios de Registro de Títulos e Documentos</w:t>
      </w:r>
      <w:r w:rsidR="00341148" w:rsidRPr="00793FE9">
        <w:rPr>
          <w:rStyle w:val="DeltaViewInsertion"/>
          <w:rFonts w:ascii="Tahoma" w:hAnsi="Tahoma" w:cs="Tahoma"/>
          <w:b w:val="0"/>
          <w:color w:val="auto"/>
          <w:sz w:val="22"/>
          <w:szCs w:val="22"/>
          <w:u w:val="none"/>
        </w:rPr>
        <w:t xml:space="preserve"> </w:t>
      </w:r>
      <w:r w:rsidR="00185646" w:rsidRPr="00793FE9">
        <w:rPr>
          <w:rStyle w:val="DeltaViewInsertion"/>
          <w:rFonts w:ascii="Tahoma" w:hAnsi="Tahoma" w:cs="Tahoma"/>
          <w:b w:val="0"/>
          <w:color w:val="auto"/>
          <w:sz w:val="22"/>
          <w:szCs w:val="22"/>
          <w:u w:val="none"/>
        </w:rPr>
        <w:t xml:space="preserve">em até </w:t>
      </w:r>
      <w:r w:rsidR="00FC5AB1">
        <w:rPr>
          <w:rStyle w:val="DeltaViewInsertion"/>
          <w:rFonts w:ascii="Tahoma" w:hAnsi="Tahoma" w:cs="Tahoma"/>
          <w:b w:val="0"/>
          <w:color w:val="auto"/>
          <w:sz w:val="22"/>
          <w:szCs w:val="22"/>
          <w:u w:val="none"/>
        </w:rPr>
        <w:t>1</w:t>
      </w:r>
      <w:r w:rsidR="002D3270">
        <w:rPr>
          <w:rStyle w:val="DeltaViewInsertion"/>
          <w:rFonts w:ascii="Tahoma" w:hAnsi="Tahoma" w:cs="Tahoma"/>
          <w:b w:val="0"/>
          <w:color w:val="auto"/>
          <w:sz w:val="22"/>
          <w:szCs w:val="22"/>
          <w:u w:val="none"/>
        </w:rPr>
        <w:t>0</w:t>
      </w:r>
      <w:r w:rsidR="00FC5AB1" w:rsidRPr="00793FE9">
        <w:rPr>
          <w:rStyle w:val="DeltaViewInsertion"/>
          <w:rFonts w:ascii="Tahoma" w:hAnsi="Tahoma" w:cs="Tahoma"/>
          <w:b w:val="0"/>
          <w:color w:val="auto"/>
          <w:sz w:val="22"/>
          <w:szCs w:val="22"/>
          <w:u w:val="none"/>
        </w:rPr>
        <w:t xml:space="preserve"> </w:t>
      </w:r>
      <w:r w:rsidR="00185646" w:rsidRPr="00793FE9">
        <w:rPr>
          <w:rStyle w:val="DeltaViewInsertion"/>
          <w:rFonts w:ascii="Tahoma" w:hAnsi="Tahoma" w:cs="Tahoma"/>
          <w:b w:val="0"/>
          <w:color w:val="auto"/>
          <w:sz w:val="22"/>
          <w:szCs w:val="22"/>
          <w:u w:val="none"/>
        </w:rPr>
        <w:t>(</w:t>
      </w:r>
      <w:r w:rsidR="00786BAB">
        <w:rPr>
          <w:rStyle w:val="DeltaViewInsertion"/>
          <w:rFonts w:ascii="Tahoma" w:hAnsi="Tahoma" w:cs="Tahoma"/>
          <w:b w:val="0"/>
          <w:color w:val="auto"/>
          <w:sz w:val="22"/>
          <w:szCs w:val="22"/>
          <w:u w:val="none"/>
        </w:rPr>
        <w:t>dez</w:t>
      </w:r>
      <w:r w:rsidR="00185646" w:rsidRPr="00793FE9">
        <w:rPr>
          <w:rStyle w:val="DeltaViewInsertion"/>
          <w:rFonts w:ascii="Tahoma" w:hAnsi="Tahoma" w:cs="Tahoma"/>
          <w:b w:val="0"/>
          <w:color w:val="auto"/>
          <w:sz w:val="22"/>
          <w:szCs w:val="22"/>
          <w:u w:val="none"/>
        </w:rPr>
        <w:t xml:space="preserve">) dias </w:t>
      </w:r>
      <w:r w:rsidR="00185646" w:rsidRPr="00793FE9">
        <w:rPr>
          <w:rStyle w:val="DeltaViewInsertion"/>
          <w:rFonts w:ascii="Tahoma" w:hAnsi="Tahoma" w:cs="Tahoma"/>
          <w:b w:val="0"/>
          <w:color w:val="auto"/>
          <w:sz w:val="22"/>
          <w:szCs w:val="22"/>
          <w:u w:val="none"/>
        </w:rPr>
        <w:lastRenderedPageBreak/>
        <w:t>corridos a contar da data de assinatura do</w:t>
      </w:r>
      <w:r w:rsidR="00270B0E" w:rsidRPr="00793FE9">
        <w:rPr>
          <w:rStyle w:val="DeltaViewInsertion"/>
          <w:rFonts w:ascii="Tahoma" w:hAnsi="Tahoma" w:cs="Tahoma"/>
          <w:b w:val="0"/>
          <w:color w:val="auto"/>
          <w:sz w:val="22"/>
          <w:szCs w:val="22"/>
          <w:u w:val="none"/>
        </w:rPr>
        <w:t>s</w:t>
      </w:r>
      <w:r w:rsidR="00185646" w:rsidRPr="00793FE9">
        <w:rPr>
          <w:rStyle w:val="DeltaViewInsertion"/>
          <w:rFonts w:ascii="Tahoma" w:hAnsi="Tahoma" w:cs="Tahoma"/>
          <w:b w:val="0"/>
          <w:color w:val="auto"/>
          <w:sz w:val="22"/>
          <w:szCs w:val="22"/>
          <w:u w:val="none"/>
        </w:rPr>
        <w:t xml:space="preserve"> </w:t>
      </w:r>
      <w:r w:rsidR="00FE7152" w:rsidRPr="00793FE9">
        <w:rPr>
          <w:rFonts w:ascii="Tahoma" w:hAnsi="Tahoma" w:cs="Tahoma"/>
          <w:b w:val="0"/>
          <w:bCs/>
          <w:sz w:val="22"/>
          <w:szCs w:val="22"/>
        </w:rPr>
        <w:t>Instrumentos de Garantia</w:t>
      </w:r>
      <w:r w:rsidR="002D3270">
        <w:rPr>
          <w:rFonts w:ascii="Tahoma" w:hAnsi="Tahoma" w:cs="Tahoma"/>
          <w:b w:val="0"/>
          <w:bCs/>
          <w:sz w:val="22"/>
          <w:szCs w:val="22"/>
        </w:rPr>
        <w:t xml:space="preserve"> ou de eventuais aditamentos</w:t>
      </w:r>
      <w:r w:rsidR="002D3270">
        <w:rPr>
          <w:rStyle w:val="DeltaViewInsertion"/>
          <w:rFonts w:ascii="Tahoma" w:hAnsi="Tahoma" w:cs="Tahoma"/>
          <w:b w:val="0"/>
          <w:color w:val="auto"/>
          <w:sz w:val="22"/>
          <w:szCs w:val="22"/>
          <w:u w:val="none"/>
        </w:rPr>
        <w:t>, sendo certo que, n</w:t>
      </w:r>
      <w:r w:rsidR="00185646" w:rsidRPr="00793FE9">
        <w:rPr>
          <w:rStyle w:val="DeltaViewInsertion"/>
          <w:rFonts w:ascii="Tahoma" w:hAnsi="Tahoma" w:cs="Tahoma"/>
          <w:b w:val="0"/>
          <w:color w:val="auto"/>
          <w:sz w:val="22"/>
          <w:szCs w:val="22"/>
          <w:u w:val="none"/>
        </w:rPr>
        <w:t xml:space="preserve">o prazo de até </w:t>
      </w:r>
      <w:r w:rsidR="00185646" w:rsidRPr="00793FE9">
        <w:rPr>
          <w:rStyle w:val="DeltaViewInsertion"/>
          <w:rFonts w:ascii="Tahoma" w:hAnsi="Tahoma" w:cs="Tahoma"/>
          <w:color w:val="auto"/>
          <w:sz w:val="22"/>
          <w:szCs w:val="22"/>
          <w:u w:val="none"/>
        </w:rPr>
        <w:t>(a)</w:t>
      </w:r>
      <w:r w:rsidR="00185646" w:rsidRPr="00793FE9">
        <w:rPr>
          <w:rStyle w:val="DeltaViewInsertion"/>
          <w:rFonts w:ascii="Tahoma" w:hAnsi="Tahoma" w:cs="Tahoma"/>
          <w:b w:val="0"/>
          <w:color w:val="auto"/>
          <w:sz w:val="22"/>
          <w:szCs w:val="22"/>
          <w:u w:val="none"/>
        </w:rPr>
        <w:t xml:space="preserve"> </w:t>
      </w:r>
      <w:r w:rsidR="002D3270">
        <w:rPr>
          <w:rStyle w:val="DeltaViewInsertion"/>
          <w:rFonts w:ascii="Tahoma" w:hAnsi="Tahoma" w:cs="Tahoma"/>
          <w:b w:val="0"/>
          <w:color w:val="auto"/>
          <w:sz w:val="22"/>
          <w:szCs w:val="22"/>
          <w:u w:val="none"/>
        </w:rPr>
        <w:t>5</w:t>
      </w:r>
      <w:r w:rsidR="005B5B67" w:rsidRPr="00793FE9">
        <w:rPr>
          <w:rStyle w:val="DeltaViewInsertion"/>
          <w:rFonts w:ascii="Tahoma" w:hAnsi="Tahoma" w:cs="Tahoma"/>
          <w:b w:val="0"/>
          <w:color w:val="auto"/>
          <w:sz w:val="22"/>
          <w:szCs w:val="22"/>
          <w:u w:val="none"/>
        </w:rPr>
        <w:t xml:space="preserve"> </w:t>
      </w:r>
      <w:r w:rsidR="00185646" w:rsidRPr="00793FE9">
        <w:rPr>
          <w:rStyle w:val="DeltaViewInsertion"/>
          <w:rFonts w:ascii="Tahoma" w:hAnsi="Tahoma" w:cs="Tahoma"/>
          <w:b w:val="0"/>
          <w:color w:val="auto"/>
          <w:sz w:val="22"/>
          <w:szCs w:val="22"/>
          <w:u w:val="none"/>
        </w:rPr>
        <w:t>(</w:t>
      </w:r>
      <w:r w:rsidR="002D3270">
        <w:rPr>
          <w:rStyle w:val="DeltaViewInsertion"/>
          <w:rFonts w:ascii="Tahoma" w:hAnsi="Tahoma" w:cs="Tahoma"/>
          <w:b w:val="0"/>
          <w:color w:val="auto"/>
          <w:sz w:val="22"/>
          <w:szCs w:val="22"/>
          <w:u w:val="none"/>
        </w:rPr>
        <w:t>cinco</w:t>
      </w:r>
      <w:r w:rsidR="00185646" w:rsidRPr="00793FE9">
        <w:rPr>
          <w:rStyle w:val="DeltaViewInsertion"/>
          <w:rFonts w:ascii="Tahoma" w:hAnsi="Tahoma" w:cs="Tahoma"/>
          <w:b w:val="0"/>
          <w:color w:val="auto"/>
          <w:sz w:val="22"/>
          <w:szCs w:val="22"/>
          <w:u w:val="none"/>
        </w:rPr>
        <w:t xml:space="preserve">) </w:t>
      </w:r>
      <w:r w:rsidR="002D3270">
        <w:rPr>
          <w:rStyle w:val="DeltaViewInsertion"/>
          <w:rFonts w:ascii="Tahoma" w:hAnsi="Tahoma" w:cs="Tahoma"/>
          <w:b w:val="0"/>
          <w:color w:val="auto"/>
          <w:sz w:val="22"/>
          <w:szCs w:val="22"/>
          <w:u w:val="none"/>
        </w:rPr>
        <w:t>dias corridos</w:t>
      </w:r>
      <w:r w:rsidR="00185646" w:rsidRPr="00793FE9">
        <w:rPr>
          <w:rStyle w:val="DeltaViewInsertion"/>
          <w:rFonts w:ascii="Tahoma" w:hAnsi="Tahoma" w:cs="Tahoma"/>
          <w:b w:val="0"/>
          <w:color w:val="auto"/>
          <w:sz w:val="22"/>
          <w:szCs w:val="22"/>
          <w:u w:val="none"/>
        </w:rPr>
        <w:t xml:space="preserve"> após as datas de assinatura do</w:t>
      </w:r>
      <w:r w:rsidR="00270B0E" w:rsidRPr="00793FE9">
        <w:rPr>
          <w:rStyle w:val="DeltaViewInsertion"/>
          <w:rFonts w:ascii="Tahoma" w:hAnsi="Tahoma" w:cs="Tahoma"/>
          <w:b w:val="0"/>
          <w:color w:val="auto"/>
          <w:sz w:val="22"/>
          <w:szCs w:val="22"/>
          <w:u w:val="none"/>
        </w:rPr>
        <w:t>s</w:t>
      </w:r>
      <w:r w:rsidR="00185646" w:rsidRPr="00793FE9">
        <w:rPr>
          <w:rStyle w:val="DeltaViewInsertion"/>
          <w:rFonts w:ascii="Tahoma" w:hAnsi="Tahoma" w:cs="Tahoma"/>
          <w:b w:val="0"/>
          <w:color w:val="auto"/>
          <w:sz w:val="22"/>
          <w:szCs w:val="22"/>
          <w:u w:val="none"/>
        </w:rPr>
        <w:t xml:space="preserve"> </w:t>
      </w:r>
      <w:r w:rsidR="00FE7152" w:rsidRPr="00793FE9">
        <w:rPr>
          <w:rFonts w:ascii="Tahoma" w:hAnsi="Tahoma" w:cs="Tahoma"/>
          <w:b w:val="0"/>
          <w:bCs/>
          <w:sz w:val="22"/>
          <w:szCs w:val="22"/>
        </w:rPr>
        <w:t>Instrumentos de Garantia</w:t>
      </w:r>
      <w:r w:rsidR="002D3270">
        <w:rPr>
          <w:rFonts w:ascii="Tahoma" w:hAnsi="Tahoma" w:cs="Tahoma"/>
          <w:b w:val="0"/>
          <w:bCs/>
          <w:sz w:val="22"/>
          <w:szCs w:val="22"/>
        </w:rPr>
        <w:t xml:space="preserve"> ou de eventuais aditamentos</w:t>
      </w:r>
      <w:r w:rsidR="00185646" w:rsidRPr="00793FE9">
        <w:rPr>
          <w:rStyle w:val="DeltaViewInsertion"/>
          <w:rFonts w:ascii="Tahoma" w:hAnsi="Tahoma" w:cs="Tahoma"/>
          <w:b w:val="0"/>
          <w:color w:val="auto"/>
          <w:sz w:val="22"/>
          <w:szCs w:val="22"/>
          <w:u w:val="none"/>
        </w:rPr>
        <w:t>, a Emissora encaminhará ao Agente Fiduciário o protocolo do pedido de registro do</w:t>
      </w:r>
      <w:r w:rsidR="00270B0E" w:rsidRPr="00793FE9">
        <w:rPr>
          <w:rStyle w:val="DeltaViewInsertion"/>
          <w:rFonts w:ascii="Tahoma" w:hAnsi="Tahoma" w:cs="Tahoma"/>
          <w:b w:val="0"/>
          <w:color w:val="auto"/>
          <w:sz w:val="22"/>
          <w:szCs w:val="22"/>
          <w:u w:val="none"/>
        </w:rPr>
        <w:t>s</w:t>
      </w:r>
      <w:r w:rsidR="00185646" w:rsidRPr="00793FE9">
        <w:rPr>
          <w:rStyle w:val="DeltaViewInsertion"/>
          <w:rFonts w:ascii="Tahoma" w:hAnsi="Tahoma" w:cs="Tahoma"/>
          <w:b w:val="0"/>
          <w:color w:val="auto"/>
          <w:sz w:val="22"/>
          <w:szCs w:val="22"/>
          <w:u w:val="none"/>
        </w:rPr>
        <w:t xml:space="preserve"> </w:t>
      </w:r>
      <w:r w:rsidR="00FE7152" w:rsidRPr="00793FE9">
        <w:rPr>
          <w:rFonts w:ascii="Tahoma" w:hAnsi="Tahoma" w:cs="Tahoma"/>
          <w:b w:val="0"/>
          <w:bCs/>
          <w:sz w:val="22"/>
          <w:szCs w:val="22"/>
        </w:rPr>
        <w:t>Instrumentos de Garantia</w:t>
      </w:r>
      <w:r w:rsidR="00FE7152" w:rsidRPr="00793FE9">
        <w:rPr>
          <w:rStyle w:val="DeltaViewInsertion"/>
          <w:rFonts w:ascii="Tahoma" w:hAnsi="Tahoma" w:cs="Tahoma"/>
          <w:b w:val="0"/>
          <w:color w:val="auto"/>
          <w:sz w:val="22"/>
          <w:szCs w:val="22"/>
          <w:u w:val="none"/>
        </w:rPr>
        <w:t xml:space="preserve"> </w:t>
      </w:r>
      <w:r w:rsidR="008C5337" w:rsidRPr="00793FE9">
        <w:rPr>
          <w:rStyle w:val="DeltaViewInsertion"/>
          <w:rFonts w:ascii="Tahoma" w:hAnsi="Tahoma" w:cs="Tahoma"/>
          <w:b w:val="0"/>
          <w:color w:val="auto"/>
          <w:sz w:val="22"/>
          <w:szCs w:val="22"/>
          <w:u w:val="none"/>
        </w:rPr>
        <w:t xml:space="preserve">e de eventuais aditamentos </w:t>
      </w:r>
      <w:r w:rsidR="00FE7152" w:rsidRPr="00793FE9">
        <w:rPr>
          <w:rStyle w:val="DeltaViewInsertion"/>
          <w:rFonts w:ascii="Tahoma" w:hAnsi="Tahoma" w:cs="Tahoma"/>
          <w:b w:val="0"/>
          <w:color w:val="auto"/>
          <w:sz w:val="22"/>
          <w:szCs w:val="22"/>
          <w:u w:val="none"/>
        </w:rPr>
        <w:t>n</w:t>
      </w:r>
      <w:r w:rsidR="00185646" w:rsidRPr="00793FE9">
        <w:rPr>
          <w:rStyle w:val="DeltaViewInsertion"/>
          <w:rFonts w:ascii="Tahoma" w:hAnsi="Tahoma" w:cs="Tahoma"/>
          <w:b w:val="0"/>
          <w:color w:val="auto"/>
          <w:sz w:val="22"/>
          <w:szCs w:val="22"/>
          <w:u w:val="none"/>
        </w:rPr>
        <w:t>os competentes Cartórios de Registro de Títulos e Documentos;</w:t>
      </w:r>
      <w:r w:rsidR="00507EF0">
        <w:rPr>
          <w:rStyle w:val="DeltaViewInsertion"/>
          <w:rFonts w:ascii="Tahoma" w:hAnsi="Tahoma" w:cs="Tahoma"/>
          <w:b w:val="0"/>
          <w:color w:val="auto"/>
          <w:sz w:val="22"/>
          <w:szCs w:val="22"/>
          <w:u w:val="none"/>
        </w:rPr>
        <w:t xml:space="preserve"> </w:t>
      </w:r>
      <w:r w:rsidR="00CC695A">
        <w:rPr>
          <w:rStyle w:val="DeltaViewInsertion"/>
          <w:rFonts w:ascii="Tahoma" w:hAnsi="Tahoma" w:cs="Tahoma"/>
          <w:b w:val="0"/>
          <w:color w:val="auto"/>
          <w:sz w:val="22"/>
          <w:szCs w:val="22"/>
          <w:u w:val="none"/>
        </w:rPr>
        <w:t xml:space="preserve">e </w:t>
      </w:r>
      <w:r w:rsidR="00EB57AC" w:rsidRPr="00793FE9">
        <w:rPr>
          <w:rFonts w:ascii="Tahoma" w:hAnsi="Tahoma" w:cs="Tahoma"/>
          <w:color w:val="000000"/>
          <w:sz w:val="22"/>
          <w:szCs w:val="22"/>
        </w:rPr>
        <w:t>(b)</w:t>
      </w:r>
      <w:r w:rsidR="00EB57AC" w:rsidRPr="00793FE9">
        <w:rPr>
          <w:rFonts w:ascii="Tahoma" w:hAnsi="Tahoma" w:cs="Tahoma"/>
          <w:b w:val="0"/>
          <w:color w:val="000000"/>
          <w:sz w:val="22"/>
          <w:szCs w:val="22"/>
        </w:rPr>
        <w:t xml:space="preserve"> </w:t>
      </w:r>
      <w:r w:rsidR="00185646" w:rsidRPr="00793FE9">
        <w:rPr>
          <w:rStyle w:val="DeltaViewInsertion"/>
          <w:rFonts w:ascii="Tahoma" w:hAnsi="Tahoma" w:cs="Tahoma"/>
          <w:b w:val="0"/>
          <w:color w:val="auto"/>
          <w:sz w:val="22"/>
          <w:szCs w:val="22"/>
          <w:u w:val="none"/>
        </w:rPr>
        <w:t>5 (cinco) Dias Úteis após a obtenção de ta</w:t>
      </w:r>
      <w:r w:rsidR="002D3270">
        <w:rPr>
          <w:rStyle w:val="DeltaViewInsertion"/>
          <w:rFonts w:ascii="Tahoma" w:hAnsi="Tahoma" w:cs="Tahoma"/>
          <w:b w:val="0"/>
          <w:color w:val="auto"/>
          <w:sz w:val="22"/>
          <w:szCs w:val="22"/>
          <w:u w:val="none"/>
        </w:rPr>
        <w:t>l</w:t>
      </w:r>
      <w:r w:rsidR="00185646" w:rsidRPr="00793FE9">
        <w:rPr>
          <w:rStyle w:val="DeltaViewInsertion"/>
          <w:rFonts w:ascii="Tahoma" w:hAnsi="Tahoma" w:cs="Tahoma"/>
          <w:b w:val="0"/>
          <w:color w:val="auto"/>
          <w:sz w:val="22"/>
          <w:szCs w:val="22"/>
          <w:u w:val="none"/>
        </w:rPr>
        <w:t xml:space="preserve"> registro, a Emissora encaminhará ao Agente Fiduciário 1 (uma) via original </w:t>
      </w:r>
      <w:r w:rsidR="00FE7152" w:rsidRPr="00793FE9">
        <w:rPr>
          <w:rStyle w:val="DeltaViewInsertion"/>
          <w:rFonts w:ascii="Tahoma" w:hAnsi="Tahoma" w:cs="Tahoma"/>
          <w:b w:val="0"/>
          <w:color w:val="auto"/>
          <w:sz w:val="22"/>
          <w:szCs w:val="22"/>
          <w:u w:val="none"/>
        </w:rPr>
        <w:t xml:space="preserve">dos </w:t>
      </w:r>
      <w:r w:rsidR="00FE7152" w:rsidRPr="00793FE9">
        <w:rPr>
          <w:rFonts w:ascii="Tahoma" w:hAnsi="Tahoma" w:cs="Tahoma"/>
          <w:b w:val="0"/>
          <w:bCs/>
          <w:sz w:val="22"/>
          <w:szCs w:val="22"/>
        </w:rPr>
        <w:t>Instrumentos de Garantia</w:t>
      </w:r>
      <w:r w:rsidR="008C5337" w:rsidRPr="00793FE9">
        <w:rPr>
          <w:rFonts w:ascii="Tahoma" w:hAnsi="Tahoma" w:cs="Tahoma"/>
          <w:b w:val="0"/>
          <w:bCs/>
          <w:sz w:val="22"/>
          <w:szCs w:val="22"/>
        </w:rPr>
        <w:t xml:space="preserve"> e de eventuais aditamentos</w:t>
      </w:r>
      <w:r w:rsidR="00FE7152" w:rsidRPr="00793FE9">
        <w:rPr>
          <w:rStyle w:val="DeltaViewInsertion"/>
          <w:rFonts w:ascii="Tahoma" w:hAnsi="Tahoma" w:cs="Tahoma"/>
          <w:b w:val="0"/>
          <w:color w:val="auto"/>
          <w:sz w:val="22"/>
          <w:szCs w:val="22"/>
          <w:u w:val="none"/>
        </w:rPr>
        <w:t>, devidamente registrados no</w:t>
      </w:r>
      <w:r w:rsidR="00185646" w:rsidRPr="00793FE9">
        <w:rPr>
          <w:rStyle w:val="DeltaViewInsertion"/>
          <w:rFonts w:ascii="Tahoma" w:hAnsi="Tahoma" w:cs="Tahoma"/>
          <w:b w:val="0"/>
          <w:color w:val="auto"/>
          <w:sz w:val="22"/>
          <w:szCs w:val="22"/>
          <w:u w:val="none"/>
        </w:rPr>
        <w:t>s competentes Cartórios de Registro de Títulos e Documentos.</w:t>
      </w:r>
      <w:bookmarkEnd w:id="15"/>
    </w:p>
    <w:p w:rsidR="00F16D5D" w:rsidRPr="00793FE9" w:rsidRDefault="00F16D5D">
      <w:pPr>
        <w:suppressAutoHyphens/>
        <w:spacing w:line="320" w:lineRule="exact"/>
        <w:rPr>
          <w:rFonts w:ascii="Tahoma" w:hAnsi="Tahoma" w:cs="Tahoma"/>
          <w:sz w:val="22"/>
          <w:szCs w:val="22"/>
        </w:rPr>
      </w:pPr>
    </w:p>
    <w:p w:rsidR="00AF6C10" w:rsidRDefault="00AF6C10" w:rsidP="00AF6C10">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bookmarkStart w:id="16" w:name="_Ref459889519"/>
      <w:r w:rsidRPr="00AF6C10">
        <w:rPr>
          <w:rFonts w:ascii="Tahoma" w:hAnsi="Tahoma" w:cs="Tahoma"/>
          <w:b w:val="0"/>
          <w:sz w:val="22"/>
          <w:szCs w:val="22"/>
        </w:rPr>
        <w:t xml:space="preserve">A </w:t>
      </w:r>
      <w:r>
        <w:rPr>
          <w:rFonts w:ascii="Tahoma" w:hAnsi="Tahoma" w:cs="Tahoma"/>
          <w:b w:val="0"/>
          <w:sz w:val="22"/>
          <w:szCs w:val="22"/>
        </w:rPr>
        <w:t>E</w:t>
      </w:r>
      <w:r w:rsidRPr="00AF6C10">
        <w:rPr>
          <w:rFonts w:ascii="Tahoma" w:hAnsi="Tahoma" w:cs="Tahoma"/>
          <w:b w:val="0"/>
          <w:sz w:val="22"/>
          <w:szCs w:val="22"/>
        </w:rPr>
        <w:t>missora dever</w:t>
      </w:r>
      <w:r>
        <w:rPr>
          <w:rFonts w:ascii="Tahoma" w:hAnsi="Tahoma" w:cs="Tahoma"/>
          <w:b w:val="0"/>
          <w:sz w:val="22"/>
          <w:szCs w:val="22"/>
        </w:rPr>
        <w:t>á tomar todas as medi</w:t>
      </w:r>
      <w:r w:rsidRPr="00AF6C10">
        <w:rPr>
          <w:rFonts w:ascii="Tahoma" w:hAnsi="Tahoma" w:cs="Tahoma"/>
          <w:b w:val="0"/>
          <w:sz w:val="22"/>
          <w:szCs w:val="22"/>
        </w:rPr>
        <w:t xml:space="preserve">das </w:t>
      </w:r>
      <w:r w:rsidR="00035B1A">
        <w:rPr>
          <w:rFonts w:ascii="Tahoma" w:hAnsi="Tahoma" w:cs="Tahoma"/>
          <w:b w:val="0"/>
          <w:sz w:val="22"/>
          <w:szCs w:val="22"/>
        </w:rPr>
        <w:t xml:space="preserve">necessárias </w:t>
      </w:r>
      <w:r w:rsidRPr="00AF6C10">
        <w:rPr>
          <w:rFonts w:ascii="Tahoma" w:hAnsi="Tahoma" w:cs="Tahoma"/>
          <w:b w:val="0"/>
          <w:sz w:val="22"/>
          <w:szCs w:val="22"/>
        </w:rPr>
        <w:t>para registrar</w:t>
      </w:r>
      <w:r>
        <w:rPr>
          <w:rFonts w:ascii="Tahoma" w:hAnsi="Tahoma" w:cs="Tahoma"/>
          <w:b w:val="0"/>
          <w:sz w:val="22"/>
          <w:szCs w:val="22"/>
        </w:rPr>
        <w:t xml:space="preserve"> os Instrumentos de Garantia</w:t>
      </w:r>
      <w:r w:rsidRPr="00AF6C10">
        <w:rPr>
          <w:rFonts w:ascii="Tahoma" w:hAnsi="Tahoma" w:cs="Tahoma"/>
          <w:b w:val="0"/>
          <w:sz w:val="22"/>
          <w:szCs w:val="22"/>
        </w:rPr>
        <w:t xml:space="preserve"> no menor prazo </w:t>
      </w:r>
      <w:r>
        <w:rPr>
          <w:rFonts w:ascii="Tahoma" w:hAnsi="Tahoma" w:cs="Tahoma"/>
          <w:b w:val="0"/>
          <w:sz w:val="22"/>
          <w:szCs w:val="22"/>
        </w:rPr>
        <w:t>possível,</w:t>
      </w:r>
      <w:r w:rsidRPr="00AF6C10">
        <w:rPr>
          <w:rFonts w:ascii="Tahoma" w:hAnsi="Tahoma" w:cs="Tahoma"/>
          <w:b w:val="0"/>
          <w:sz w:val="22"/>
          <w:szCs w:val="22"/>
        </w:rPr>
        <w:t xml:space="preserve"> inclusive atendendo todas e quai</w:t>
      </w:r>
      <w:r>
        <w:rPr>
          <w:rFonts w:ascii="Tahoma" w:hAnsi="Tahoma" w:cs="Tahoma"/>
          <w:b w:val="0"/>
          <w:sz w:val="22"/>
          <w:szCs w:val="22"/>
        </w:rPr>
        <w:t>s</w:t>
      </w:r>
      <w:r w:rsidRPr="00AF6C10">
        <w:rPr>
          <w:rFonts w:ascii="Tahoma" w:hAnsi="Tahoma" w:cs="Tahoma"/>
          <w:b w:val="0"/>
          <w:sz w:val="22"/>
          <w:szCs w:val="22"/>
        </w:rPr>
        <w:t xml:space="preserve">quer exigências formuladas pelos </w:t>
      </w:r>
      <w:r w:rsidRPr="00793FE9">
        <w:rPr>
          <w:rStyle w:val="DeltaViewInsertion"/>
          <w:rFonts w:ascii="Tahoma" w:hAnsi="Tahoma" w:cs="Tahoma"/>
          <w:b w:val="0"/>
          <w:color w:val="auto"/>
          <w:sz w:val="22"/>
          <w:szCs w:val="22"/>
          <w:u w:val="none"/>
        </w:rPr>
        <w:t>competentes Cartórios de Registro de Títulos e Documentos</w:t>
      </w:r>
      <w:r>
        <w:rPr>
          <w:rStyle w:val="DeltaViewInsertion"/>
          <w:rFonts w:ascii="Tahoma" w:hAnsi="Tahoma" w:cs="Tahoma"/>
          <w:b w:val="0"/>
          <w:color w:val="auto"/>
          <w:sz w:val="22"/>
          <w:szCs w:val="22"/>
          <w:u w:val="none"/>
        </w:rPr>
        <w:t>.</w:t>
      </w:r>
    </w:p>
    <w:p w:rsidR="00AF6C10" w:rsidRPr="001B5293" w:rsidRDefault="00AF6C10" w:rsidP="001B5293"/>
    <w:p w:rsidR="00F16D5D" w:rsidRPr="00793FE9" w:rsidRDefault="00185646">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 xml:space="preserve">O Agente Fiduciário fica desde já autorizado e constituído de todos os poderes, de forma irrevogável e irretratável, para, em nome da Emissora, e às expensas desta, como seu bastante procurador, promover o registro </w:t>
      </w:r>
      <w:r w:rsidR="00341148" w:rsidRPr="00793FE9">
        <w:rPr>
          <w:rStyle w:val="DeltaViewInsertion"/>
          <w:rFonts w:ascii="Tahoma" w:hAnsi="Tahoma" w:cs="Tahoma"/>
          <w:b w:val="0"/>
          <w:color w:val="auto"/>
          <w:sz w:val="22"/>
          <w:szCs w:val="22"/>
          <w:u w:val="none"/>
        </w:rPr>
        <w:t xml:space="preserve">dos Instrumentos de Garantia </w:t>
      </w:r>
      <w:r w:rsidRPr="00793FE9">
        <w:rPr>
          <w:rStyle w:val="DeltaViewInsertion"/>
          <w:rFonts w:ascii="Tahoma" w:hAnsi="Tahoma" w:cs="Tahoma"/>
          <w:b w:val="0"/>
          <w:color w:val="auto"/>
          <w:sz w:val="22"/>
          <w:szCs w:val="22"/>
          <w:u w:val="none"/>
        </w:rPr>
        <w:t xml:space="preserve">caso a Emissora não o faça, nos termos do item </w:t>
      </w:r>
      <w:r w:rsidRPr="00793FE9">
        <w:rPr>
          <w:rStyle w:val="DeltaViewInsertion"/>
          <w:rFonts w:ascii="Tahoma" w:hAnsi="Tahoma" w:cs="Tahoma"/>
          <w:b w:val="0"/>
          <w:color w:val="auto"/>
          <w:sz w:val="22"/>
          <w:szCs w:val="22"/>
          <w:u w:val="none"/>
        </w:rPr>
        <w:fldChar w:fldCharType="begin"/>
      </w:r>
      <w:r w:rsidRPr="00793FE9">
        <w:rPr>
          <w:rStyle w:val="DeltaViewInsertion"/>
          <w:rFonts w:ascii="Tahoma" w:hAnsi="Tahoma" w:cs="Tahoma"/>
          <w:b w:val="0"/>
          <w:color w:val="auto"/>
          <w:sz w:val="22"/>
          <w:szCs w:val="22"/>
          <w:u w:val="none"/>
        </w:rPr>
        <w:instrText xml:space="preserve"> REF _Ref460504900 \r \p \h  \* MERGEFORMAT </w:instrText>
      </w:r>
      <w:r w:rsidRPr="00793FE9">
        <w:rPr>
          <w:rStyle w:val="DeltaViewInsertion"/>
          <w:rFonts w:ascii="Tahoma" w:hAnsi="Tahoma" w:cs="Tahoma"/>
          <w:b w:val="0"/>
          <w:color w:val="auto"/>
          <w:sz w:val="22"/>
          <w:szCs w:val="22"/>
          <w:u w:val="none"/>
        </w:rPr>
      </w:r>
      <w:r w:rsidRPr="00793FE9">
        <w:rPr>
          <w:rStyle w:val="DeltaViewInsertion"/>
          <w:rFonts w:ascii="Tahoma" w:hAnsi="Tahoma" w:cs="Tahoma"/>
          <w:b w:val="0"/>
          <w:color w:val="auto"/>
          <w:sz w:val="22"/>
          <w:szCs w:val="22"/>
          <w:u w:val="none"/>
        </w:rPr>
        <w:fldChar w:fldCharType="separate"/>
      </w:r>
      <w:r w:rsidR="0042328B">
        <w:rPr>
          <w:rStyle w:val="DeltaViewInsertion"/>
          <w:rFonts w:ascii="Tahoma" w:hAnsi="Tahoma" w:cs="Tahoma"/>
          <w:b w:val="0"/>
          <w:color w:val="auto"/>
          <w:sz w:val="22"/>
          <w:szCs w:val="22"/>
          <w:u w:val="none"/>
        </w:rPr>
        <w:t>2.5.2 acima</w:t>
      </w:r>
      <w:r w:rsidRPr="00793FE9">
        <w:rPr>
          <w:rStyle w:val="DeltaViewInsertion"/>
          <w:rFonts w:ascii="Tahoma" w:hAnsi="Tahoma" w:cs="Tahoma"/>
          <w:b w:val="0"/>
          <w:color w:val="auto"/>
          <w:sz w:val="22"/>
          <w:szCs w:val="22"/>
          <w:u w:val="none"/>
        </w:rPr>
        <w:fldChar w:fldCharType="end"/>
      </w:r>
      <w:r w:rsidR="00341148" w:rsidRPr="00793FE9">
        <w:rPr>
          <w:rStyle w:val="DeltaViewInsertion"/>
          <w:rFonts w:ascii="Tahoma" w:hAnsi="Tahoma" w:cs="Tahoma"/>
          <w:b w:val="0"/>
          <w:color w:val="auto"/>
          <w:sz w:val="22"/>
          <w:szCs w:val="22"/>
          <w:u w:val="none"/>
        </w:rPr>
        <w:t>,</w:t>
      </w:r>
      <w:r w:rsidRPr="00793FE9">
        <w:rPr>
          <w:rStyle w:val="DeltaViewInsertion"/>
          <w:rFonts w:ascii="Tahoma" w:hAnsi="Tahoma" w:cs="Tahoma"/>
          <w:b w:val="0"/>
          <w:color w:val="auto"/>
          <w:sz w:val="22"/>
          <w:szCs w:val="22"/>
          <w:u w:val="none"/>
        </w:rPr>
        <w:t xml:space="preserve"> nos termos dispostos nos artigos 653, 684 e parágrafo </w:t>
      </w:r>
      <w:r w:rsidR="000C5A01" w:rsidRPr="00793FE9">
        <w:rPr>
          <w:rStyle w:val="DeltaViewInsertion"/>
          <w:rFonts w:ascii="Tahoma" w:hAnsi="Tahoma" w:cs="Tahoma"/>
          <w:b w:val="0"/>
          <w:color w:val="auto"/>
          <w:sz w:val="22"/>
          <w:szCs w:val="22"/>
          <w:u w:val="none"/>
        </w:rPr>
        <w:t>1º do artigo 661 d</w:t>
      </w:r>
      <w:r w:rsidR="00EB57AC" w:rsidRPr="00793FE9">
        <w:rPr>
          <w:rStyle w:val="DeltaViewInsertion"/>
          <w:rFonts w:ascii="Tahoma" w:hAnsi="Tahoma" w:cs="Tahoma"/>
          <w:b w:val="0"/>
          <w:color w:val="auto"/>
          <w:sz w:val="22"/>
          <w:szCs w:val="22"/>
          <w:u w:val="none"/>
        </w:rPr>
        <w:t xml:space="preserve">o </w:t>
      </w:r>
      <w:r w:rsidRPr="00793FE9">
        <w:rPr>
          <w:rStyle w:val="DeltaViewInsertion"/>
          <w:rFonts w:ascii="Tahoma" w:hAnsi="Tahoma" w:cs="Tahoma"/>
          <w:b w:val="0"/>
          <w:color w:val="auto"/>
          <w:sz w:val="22"/>
          <w:szCs w:val="22"/>
          <w:u w:val="none"/>
        </w:rPr>
        <w:t>Código Civil e conforme previsto no</w:t>
      </w:r>
      <w:r w:rsidR="00FE7152" w:rsidRPr="00793FE9">
        <w:rPr>
          <w:rStyle w:val="DeltaViewInsertion"/>
          <w:rFonts w:ascii="Tahoma" w:hAnsi="Tahoma" w:cs="Tahoma"/>
          <w:b w:val="0"/>
          <w:color w:val="auto"/>
          <w:sz w:val="22"/>
          <w:szCs w:val="22"/>
          <w:u w:val="none"/>
        </w:rPr>
        <w:t xml:space="preserve">s </w:t>
      </w:r>
      <w:r w:rsidR="00FE7152" w:rsidRPr="00793FE9">
        <w:rPr>
          <w:rFonts w:ascii="Tahoma" w:hAnsi="Tahoma" w:cs="Tahoma"/>
          <w:b w:val="0"/>
          <w:bCs/>
          <w:sz w:val="22"/>
          <w:szCs w:val="22"/>
        </w:rPr>
        <w:t>Instrumentos de Garantia</w:t>
      </w:r>
      <w:r w:rsidRPr="00793FE9">
        <w:rPr>
          <w:rStyle w:val="DeltaViewInsertion"/>
          <w:rFonts w:ascii="Tahoma" w:hAnsi="Tahoma" w:cs="Tahoma"/>
          <w:b w:val="0"/>
          <w:color w:val="auto"/>
          <w:sz w:val="22"/>
          <w:szCs w:val="22"/>
          <w:u w:val="none"/>
        </w:rPr>
        <w:t>.</w:t>
      </w:r>
      <w:bookmarkEnd w:id="16"/>
    </w:p>
    <w:p w:rsidR="00F16D5D" w:rsidRPr="00793FE9" w:rsidRDefault="00F16D5D">
      <w:pPr>
        <w:spacing w:line="320" w:lineRule="exact"/>
        <w:rPr>
          <w:rFonts w:ascii="Tahoma" w:hAnsi="Tahoma" w:cs="Tahoma"/>
          <w:sz w:val="22"/>
          <w:szCs w:val="22"/>
        </w:rPr>
      </w:pPr>
    </w:p>
    <w:p w:rsidR="008C5337" w:rsidRPr="00793FE9" w:rsidRDefault="008C5337" w:rsidP="008C5337">
      <w:pPr>
        <w:pStyle w:val="Ttulo1"/>
        <w:keepNext w:val="0"/>
        <w:numPr>
          <w:ilvl w:val="3"/>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 xml:space="preserve">A Emissora reconhece e concorda que o eventual registro dos Instrumentos de Garantia e de eventuais aditamentos realizado pelo Agente Fiduciário configura, para todos os fins, um descumprimento de obrigação não pecuniária pela Emissora, nos termos do item </w:t>
      </w:r>
      <w:r w:rsidR="0025434B">
        <w:rPr>
          <w:rStyle w:val="DeltaViewInsertion"/>
          <w:rFonts w:ascii="Tahoma" w:hAnsi="Tahoma" w:cs="Tahoma"/>
          <w:b w:val="0"/>
          <w:color w:val="auto"/>
          <w:sz w:val="22"/>
          <w:szCs w:val="22"/>
          <w:u w:val="none"/>
        </w:rPr>
        <w:fldChar w:fldCharType="begin"/>
      </w:r>
      <w:r w:rsidR="0025434B">
        <w:rPr>
          <w:rStyle w:val="DeltaViewInsertion"/>
          <w:rFonts w:ascii="Tahoma" w:hAnsi="Tahoma" w:cs="Tahoma"/>
          <w:b w:val="0"/>
          <w:color w:val="auto"/>
          <w:sz w:val="22"/>
          <w:szCs w:val="22"/>
          <w:u w:val="none"/>
        </w:rPr>
        <w:instrText xml:space="preserve"> REF _Ref520417109 \r \p \h </w:instrText>
      </w:r>
      <w:r w:rsidR="0025434B">
        <w:rPr>
          <w:rStyle w:val="DeltaViewInsertion"/>
          <w:rFonts w:ascii="Tahoma" w:hAnsi="Tahoma" w:cs="Tahoma"/>
          <w:b w:val="0"/>
          <w:color w:val="auto"/>
          <w:sz w:val="22"/>
          <w:szCs w:val="22"/>
          <w:u w:val="none"/>
        </w:rPr>
      </w:r>
      <w:r w:rsidR="0025434B">
        <w:rPr>
          <w:rStyle w:val="DeltaViewInsertion"/>
          <w:rFonts w:ascii="Tahoma" w:hAnsi="Tahoma" w:cs="Tahoma"/>
          <w:b w:val="0"/>
          <w:color w:val="auto"/>
          <w:sz w:val="22"/>
          <w:szCs w:val="22"/>
          <w:u w:val="none"/>
        </w:rPr>
        <w:fldChar w:fldCharType="separate"/>
      </w:r>
      <w:r w:rsidR="0042328B">
        <w:rPr>
          <w:rStyle w:val="DeltaViewInsertion"/>
          <w:rFonts w:ascii="Tahoma" w:hAnsi="Tahoma" w:cs="Tahoma"/>
          <w:b w:val="0"/>
          <w:color w:val="auto"/>
          <w:sz w:val="22"/>
          <w:szCs w:val="22"/>
          <w:u w:val="none"/>
        </w:rPr>
        <w:t>4.14.1 abaixo</w:t>
      </w:r>
      <w:r w:rsidR="0025434B">
        <w:rPr>
          <w:rStyle w:val="DeltaViewInsertion"/>
          <w:rFonts w:ascii="Tahoma" w:hAnsi="Tahoma" w:cs="Tahoma"/>
          <w:b w:val="0"/>
          <w:color w:val="auto"/>
          <w:sz w:val="22"/>
          <w:szCs w:val="22"/>
          <w:u w:val="none"/>
        </w:rPr>
        <w:fldChar w:fldCharType="end"/>
      </w:r>
      <w:r w:rsidRPr="00793FE9">
        <w:rPr>
          <w:rStyle w:val="DeltaViewInsertion"/>
          <w:rFonts w:ascii="Tahoma" w:hAnsi="Tahoma" w:cs="Tahoma"/>
          <w:b w:val="0"/>
          <w:color w:val="auto"/>
          <w:sz w:val="22"/>
          <w:szCs w:val="22"/>
          <w:u w:val="none"/>
        </w:rPr>
        <w:t xml:space="preserve">. </w:t>
      </w:r>
    </w:p>
    <w:p w:rsidR="00F16D5D" w:rsidRPr="00793FE9" w:rsidRDefault="00F16D5D">
      <w:pPr>
        <w:tabs>
          <w:tab w:val="left" w:pos="1134"/>
        </w:tabs>
        <w:suppressAutoHyphens/>
        <w:spacing w:line="320" w:lineRule="exact"/>
        <w:rPr>
          <w:rFonts w:ascii="Tahoma" w:hAnsi="Tahoma" w:cs="Tahoma"/>
          <w:sz w:val="22"/>
          <w:szCs w:val="22"/>
        </w:rPr>
      </w:pPr>
    </w:p>
    <w:p w:rsidR="00F16D5D" w:rsidRPr="00793FE9" w:rsidRDefault="00185646">
      <w:pPr>
        <w:pStyle w:val="Ttulo1"/>
        <w:numPr>
          <w:ilvl w:val="0"/>
          <w:numId w:val="103"/>
        </w:numPr>
        <w:suppressAutoHyphens/>
        <w:spacing w:line="320" w:lineRule="exact"/>
        <w:jc w:val="center"/>
        <w:rPr>
          <w:rFonts w:ascii="Tahoma" w:hAnsi="Tahoma" w:cs="Tahoma"/>
          <w:sz w:val="22"/>
          <w:szCs w:val="22"/>
        </w:rPr>
      </w:pPr>
      <w:r w:rsidRPr="00793FE9">
        <w:rPr>
          <w:rFonts w:ascii="Tahoma" w:hAnsi="Tahoma" w:cs="Tahoma"/>
          <w:sz w:val="22"/>
          <w:szCs w:val="22"/>
        </w:rPr>
        <w:t>CLÁUSULA TERCEIRA – DAS CARACTERÍSTICAS DA EMISSÃO</w:t>
      </w:r>
    </w:p>
    <w:p w:rsidR="00F16D5D" w:rsidRPr="00793FE9" w:rsidRDefault="00F16D5D">
      <w:pPr>
        <w:pStyle w:val="Ttulo1"/>
        <w:keepLines/>
        <w:suppressAutoHyphens/>
        <w:spacing w:line="320" w:lineRule="exact"/>
        <w:jc w:val="both"/>
        <w:rPr>
          <w:rFonts w:ascii="Tahoma" w:hAnsi="Tahoma" w:cs="Tahoma"/>
          <w:sz w:val="22"/>
          <w:szCs w:val="22"/>
        </w:rPr>
      </w:pPr>
    </w:p>
    <w:p w:rsidR="00F16D5D" w:rsidRPr="00793FE9" w:rsidRDefault="00185646">
      <w:pPr>
        <w:pStyle w:val="Ttulo1"/>
        <w:keepLines/>
        <w:numPr>
          <w:ilvl w:val="1"/>
          <w:numId w:val="103"/>
        </w:numPr>
        <w:tabs>
          <w:tab w:val="left" w:pos="1134"/>
        </w:tabs>
        <w:suppressAutoHyphens/>
        <w:spacing w:line="320" w:lineRule="exact"/>
        <w:ind w:left="0" w:firstLine="0"/>
        <w:jc w:val="both"/>
        <w:rPr>
          <w:rFonts w:ascii="Tahoma" w:hAnsi="Tahoma" w:cs="Tahoma"/>
          <w:sz w:val="22"/>
          <w:szCs w:val="22"/>
        </w:rPr>
      </w:pPr>
      <w:r w:rsidRPr="00793FE9">
        <w:rPr>
          <w:rFonts w:ascii="Tahoma" w:hAnsi="Tahoma" w:cs="Tahoma"/>
          <w:sz w:val="22"/>
          <w:szCs w:val="22"/>
        </w:rPr>
        <w:t>Objeto Social da Emissora</w:t>
      </w:r>
    </w:p>
    <w:p w:rsidR="00F16D5D" w:rsidRPr="00793FE9" w:rsidRDefault="00F16D5D">
      <w:pPr>
        <w:pStyle w:val="Ttulo1"/>
        <w:suppressAutoHyphens/>
        <w:spacing w:line="320" w:lineRule="exact"/>
        <w:rPr>
          <w:rFonts w:ascii="Tahoma" w:hAnsi="Tahoma" w:cs="Tahoma"/>
          <w:sz w:val="22"/>
          <w:szCs w:val="22"/>
        </w:rPr>
      </w:pPr>
    </w:p>
    <w:p w:rsidR="00F16D5D" w:rsidRPr="00793FE9" w:rsidRDefault="00CC695A">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CC695A">
        <w:rPr>
          <w:rFonts w:ascii="Tahoma" w:hAnsi="Tahoma" w:cs="Tahoma"/>
          <w:b w:val="0"/>
          <w:sz w:val="22"/>
          <w:szCs w:val="22"/>
        </w:rPr>
        <w:t>A Emissora tem por objeto social deter participações societárias e acionárias, participar de empreendimentos e gerenciar bens próprios</w:t>
      </w:r>
      <w:r w:rsidR="00185646" w:rsidRPr="00793FE9">
        <w:rPr>
          <w:rStyle w:val="DeltaViewInsertion"/>
          <w:rFonts w:ascii="Tahoma" w:hAnsi="Tahoma" w:cs="Tahoma"/>
          <w:b w:val="0"/>
          <w:color w:val="auto"/>
          <w:sz w:val="22"/>
          <w:szCs w:val="22"/>
          <w:u w:val="none"/>
        </w:rPr>
        <w:t>.</w:t>
      </w:r>
    </w:p>
    <w:p w:rsidR="00F16D5D" w:rsidRPr="00793FE9" w:rsidRDefault="00F16D5D">
      <w:pPr>
        <w:suppressAutoHyphens/>
        <w:spacing w:line="320" w:lineRule="exact"/>
        <w:rPr>
          <w:rFonts w:ascii="Tahoma" w:hAnsi="Tahoma" w:cs="Tahoma"/>
          <w:sz w:val="22"/>
          <w:szCs w:val="22"/>
        </w:rPr>
      </w:pPr>
    </w:p>
    <w:p w:rsidR="00F16D5D" w:rsidRPr="00793FE9" w:rsidRDefault="00185646">
      <w:pPr>
        <w:pStyle w:val="Ttulo1"/>
        <w:keepNext w:val="0"/>
        <w:widowControl w:val="0"/>
        <w:numPr>
          <w:ilvl w:val="1"/>
          <w:numId w:val="103"/>
        </w:numPr>
        <w:tabs>
          <w:tab w:val="left" w:pos="1134"/>
        </w:tabs>
        <w:suppressAutoHyphens/>
        <w:spacing w:line="320" w:lineRule="exact"/>
        <w:ind w:left="0" w:firstLine="0"/>
        <w:jc w:val="both"/>
        <w:rPr>
          <w:rFonts w:ascii="Tahoma" w:hAnsi="Tahoma" w:cs="Tahoma"/>
          <w:sz w:val="22"/>
          <w:szCs w:val="22"/>
        </w:rPr>
      </w:pPr>
      <w:r w:rsidRPr="00793FE9">
        <w:rPr>
          <w:rFonts w:ascii="Tahoma" w:hAnsi="Tahoma" w:cs="Tahoma"/>
          <w:sz w:val="22"/>
          <w:szCs w:val="22"/>
        </w:rPr>
        <w:t>Número da Emissão</w:t>
      </w:r>
    </w:p>
    <w:p w:rsidR="00F16D5D" w:rsidRPr="00793FE9" w:rsidRDefault="00F16D5D">
      <w:pPr>
        <w:pStyle w:val="Ttulo1"/>
        <w:keepNext w:val="0"/>
        <w:widowControl w:val="0"/>
        <w:suppressAutoHyphens/>
        <w:spacing w:line="320" w:lineRule="exact"/>
        <w:rPr>
          <w:rFonts w:ascii="Tahoma" w:hAnsi="Tahoma" w:cs="Tahoma"/>
          <w:bCs/>
          <w:sz w:val="22"/>
          <w:szCs w:val="22"/>
        </w:rPr>
      </w:pPr>
    </w:p>
    <w:p w:rsidR="00F16D5D" w:rsidRPr="00793FE9" w:rsidRDefault="00185646">
      <w:pPr>
        <w:pStyle w:val="Ttulo1"/>
        <w:keepNext w:val="0"/>
        <w:widowControl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A presente Emissão representa a 1ª (primeira) emissão de debêntures da Emissora.</w:t>
      </w:r>
    </w:p>
    <w:p w:rsidR="00F16D5D" w:rsidRPr="00793FE9" w:rsidRDefault="00F16D5D">
      <w:pPr>
        <w:widowControl w:val="0"/>
        <w:suppressAutoHyphens/>
        <w:spacing w:line="320" w:lineRule="exact"/>
        <w:rPr>
          <w:rFonts w:ascii="Tahoma" w:hAnsi="Tahoma" w:cs="Tahoma"/>
          <w:sz w:val="22"/>
          <w:szCs w:val="22"/>
        </w:rPr>
      </w:pPr>
    </w:p>
    <w:p w:rsidR="00F16D5D" w:rsidRPr="00793FE9" w:rsidRDefault="00185646">
      <w:pPr>
        <w:pStyle w:val="Ttulo1"/>
        <w:keepNext w:val="0"/>
        <w:widowControl w:val="0"/>
        <w:numPr>
          <w:ilvl w:val="1"/>
          <w:numId w:val="103"/>
        </w:numPr>
        <w:tabs>
          <w:tab w:val="left" w:pos="1134"/>
        </w:tabs>
        <w:suppressAutoHyphens/>
        <w:spacing w:line="320" w:lineRule="exact"/>
        <w:ind w:left="0" w:firstLine="0"/>
        <w:jc w:val="both"/>
        <w:rPr>
          <w:rFonts w:ascii="Tahoma" w:hAnsi="Tahoma" w:cs="Tahoma"/>
          <w:sz w:val="22"/>
          <w:szCs w:val="22"/>
        </w:rPr>
      </w:pPr>
      <w:r w:rsidRPr="00793FE9">
        <w:rPr>
          <w:rFonts w:ascii="Tahoma" w:hAnsi="Tahoma" w:cs="Tahoma"/>
          <w:sz w:val="22"/>
          <w:szCs w:val="22"/>
        </w:rPr>
        <w:t>Séries</w:t>
      </w:r>
    </w:p>
    <w:p w:rsidR="00F16D5D" w:rsidRPr="00793FE9" w:rsidRDefault="00F16D5D">
      <w:pPr>
        <w:pStyle w:val="Ttulo1"/>
        <w:keepNext w:val="0"/>
        <w:widowControl w:val="0"/>
        <w:suppressAutoHyphens/>
        <w:spacing w:line="320" w:lineRule="exact"/>
        <w:rPr>
          <w:rFonts w:ascii="Tahoma" w:hAnsi="Tahoma" w:cs="Tahoma"/>
          <w:bCs/>
          <w:sz w:val="22"/>
          <w:szCs w:val="22"/>
        </w:rPr>
      </w:pPr>
    </w:p>
    <w:p w:rsidR="00F16D5D" w:rsidRPr="00793FE9" w:rsidRDefault="00185646">
      <w:pPr>
        <w:pStyle w:val="Ttulo1"/>
        <w:keepNext w:val="0"/>
        <w:widowControl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 xml:space="preserve">A Emissão será realizada em </w:t>
      </w:r>
      <w:r w:rsidR="00444047" w:rsidRPr="00793FE9">
        <w:rPr>
          <w:rStyle w:val="DeltaViewInsertion"/>
          <w:rFonts w:ascii="Tahoma" w:hAnsi="Tahoma" w:cs="Tahoma"/>
          <w:b w:val="0"/>
          <w:color w:val="auto"/>
          <w:sz w:val="22"/>
          <w:szCs w:val="22"/>
          <w:u w:val="none"/>
        </w:rPr>
        <w:t>série única</w:t>
      </w:r>
      <w:r w:rsidRPr="00793FE9">
        <w:rPr>
          <w:rStyle w:val="DeltaViewInsertion"/>
          <w:rFonts w:ascii="Tahoma" w:hAnsi="Tahoma" w:cs="Tahoma"/>
          <w:b w:val="0"/>
          <w:color w:val="auto"/>
          <w:sz w:val="22"/>
          <w:szCs w:val="22"/>
          <w:u w:val="none"/>
        </w:rPr>
        <w:t xml:space="preserve">. </w:t>
      </w:r>
    </w:p>
    <w:p w:rsidR="00F16D5D" w:rsidRPr="00793FE9" w:rsidRDefault="00F16D5D">
      <w:pPr>
        <w:widowControl w:val="0"/>
        <w:tabs>
          <w:tab w:val="num" w:pos="1134"/>
        </w:tabs>
        <w:suppressAutoHyphens/>
        <w:spacing w:line="320" w:lineRule="exact"/>
        <w:rPr>
          <w:rFonts w:ascii="Tahoma" w:hAnsi="Tahoma" w:cs="Tahoma"/>
          <w:sz w:val="22"/>
          <w:szCs w:val="22"/>
        </w:rPr>
      </w:pPr>
    </w:p>
    <w:p w:rsidR="00F16D5D" w:rsidRPr="00793FE9" w:rsidRDefault="00185646">
      <w:pPr>
        <w:pStyle w:val="Ttulo1"/>
        <w:keepNext w:val="0"/>
        <w:widowControl w:val="0"/>
        <w:numPr>
          <w:ilvl w:val="1"/>
          <w:numId w:val="103"/>
        </w:numPr>
        <w:tabs>
          <w:tab w:val="left" w:pos="1134"/>
        </w:tabs>
        <w:suppressAutoHyphens/>
        <w:spacing w:line="320" w:lineRule="exact"/>
        <w:ind w:left="0" w:firstLine="0"/>
        <w:jc w:val="both"/>
        <w:rPr>
          <w:rFonts w:ascii="Tahoma" w:hAnsi="Tahoma" w:cs="Tahoma"/>
          <w:sz w:val="22"/>
          <w:szCs w:val="22"/>
        </w:rPr>
      </w:pPr>
      <w:r w:rsidRPr="00793FE9">
        <w:rPr>
          <w:rFonts w:ascii="Tahoma" w:hAnsi="Tahoma" w:cs="Tahoma"/>
          <w:sz w:val="22"/>
          <w:szCs w:val="22"/>
        </w:rPr>
        <w:t>Valor Total da Emissão</w:t>
      </w:r>
    </w:p>
    <w:p w:rsidR="00F16D5D" w:rsidRPr="00793FE9" w:rsidRDefault="00F16D5D">
      <w:pPr>
        <w:pStyle w:val="Ttulo1"/>
        <w:keepNext w:val="0"/>
        <w:widowControl w:val="0"/>
        <w:suppressAutoHyphens/>
        <w:spacing w:line="320" w:lineRule="exact"/>
        <w:rPr>
          <w:rFonts w:ascii="Tahoma" w:hAnsi="Tahoma" w:cs="Tahoma"/>
          <w:bCs/>
          <w:sz w:val="22"/>
          <w:szCs w:val="22"/>
        </w:rPr>
      </w:pPr>
    </w:p>
    <w:p w:rsidR="00F16D5D" w:rsidRPr="00793FE9" w:rsidRDefault="00185646">
      <w:pPr>
        <w:pStyle w:val="Ttulo1"/>
        <w:keepNext w:val="0"/>
        <w:widowControl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 xml:space="preserve">O valor total da Emissão será de </w:t>
      </w:r>
      <w:r w:rsidRPr="00793FE9">
        <w:rPr>
          <w:rFonts w:ascii="Tahoma" w:hAnsi="Tahoma" w:cs="Tahoma"/>
          <w:b w:val="0"/>
          <w:sz w:val="22"/>
          <w:szCs w:val="22"/>
        </w:rPr>
        <w:t>R$ </w:t>
      </w:r>
      <w:r w:rsidR="007A2E57">
        <w:rPr>
          <w:rFonts w:ascii="Tahoma" w:hAnsi="Tahoma" w:cs="Tahoma"/>
          <w:b w:val="0"/>
          <w:sz w:val="22"/>
          <w:szCs w:val="22"/>
        </w:rPr>
        <w:t>449.48</w:t>
      </w:r>
      <w:r w:rsidR="00DC1302">
        <w:rPr>
          <w:rFonts w:ascii="Tahoma" w:hAnsi="Tahoma" w:cs="Tahoma"/>
          <w:b w:val="0"/>
          <w:sz w:val="22"/>
          <w:szCs w:val="22"/>
        </w:rPr>
        <w:t>3</w:t>
      </w:r>
      <w:r w:rsidR="007A2E57">
        <w:rPr>
          <w:rFonts w:ascii="Tahoma" w:hAnsi="Tahoma" w:cs="Tahoma"/>
          <w:b w:val="0"/>
          <w:sz w:val="22"/>
          <w:szCs w:val="22"/>
        </w:rPr>
        <w:t>.</w:t>
      </w:r>
      <w:r w:rsidR="00DC1302">
        <w:rPr>
          <w:rFonts w:ascii="Tahoma" w:hAnsi="Tahoma" w:cs="Tahoma"/>
          <w:b w:val="0"/>
          <w:sz w:val="22"/>
          <w:szCs w:val="22"/>
        </w:rPr>
        <w:t>000</w:t>
      </w:r>
      <w:r w:rsidR="007A2E57">
        <w:rPr>
          <w:rFonts w:ascii="Tahoma" w:hAnsi="Tahoma" w:cs="Tahoma"/>
          <w:b w:val="0"/>
          <w:sz w:val="22"/>
          <w:szCs w:val="22"/>
        </w:rPr>
        <w:t>,</w:t>
      </w:r>
      <w:r w:rsidR="00DC1302">
        <w:rPr>
          <w:rFonts w:ascii="Tahoma" w:hAnsi="Tahoma" w:cs="Tahoma"/>
          <w:b w:val="0"/>
          <w:sz w:val="22"/>
          <w:szCs w:val="22"/>
        </w:rPr>
        <w:t xml:space="preserve">00 </w:t>
      </w:r>
      <w:r w:rsidR="007A2E57" w:rsidRPr="00793FE9">
        <w:rPr>
          <w:rFonts w:ascii="Tahoma" w:hAnsi="Tahoma" w:cs="Tahoma"/>
          <w:b w:val="0"/>
          <w:sz w:val="22"/>
          <w:szCs w:val="22"/>
        </w:rPr>
        <w:t>(</w:t>
      </w:r>
      <w:r w:rsidR="007A2E57">
        <w:rPr>
          <w:rFonts w:ascii="Tahoma" w:hAnsi="Tahoma" w:cs="Tahoma"/>
          <w:b w:val="0"/>
          <w:sz w:val="22"/>
          <w:szCs w:val="22"/>
        </w:rPr>
        <w:t xml:space="preserve">quatrocentos e quarenta e nove milhões, quatrocentos e oitenta e </w:t>
      </w:r>
      <w:r w:rsidR="00DC1302">
        <w:rPr>
          <w:rFonts w:ascii="Tahoma" w:hAnsi="Tahoma" w:cs="Tahoma"/>
          <w:b w:val="0"/>
          <w:sz w:val="22"/>
          <w:szCs w:val="22"/>
        </w:rPr>
        <w:t xml:space="preserve">três </w:t>
      </w:r>
      <w:r w:rsidR="007A2E57">
        <w:rPr>
          <w:rFonts w:ascii="Tahoma" w:hAnsi="Tahoma" w:cs="Tahoma"/>
          <w:b w:val="0"/>
          <w:sz w:val="22"/>
          <w:szCs w:val="22"/>
        </w:rPr>
        <w:t>mil reais</w:t>
      </w:r>
      <w:r w:rsidR="007A2E57" w:rsidRPr="00793FE9">
        <w:rPr>
          <w:rFonts w:ascii="Tahoma" w:hAnsi="Tahoma" w:cs="Tahoma"/>
          <w:b w:val="0"/>
          <w:sz w:val="22"/>
          <w:szCs w:val="22"/>
        </w:rPr>
        <w:t>)</w:t>
      </w:r>
      <w:r w:rsidR="007A2E57" w:rsidRPr="00793FE9">
        <w:rPr>
          <w:rFonts w:ascii="Tahoma" w:hAnsi="Tahoma" w:cs="Tahoma"/>
          <w:sz w:val="22"/>
          <w:szCs w:val="22"/>
        </w:rPr>
        <w:t xml:space="preserve"> </w:t>
      </w:r>
      <w:r w:rsidRPr="00793FE9">
        <w:rPr>
          <w:rStyle w:val="DeltaViewInsertion"/>
          <w:rFonts w:ascii="Tahoma" w:hAnsi="Tahoma" w:cs="Tahoma"/>
          <w:b w:val="0"/>
          <w:color w:val="auto"/>
          <w:sz w:val="22"/>
          <w:szCs w:val="22"/>
          <w:u w:val="none"/>
        </w:rPr>
        <w:t>na Data de Emissão (conforme definido</w:t>
      </w:r>
      <w:r w:rsidR="00C1188F">
        <w:rPr>
          <w:rStyle w:val="DeltaViewInsertion"/>
          <w:rFonts w:ascii="Tahoma" w:hAnsi="Tahoma" w:cs="Tahoma"/>
          <w:b w:val="0"/>
          <w:color w:val="auto"/>
          <w:sz w:val="22"/>
          <w:szCs w:val="22"/>
          <w:u w:val="none"/>
        </w:rPr>
        <w:t xml:space="preserve"> abaixo</w:t>
      </w:r>
      <w:r w:rsidRPr="00793FE9">
        <w:rPr>
          <w:rStyle w:val="DeltaViewInsertion"/>
          <w:rFonts w:ascii="Tahoma" w:hAnsi="Tahoma" w:cs="Tahoma"/>
          <w:b w:val="0"/>
          <w:color w:val="auto"/>
          <w:sz w:val="22"/>
          <w:szCs w:val="22"/>
          <w:u w:val="none"/>
        </w:rPr>
        <w:t>) (“</w:t>
      </w:r>
      <w:r w:rsidRPr="00793FE9">
        <w:rPr>
          <w:rStyle w:val="DeltaViewInsertion"/>
          <w:rFonts w:ascii="Tahoma" w:hAnsi="Tahoma" w:cs="Tahoma"/>
          <w:b w:val="0"/>
          <w:color w:val="auto"/>
          <w:sz w:val="22"/>
          <w:szCs w:val="22"/>
          <w:u w:val="single"/>
        </w:rPr>
        <w:t>Valor Total da Emissão</w:t>
      </w:r>
      <w:r w:rsidRPr="00793FE9">
        <w:rPr>
          <w:rStyle w:val="DeltaViewInsertion"/>
          <w:rFonts w:ascii="Tahoma" w:hAnsi="Tahoma" w:cs="Tahoma"/>
          <w:b w:val="0"/>
          <w:color w:val="auto"/>
          <w:sz w:val="22"/>
          <w:szCs w:val="22"/>
          <w:u w:val="none"/>
        </w:rPr>
        <w:t>”).</w:t>
      </w:r>
    </w:p>
    <w:p w:rsidR="00F16D5D" w:rsidRPr="00793FE9" w:rsidRDefault="00F16D5D">
      <w:pPr>
        <w:widowControl w:val="0"/>
        <w:tabs>
          <w:tab w:val="num" w:pos="1134"/>
        </w:tabs>
        <w:suppressAutoHyphens/>
        <w:spacing w:line="320" w:lineRule="exact"/>
        <w:rPr>
          <w:rFonts w:ascii="Tahoma" w:hAnsi="Tahoma" w:cs="Tahoma"/>
          <w:sz w:val="22"/>
          <w:szCs w:val="22"/>
        </w:rPr>
      </w:pPr>
    </w:p>
    <w:p w:rsidR="00F16D5D" w:rsidRPr="00793FE9" w:rsidRDefault="00185646">
      <w:pPr>
        <w:pStyle w:val="Ttulo1"/>
        <w:keepNext w:val="0"/>
        <w:widowControl w:val="0"/>
        <w:numPr>
          <w:ilvl w:val="1"/>
          <w:numId w:val="103"/>
        </w:numPr>
        <w:tabs>
          <w:tab w:val="left" w:pos="1134"/>
        </w:tabs>
        <w:suppressAutoHyphens/>
        <w:spacing w:line="320" w:lineRule="exact"/>
        <w:ind w:left="0" w:firstLine="0"/>
        <w:jc w:val="both"/>
        <w:rPr>
          <w:rFonts w:ascii="Tahoma" w:hAnsi="Tahoma" w:cs="Tahoma"/>
          <w:sz w:val="22"/>
          <w:szCs w:val="22"/>
        </w:rPr>
      </w:pPr>
      <w:r w:rsidRPr="00793FE9">
        <w:rPr>
          <w:rFonts w:ascii="Tahoma" w:hAnsi="Tahoma" w:cs="Tahoma"/>
          <w:sz w:val="22"/>
          <w:szCs w:val="22"/>
        </w:rPr>
        <w:t>Quantidade de Debêntures</w:t>
      </w:r>
    </w:p>
    <w:p w:rsidR="00F16D5D" w:rsidRPr="00793FE9" w:rsidRDefault="00F16D5D">
      <w:pPr>
        <w:pStyle w:val="Ttulo1"/>
        <w:keepNext w:val="0"/>
        <w:widowControl w:val="0"/>
        <w:suppressAutoHyphens/>
        <w:spacing w:line="320" w:lineRule="exact"/>
        <w:rPr>
          <w:rFonts w:ascii="Tahoma" w:hAnsi="Tahoma" w:cs="Tahoma"/>
          <w:bCs/>
          <w:sz w:val="22"/>
          <w:szCs w:val="22"/>
        </w:rPr>
      </w:pPr>
    </w:p>
    <w:p w:rsidR="00F16D5D" w:rsidRPr="00793FE9" w:rsidRDefault="00185646">
      <w:pPr>
        <w:pStyle w:val="Ttulo1"/>
        <w:keepNext w:val="0"/>
        <w:widowControl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 xml:space="preserve">Serão emitidas </w:t>
      </w:r>
      <w:r w:rsidR="00DC1302">
        <w:rPr>
          <w:rStyle w:val="DeltaViewInsertion"/>
          <w:rFonts w:ascii="Tahoma" w:hAnsi="Tahoma" w:cs="Tahoma"/>
          <w:b w:val="0"/>
          <w:color w:val="auto"/>
          <w:sz w:val="22"/>
          <w:szCs w:val="22"/>
          <w:u w:val="none"/>
        </w:rPr>
        <w:t>449.483</w:t>
      </w:r>
      <w:r w:rsidRPr="00793FE9">
        <w:rPr>
          <w:rFonts w:ascii="Tahoma" w:hAnsi="Tahoma" w:cs="Tahoma"/>
          <w:b w:val="0"/>
          <w:sz w:val="22"/>
          <w:szCs w:val="22"/>
        </w:rPr>
        <w:t xml:space="preserve"> (</w:t>
      </w:r>
      <w:r w:rsidR="00DC1302">
        <w:rPr>
          <w:rFonts w:ascii="Tahoma" w:hAnsi="Tahoma" w:cs="Tahoma"/>
          <w:b w:val="0"/>
          <w:sz w:val="22"/>
          <w:szCs w:val="22"/>
        </w:rPr>
        <w:t>quatrocentos e quarenta e nove mil quatrocentos e oitenta e três</w:t>
      </w:r>
      <w:r w:rsidR="00D70174" w:rsidRPr="00793FE9">
        <w:rPr>
          <w:rFonts w:ascii="Tahoma" w:hAnsi="Tahoma" w:cs="Tahoma"/>
          <w:b w:val="0"/>
          <w:sz w:val="22"/>
          <w:szCs w:val="22"/>
        </w:rPr>
        <w:t>)</w:t>
      </w:r>
      <w:r w:rsidR="00BD4079" w:rsidRPr="00793FE9">
        <w:rPr>
          <w:rFonts w:ascii="Tahoma" w:hAnsi="Tahoma" w:cs="Tahoma"/>
          <w:b w:val="0"/>
          <w:sz w:val="22"/>
          <w:szCs w:val="22"/>
        </w:rPr>
        <w:t xml:space="preserve"> Debêntures</w:t>
      </w:r>
      <w:r w:rsidRPr="00793FE9">
        <w:rPr>
          <w:rStyle w:val="DeltaViewInsertion"/>
          <w:rFonts w:ascii="Tahoma" w:hAnsi="Tahoma" w:cs="Tahoma"/>
          <w:b w:val="0"/>
          <w:color w:val="auto"/>
          <w:sz w:val="22"/>
          <w:szCs w:val="22"/>
          <w:u w:val="none"/>
        </w:rPr>
        <w:t>.</w:t>
      </w:r>
    </w:p>
    <w:p w:rsidR="00F16D5D" w:rsidRPr="00793FE9" w:rsidRDefault="00F16D5D">
      <w:pPr>
        <w:widowControl w:val="0"/>
        <w:tabs>
          <w:tab w:val="num" w:pos="1134"/>
        </w:tabs>
        <w:suppressAutoHyphens/>
        <w:spacing w:line="320" w:lineRule="exact"/>
        <w:rPr>
          <w:rFonts w:ascii="Tahoma" w:hAnsi="Tahoma" w:cs="Tahoma"/>
          <w:sz w:val="22"/>
          <w:szCs w:val="22"/>
        </w:rPr>
      </w:pPr>
    </w:p>
    <w:p w:rsidR="00F16D5D" w:rsidRPr="00793FE9" w:rsidRDefault="00185646">
      <w:pPr>
        <w:pStyle w:val="Ttulo1"/>
        <w:keepNext w:val="0"/>
        <w:widowControl w:val="0"/>
        <w:numPr>
          <w:ilvl w:val="1"/>
          <w:numId w:val="103"/>
        </w:numPr>
        <w:tabs>
          <w:tab w:val="left" w:pos="1134"/>
        </w:tabs>
        <w:suppressAutoHyphens/>
        <w:spacing w:line="320" w:lineRule="exact"/>
        <w:ind w:left="0" w:firstLine="0"/>
        <w:jc w:val="both"/>
        <w:rPr>
          <w:rFonts w:ascii="Tahoma" w:hAnsi="Tahoma" w:cs="Tahoma"/>
          <w:sz w:val="22"/>
          <w:szCs w:val="22"/>
        </w:rPr>
      </w:pPr>
      <w:bookmarkStart w:id="17" w:name="_Ref459905363"/>
      <w:r w:rsidRPr="00793FE9">
        <w:rPr>
          <w:rFonts w:ascii="Tahoma" w:hAnsi="Tahoma" w:cs="Tahoma"/>
          <w:sz w:val="22"/>
          <w:szCs w:val="22"/>
        </w:rPr>
        <w:t>Destinação dos Recursos</w:t>
      </w:r>
      <w:bookmarkEnd w:id="17"/>
    </w:p>
    <w:p w:rsidR="00F16D5D" w:rsidRPr="00793FE9" w:rsidRDefault="00F16D5D">
      <w:pPr>
        <w:pStyle w:val="Ttulo1"/>
        <w:keepNext w:val="0"/>
        <w:widowControl w:val="0"/>
        <w:suppressAutoHyphens/>
        <w:spacing w:line="320" w:lineRule="exact"/>
        <w:rPr>
          <w:rFonts w:ascii="Tahoma" w:hAnsi="Tahoma" w:cs="Tahoma"/>
          <w:sz w:val="22"/>
          <w:szCs w:val="22"/>
        </w:rPr>
      </w:pPr>
    </w:p>
    <w:p w:rsidR="00F16D5D" w:rsidRPr="00793FE9" w:rsidRDefault="00185646">
      <w:pPr>
        <w:pStyle w:val="Ttulo1"/>
        <w:keepNext w:val="0"/>
        <w:widowControl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bookmarkStart w:id="18" w:name="_Ref463290914"/>
      <w:bookmarkStart w:id="19" w:name="_Ref459896246"/>
      <w:r w:rsidRPr="00793FE9">
        <w:rPr>
          <w:rStyle w:val="DeltaViewInsertion"/>
          <w:rFonts w:ascii="Tahoma" w:hAnsi="Tahoma" w:cs="Tahoma"/>
          <w:b w:val="0"/>
          <w:color w:val="auto"/>
          <w:sz w:val="22"/>
          <w:szCs w:val="22"/>
          <w:u w:val="none"/>
        </w:rPr>
        <w:t>Os recursos líquidos</w:t>
      </w:r>
      <w:r w:rsidR="00341148" w:rsidRPr="00793FE9">
        <w:rPr>
          <w:rStyle w:val="DeltaViewInsertion"/>
          <w:rFonts w:ascii="Tahoma" w:hAnsi="Tahoma" w:cs="Tahoma"/>
          <w:b w:val="0"/>
          <w:color w:val="auto"/>
          <w:sz w:val="22"/>
          <w:szCs w:val="22"/>
          <w:u w:val="none"/>
        </w:rPr>
        <w:t xml:space="preserve"> e/ou créditos</w:t>
      </w:r>
      <w:r w:rsidRPr="00793FE9">
        <w:rPr>
          <w:rStyle w:val="DeltaViewInsertion"/>
          <w:rFonts w:ascii="Tahoma" w:hAnsi="Tahoma" w:cs="Tahoma"/>
          <w:b w:val="0"/>
          <w:color w:val="auto"/>
          <w:sz w:val="22"/>
          <w:szCs w:val="22"/>
          <w:u w:val="none"/>
        </w:rPr>
        <w:t xml:space="preserve"> obtidos pela Emissora com a integralização das Debêntures (“</w:t>
      </w:r>
      <w:r w:rsidRPr="00793FE9">
        <w:rPr>
          <w:rStyle w:val="DeltaViewInsertion"/>
          <w:rFonts w:ascii="Tahoma" w:hAnsi="Tahoma" w:cs="Tahoma"/>
          <w:b w:val="0"/>
          <w:color w:val="auto"/>
          <w:sz w:val="22"/>
          <w:szCs w:val="22"/>
          <w:u w:val="single"/>
        </w:rPr>
        <w:t>Recursos da Integralização</w:t>
      </w:r>
      <w:r w:rsidRPr="00793FE9">
        <w:rPr>
          <w:rStyle w:val="DeltaViewInsertion"/>
          <w:rFonts w:ascii="Tahoma" w:hAnsi="Tahoma" w:cs="Tahoma"/>
          <w:b w:val="0"/>
          <w:color w:val="auto"/>
          <w:sz w:val="22"/>
          <w:szCs w:val="22"/>
          <w:u w:val="none"/>
        </w:rPr>
        <w:t xml:space="preserve">”) serão integralmente destinados para </w:t>
      </w:r>
      <w:r w:rsidR="00E91349" w:rsidRPr="00793FE9">
        <w:rPr>
          <w:rStyle w:val="DeltaViewInsertion"/>
          <w:rFonts w:ascii="Tahoma" w:hAnsi="Tahoma" w:cs="Tahoma"/>
          <w:b w:val="0"/>
          <w:color w:val="auto"/>
          <w:sz w:val="22"/>
          <w:szCs w:val="22"/>
          <w:u w:val="none"/>
        </w:rPr>
        <w:t xml:space="preserve">a integralização, pela Emissora, de novas ações </w:t>
      </w:r>
      <w:r w:rsidR="00EB10E5">
        <w:rPr>
          <w:rStyle w:val="DeltaViewInsertion"/>
          <w:rFonts w:ascii="Tahoma" w:hAnsi="Tahoma" w:cs="Tahoma"/>
          <w:b w:val="0"/>
          <w:color w:val="auto"/>
          <w:sz w:val="22"/>
          <w:szCs w:val="22"/>
          <w:u w:val="none"/>
        </w:rPr>
        <w:t xml:space="preserve">ordinárias </w:t>
      </w:r>
      <w:r w:rsidR="00E91349" w:rsidRPr="00793FE9">
        <w:rPr>
          <w:rStyle w:val="DeltaViewInsertion"/>
          <w:rFonts w:ascii="Tahoma" w:hAnsi="Tahoma" w:cs="Tahoma"/>
          <w:b w:val="0"/>
          <w:color w:val="auto"/>
          <w:sz w:val="22"/>
          <w:szCs w:val="22"/>
          <w:u w:val="none"/>
        </w:rPr>
        <w:t xml:space="preserve">em </w:t>
      </w:r>
      <w:r w:rsidRPr="00793FE9">
        <w:rPr>
          <w:rStyle w:val="DeltaViewInsertion"/>
          <w:rFonts w:ascii="Tahoma" w:hAnsi="Tahoma" w:cs="Tahoma"/>
          <w:b w:val="0"/>
          <w:color w:val="auto"/>
          <w:sz w:val="22"/>
          <w:szCs w:val="22"/>
          <w:u w:val="none"/>
        </w:rPr>
        <w:t xml:space="preserve">aumento de capital social da </w:t>
      </w:r>
      <w:r w:rsidR="00B65CE6" w:rsidRPr="00793FE9">
        <w:rPr>
          <w:rStyle w:val="DeltaViewInsertion"/>
          <w:rFonts w:ascii="Tahoma" w:hAnsi="Tahoma" w:cs="Tahoma"/>
          <w:b w:val="0"/>
          <w:color w:val="auto"/>
          <w:sz w:val="22"/>
          <w:szCs w:val="22"/>
          <w:u w:val="none"/>
        </w:rPr>
        <w:t xml:space="preserve">Plascar Participações Industriais </w:t>
      </w:r>
      <w:r w:rsidRPr="00793FE9">
        <w:rPr>
          <w:rFonts w:ascii="Tahoma" w:hAnsi="Tahoma" w:cs="Tahoma"/>
          <w:b w:val="0"/>
          <w:bCs/>
          <w:color w:val="000000"/>
          <w:sz w:val="22"/>
          <w:szCs w:val="22"/>
        </w:rPr>
        <w:t>S.A</w:t>
      </w:r>
      <w:r w:rsidRPr="00793FE9">
        <w:rPr>
          <w:rFonts w:ascii="Tahoma" w:hAnsi="Tahoma" w:cs="Tahoma"/>
          <w:b w:val="0"/>
          <w:color w:val="000000"/>
          <w:sz w:val="22"/>
          <w:szCs w:val="22"/>
        </w:rPr>
        <w:t>.</w:t>
      </w:r>
      <w:r w:rsidR="003D5061">
        <w:rPr>
          <w:rFonts w:ascii="Tahoma" w:hAnsi="Tahoma" w:cs="Tahoma"/>
          <w:b w:val="0"/>
          <w:color w:val="000000"/>
          <w:sz w:val="22"/>
          <w:szCs w:val="22"/>
        </w:rPr>
        <w:t xml:space="preserve">, aprovado na assembleia geral extraordinária realizada em </w:t>
      </w:r>
      <w:r w:rsidR="007A2E57">
        <w:rPr>
          <w:rFonts w:ascii="Tahoma" w:hAnsi="Tahoma" w:cs="Tahoma"/>
          <w:b w:val="0"/>
          <w:sz w:val="22"/>
          <w:szCs w:val="22"/>
        </w:rPr>
        <w:t xml:space="preserve">13 </w:t>
      </w:r>
      <w:r w:rsidR="003D5061">
        <w:rPr>
          <w:rFonts w:ascii="Tahoma" w:hAnsi="Tahoma" w:cs="Tahoma"/>
          <w:b w:val="0"/>
          <w:sz w:val="22"/>
          <w:szCs w:val="22"/>
        </w:rPr>
        <w:t>de dezembro de 2018</w:t>
      </w:r>
      <w:r w:rsidRPr="00793FE9">
        <w:rPr>
          <w:rFonts w:ascii="Tahoma" w:hAnsi="Tahoma" w:cs="Tahoma"/>
          <w:b w:val="0"/>
          <w:color w:val="000000"/>
          <w:sz w:val="22"/>
          <w:szCs w:val="22"/>
        </w:rPr>
        <w:t xml:space="preserve"> </w:t>
      </w:r>
      <w:r w:rsidR="00020C2F">
        <w:rPr>
          <w:rFonts w:ascii="Tahoma" w:hAnsi="Tahoma" w:cs="Tahoma"/>
          <w:b w:val="0"/>
          <w:color w:val="000000"/>
          <w:sz w:val="22"/>
          <w:szCs w:val="22"/>
        </w:rPr>
        <w:t>(</w:t>
      </w:r>
      <w:r w:rsidRPr="00793FE9">
        <w:rPr>
          <w:rFonts w:ascii="Tahoma" w:hAnsi="Tahoma" w:cs="Tahoma"/>
          <w:b w:val="0"/>
          <w:color w:val="000000"/>
          <w:sz w:val="22"/>
          <w:szCs w:val="22"/>
        </w:rPr>
        <w:t>“</w:t>
      </w:r>
      <w:r w:rsidR="00B65CE6" w:rsidRPr="00793FE9">
        <w:rPr>
          <w:rFonts w:ascii="Tahoma" w:hAnsi="Tahoma" w:cs="Tahoma"/>
          <w:b w:val="0"/>
          <w:color w:val="000000"/>
          <w:sz w:val="22"/>
          <w:szCs w:val="22"/>
          <w:u w:val="single"/>
        </w:rPr>
        <w:t>Plascar</w:t>
      </w:r>
      <w:r w:rsidRPr="00793FE9">
        <w:rPr>
          <w:rFonts w:ascii="Tahoma" w:hAnsi="Tahoma" w:cs="Tahoma"/>
          <w:b w:val="0"/>
          <w:color w:val="000000"/>
          <w:sz w:val="22"/>
          <w:szCs w:val="22"/>
        </w:rPr>
        <w:t>”</w:t>
      </w:r>
      <w:r w:rsidR="00D17EA3">
        <w:rPr>
          <w:rFonts w:ascii="Tahoma" w:hAnsi="Tahoma" w:cs="Tahoma"/>
          <w:b w:val="0"/>
          <w:color w:val="000000"/>
          <w:sz w:val="22"/>
          <w:szCs w:val="22"/>
        </w:rPr>
        <w:t>,</w:t>
      </w:r>
      <w:r w:rsidR="00020C2F">
        <w:rPr>
          <w:rFonts w:ascii="Tahoma" w:hAnsi="Tahoma" w:cs="Tahoma"/>
          <w:b w:val="0"/>
          <w:color w:val="000000"/>
          <w:sz w:val="22"/>
          <w:szCs w:val="22"/>
        </w:rPr>
        <w:t xml:space="preserve"> “</w:t>
      </w:r>
      <w:r w:rsidR="00020C2F" w:rsidRPr="004E076A">
        <w:rPr>
          <w:rFonts w:ascii="Tahoma" w:hAnsi="Tahoma" w:cs="Tahoma"/>
          <w:b w:val="0"/>
          <w:color w:val="000000"/>
          <w:sz w:val="22"/>
          <w:szCs w:val="22"/>
          <w:u w:val="single"/>
        </w:rPr>
        <w:t>Ações Plascar</w:t>
      </w:r>
      <w:r w:rsidR="00020C2F">
        <w:rPr>
          <w:rFonts w:ascii="Tahoma" w:hAnsi="Tahoma" w:cs="Tahoma"/>
          <w:b w:val="0"/>
          <w:color w:val="000000"/>
          <w:sz w:val="22"/>
          <w:szCs w:val="22"/>
        </w:rPr>
        <w:t>”</w:t>
      </w:r>
      <w:r w:rsidR="00D17EA3">
        <w:rPr>
          <w:rFonts w:ascii="Tahoma" w:hAnsi="Tahoma" w:cs="Tahoma"/>
          <w:b w:val="0"/>
          <w:color w:val="000000"/>
          <w:sz w:val="22"/>
          <w:szCs w:val="22"/>
        </w:rPr>
        <w:t xml:space="preserve"> e “</w:t>
      </w:r>
      <w:r w:rsidR="00D17EA3" w:rsidRPr="006F469A">
        <w:rPr>
          <w:rFonts w:ascii="Tahoma" w:hAnsi="Tahoma" w:cs="Tahoma"/>
          <w:b w:val="0"/>
          <w:color w:val="000000"/>
          <w:sz w:val="22"/>
          <w:szCs w:val="22"/>
          <w:u w:val="single"/>
        </w:rPr>
        <w:t>Aumento de Capital Plascar</w:t>
      </w:r>
      <w:r w:rsidR="00D17EA3">
        <w:rPr>
          <w:rFonts w:ascii="Tahoma" w:hAnsi="Tahoma" w:cs="Tahoma"/>
          <w:b w:val="0"/>
          <w:color w:val="000000"/>
          <w:sz w:val="22"/>
          <w:szCs w:val="22"/>
        </w:rPr>
        <w:t>”</w:t>
      </w:r>
      <w:r w:rsidR="00020C2F">
        <w:rPr>
          <w:rFonts w:ascii="Tahoma" w:hAnsi="Tahoma" w:cs="Tahoma"/>
          <w:b w:val="0"/>
          <w:color w:val="000000"/>
          <w:sz w:val="22"/>
          <w:szCs w:val="22"/>
        </w:rPr>
        <w:t>, respectivamente</w:t>
      </w:r>
      <w:r w:rsidRPr="00793FE9">
        <w:rPr>
          <w:rFonts w:ascii="Tahoma" w:hAnsi="Tahoma" w:cs="Tahoma"/>
          <w:b w:val="0"/>
          <w:color w:val="000000"/>
          <w:sz w:val="22"/>
          <w:szCs w:val="22"/>
        </w:rPr>
        <w:t>)</w:t>
      </w:r>
      <w:r w:rsidRPr="00793FE9">
        <w:rPr>
          <w:rStyle w:val="DeltaViewInsertion"/>
          <w:rFonts w:ascii="Tahoma" w:hAnsi="Tahoma" w:cs="Tahoma"/>
          <w:b w:val="0"/>
          <w:color w:val="auto"/>
          <w:sz w:val="22"/>
          <w:szCs w:val="22"/>
          <w:u w:val="none"/>
        </w:rPr>
        <w:t>.</w:t>
      </w:r>
      <w:bookmarkEnd w:id="18"/>
      <w:r w:rsidRPr="00793FE9">
        <w:rPr>
          <w:rStyle w:val="DeltaViewInsertion"/>
          <w:rFonts w:ascii="Tahoma" w:hAnsi="Tahoma" w:cs="Tahoma"/>
          <w:b w:val="0"/>
          <w:color w:val="auto"/>
          <w:sz w:val="22"/>
          <w:szCs w:val="22"/>
          <w:u w:val="none"/>
        </w:rPr>
        <w:t xml:space="preserve"> </w:t>
      </w:r>
      <w:bookmarkEnd w:id="19"/>
    </w:p>
    <w:p w:rsidR="00F16D5D" w:rsidRPr="00793FE9" w:rsidRDefault="00F16D5D">
      <w:pPr>
        <w:widowControl w:val="0"/>
        <w:suppressAutoHyphens/>
        <w:spacing w:line="320" w:lineRule="exact"/>
        <w:rPr>
          <w:rFonts w:ascii="Tahoma" w:hAnsi="Tahoma" w:cs="Tahoma"/>
          <w:strike/>
          <w:sz w:val="22"/>
          <w:szCs w:val="22"/>
        </w:rPr>
      </w:pPr>
    </w:p>
    <w:p w:rsidR="00F16D5D" w:rsidRPr="00793FE9" w:rsidRDefault="00185646">
      <w:pPr>
        <w:pStyle w:val="Ttulo1"/>
        <w:keepNext w:val="0"/>
        <w:widowControl w:val="0"/>
        <w:numPr>
          <w:ilvl w:val="1"/>
          <w:numId w:val="103"/>
        </w:numPr>
        <w:tabs>
          <w:tab w:val="left" w:pos="1134"/>
        </w:tabs>
        <w:suppressAutoHyphens/>
        <w:spacing w:line="320" w:lineRule="exact"/>
        <w:ind w:left="0" w:firstLine="0"/>
        <w:jc w:val="both"/>
        <w:rPr>
          <w:rFonts w:ascii="Tahoma" w:hAnsi="Tahoma" w:cs="Tahoma"/>
          <w:sz w:val="22"/>
          <w:szCs w:val="22"/>
        </w:rPr>
      </w:pPr>
      <w:r w:rsidRPr="00793FE9">
        <w:rPr>
          <w:rFonts w:ascii="Tahoma" w:hAnsi="Tahoma" w:cs="Tahoma"/>
          <w:sz w:val="22"/>
          <w:szCs w:val="22"/>
        </w:rPr>
        <w:t>Escriturador e Banco Liquidante</w:t>
      </w:r>
    </w:p>
    <w:p w:rsidR="00F16D5D" w:rsidRPr="00793FE9" w:rsidRDefault="00F16D5D">
      <w:pPr>
        <w:pStyle w:val="Ttulo1"/>
        <w:keepNext w:val="0"/>
        <w:widowControl w:val="0"/>
        <w:suppressAutoHyphens/>
        <w:spacing w:line="320" w:lineRule="exact"/>
        <w:jc w:val="both"/>
        <w:rPr>
          <w:rFonts w:ascii="Tahoma" w:hAnsi="Tahoma" w:cs="Tahoma"/>
          <w:sz w:val="22"/>
          <w:szCs w:val="22"/>
        </w:rPr>
      </w:pPr>
    </w:p>
    <w:p w:rsidR="00F16D5D" w:rsidRPr="00793FE9" w:rsidRDefault="00185646">
      <w:pPr>
        <w:pStyle w:val="Ttulo1"/>
        <w:keepNext w:val="0"/>
        <w:widowControl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 xml:space="preserve">A instituição prestadora de serviços de escrituração e o banco liquidante das Debêntures será o </w:t>
      </w:r>
      <w:r w:rsidR="00B65CE6" w:rsidRPr="00793FE9">
        <w:rPr>
          <w:rStyle w:val="DeltaViewInsertion"/>
          <w:rFonts w:ascii="Tahoma" w:hAnsi="Tahoma" w:cs="Tahoma"/>
          <w:b w:val="0"/>
          <w:color w:val="auto"/>
          <w:sz w:val="22"/>
          <w:szCs w:val="22"/>
          <w:u w:val="none"/>
        </w:rPr>
        <w:t>[•]</w:t>
      </w:r>
      <w:r w:rsidRPr="00793FE9">
        <w:rPr>
          <w:rFonts w:ascii="Tahoma" w:hAnsi="Tahoma" w:cs="Tahoma"/>
          <w:b w:val="0"/>
          <w:sz w:val="22"/>
          <w:szCs w:val="22"/>
        </w:rPr>
        <w:t xml:space="preserve">, instituição financeira com sede na </w:t>
      </w:r>
      <w:r w:rsidR="00B65CE6" w:rsidRPr="00793FE9">
        <w:rPr>
          <w:rFonts w:ascii="Tahoma" w:hAnsi="Tahoma" w:cs="Tahoma"/>
          <w:b w:val="0"/>
          <w:sz w:val="22"/>
          <w:szCs w:val="22"/>
        </w:rPr>
        <w:t>c</w:t>
      </w:r>
      <w:r w:rsidRPr="00793FE9">
        <w:rPr>
          <w:rFonts w:ascii="Tahoma" w:hAnsi="Tahoma" w:cs="Tahoma"/>
          <w:b w:val="0"/>
          <w:sz w:val="22"/>
          <w:szCs w:val="22"/>
        </w:rPr>
        <w:t xml:space="preserve">idade de </w:t>
      </w:r>
      <w:r w:rsidR="00B65CE6" w:rsidRPr="00793FE9">
        <w:rPr>
          <w:rFonts w:ascii="Tahoma" w:hAnsi="Tahoma" w:cs="Tahoma"/>
          <w:b w:val="0"/>
          <w:sz w:val="22"/>
          <w:szCs w:val="22"/>
        </w:rPr>
        <w:t>[•]</w:t>
      </w:r>
      <w:r w:rsidRPr="00793FE9">
        <w:rPr>
          <w:rFonts w:ascii="Tahoma" w:hAnsi="Tahoma" w:cs="Tahoma"/>
          <w:b w:val="0"/>
          <w:sz w:val="22"/>
          <w:szCs w:val="22"/>
        </w:rPr>
        <w:t xml:space="preserve">, Estado de </w:t>
      </w:r>
      <w:r w:rsidR="00B65CE6" w:rsidRPr="00793FE9">
        <w:rPr>
          <w:rFonts w:ascii="Tahoma" w:hAnsi="Tahoma" w:cs="Tahoma"/>
          <w:b w:val="0"/>
          <w:sz w:val="22"/>
          <w:szCs w:val="22"/>
        </w:rPr>
        <w:t>[•]</w:t>
      </w:r>
      <w:r w:rsidRPr="00793FE9">
        <w:rPr>
          <w:rFonts w:ascii="Tahoma" w:hAnsi="Tahoma" w:cs="Tahoma"/>
          <w:b w:val="0"/>
          <w:sz w:val="22"/>
          <w:szCs w:val="22"/>
        </w:rPr>
        <w:t xml:space="preserve">, na </w:t>
      </w:r>
      <w:r w:rsidR="00B65CE6" w:rsidRPr="00793FE9">
        <w:rPr>
          <w:rFonts w:ascii="Tahoma" w:hAnsi="Tahoma" w:cs="Tahoma"/>
          <w:b w:val="0"/>
          <w:sz w:val="22"/>
          <w:szCs w:val="22"/>
        </w:rPr>
        <w:t>[•]</w:t>
      </w:r>
      <w:r w:rsidRPr="00793FE9">
        <w:rPr>
          <w:rFonts w:ascii="Tahoma" w:hAnsi="Tahoma" w:cs="Tahoma"/>
          <w:b w:val="0"/>
          <w:sz w:val="22"/>
          <w:szCs w:val="22"/>
        </w:rPr>
        <w:t>, inscrita no CNPJ/MF sob o n.º </w:t>
      </w:r>
      <w:r w:rsidR="00B65CE6" w:rsidRPr="00793FE9">
        <w:rPr>
          <w:rFonts w:ascii="Tahoma" w:hAnsi="Tahoma" w:cs="Tahoma"/>
          <w:b w:val="0"/>
          <w:sz w:val="22"/>
          <w:szCs w:val="22"/>
        </w:rPr>
        <w:t xml:space="preserve">[•] </w:t>
      </w:r>
      <w:r w:rsidRPr="00793FE9">
        <w:rPr>
          <w:rStyle w:val="DeltaViewInsertion"/>
          <w:rFonts w:ascii="Tahoma" w:hAnsi="Tahoma" w:cs="Tahoma"/>
          <w:b w:val="0"/>
          <w:color w:val="auto"/>
          <w:sz w:val="22"/>
          <w:szCs w:val="22"/>
          <w:u w:val="none"/>
        </w:rPr>
        <w:t>("</w:t>
      </w:r>
      <w:r w:rsidRPr="00793FE9">
        <w:rPr>
          <w:rStyle w:val="DeltaViewInsertion"/>
          <w:rFonts w:ascii="Tahoma" w:hAnsi="Tahoma" w:cs="Tahoma"/>
          <w:b w:val="0"/>
          <w:color w:val="auto"/>
          <w:sz w:val="22"/>
          <w:szCs w:val="22"/>
          <w:u w:val="single"/>
        </w:rPr>
        <w:t>Escriturador</w:t>
      </w:r>
      <w:r w:rsidRPr="00793FE9">
        <w:rPr>
          <w:rStyle w:val="DeltaViewInsertion"/>
          <w:rFonts w:ascii="Tahoma" w:hAnsi="Tahoma" w:cs="Tahoma"/>
          <w:b w:val="0"/>
          <w:color w:val="auto"/>
          <w:sz w:val="22"/>
          <w:szCs w:val="22"/>
          <w:u w:val="none"/>
        </w:rPr>
        <w:t>" ou “</w:t>
      </w:r>
      <w:r w:rsidRPr="00793FE9">
        <w:rPr>
          <w:rStyle w:val="DeltaViewInsertion"/>
          <w:rFonts w:ascii="Tahoma" w:hAnsi="Tahoma" w:cs="Tahoma"/>
          <w:b w:val="0"/>
          <w:color w:val="auto"/>
          <w:sz w:val="22"/>
          <w:szCs w:val="22"/>
          <w:u w:val="single"/>
        </w:rPr>
        <w:t>Banco Liquidante</w:t>
      </w:r>
      <w:r w:rsidRPr="00793FE9">
        <w:rPr>
          <w:rStyle w:val="DeltaViewInsertion"/>
          <w:rFonts w:ascii="Tahoma" w:hAnsi="Tahoma" w:cs="Tahoma"/>
          <w:b w:val="0"/>
          <w:color w:val="auto"/>
          <w:sz w:val="22"/>
          <w:szCs w:val="22"/>
          <w:u w:val="none"/>
        </w:rPr>
        <w:t>”).</w:t>
      </w:r>
      <w:r w:rsidR="00DC1302">
        <w:rPr>
          <w:rStyle w:val="DeltaViewInsertion"/>
          <w:rFonts w:ascii="Tahoma" w:hAnsi="Tahoma" w:cs="Tahoma"/>
          <w:b w:val="0"/>
          <w:color w:val="auto"/>
          <w:sz w:val="22"/>
          <w:szCs w:val="22"/>
          <w:u w:val="none"/>
        </w:rPr>
        <w:t xml:space="preserve"> [</w:t>
      </w:r>
      <w:r w:rsidR="00DC1302" w:rsidRPr="000E308D">
        <w:rPr>
          <w:rStyle w:val="DeltaViewInsertion"/>
          <w:rFonts w:ascii="Tahoma" w:hAnsi="Tahoma" w:cs="Tahoma"/>
          <w:b w:val="0"/>
          <w:i/>
          <w:color w:val="auto"/>
          <w:sz w:val="22"/>
          <w:szCs w:val="22"/>
          <w:highlight w:val="yellow"/>
          <w:u w:val="none"/>
        </w:rPr>
        <w:t>Nota MF: Mapa, Chediak, favor informar qual instituição financeira foi contratada para atuar como escriturador/banco liquidante</w:t>
      </w:r>
      <w:r w:rsidR="00DC1302">
        <w:rPr>
          <w:rStyle w:val="DeltaViewInsertion"/>
          <w:rFonts w:ascii="Tahoma" w:hAnsi="Tahoma" w:cs="Tahoma"/>
          <w:b w:val="0"/>
          <w:color w:val="auto"/>
          <w:sz w:val="22"/>
          <w:szCs w:val="22"/>
          <w:u w:val="none"/>
        </w:rPr>
        <w:t>]</w:t>
      </w:r>
    </w:p>
    <w:p w:rsidR="00F16D5D" w:rsidRPr="00793FE9" w:rsidRDefault="00F16D5D">
      <w:pPr>
        <w:suppressAutoHyphens/>
        <w:spacing w:line="320" w:lineRule="exact"/>
        <w:rPr>
          <w:rFonts w:ascii="Tahoma" w:hAnsi="Tahoma" w:cs="Tahoma"/>
          <w:sz w:val="22"/>
          <w:szCs w:val="22"/>
        </w:rPr>
      </w:pPr>
    </w:p>
    <w:p w:rsidR="00F16D5D" w:rsidRPr="00793FE9" w:rsidRDefault="00185646">
      <w:pPr>
        <w:pStyle w:val="Ttulo1"/>
        <w:keepLines/>
        <w:numPr>
          <w:ilvl w:val="1"/>
          <w:numId w:val="103"/>
        </w:numPr>
        <w:tabs>
          <w:tab w:val="left" w:pos="1134"/>
        </w:tabs>
        <w:suppressAutoHyphens/>
        <w:spacing w:line="320" w:lineRule="exact"/>
        <w:ind w:left="0" w:firstLine="0"/>
        <w:jc w:val="both"/>
        <w:rPr>
          <w:rFonts w:ascii="Tahoma" w:hAnsi="Tahoma" w:cs="Tahoma"/>
          <w:sz w:val="22"/>
          <w:szCs w:val="22"/>
        </w:rPr>
      </w:pPr>
      <w:r w:rsidRPr="00793FE9">
        <w:rPr>
          <w:rFonts w:ascii="Tahoma" w:hAnsi="Tahoma" w:cs="Tahoma"/>
          <w:sz w:val="22"/>
          <w:szCs w:val="22"/>
        </w:rPr>
        <w:t>Imunidade ou Isenção de Debenturistas</w:t>
      </w:r>
    </w:p>
    <w:p w:rsidR="00F16D5D" w:rsidRPr="00793FE9" w:rsidRDefault="00F16D5D">
      <w:pPr>
        <w:pStyle w:val="Ttulo1"/>
        <w:keepLines/>
        <w:suppressAutoHyphens/>
        <w:spacing w:line="320" w:lineRule="exact"/>
        <w:jc w:val="both"/>
        <w:rPr>
          <w:rFonts w:ascii="Tahoma" w:hAnsi="Tahoma" w:cs="Tahoma"/>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bookmarkStart w:id="20" w:name="_Ref459896331"/>
      <w:r w:rsidRPr="00793FE9">
        <w:rPr>
          <w:rStyle w:val="DeltaViewInsertion"/>
          <w:rFonts w:ascii="Tahoma" w:hAnsi="Tahoma" w:cs="Tahoma"/>
          <w:b w:val="0"/>
          <w:color w:val="auto"/>
          <w:sz w:val="22"/>
          <w:szCs w:val="22"/>
          <w:u w:val="none"/>
        </w:rPr>
        <w:t>Caso qualquer Debenturista goze de algum tipo de imunidade ou isenção tributária, este deverá encaminhar ao Escriturador e ao Banco Liquidante, no prazo mínimo de 10 (dez) Dias Úteis antes das datas previstas de pagamento das Debêntures, documentação comprobatória dessa imunidade ou isenção tributária, sob pena de ter descontado dos seus rendimentos os valores devidos nos termos da legislação tributária em vigor, como se não fosse imune ou gozasse de isenção tributária. Caso a documentação comprobatória da imunidade de que trata este item não seja suficiente, para comprová-la, a critério do Escriturador o pagamento será realizado com o desconto da alíquota dos tributos incidentes.</w:t>
      </w:r>
      <w:bookmarkEnd w:id="20"/>
    </w:p>
    <w:p w:rsidR="00F16D5D" w:rsidRPr="00793FE9" w:rsidRDefault="00F16D5D">
      <w:pPr>
        <w:pStyle w:val="Ttulo1"/>
        <w:keepNext w:val="0"/>
        <w:tabs>
          <w:tab w:val="left" w:pos="1134"/>
        </w:tabs>
        <w:suppressAutoHyphens/>
        <w:spacing w:line="320" w:lineRule="exact"/>
        <w:jc w:val="both"/>
        <w:rPr>
          <w:rStyle w:val="DeltaViewInsertion"/>
          <w:rFonts w:ascii="Tahoma" w:hAnsi="Tahoma" w:cs="Tahoma"/>
          <w:b w:val="0"/>
          <w:color w:val="auto"/>
          <w:sz w:val="22"/>
          <w:szCs w:val="22"/>
          <w:u w:val="none"/>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bookmarkStart w:id="21" w:name="_Ref459896418"/>
      <w:r w:rsidRPr="00793FE9">
        <w:rPr>
          <w:rStyle w:val="DeltaViewInsertion"/>
          <w:rFonts w:ascii="Tahoma" w:hAnsi="Tahoma" w:cs="Tahoma"/>
          <w:b w:val="0"/>
          <w:color w:val="auto"/>
          <w:sz w:val="22"/>
          <w:szCs w:val="22"/>
          <w:u w:val="none"/>
        </w:rPr>
        <w:t xml:space="preserve">O Debenturista que tenha apresentado documentação comprobatória de sua condição de imunidade ou isenção tributária, nos termos do item </w:t>
      </w:r>
      <w:r w:rsidRPr="00793FE9">
        <w:rPr>
          <w:rStyle w:val="DeltaViewInsertion"/>
          <w:rFonts w:ascii="Tahoma" w:hAnsi="Tahoma" w:cs="Tahoma"/>
          <w:b w:val="0"/>
          <w:color w:val="auto"/>
          <w:sz w:val="22"/>
          <w:szCs w:val="22"/>
          <w:u w:val="none"/>
        </w:rPr>
        <w:fldChar w:fldCharType="begin"/>
      </w:r>
      <w:r w:rsidRPr="00793FE9">
        <w:rPr>
          <w:rStyle w:val="DeltaViewInsertion"/>
          <w:rFonts w:ascii="Tahoma" w:hAnsi="Tahoma" w:cs="Tahoma"/>
          <w:b w:val="0"/>
          <w:color w:val="auto"/>
          <w:sz w:val="22"/>
          <w:szCs w:val="22"/>
          <w:u w:val="none"/>
        </w:rPr>
        <w:instrText xml:space="preserve"> REF _Ref459896331 \r \p \h  \* MERGEFORMAT </w:instrText>
      </w:r>
      <w:r w:rsidRPr="00793FE9">
        <w:rPr>
          <w:rStyle w:val="DeltaViewInsertion"/>
          <w:rFonts w:ascii="Tahoma" w:hAnsi="Tahoma" w:cs="Tahoma"/>
          <w:b w:val="0"/>
          <w:color w:val="auto"/>
          <w:sz w:val="22"/>
          <w:szCs w:val="22"/>
          <w:u w:val="none"/>
        </w:rPr>
      </w:r>
      <w:r w:rsidRPr="00793FE9">
        <w:rPr>
          <w:rStyle w:val="DeltaViewInsertion"/>
          <w:rFonts w:ascii="Tahoma" w:hAnsi="Tahoma" w:cs="Tahoma"/>
          <w:b w:val="0"/>
          <w:color w:val="auto"/>
          <w:sz w:val="22"/>
          <w:szCs w:val="22"/>
          <w:u w:val="none"/>
        </w:rPr>
        <w:fldChar w:fldCharType="separate"/>
      </w:r>
      <w:r w:rsidR="0042328B">
        <w:rPr>
          <w:rStyle w:val="DeltaViewInsertion"/>
          <w:rFonts w:ascii="Tahoma" w:hAnsi="Tahoma" w:cs="Tahoma"/>
          <w:b w:val="0"/>
          <w:color w:val="auto"/>
          <w:sz w:val="22"/>
          <w:szCs w:val="22"/>
          <w:u w:val="none"/>
        </w:rPr>
        <w:t>3.8.1 acima</w:t>
      </w:r>
      <w:r w:rsidRPr="00793FE9">
        <w:rPr>
          <w:rStyle w:val="DeltaViewInsertion"/>
          <w:rFonts w:ascii="Tahoma" w:hAnsi="Tahoma" w:cs="Tahoma"/>
          <w:b w:val="0"/>
          <w:color w:val="auto"/>
          <w:sz w:val="22"/>
          <w:szCs w:val="22"/>
          <w:u w:val="none"/>
        </w:rPr>
        <w:fldChar w:fldCharType="end"/>
      </w:r>
      <w:r w:rsidRPr="00793FE9">
        <w:rPr>
          <w:rStyle w:val="DeltaViewInsertion"/>
          <w:rFonts w:ascii="Tahoma" w:hAnsi="Tahoma" w:cs="Tahoma"/>
          <w:b w:val="0"/>
          <w:color w:val="auto"/>
          <w:sz w:val="22"/>
          <w:szCs w:val="22"/>
          <w:u w:val="none"/>
        </w:rPr>
        <w:t xml:space="preserve">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Escriturador, bem como prestar qualquer informação adicional em relação ao tema que lhe seja solicitado pelo Banco Liquidante.</w:t>
      </w:r>
      <w:bookmarkEnd w:id="21"/>
      <w:r w:rsidRPr="00793FE9">
        <w:rPr>
          <w:rStyle w:val="DeltaViewInsertion"/>
          <w:rFonts w:ascii="Tahoma" w:hAnsi="Tahoma" w:cs="Tahoma"/>
          <w:b w:val="0"/>
          <w:color w:val="auto"/>
          <w:sz w:val="22"/>
          <w:szCs w:val="22"/>
          <w:u w:val="none"/>
        </w:rPr>
        <w:t xml:space="preserve"> </w:t>
      </w:r>
    </w:p>
    <w:p w:rsidR="00F16D5D" w:rsidRPr="00793FE9" w:rsidRDefault="00F16D5D">
      <w:pPr>
        <w:suppressAutoHyphens/>
        <w:spacing w:line="320" w:lineRule="exact"/>
        <w:rPr>
          <w:rFonts w:ascii="Tahoma" w:hAnsi="Tahoma" w:cs="Tahoma"/>
          <w:sz w:val="22"/>
          <w:szCs w:val="22"/>
        </w:rPr>
      </w:pPr>
      <w:bookmarkStart w:id="22" w:name="_Ref380141300"/>
      <w:bookmarkStart w:id="23" w:name="_Toc367387613"/>
    </w:p>
    <w:p w:rsidR="00F16D5D" w:rsidRPr="00793FE9" w:rsidRDefault="00185646">
      <w:pPr>
        <w:pStyle w:val="Ttulo1"/>
        <w:keepNext w:val="0"/>
        <w:numPr>
          <w:ilvl w:val="3"/>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 xml:space="preserve">Mesmo que tenha recebido a documentação referida no item </w:t>
      </w:r>
      <w:r w:rsidRPr="00793FE9">
        <w:rPr>
          <w:rStyle w:val="DeltaViewInsertion"/>
          <w:rFonts w:ascii="Tahoma" w:hAnsi="Tahoma" w:cs="Tahoma"/>
          <w:b w:val="0"/>
          <w:color w:val="auto"/>
          <w:sz w:val="22"/>
          <w:szCs w:val="22"/>
          <w:u w:val="none"/>
        </w:rPr>
        <w:fldChar w:fldCharType="begin"/>
      </w:r>
      <w:r w:rsidRPr="00793FE9">
        <w:rPr>
          <w:rStyle w:val="DeltaViewInsertion"/>
          <w:rFonts w:ascii="Tahoma" w:hAnsi="Tahoma" w:cs="Tahoma"/>
          <w:b w:val="0"/>
          <w:color w:val="auto"/>
          <w:sz w:val="22"/>
          <w:szCs w:val="22"/>
          <w:u w:val="none"/>
        </w:rPr>
        <w:instrText xml:space="preserve"> REF _Ref459896418 \r \p \h  \* MERGEFORMAT </w:instrText>
      </w:r>
      <w:r w:rsidRPr="00793FE9">
        <w:rPr>
          <w:rStyle w:val="DeltaViewInsertion"/>
          <w:rFonts w:ascii="Tahoma" w:hAnsi="Tahoma" w:cs="Tahoma"/>
          <w:b w:val="0"/>
          <w:color w:val="auto"/>
          <w:sz w:val="22"/>
          <w:szCs w:val="22"/>
          <w:u w:val="none"/>
        </w:rPr>
      </w:r>
      <w:r w:rsidRPr="00793FE9">
        <w:rPr>
          <w:rStyle w:val="DeltaViewInsertion"/>
          <w:rFonts w:ascii="Tahoma" w:hAnsi="Tahoma" w:cs="Tahoma"/>
          <w:b w:val="0"/>
          <w:color w:val="auto"/>
          <w:sz w:val="22"/>
          <w:szCs w:val="22"/>
          <w:u w:val="none"/>
        </w:rPr>
        <w:fldChar w:fldCharType="separate"/>
      </w:r>
      <w:r w:rsidR="0042328B">
        <w:rPr>
          <w:rStyle w:val="DeltaViewInsertion"/>
          <w:rFonts w:ascii="Tahoma" w:hAnsi="Tahoma" w:cs="Tahoma"/>
          <w:b w:val="0"/>
          <w:color w:val="auto"/>
          <w:sz w:val="22"/>
          <w:szCs w:val="22"/>
          <w:u w:val="none"/>
        </w:rPr>
        <w:t>3.8.2 acima</w:t>
      </w:r>
      <w:r w:rsidRPr="00793FE9">
        <w:rPr>
          <w:rStyle w:val="DeltaViewInsertion"/>
          <w:rFonts w:ascii="Tahoma" w:hAnsi="Tahoma" w:cs="Tahoma"/>
          <w:b w:val="0"/>
          <w:color w:val="auto"/>
          <w:sz w:val="22"/>
          <w:szCs w:val="22"/>
          <w:u w:val="none"/>
        </w:rPr>
        <w:fldChar w:fldCharType="end"/>
      </w:r>
      <w:r w:rsidRPr="00793FE9">
        <w:rPr>
          <w:rStyle w:val="DeltaViewInsertion"/>
          <w:rFonts w:ascii="Tahoma" w:hAnsi="Tahoma" w:cs="Tahoma"/>
          <w:b w:val="0"/>
          <w:color w:val="auto"/>
          <w:sz w:val="22"/>
          <w:szCs w:val="22"/>
          <w:u w:val="none"/>
        </w:rPr>
        <w:t xml:space="preserve"> e desde que tenha fundamento legal para tanto, fica facultado à Emissora depositar em juízo quaisquer valores relacionados às Debêntures a tributação que entender devida. </w:t>
      </w:r>
    </w:p>
    <w:p w:rsidR="00F16D5D" w:rsidRPr="00793FE9" w:rsidRDefault="00F16D5D">
      <w:pPr>
        <w:suppressAutoHyphens/>
        <w:spacing w:line="320" w:lineRule="exact"/>
        <w:rPr>
          <w:rStyle w:val="DeltaViewInsertion"/>
          <w:rFonts w:ascii="Tahoma" w:hAnsi="Tahoma" w:cs="Tahoma"/>
          <w:b/>
          <w:color w:val="auto"/>
          <w:sz w:val="22"/>
          <w:szCs w:val="22"/>
          <w:u w:val="none"/>
        </w:rPr>
      </w:pPr>
      <w:bookmarkStart w:id="24" w:name="_DV_M219"/>
      <w:bookmarkStart w:id="25" w:name="_DV_M220"/>
      <w:bookmarkStart w:id="26" w:name="_DV_M221"/>
      <w:bookmarkEnd w:id="22"/>
      <w:bookmarkEnd w:id="23"/>
      <w:bookmarkEnd w:id="24"/>
      <w:bookmarkEnd w:id="25"/>
      <w:bookmarkEnd w:id="26"/>
    </w:p>
    <w:p w:rsidR="00F16D5D" w:rsidRPr="00793FE9" w:rsidRDefault="00185646">
      <w:pPr>
        <w:pStyle w:val="Ttulo1"/>
        <w:numPr>
          <w:ilvl w:val="0"/>
          <w:numId w:val="103"/>
        </w:numPr>
        <w:suppressAutoHyphens/>
        <w:spacing w:line="320" w:lineRule="exact"/>
        <w:jc w:val="center"/>
        <w:rPr>
          <w:rFonts w:ascii="Tahoma" w:hAnsi="Tahoma" w:cs="Tahoma"/>
          <w:sz w:val="22"/>
          <w:szCs w:val="22"/>
        </w:rPr>
      </w:pPr>
      <w:r w:rsidRPr="00793FE9">
        <w:rPr>
          <w:rFonts w:ascii="Tahoma" w:hAnsi="Tahoma" w:cs="Tahoma"/>
          <w:sz w:val="22"/>
          <w:szCs w:val="22"/>
        </w:rPr>
        <w:t>CLÁUSULA QUARTA – DAS CARACTERÍSTICAS DAS DEBÊNTURES</w:t>
      </w:r>
    </w:p>
    <w:p w:rsidR="00F16D5D" w:rsidRPr="00793FE9" w:rsidRDefault="00F16D5D">
      <w:pPr>
        <w:pStyle w:val="Ttulo1"/>
        <w:keepLines/>
        <w:suppressAutoHyphens/>
        <w:spacing w:line="320" w:lineRule="exact"/>
        <w:jc w:val="both"/>
        <w:rPr>
          <w:rFonts w:ascii="Tahoma" w:hAnsi="Tahoma" w:cs="Tahoma"/>
          <w:sz w:val="22"/>
          <w:szCs w:val="22"/>
        </w:rPr>
      </w:pPr>
    </w:p>
    <w:p w:rsidR="00F16D5D" w:rsidRPr="00793FE9" w:rsidRDefault="00185646">
      <w:pPr>
        <w:pStyle w:val="Ttulo1"/>
        <w:keepLines/>
        <w:numPr>
          <w:ilvl w:val="1"/>
          <w:numId w:val="103"/>
        </w:numPr>
        <w:tabs>
          <w:tab w:val="left" w:pos="1134"/>
        </w:tabs>
        <w:suppressAutoHyphens/>
        <w:spacing w:line="320" w:lineRule="exact"/>
        <w:ind w:left="0" w:firstLine="0"/>
        <w:jc w:val="both"/>
        <w:rPr>
          <w:rFonts w:ascii="Tahoma" w:hAnsi="Tahoma" w:cs="Tahoma"/>
          <w:sz w:val="22"/>
          <w:szCs w:val="22"/>
        </w:rPr>
      </w:pPr>
      <w:r w:rsidRPr="00793FE9">
        <w:rPr>
          <w:rFonts w:ascii="Tahoma" w:hAnsi="Tahoma" w:cs="Tahoma"/>
          <w:sz w:val="22"/>
          <w:szCs w:val="22"/>
        </w:rPr>
        <w:t>Data de Emissão das Debêntures</w:t>
      </w:r>
    </w:p>
    <w:p w:rsidR="00F16D5D" w:rsidRPr="00793FE9" w:rsidRDefault="00F16D5D">
      <w:pPr>
        <w:pStyle w:val="Ttulo1"/>
        <w:keepLines/>
        <w:suppressAutoHyphens/>
        <w:spacing w:line="320" w:lineRule="exact"/>
        <w:jc w:val="both"/>
        <w:rPr>
          <w:rFonts w:ascii="Tahoma" w:hAnsi="Tahoma" w:cs="Tahoma"/>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 xml:space="preserve">Para todos os efeitos legais, a data de emissão das Debêntures será </w:t>
      </w:r>
      <w:r w:rsidR="009C46A9">
        <w:rPr>
          <w:rStyle w:val="DeltaViewInsertion"/>
          <w:rFonts w:ascii="Tahoma" w:hAnsi="Tahoma" w:cs="Tahoma"/>
          <w:b w:val="0"/>
          <w:color w:val="auto"/>
          <w:sz w:val="22"/>
          <w:szCs w:val="22"/>
          <w:u w:val="none"/>
        </w:rPr>
        <w:t xml:space="preserve">01 </w:t>
      </w:r>
      <w:r w:rsidRPr="00793FE9">
        <w:rPr>
          <w:rStyle w:val="DeltaViewInsertion"/>
          <w:rFonts w:ascii="Tahoma" w:hAnsi="Tahoma" w:cs="Tahoma"/>
          <w:b w:val="0"/>
          <w:color w:val="auto"/>
          <w:sz w:val="22"/>
          <w:szCs w:val="22"/>
          <w:u w:val="none"/>
        </w:rPr>
        <w:t xml:space="preserve">de </w:t>
      </w:r>
      <w:r w:rsidR="009C46A9">
        <w:rPr>
          <w:rStyle w:val="DeltaViewInsertion"/>
          <w:rFonts w:ascii="Tahoma" w:hAnsi="Tahoma" w:cs="Tahoma"/>
          <w:b w:val="0"/>
          <w:color w:val="auto"/>
          <w:sz w:val="22"/>
          <w:szCs w:val="22"/>
          <w:u w:val="none"/>
        </w:rPr>
        <w:t xml:space="preserve">fevereiro </w:t>
      </w:r>
      <w:r w:rsidRPr="00793FE9">
        <w:rPr>
          <w:rStyle w:val="DeltaViewInsertion"/>
          <w:rFonts w:ascii="Tahoma" w:hAnsi="Tahoma" w:cs="Tahoma"/>
          <w:b w:val="0"/>
          <w:color w:val="auto"/>
          <w:sz w:val="22"/>
          <w:szCs w:val="22"/>
          <w:u w:val="none"/>
        </w:rPr>
        <w:t xml:space="preserve">de </w:t>
      </w:r>
      <w:r w:rsidR="009C46A9" w:rsidRPr="00793FE9">
        <w:rPr>
          <w:rStyle w:val="DeltaViewInsertion"/>
          <w:rFonts w:ascii="Tahoma" w:hAnsi="Tahoma" w:cs="Tahoma"/>
          <w:b w:val="0"/>
          <w:color w:val="auto"/>
          <w:sz w:val="22"/>
          <w:szCs w:val="22"/>
          <w:u w:val="none"/>
        </w:rPr>
        <w:t>201</w:t>
      </w:r>
      <w:r w:rsidR="009C46A9">
        <w:rPr>
          <w:rStyle w:val="DeltaViewInsertion"/>
          <w:rFonts w:ascii="Tahoma" w:hAnsi="Tahoma" w:cs="Tahoma"/>
          <w:b w:val="0"/>
          <w:color w:val="auto"/>
          <w:sz w:val="22"/>
          <w:szCs w:val="22"/>
          <w:u w:val="none"/>
        </w:rPr>
        <w:t>9</w:t>
      </w:r>
      <w:r w:rsidR="009C46A9" w:rsidRPr="00793FE9">
        <w:rPr>
          <w:rStyle w:val="DeltaViewInsertion"/>
          <w:rFonts w:ascii="Tahoma" w:hAnsi="Tahoma" w:cs="Tahoma"/>
          <w:b w:val="0"/>
          <w:color w:val="auto"/>
          <w:sz w:val="22"/>
          <w:szCs w:val="22"/>
          <w:u w:val="none"/>
        </w:rPr>
        <w:t xml:space="preserve"> </w:t>
      </w:r>
      <w:r w:rsidRPr="00793FE9">
        <w:rPr>
          <w:rStyle w:val="DeltaViewInsertion"/>
          <w:rFonts w:ascii="Tahoma" w:hAnsi="Tahoma" w:cs="Tahoma"/>
          <w:b w:val="0"/>
          <w:color w:val="auto"/>
          <w:sz w:val="22"/>
          <w:szCs w:val="22"/>
          <w:u w:val="none"/>
        </w:rPr>
        <w:t>(“</w:t>
      </w:r>
      <w:r w:rsidRPr="00793FE9">
        <w:rPr>
          <w:rStyle w:val="DeltaViewInsertion"/>
          <w:rFonts w:ascii="Tahoma" w:hAnsi="Tahoma" w:cs="Tahoma"/>
          <w:b w:val="0"/>
          <w:color w:val="auto"/>
          <w:sz w:val="22"/>
          <w:szCs w:val="22"/>
          <w:u w:val="single"/>
        </w:rPr>
        <w:t>Data de Emissão</w:t>
      </w:r>
      <w:r w:rsidRPr="00793FE9">
        <w:rPr>
          <w:rStyle w:val="DeltaViewInsertion"/>
          <w:rFonts w:ascii="Tahoma" w:hAnsi="Tahoma" w:cs="Tahoma"/>
          <w:b w:val="0"/>
          <w:color w:val="auto"/>
          <w:sz w:val="22"/>
          <w:szCs w:val="22"/>
          <w:u w:val="none"/>
        </w:rPr>
        <w:t>”).</w:t>
      </w:r>
    </w:p>
    <w:p w:rsidR="00F16D5D" w:rsidRPr="00793FE9" w:rsidRDefault="00F16D5D">
      <w:pPr>
        <w:tabs>
          <w:tab w:val="num" w:pos="1134"/>
        </w:tabs>
        <w:suppressAutoHyphens/>
        <w:spacing w:line="320" w:lineRule="exact"/>
        <w:rPr>
          <w:rFonts w:ascii="Tahoma" w:hAnsi="Tahoma" w:cs="Tahoma"/>
          <w:sz w:val="22"/>
          <w:szCs w:val="22"/>
        </w:rPr>
      </w:pPr>
    </w:p>
    <w:p w:rsidR="00F16D5D" w:rsidRPr="00793FE9" w:rsidRDefault="00185646">
      <w:pPr>
        <w:pStyle w:val="Ttulo1"/>
        <w:keepLines/>
        <w:numPr>
          <w:ilvl w:val="1"/>
          <w:numId w:val="103"/>
        </w:numPr>
        <w:tabs>
          <w:tab w:val="left" w:pos="1134"/>
        </w:tabs>
        <w:suppressAutoHyphens/>
        <w:spacing w:line="320" w:lineRule="exact"/>
        <w:ind w:left="0" w:firstLine="0"/>
        <w:jc w:val="both"/>
        <w:rPr>
          <w:rFonts w:ascii="Tahoma" w:hAnsi="Tahoma" w:cs="Tahoma"/>
          <w:sz w:val="22"/>
          <w:szCs w:val="22"/>
        </w:rPr>
      </w:pPr>
      <w:r w:rsidRPr="00793FE9">
        <w:rPr>
          <w:rFonts w:ascii="Tahoma" w:hAnsi="Tahoma" w:cs="Tahoma"/>
          <w:sz w:val="22"/>
          <w:szCs w:val="22"/>
        </w:rPr>
        <w:t>Valor Nominal Unitário das Debêntures</w:t>
      </w:r>
    </w:p>
    <w:p w:rsidR="00F16D5D" w:rsidRPr="00793FE9" w:rsidRDefault="00F16D5D">
      <w:pPr>
        <w:pStyle w:val="Ttulo1"/>
        <w:keepLines/>
        <w:suppressAutoHyphens/>
        <w:spacing w:line="320" w:lineRule="exact"/>
        <w:jc w:val="both"/>
        <w:rPr>
          <w:rFonts w:ascii="Tahoma" w:hAnsi="Tahoma" w:cs="Tahoma"/>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O valor nominal unitário das Debêntures, na Data de Emissão, será de R$</w:t>
      </w:r>
      <w:r w:rsidR="00DC1302">
        <w:rPr>
          <w:rStyle w:val="DeltaViewInsertion"/>
          <w:rFonts w:ascii="Tahoma" w:hAnsi="Tahoma" w:cs="Tahoma"/>
          <w:b w:val="0"/>
          <w:color w:val="auto"/>
          <w:sz w:val="22"/>
          <w:szCs w:val="22"/>
          <w:u w:val="none"/>
        </w:rPr>
        <w:t>1.000,00</w:t>
      </w:r>
      <w:r w:rsidR="00E13A38" w:rsidRPr="00793FE9">
        <w:rPr>
          <w:rStyle w:val="DeltaViewInsertion"/>
          <w:rFonts w:ascii="Tahoma" w:hAnsi="Tahoma" w:cs="Tahoma"/>
          <w:b w:val="0"/>
          <w:color w:val="auto"/>
          <w:sz w:val="22"/>
          <w:szCs w:val="22"/>
          <w:u w:val="none"/>
        </w:rPr>
        <w:t xml:space="preserve"> </w:t>
      </w:r>
      <w:r w:rsidR="00DC1302" w:rsidRPr="00793FE9">
        <w:rPr>
          <w:rStyle w:val="DeltaViewInsertion"/>
          <w:rFonts w:ascii="Tahoma" w:hAnsi="Tahoma" w:cs="Tahoma"/>
          <w:b w:val="0"/>
          <w:color w:val="auto"/>
          <w:sz w:val="22"/>
          <w:szCs w:val="22"/>
          <w:u w:val="none"/>
        </w:rPr>
        <w:t>(</w:t>
      </w:r>
      <w:r w:rsidR="00DC1302">
        <w:rPr>
          <w:rStyle w:val="DeltaViewInsertion"/>
          <w:rFonts w:ascii="Tahoma" w:hAnsi="Tahoma" w:cs="Tahoma"/>
          <w:b w:val="0"/>
          <w:color w:val="auto"/>
          <w:sz w:val="22"/>
          <w:szCs w:val="22"/>
          <w:u w:val="none"/>
        </w:rPr>
        <w:t>mil reais</w:t>
      </w:r>
      <w:r w:rsidR="00DC1302" w:rsidRPr="00793FE9">
        <w:rPr>
          <w:rStyle w:val="DeltaViewInsertion"/>
          <w:rFonts w:ascii="Tahoma" w:hAnsi="Tahoma" w:cs="Tahoma"/>
          <w:b w:val="0"/>
          <w:color w:val="auto"/>
          <w:sz w:val="22"/>
          <w:szCs w:val="22"/>
          <w:u w:val="none"/>
        </w:rPr>
        <w:t>)</w:t>
      </w:r>
      <w:r w:rsidR="00DC1302">
        <w:rPr>
          <w:rStyle w:val="DeltaViewInsertion"/>
          <w:rFonts w:ascii="Tahoma" w:hAnsi="Tahoma" w:cs="Tahoma"/>
          <w:b w:val="0"/>
          <w:color w:val="auto"/>
          <w:sz w:val="22"/>
          <w:szCs w:val="22"/>
          <w:u w:val="none"/>
        </w:rPr>
        <w:t xml:space="preserve"> </w:t>
      </w:r>
      <w:r w:rsidRPr="00793FE9">
        <w:rPr>
          <w:rStyle w:val="DeltaViewInsertion"/>
          <w:rFonts w:ascii="Tahoma" w:hAnsi="Tahoma" w:cs="Tahoma"/>
          <w:b w:val="0"/>
          <w:color w:val="auto"/>
          <w:sz w:val="22"/>
          <w:szCs w:val="22"/>
          <w:u w:val="none"/>
        </w:rPr>
        <w:t>(“</w:t>
      </w:r>
      <w:r w:rsidRPr="00793FE9">
        <w:rPr>
          <w:rStyle w:val="DeltaViewInsertion"/>
          <w:rFonts w:ascii="Tahoma" w:hAnsi="Tahoma" w:cs="Tahoma"/>
          <w:b w:val="0"/>
          <w:color w:val="auto"/>
          <w:sz w:val="22"/>
          <w:szCs w:val="22"/>
          <w:u w:val="single"/>
        </w:rPr>
        <w:t>Valor Nominal Unitário</w:t>
      </w:r>
      <w:r w:rsidRPr="00793FE9">
        <w:rPr>
          <w:rStyle w:val="DeltaViewInsertion"/>
          <w:rFonts w:ascii="Tahoma" w:hAnsi="Tahoma" w:cs="Tahoma"/>
          <w:b w:val="0"/>
          <w:color w:val="auto"/>
          <w:sz w:val="22"/>
          <w:szCs w:val="22"/>
          <w:u w:val="none"/>
        </w:rPr>
        <w:t>”).</w:t>
      </w:r>
    </w:p>
    <w:p w:rsidR="00F16D5D" w:rsidRPr="00793FE9" w:rsidRDefault="00F16D5D">
      <w:pPr>
        <w:tabs>
          <w:tab w:val="num" w:pos="1134"/>
        </w:tabs>
        <w:suppressAutoHyphens/>
        <w:spacing w:line="320" w:lineRule="exact"/>
        <w:rPr>
          <w:rFonts w:ascii="Tahoma" w:hAnsi="Tahoma" w:cs="Tahoma"/>
          <w:sz w:val="22"/>
          <w:szCs w:val="22"/>
        </w:rPr>
      </w:pPr>
    </w:p>
    <w:p w:rsidR="00F16D5D" w:rsidRPr="00793FE9" w:rsidRDefault="00185646">
      <w:pPr>
        <w:pStyle w:val="Ttulo1"/>
        <w:keepLines/>
        <w:numPr>
          <w:ilvl w:val="1"/>
          <w:numId w:val="103"/>
        </w:numPr>
        <w:tabs>
          <w:tab w:val="left" w:pos="1134"/>
        </w:tabs>
        <w:suppressAutoHyphens/>
        <w:spacing w:line="320" w:lineRule="exact"/>
        <w:ind w:left="0" w:firstLine="0"/>
        <w:jc w:val="both"/>
        <w:rPr>
          <w:rFonts w:ascii="Tahoma" w:hAnsi="Tahoma" w:cs="Tahoma"/>
          <w:sz w:val="22"/>
          <w:szCs w:val="22"/>
        </w:rPr>
      </w:pPr>
      <w:r w:rsidRPr="00793FE9">
        <w:rPr>
          <w:rFonts w:ascii="Tahoma" w:hAnsi="Tahoma" w:cs="Tahoma"/>
          <w:sz w:val="22"/>
          <w:szCs w:val="22"/>
        </w:rPr>
        <w:t>Forma, Conversibilidade e Comprovação da Titularidade das Debêntures</w:t>
      </w:r>
    </w:p>
    <w:p w:rsidR="00F16D5D" w:rsidRPr="00793FE9" w:rsidRDefault="00F16D5D">
      <w:pPr>
        <w:pStyle w:val="Ttulo1"/>
        <w:keepLines/>
        <w:suppressAutoHyphens/>
        <w:spacing w:line="320" w:lineRule="exact"/>
        <w:jc w:val="both"/>
        <w:rPr>
          <w:rFonts w:ascii="Tahoma" w:hAnsi="Tahoma" w:cs="Tahoma"/>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As Debêntures serão simples, não conversíveis em ações de emissão da Emissora, e emitidas sob a forma nominativa, escritural, sem a emissão de certificados ou cautelas.</w:t>
      </w:r>
    </w:p>
    <w:p w:rsidR="00F16D5D" w:rsidRPr="00793FE9" w:rsidRDefault="00F16D5D">
      <w:pPr>
        <w:tabs>
          <w:tab w:val="num" w:pos="1134"/>
        </w:tabs>
        <w:suppressAutoHyphens/>
        <w:spacing w:line="320" w:lineRule="exact"/>
        <w:rPr>
          <w:rFonts w:ascii="Tahoma" w:hAnsi="Tahoma" w:cs="Tahoma"/>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Para todos os fins e efeitos legais, a titularidade das Debêntures será comprovada pelo extrato da conta de depósito emitido pelo Escriturador, na qualidade de instituição financeira responsável pela escrituração das Debêntures. Adicionalmente, será reconhecido como comprovante de titularidade das Debêntures, o extrato emitido pela B3, em nome do Debenturista, para as Debêntures custodiadas eletronicamente na B3.</w:t>
      </w:r>
    </w:p>
    <w:p w:rsidR="00F16D5D" w:rsidRPr="00793FE9" w:rsidRDefault="00F16D5D">
      <w:pPr>
        <w:suppressAutoHyphens/>
        <w:spacing w:line="320" w:lineRule="exact"/>
        <w:rPr>
          <w:rFonts w:ascii="Tahoma" w:hAnsi="Tahoma" w:cs="Tahoma"/>
          <w:sz w:val="22"/>
          <w:szCs w:val="22"/>
        </w:rPr>
      </w:pPr>
    </w:p>
    <w:p w:rsidR="00F16D5D" w:rsidRPr="00793FE9" w:rsidRDefault="00185646">
      <w:pPr>
        <w:pStyle w:val="Ttulo1"/>
        <w:keepLines/>
        <w:numPr>
          <w:ilvl w:val="1"/>
          <w:numId w:val="103"/>
        </w:numPr>
        <w:tabs>
          <w:tab w:val="left" w:pos="1134"/>
        </w:tabs>
        <w:suppressAutoHyphens/>
        <w:spacing w:line="320" w:lineRule="exact"/>
        <w:ind w:left="0" w:firstLine="0"/>
        <w:jc w:val="both"/>
        <w:rPr>
          <w:rFonts w:ascii="Tahoma" w:hAnsi="Tahoma" w:cs="Tahoma"/>
          <w:sz w:val="22"/>
          <w:szCs w:val="22"/>
        </w:rPr>
      </w:pPr>
      <w:r w:rsidRPr="00793FE9">
        <w:rPr>
          <w:rFonts w:ascii="Tahoma" w:hAnsi="Tahoma" w:cs="Tahoma"/>
          <w:sz w:val="22"/>
          <w:szCs w:val="22"/>
        </w:rPr>
        <w:lastRenderedPageBreak/>
        <w:t>Espécie</w:t>
      </w:r>
    </w:p>
    <w:p w:rsidR="00F16D5D" w:rsidRPr="00793FE9" w:rsidRDefault="00F16D5D">
      <w:pPr>
        <w:pStyle w:val="Ttulo1"/>
        <w:keepLines/>
        <w:suppressAutoHyphens/>
        <w:spacing w:line="320" w:lineRule="exact"/>
        <w:jc w:val="both"/>
        <w:rPr>
          <w:rFonts w:ascii="Tahoma" w:hAnsi="Tahoma" w:cs="Tahoma"/>
          <w:b w:val="0"/>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As Debêntures são da espécie</w:t>
      </w:r>
      <w:r w:rsidR="00B65CE6" w:rsidRPr="00793FE9">
        <w:rPr>
          <w:rStyle w:val="DeltaViewInsertion"/>
          <w:rFonts w:ascii="Tahoma" w:hAnsi="Tahoma" w:cs="Tahoma"/>
          <w:b w:val="0"/>
          <w:color w:val="auto"/>
          <w:sz w:val="22"/>
          <w:szCs w:val="22"/>
          <w:u w:val="none"/>
        </w:rPr>
        <w:t xml:space="preserve"> com garantia real</w:t>
      </w:r>
      <w:r w:rsidR="00C7631C" w:rsidRPr="00793FE9">
        <w:rPr>
          <w:rStyle w:val="DeltaViewInsertion"/>
          <w:rFonts w:ascii="Tahoma" w:hAnsi="Tahoma" w:cs="Tahoma"/>
          <w:b w:val="0"/>
          <w:color w:val="auto"/>
          <w:sz w:val="22"/>
          <w:szCs w:val="22"/>
          <w:u w:val="none"/>
        </w:rPr>
        <w:t>.</w:t>
      </w:r>
      <w:r w:rsidR="00C7631C" w:rsidRPr="00793FE9" w:rsidDel="00B65CE6">
        <w:rPr>
          <w:rStyle w:val="DeltaViewInsertion"/>
          <w:rFonts w:ascii="Tahoma" w:hAnsi="Tahoma" w:cs="Tahoma"/>
          <w:b w:val="0"/>
          <w:color w:val="auto"/>
          <w:sz w:val="22"/>
          <w:szCs w:val="22"/>
          <w:u w:val="none"/>
        </w:rPr>
        <w:t xml:space="preserve"> </w:t>
      </w:r>
    </w:p>
    <w:p w:rsidR="00F16D5D" w:rsidRPr="00793FE9" w:rsidRDefault="00F16D5D">
      <w:pPr>
        <w:suppressAutoHyphens/>
        <w:spacing w:line="320" w:lineRule="exact"/>
        <w:rPr>
          <w:rFonts w:ascii="Tahoma" w:hAnsi="Tahoma" w:cs="Tahoma"/>
          <w:sz w:val="22"/>
          <w:szCs w:val="22"/>
        </w:rPr>
      </w:pPr>
    </w:p>
    <w:p w:rsidR="00F16D5D" w:rsidRPr="00793FE9" w:rsidRDefault="00185646">
      <w:pPr>
        <w:pStyle w:val="Ttulo1"/>
        <w:keepLines/>
        <w:numPr>
          <w:ilvl w:val="1"/>
          <w:numId w:val="103"/>
        </w:numPr>
        <w:tabs>
          <w:tab w:val="left" w:pos="1134"/>
        </w:tabs>
        <w:suppressAutoHyphens/>
        <w:spacing w:line="320" w:lineRule="exact"/>
        <w:ind w:left="0" w:firstLine="0"/>
        <w:jc w:val="both"/>
        <w:rPr>
          <w:rFonts w:ascii="Tahoma" w:hAnsi="Tahoma" w:cs="Tahoma"/>
          <w:sz w:val="22"/>
          <w:szCs w:val="22"/>
        </w:rPr>
      </w:pPr>
      <w:r w:rsidRPr="00793FE9">
        <w:rPr>
          <w:rFonts w:ascii="Tahoma" w:hAnsi="Tahoma" w:cs="Tahoma"/>
          <w:sz w:val="22"/>
          <w:szCs w:val="22"/>
        </w:rPr>
        <w:t>Colocação</w:t>
      </w:r>
    </w:p>
    <w:p w:rsidR="00F16D5D" w:rsidRPr="00793FE9" w:rsidRDefault="00F16D5D">
      <w:pPr>
        <w:pStyle w:val="Ttulo1"/>
        <w:keepLines/>
        <w:suppressAutoHyphens/>
        <w:spacing w:line="320" w:lineRule="exact"/>
        <w:jc w:val="both"/>
        <w:rPr>
          <w:rFonts w:ascii="Tahoma" w:hAnsi="Tahoma" w:cs="Tahoma"/>
          <w:b w:val="0"/>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bookmarkStart w:id="27" w:name="_DV_M62"/>
      <w:bookmarkEnd w:id="27"/>
      <w:r w:rsidRPr="00793FE9">
        <w:rPr>
          <w:rStyle w:val="DeltaViewInsertion"/>
          <w:rFonts w:ascii="Tahoma" w:hAnsi="Tahoma" w:cs="Tahoma"/>
          <w:b w:val="0"/>
          <w:color w:val="auto"/>
          <w:sz w:val="22"/>
          <w:szCs w:val="22"/>
          <w:u w:val="none"/>
        </w:rPr>
        <w:t>As Debêntures serão objeto da Oferta Restrita, com a intermediação de instituições financeiras integrantes do sistema de distribuição de valores mobiliários (“</w:t>
      </w:r>
      <w:r w:rsidRPr="00793FE9">
        <w:rPr>
          <w:rStyle w:val="DeltaViewInsertion"/>
          <w:rFonts w:ascii="Tahoma" w:hAnsi="Tahoma" w:cs="Tahoma"/>
          <w:b w:val="0"/>
          <w:color w:val="auto"/>
          <w:sz w:val="22"/>
          <w:szCs w:val="22"/>
          <w:u w:val="single"/>
        </w:rPr>
        <w:t>Coordenador Líder</w:t>
      </w:r>
      <w:r w:rsidRPr="00793FE9">
        <w:rPr>
          <w:rStyle w:val="DeltaViewInsertion"/>
          <w:rFonts w:ascii="Tahoma" w:hAnsi="Tahoma" w:cs="Tahoma"/>
          <w:b w:val="0"/>
          <w:color w:val="auto"/>
          <w:sz w:val="22"/>
          <w:szCs w:val="22"/>
          <w:u w:val="none"/>
        </w:rPr>
        <w:t>” e “</w:t>
      </w:r>
      <w:r w:rsidRPr="00793FE9">
        <w:rPr>
          <w:rStyle w:val="DeltaViewInsertion"/>
          <w:rFonts w:ascii="Tahoma" w:hAnsi="Tahoma" w:cs="Tahoma"/>
          <w:b w:val="0"/>
          <w:color w:val="auto"/>
          <w:sz w:val="22"/>
          <w:szCs w:val="22"/>
          <w:u w:val="single"/>
        </w:rPr>
        <w:t>Coordenadores</w:t>
      </w:r>
      <w:r w:rsidRPr="00793FE9">
        <w:rPr>
          <w:rStyle w:val="DeltaViewInsertion"/>
          <w:rFonts w:ascii="Tahoma" w:hAnsi="Tahoma" w:cs="Tahoma"/>
          <w:b w:val="0"/>
          <w:color w:val="auto"/>
          <w:sz w:val="22"/>
          <w:szCs w:val="22"/>
          <w:u w:val="none"/>
        </w:rPr>
        <w:t>”), a qual será realizada sob regime de melhores esforços de colocação.</w:t>
      </w:r>
    </w:p>
    <w:p w:rsidR="00F16D5D" w:rsidRPr="00793FE9" w:rsidRDefault="00F16D5D">
      <w:pPr>
        <w:tabs>
          <w:tab w:val="num" w:pos="1134"/>
        </w:tabs>
        <w:suppressAutoHyphens/>
        <w:spacing w:line="320" w:lineRule="exact"/>
        <w:rPr>
          <w:rFonts w:ascii="Tahoma" w:hAnsi="Tahoma" w:cs="Tahoma"/>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bookmarkStart w:id="28" w:name="_Ref459896797"/>
      <w:r w:rsidRPr="00793FE9">
        <w:rPr>
          <w:rStyle w:val="DeltaViewInsertion"/>
          <w:rFonts w:ascii="Tahoma" w:hAnsi="Tahoma" w:cs="Tahoma"/>
          <w:b w:val="0"/>
          <w:color w:val="auto"/>
          <w:sz w:val="22"/>
          <w:szCs w:val="22"/>
          <w:u w:val="none"/>
        </w:rPr>
        <w:t>O plano de distribuição seguirá o procedimento descrito na Instrução CVM 476 e no “</w:t>
      </w:r>
      <w:r w:rsidRPr="00B1723D">
        <w:rPr>
          <w:rStyle w:val="DeltaViewInsertion"/>
          <w:rFonts w:ascii="Tahoma" w:hAnsi="Tahoma" w:cs="Tahoma"/>
          <w:b w:val="0"/>
          <w:i/>
          <w:color w:val="auto"/>
          <w:sz w:val="22"/>
          <w:szCs w:val="22"/>
          <w:u w:val="none"/>
        </w:rPr>
        <w:t xml:space="preserve">Contrato de Coordenação e de Distribuição Pública, com Esforços Restritos, em Regime de Melhores Esforços de Colocação, de Debêntures Simples, Não Conversíveis em Ações, da Espécie </w:t>
      </w:r>
      <w:r w:rsidRPr="00B1723D">
        <w:rPr>
          <w:rFonts w:ascii="Tahoma" w:hAnsi="Tahoma" w:cs="Tahoma"/>
          <w:b w:val="0"/>
          <w:i/>
          <w:sz w:val="22"/>
          <w:szCs w:val="22"/>
        </w:rPr>
        <w:t>com Garantia Real</w:t>
      </w:r>
      <w:r w:rsidR="00C7631C" w:rsidRPr="00B1723D">
        <w:rPr>
          <w:rStyle w:val="DeltaViewInsertion"/>
          <w:rFonts w:ascii="Tahoma" w:hAnsi="Tahoma" w:cs="Tahoma"/>
          <w:b w:val="0"/>
          <w:i/>
          <w:color w:val="auto"/>
          <w:sz w:val="22"/>
          <w:szCs w:val="22"/>
          <w:u w:val="none"/>
        </w:rPr>
        <w:t xml:space="preserve">, </w:t>
      </w:r>
      <w:r w:rsidRPr="00B1723D">
        <w:rPr>
          <w:rStyle w:val="DeltaViewInsertion"/>
          <w:rFonts w:ascii="Tahoma" w:hAnsi="Tahoma" w:cs="Tahoma"/>
          <w:b w:val="0"/>
          <w:i/>
          <w:color w:val="auto"/>
          <w:sz w:val="22"/>
          <w:szCs w:val="22"/>
          <w:u w:val="none"/>
        </w:rPr>
        <w:t xml:space="preserve">em </w:t>
      </w:r>
      <w:r w:rsidR="00C7631C" w:rsidRPr="00B1723D">
        <w:rPr>
          <w:rStyle w:val="DeltaViewInsertion"/>
          <w:rFonts w:ascii="Tahoma" w:hAnsi="Tahoma" w:cs="Tahoma"/>
          <w:b w:val="0"/>
          <w:i/>
          <w:color w:val="auto"/>
          <w:sz w:val="22"/>
          <w:szCs w:val="22"/>
          <w:u w:val="none"/>
        </w:rPr>
        <w:t>Série Única</w:t>
      </w:r>
      <w:r w:rsidRPr="00B1723D">
        <w:rPr>
          <w:rStyle w:val="DeltaViewInsertion"/>
          <w:rFonts w:ascii="Tahoma" w:hAnsi="Tahoma" w:cs="Tahoma"/>
          <w:b w:val="0"/>
          <w:i/>
          <w:color w:val="auto"/>
          <w:sz w:val="22"/>
          <w:szCs w:val="22"/>
          <w:u w:val="none"/>
        </w:rPr>
        <w:t xml:space="preserve">, da 1ª (primeira) Emissão de Debêntures da </w:t>
      </w:r>
      <w:r w:rsidR="0083699E">
        <w:rPr>
          <w:rStyle w:val="DeltaViewInsertion"/>
          <w:rFonts w:ascii="Tahoma" w:hAnsi="Tahoma" w:cs="Tahoma"/>
          <w:b w:val="0"/>
          <w:i/>
          <w:color w:val="auto"/>
          <w:sz w:val="22"/>
          <w:szCs w:val="22"/>
          <w:u w:val="none"/>
        </w:rPr>
        <w:t>Pádua</w:t>
      </w:r>
      <w:r w:rsidR="00B34643">
        <w:rPr>
          <w:rStyle w:val="DeltaViewInsertion"/>
          <w:rFonts w:ascii="Tahoma" w:hAnsi="Tahoma" w:cs="Tahoma"/>
          <w:b w:val="0"/>
          <w:i/>
          <w:color w:val="auto"/>
          <w:sz w:val="22"/>
          <w:szCs w:val="22"/>
          <w:u w:val="none"/>
        </w:rPr>
        <w:t xml:space="preserve"> IV Participações</w:t>
      </w:r>
      <w:r w:rsidR="00F5366D">
        <w:rPr>
          <w:rStyle w:val="DeltaViewInsertion"/>
          <w:rFonts w:ascii="Tahoma" w:hAnsi="Tahoma" w:cs="Tahoma"/>
          <w:b w:val="0"/>
          <w:i/>
          <w:color w:val="auto"/>
          <w:sz w:val="22"/>
          <w:szCs w:val="22"/>
          <w:u w:val="none"/>
        </w:rPr>
        <w:t xml:space="preserve"> S.A.</w:t>
      </w:r>
      <w:r w:rsidR="00AF3F5A" w:rsidRPr="00793FE9">
        <w:rPr>
          <w:rStyle w:val="DeltaViewInsertion"/>
          <w:rFonts w:ascii="Tahoma" w:hAnsi="Tahoma" w:cs="Tahoma"/>
          <w:b w:val="0"/>
          <w:color w:val="auto"/>
          <w:sz w:val="22"/>
          <w:szCs w:val="22"/>
          <w:u w:val="none"/>
        </w:rPr>
        <w:t xml:space="preserve">” </w:t>
      </w:r>
      <w:r w:rsidRPr="00793FE9">
        <w:rPr>
          <w:rStyle w:val="DeltaViewInsertion"/>
          <w:rFonts w:ascii="Tahoma" w:hAnsi="Tahoma" w:cs="Tahoma"/>
          <w:b w:val="0"/>
          <w:color w:val="auto"/>
          <w:sz w:val="22"/>
          <w:szCs w:val="22"/>
          <w:u w:val="none"/>
        </w:rPr>
        <w:t>(“</w:t>
      </w:r>
      <w:r w:rsidRPr="00793FE9">
        <w:rPr>
          <w:rStyle w:val="DeltaViewInsertion"/>
          <w:rFonts w:ascii="Tahoma" w:hAnsi="Tahoma" w:cs="Tahoma"/>
          <w:b w:val="0"/>
          <w:color w:val="auto"/>
          <w:sz w:val="22"/>
          <w:szCs w:val="22"/>
          <w:u w:val="single"/>
        </w:rPr>
        <w:t>Contrato de Distribuição</w:t>
      </w:r>
      <w:r w:rsidRPr="00793FE9">
        <w:rPr>
          <w:rStyle w:val="DeltaViewInsertion"/>
          <w:rFonts w:ascii="Tahoma" w:hAnsi="Tahoma" w:cs="Tahoma"/>
          <w:b w:val="0"/>
          <w:color w:val="auto"/>
          <w:sz w:val="22"/>
          <w:szCs w:val="22"/>
          <w:u w:val="none"/>
        </w:rPr>
        <w:t>” e “</w:t>
      </w:r>
      <w:r w:rsidRPr="00793FE9">
        <w:rPr>
          <w:rStyle w:val="DeltaViewInsertion"/>
          <w:rFonts w:ascii="Tahoma" w:hAnsi="Tahoma" w:cs="Tahoma"/>
          <w:b w:val="0"/>
          <w:color w:val="auto"/>
          <w:sz w:val="22"/>
          <w:szCs w:val="22"/>
          <w:u w:val="single"/>
        </w:rPr>
        <w:t>Plano de Distribuição</w:t>
      </w:r>
      <w:r w:rsidRPr="00793FE9">
        <w:rPr>
          <w:rStyle w:val="DeltaViewInsertion"/>
          <w:rFonts w:ascii="Tahoma" w:hAnsi="Tahoma" w:cs="Tahoma"/>
          <w:b w:val="0"/>
          <w:color w:val="auto"/>
          <w:sz w:val="22"/>
          <w:szCs w:val="22"/>
          <w:u w:val="none"/>
        </w:rPr>
        <w:t>”, respectivamente). Para tanto, os Coordenadores poderão acessar, no máximo, 75 (setenta e cinco) Investidores Profissionais (conforme definido</w:t>
      </w:r>
      <w:r w:rsidR="00C1188F" w:rsidRPr="00C1188F">
        <w:rPr>
          <w:rStyle w:val="DeltaViewInsertion"/>
          <w:rFonts w:ascii="Tahoma" w:hAnsi="Tahoma" w:cs="Tahoma"/>
          <w:b w:val="0"/>
          <w:color w:val="auto"/>
          <w:sz w:val="22"/>
          <w:szCs w:val="22"/>
          <w:u w:val="none"/>
        </w:rPr>
        <w:t xml:space="preserve"> </w:t>
      </w:r>
      <w:r w:rsidR="00C1188F" w:rsidRPr="00793FE9">
        <w:rPr>
          <w:rStyle w:val="DeltaViewInsertion"/>
          <w:rFonts w:ascii="Tahoma" w:hAnsi="Tahoma" w:cs="Tahoma"/>
          <w:b w:val="0"/>
          <w:color w:val="auto"/>
          <w:sz w:val="22"/>
          <w:szCs w:val="22"/>
          <w:u w:val="none"/>
        </w:rPr>
        <w:t>abaixo</w:t>
      </w:r>
      <w:r w:rsidRPr="00793FE9">
        <w:rPr>
          <w:rStyle w:val="DeltaViewInsertion"/>
          <w:rFonts w:ascii="Tahoma" w:hAnsi="Tahoma" w:cs="Tahoma"/>
          <w:b w:val="0"/>
          <w:color w:val="auto"/>
          <w:sz w:val="22"/>
          <w:szCs w:val="22"/>
          <w:u w:val="none"/>
        </w:rPr>
        <w:t>), sendo possível a subscrição ou aquisição das Debêntures por, no máximo, 50 (cinquenta) Investidores Profissionais.</w:t>
      </w:r>
      <w:bookmarkEnd w:id="28"/>
    </w:p>
    <w:p w:rsidR="00F16D5D" w:rsidRPr="00793FE9" w:rsidRDefault="00F16D5D">
      <w:pPr>
        <w:tabs>
          <w:tab w:val="num" w:pos="1134"/>
        </w:tabs>
        <w:suppressAutoHyphens/>
        <w:spacing w:line="320" w:lineRule="exact"/>
        <w:rPr>
          <w:rFonts w:ascii="Tahoma" w:hAnsi="Tahoma" w:cs="Tahoma"/>
          <w:sz w:val="22"/>
          <w:szCs w:val="22"/>
        </w:rPr>
      </w:pPr>
    </w:p>
    <w:p w:rsidR="00F16D5D" w:rsidRDefault="00185646">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O público alvo da Oferta Restrita será composto por investidores profissionais, assim definidos nos termos do artigo 9º-A da Instrução CVM 539 (“</w:t>
      </w:r>
      <w:r w:rsidRPr="00793FE9">
        <w:rPr>
          <w:rStyle w:val="DeltaViewInsertion"/>
          <w:rFonts w:ascii="Tahoma" w:hAnsi="Tahoma" w:cs="Tahoma"/>
          <w:b w:val="0"/>
          <w:color w:val="auto"/>
          <w:sz w:val="22"/>
          <w:szCs w:val="22"/>
          <w:u w:val="single"/>
        </w:rPr>
        <w:t>Investidores Profissionais</w:t>
      </w:r>
      <w:r w:rsidRPr="00793FE9">
        <w:rPr>
          <w:rStyle w:val="DeltaViewInsertion"/>
          <w:rFonts w:ascii="Tahoma" w:hAnsi="Tahoma" w:cs="Tahoma"/>
          <w:b w:val="0"/>
          <w:color w:val="auto"/>
          <w:sz w:val="22"/>
          <w:szCs w:val="22"/>
          <w:u w:val="none"/>
        </w:rPr>
        <w:t xml:space="preserve">”), observado que </w:t>
      </w:r>
      <w:r w:rsidRPr="00793FE9">
        <w:rPr>
          <w:rStyle w:val="DeltaViewInsertion"/>
          <w:rFonts w:ascii="Tahoma" w:hAnsi="Tahoma" w:cs="Tahoma"/>
          <w:color w:val="auto"/>
          <w:sz w:val="22"/>
          <w:szCs w:val="22"/>
          <w:u w:val="none"/>
        </w:rPr>
        <w:t>(a)</w:t>
      </w:r>
      <w:r w:rsidRPr="00793FE9">
        <w:rPr>
          <w:rStyle w:val="DeltaViewInsertion"/>
          <w:rFonts w:ascii="Tahoma" w:hAnsi="Tahoma" w:cs="Tahoma"/>
          <w:b w:val="0"/>
          <w:color w:val="auto"/>
          <w:sz w:val="22"/>
          <w:szCs w:val="22"/>
          <w:u w:val="none"/>
        </w:rPr>
        <w:t xml:space="preserve"> todos os fundos de investimento serão considerados Investidores Profissionais, ainda que se destinem a investidores não profissionais; e </w:t>
      </w:r>
      <w:r w:rsidRPr="00793FE9">
        <w:rPr>
          <w:rStyle w:val="DeltaViewInsertion"/>
          <w:rFonts w:ascii="Tahoma" w:hAnsi="Tahoma" w:cs="Tahoma"/>
          <w:color w:val="auto"/>
          <w:sz w:val="22"/>
          <w:szCs w:val="22"/>
          <w:u w:val="none"/>
        </w:rPr>
        <w:t>(b)</w:t>
      </w:r>
      <w:r w:rsidRPr="00793FE9">
        <w:rPr>
          <w:rStyle w:val="DeltaViewInsertion"/>
          <w:rFonts w:ascii="Tahoma" w:hAnsi="Tahoma" w:cs="Tahoma"/>
          <w:b w:val="0"/>
          <w:color w:val="auto"/>
          <w:sz w:val="22"/>
          <w:szCs w:val="22"/>
          <w:u w:val="none"/>
        </w:rPr>
        <w:t xml:space="preserve"> fundos de investimento e carteiras administradas de valores mobiliários cujas decisões de investimento sejam tomadas pelo mesmo gestor serão considerados como um único investidor para fins dos limites previstos no item </w:t>
      </w:r>
      <w:r w:rsidRPr="00793FE9">
        <w:rPr>
          <w:rStyle w:val="DeltaViewInsertion"/>
          <w:rFonts w:ascii="Tahoma" w:hAnsi="Tahoma" w:cs="Tahoma"/>
          <w:b w:val="0"/>
          <w:color w:val="auto"/>
          <w:sz w:val="22"/>
          <w:szCs w:val="22"/>
          <w:u w:val="none"/>
        </w:rPr>
        <w:fldChar w:fldCharType="begin"/>
      </w:r>
      <w:r w:rsidRPr="00793FE9">
        <w:rPr>
          <w:rStyle w:val="DeltaViewInsertion"/>
          <w:rFonts w:ascii="Tahoma" w:hAnsi="Tahoma" w:cs="Tahoma"/>
          <w:b w:val="0"/>
          <w:color w:val="auto"/>
          <w:sz w:val="22"/>
          <w:szCs w:val="22"/>
          <w:u w:val="none"/>
        </w:rPr>
        <w:instrText xml:space="preserve"> REF _Ref459896797 \r \p \h  \* MERGEFORMAT </w:instrText>
      </w:r>
      <w:r w:rsidRPr="00793FE9">
        <w:rPr>
          <w:rStyle w:val="DeltaViewInsertion"/>
          <w:rFonts w:ascii="Tahoma" w:hAnsi="Tahoma" w:cs="Tahoma"/>
          <w:b w:val="0"/>
          <w:color w:val="auto"/>
          <w:sz w:val="22"/>
          <w:szCs w:val="22"/>
          <w:u w:val="none"/>
        </w:rPr>
      </w:r>
      <w:r w:rsidRPr="00793FE9">
        <w:rPr>
          <w:rStyle w:val="DeltaViewInsertion"/>
          <w:rFonts w:ascii="Tahoma" w:hAnsi="Tahoma" w:cs="Tahoma"/>
          <w:b w:val="0"/>
          <w:color w:val="auto"/>
          <w:sz w:val="22"/>
          <w:szCs w:val="22"/>
          <w:u w:val="none"/>
        </w:rPr>
        <w:fldChar w:fldCharType="separate"/>
      </w:r>
      <w:r w:rsidR="0042328B">
        <w:rPr>
          <w:rStyle w:val="DeltaViewInsertion"/>
          <w:rFonts w:ascii="Tahoma" w:hAnsi="Tahoma" w:cs="Tahoma"/>
          <w:b w:val="0"/>
          <w:color w:val="auto"/>
          <w:sz w:val="22"/>
          <w:szCs w:val="22"/>
          <w:u w:val="none"/>
        </w:rPr>
        <w:t>4.5.2 acima</w:t>
      </w:r>
      <w:r w:rsidRPr="00793FE9">
        <w:rPr>
          <w:rStyle w:val="DeltaViewInsertion"/>
          <w:rFonts w:ascii="Tahoma" w:hAnsi="Tahoma" w:cs="Tahoma"/>
          <w:b w:val="0"/>
          <w:color w:val="auto"/>
          <w:sz w:val="22"/>
          <w:szCs w:val="22"/>
          <w:u w:val="none"/>
        </w:rPr>
        <w:fldChar w:fldCharType="end"/>
      </w:r>
      <w:r w:rsidRPr="00793FE9">
        <w:rPr>
          <w:rStyle w:val="DeltaViewInsertion"/>
          <w:rFonts w:ascii="Tahoma" w:hAnsi="Tahoma" w:cs="Tahoma"/>
          <w:b w:val="0"/>
          <w:color w:val="auto"/>
          <w:sz w:val="22"/>
          <w:szCs w:val="22"/>
          <w:u w:val="none"/>
        </w:rPr>
        <w:t>.</w:t>
      </w:r>
    </w:p>
    <w:p w:rsidR="000669C1" w:rsidRPr="00B1723D" w:rsidRDefault="000669C1" w:rsidP="00B1723D"/>
    <w:p w:rsidR="000669C1" w:rsidRPr="00793FE9" w:rsidRDefault="000669C1" w:rsidP="000669C1">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A colocação das Debêntures será realizada de acordo com os procedimentos da B3 e com o Plano de Distribuição descrito nesta Cláusula Quarta.</w:t>
      </w:r>
    </w:p>
    <w:p w:rsidR="00F16D5D" w:rsidRPr="00793FE9" w:rsidRDefault="00F16D5D">
      <w:pPr>
        <w:suppressAutoHyphens/>
        <w:spacing w:line="320" w:lineRule="exact"/>
        <w:rPr>
          <w:rFonts w:ascii="Tahoma" w:hAnsi="Tahoma" w:cs="Tahoma"/>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A Emissão e a Oferta Restrita não poderão ser aumentadas em nenhuma hipótese.</w:t>
      </w:r>
      <w:r w:rsidR="002A65B4">
        <w:rPr>
          <w:rStyle w:val="DeltaViewInsertion"/>
          <w:rFonts w:ascii="Tahoma" w:hAnsi="Tahoma" w:cs="Tahoma"/>
          <w:b w:val="0"/>
          <w:color w:val="auto"/>
          <w:sz w:val="22"/>
          <w:szCs w:val="22"/>
          <w:u w:val="none"/>
        </w:rPr>
        <w:t xml:space="preserve"> </w:t>
      </w:r>
    </w:p>
    <w:p w:rsidR="00F16D5D" w:rsidRPr="00793FE9" w:rsidRDefault="00F16D5D">
      <w:pPr>
        <w:tabs>
          <w:tab w:val="num" w:pos="1134"/>
        </w:tabs>
        <w:suppressAutoHyphens/>
        <w:spacing w:line="320" w:lineRule="exact"/>
        <w:rPr>
          <w:rFonts w:ascii="Tahoma" w:hAnsi="Tahoma" w:cs="Tahoma"/>
          <w:sz w:val="22"/>
          <w:szCs w:val="22"/>
        </w:rPr>
      </w:pPr>
    </w:p>
    <w:p w:rsidR="00DC1302" w:rsidRPr="00C822C3" w:rsidRDefault="00DC1302" w:rsidP="000E308D">
      <w:pPr>
        <w:pStyle w:val="Ttulo1"/>
        <w:keepNext w:val="0"/>
        <w:numPr>
          <w:ilvl w:val="2"/>
          <w:numId w:val="103"/>
        </w:numPr>
        <w:tabs>
          <w:tab w:val="left" w:pos="1134"/>
        </w:tabs>
        <w:suppressAutoHyphens/>
        <w:spacing w:line="320" w:lineRule="exact"/>
        <w:ind w:left="0" w:firstLine="0"/>
        <w:jc w:val="both"/>
        <w:rPr>
          <w:rStyle w:val="DeltaViewInsertion"/>
          <w:rFonts w:ascii="Tahoma" w:hAnsi="Tahoma"/>
          <w:b w:val="0"/>
          <w:color w:val="auto"/>
          <w:sz w:val="22"/>
          <w:u w:val="none"/>
        </w:rPr>
      </w:pPr>
      <w:bookmarkStart w:id="29" w:name="_Ref463697782"/>
      <w:bookmarkStart w:id="30" w:name="_Ref463697675"/>
      <w:bookmarkStart w:id="31" w:name="_Ref452398684"/>
      <w:r w:rsidRPr="00C822C3">
        <w:rPr>
          <w:rStyle w:val="DeltaViewInsertion"/>
          <w:rFonts w:ascii="Tahoma" w:hAnsi="Tahoma"/>
          <w:b w:val="0"/>
          <w:color w:val="auto"/>
          <w:sz w:val="22"/>
          <w:u w:val="none"/>
        </w:rPr>
        <w:t xml:space="preserve">Não será admitida a distribuição parcial das Debêntures. </w:t>
      </w:r>
    </w:p>
    <w:p w:rsidR="00DC1302" w:rsidRPr="00841139" w:rsidRDefault="00DC1302" w:rsidP="000E308D"/>
    <w:p w:rsidR="00DC1302" w:rsidRPr="00C822C3" w:rsidRDefault="00DC1302" w:rsidP="000E308D">
      <w:pPr>
        <w:pStyle w:val="Ttulo1"/>
        <w:keepNext w:val="0"/>
        <w:numPr>
          <w:ilvl w:val="2"/>
          <w:numId w:val="103"/>
        </w:numPr>
        <w:tabs>
          <w:tab w:val="left" w:pos="1134"/>
        </w:tabs>
        <w:suppressAutoHyphens/>
        <w:spacing w:line="320" w:lineRule="exact"/>
        <w:ind w:left="0" w:firstLine="0"/>
        <w:jc w:val="both"/>
        <w:rPr>
          <w:rStyle w:val="DeltaViewInsertion"/>
          <w:rFonts w:ascii="Tahoma" w:hAnsi="Tahoma"/>
          <w:b w:val="0"/>
          <w:color w:val="auto"/>
          <w:sz w:val="22"/>
          <w:u w:val="none"/>
        </w:rPr>
      </w:pPr>
      <w:r w:rsidRPr="00C822C3">
        <w:rPr>
          <w:rStyle w:val="DeltaViewInsertion"/>
          <w:rFonts w:ascii="Tahoma" w:hAnsi="Tahoma"/>
          <w:b w:val="0"/>
          <w:color w:val="auto"/>
          <w:sz w:val="22"/>
          <w:u w:val="none"/>
        </w:rPr>
        <w:t xml:space="preserve">Caso não haja colocação do Valor Total da Emissão, a Oferta Restrita será cancelada e os Investidores Profissionais que já tiverem subscrito e integralizado Debêntures receberão os montantes utilizados na referida integralização sem juros ou correção monetária, sem reembolso e com dedução dos valores relativos aos tributos incidentes, se existentes, e aos encargos incidentes, se existentes, no prazo de até 3 (três) Dias Úteis contados da data em que tenha sido </w:t>
      </w:r>
      <w:r w:rsidRPr="00C822C3">
        <w:rPr>
          <w:rStyle w:val="DeltaViewInsertion"/>
          <w:rFonts w:ascii="Tahoma" w:hAnsi="Tahoma"/>
          <w:b w:val="0"/>
          <w:color w:val="auto"/>
          <w:sz w:val="22"/>
          <w:u w:val="none"/>
        </w:rPr>
        <w:lastRenderedPageBreak/>
        <w:t xml:space="preserve">verificado que o Valor Total da Emissão não foi atingido, observado que, com relação às Debêntures custodiadas na B3, o ressarcimento aos Debenturistas será operacionalizado segundo os procedimentos da B3, por meio de resgate. </w:t>
      </w:r>
    </w:p>
    <w:bookmarkEnd w:id="29"/>
    <w:bookmarkEnd w:id="30"/>
    <w:p w:rsidR="00F16D5D" w:rsidRPr="00793FE9" w:rsidRDefault="00F16D5D">
      <w:pPr>
        <w:pStyle w:val="PargrafodaLista"/>
        <w:spacing w:line="320" w:lineRule="exact"/>
        <w:ind w:left="0"/>
        <w:rPr>
          <w:rFonts w:ascii="Tahoma" w:hAnsi="Tahoma" w:cs="Tahoma"/>
          <w:color w:val="000000"/>
          <w:sz w:val="22"/>
          <w:szCs w:val="22"/>
        </w:rPr>
      </w:pPr>
    </w:p>
    <w:bookmarkEnd w:id="31"/>
    <w:p w:rsidR="00F16D5D" w:rsidRPr="00793FE9" w:rsidRDefault="00185646">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 xml:space="preserve">No ato de subscrição e integralização das Debêntures, cada Investidor Profissional </w:t>
      </w:r>
      <w:r w:rsidR="00EC53D6">
        <w:rPr>
          <w:rStyle w:val="DeltaViewInsertion"/>
          <w:rFonts w:ascii="Tahoma" w:hAnsi="Tahoma" w:cs="Tahoma"/>
          <w:b w:val="0"/>
          <w:color w:val="auto"/>
          <w:sz w:val="22"/>
          <w:szCs w:val="22"/>
          <w:u w:val="none"/>
        </w:rPr>
        <w:t xml:space="preserve">(conforme definido abaixo) </w:t>
      </w:r>
      <w:r w:rsidRPr="00793FE9">
        <w:rPr>
          <w:rStyle w:val="DeltaViewInsertion"/>
          <w:rFonts w:ascii="Tahoma" w:hAnsi="Tahoma" w:cs="Tahoma"/>
          <w:b w:val="0"/>
          <w:color w:val="auto"/>
          <w:sz w:val="22"/>
          <w:szCs w:val="22"/>
          <w:u w:val="none"/>
        </w:rPr>
        <w:t>assinará declaração atestando</w:t>
      </w:r>
      <w:bookmarkStart w:id="32" w:name="_DV_C31"/>
      <w:r w:rsidRPr="00793FE9">
        <w:rPr>
          <w:rStyle w:val="DeltaViewInsertion"/>
          <w:rFonts w:ascii="Tahoma" w:hAnsi="Tahoma" w:cs="Tahoma"/>
          <w:b w:val="0"/>
          <w:color w:val="auto"/>
          <w:sz w:val="22"/>
          <w:szCs w:val="22"/>
          <w:u w:val="none"/>
        </w:rPr>
        <w:t>, nos termos do artigo 7º da Instrução CVM 476,</w:t>
      </w:r>
      <w:bookmarkStart w:id="33" w:name="_DV_M82"/>
      <w:bookmarkEnd w:id="32"/>
      <w:bookmarkEnd w:id="33"/>
      <w:r w:rsidRPr="00793FE9">
        <w:rPr>
          <w:rStyle w:val="DeltaViewInsertion"/>
          <w:rFonts w:ascii="Tahoma" w:hAnsi="Tahoma" w:cs="Tahoma"/>
          <w:b w:val="0"/>
          <w:color w:val="auto"/>
          <w:sz w:val="22"/>
          <w:szCs w:val="22"/>
          <w:u w:val="none"/>
        </w:rPr>
        <w:t xml:space="preserve"> a respectiva condição de Investidor Profissional, bem como de que está ciente, entre outros, que </w:t>
      </w:r>
      <w:r w:rsidRPr="00793FE9">
        <w:rPr>
          <w:rStyle w:val="DeltaViewInsertion"/>
          <w:rFonts w:ascii="Tahoma" w:hAnsi="Tahoma" w:cs="Tahoma"/>
          <w:color w:val="auto"/>
          <w:sz w:val="22"/>
          <w:szCs w:val="22"/>
          <w:u w:val="none"/>
        </w:rPr>
        <w:t>(a)</w:t>
      </w:r>
      <w:r w:rsidRPr="00793FE9">
        <w:rPr>
          <w:rStyle w:val="DeltaViewInsertion"/>
          <w:rFonts w:ascii="Tahoma" w:hAnsi="Tahoma" w:cs="Tahoma"/>
          <w:b w:val="0"/>
          <w:color w:val="auto"/>
          <w:sz w:val="22"/>
          <w:szCs w:val="22"/>
          <w:u w:val="none"/>
        </w:rPr>
        <w:t xml:space="preserve"> a Oferta Restrita não foi registrada perante a CVM e poderá ser objeto de registro na ANBIMA, nos termos do item </w:t>
      </w:r>
      <w:r w:rsidRPr="00793FE9">
        <w:rPr>
          <w:rStyle w:val="DeltaViewInsertion"/>
          <w:rFonts w:ascii="Tahoma" w:hAnsi="Tahoma" w:cs="Tahoma"/>
          <w:b w:val="0"/>
          <w:color w:val="auto"/>
          <w:sz w:val="22"/>
          <w:szCs w:val="22"/>
          <w:u w:val="none"/>
        </w:rPr>
        <w:fldChar w:fldCharType="begin"/>
      </w:r>
      <w:r w:rsidRPr="00793FE9">
        <w:rPr>
          <w:rStyle w:val="DeltaViewInsertion"/>
          <w:rFonts w:ascii="Tahoma" w:hAnsi="Tahoma" w:cs="Tahoma"/>
          <w:b w:val="0"/>
          <w:color w:val="auto"/>
          <w:sz w:val="22"/>
          <w:szCs w:val="22"/>
          <w:u w:val="none"/>
        </w:rPr>
        <w:instrText xml:space="preserve"> REF _Ref460505525 \r \p \h  \* MERGEFORMAT </w:instrText>
      </w:r>
      <w:r w:rsidRPr="00793FE9">
        <w:rPr>
          <w:rStyle w:val="DeltaViewInsertion"/>
          <w:rFonts w:ascii="Tahoma" w:hAnsi="Tahoma" w:cs="Tahoma"/>
          <w:b w:val="0"/>
          <w:color w:val="auto"/>
          <w:sz w:val="22"/>
          <w:szCs w:val="22"/>
          <w:u w:val="none"/>
        </w:rPr>
      </w:r>
      <w:r w:rsidRPr="00793FE9">
        <w:rPr>
          <w:rStyle w:val="DeltaViewInsertion"/>
          <w:rFonts w:ascii="Tahoma" w:hAnsi="Tahoma" w:cs="Tahoma"/>
          <w:b w:val="0"/>
          <w:color w:val="auto"/>
          <w:sz w:val="22"/>
          <w:szCs w:val="22"/>
          <w:u w:val="none"/>
        </w:rPr>
        <w:fldChar w:fldCharType="separate"/>
      </w:r>
      <w:r w:rsidR="0042328B">
        <w:rPr>
          <w:rStyle w:val="DeltaViewInsertion"/>
          <w:rFonts w:ascii="Tahoma" w:hAnsi="Tahoma" w:cs="Tahoma"/>
          <w:b w:val="0"/>
          <w:color w:val="auto"/>
          <w:sz w:val="22"/>
          <w:szCs w:val="22"/>
          <w:u w:val="none"/>
        </w:rPr>
        <w:t>2.1.2 acima</w:t>
      </w:r>
      <w:r w:rsidRPr="00793FE9">
        <w:rPr>
          <w:rStyle w:val="DeltaViewInsertion"/>
          <w:rFonts w:ascii="Tahoma" w:hAnsi="Tahoma" w:cs="Tahoma"/>
          <w:b w:val="0"/>
          <w:color w:val="auto"/>
          <w:sz w:val="22"/>
          <w:szCs w:val="22"/>
          <w:u w:val="none"/>
        </w:rPr>
        <w:fldChar w:fldCharType="end"/>
      </w:r>
      <w:r w:rsidRPr="00793FE9">
        <w:rPr>
          <w:rStyle w:val="DeltaViewInsertion"/>
          <w:rFonts w:ascii="Tahoma" w:hAnsi="Tahoma" w:cs="Tahoma"/>
          <w:b w:val="0"/>
          <w:color w:val="auto"/>
          <w:sz w:val="22"/>
          <w:szCs w:val="22"/>
          <w:u w:val="none"/>
        </w:rPr>
        <w:t xml:space="preserve">; </w:t>
      </w:r>
      <w:bookmarkStart w:id="34" w:name="_DV_M83"/>
      <w:bookmarkEnd w:id="34"/>
      <w:r w:rsidRPr="00793FE9">
        <w:rPr>
          <w:rStyle w:val="DeltaViewInsertion"/>
          <w:rFonts w:ascii="Tahoma" w:hAnsi="Tahoma" w:cs="Tahoma"/>
          <w:color w:val="auto"/>
          <w:sz w:val="22"/>
          <w:szCs w:val="22"/>
          <w:u w:val="none"/>
        </w:rPr>
        <w:t>(b)</w:t>
      </w:r>
      <w:r w:rsidRPr="00793FE9">
        <w:rPr>
          <w:rStyle w:val="DeltaViewInsertion"/>
          <w:rFonts w:ascii="Tahoma" w:hAnsi="Tahoma" w:cs="Tahoma"/>
          <w:b w:val="0"/>
          <w:color w:val="auto"/>
          <w:sz w:val="22"/>
          <w:szCs w:val="22"/>
          <w:u w:val="none"/>
        </w:rPr>
        <w:t xml:space="preserve"> as Debêntures estão sujeitas a restrições de negociação previstas na regulamentação aplicável e nesta Escritura de Emissão; </w:t>
      </w:r>
      <w:r w:rsidRPr="00793FE9">
        <w:rPr>
          <w:rStyle w:val="DeltaViewInsertion"/>
          <w:rFonts w:ascii="Tahoma" w:hAnsi="Tahoma" w:cs="Tahoma"/>
          <w:color w:val="auto"/>
          <w:sz w:val="22"/>
          <w:szCs w:val="22"/>
          <w:u w:val="none"/>
        </w:rPr>
        <w:t>(c)</w:t>
      </w:r>
      <w:r w:rsidRPr="00793FE9">
        <w:rPr>
          <w:rStyle w:val="DeltaViewInsertion"/>
          <w:rFonts w:ascii="Tahoma" w:hAnsi="Tahoma" w:cs="Tahoma"/>
          <w:b w:val="0"/>
          <w:color w:val="auto"/>
          <w:sz w:val="22"/>
          <w:szCs w:val="22"/>
          <w:u w:val="none"/>
        </w:rPr>
        <w:t> efetuou sua própria análise com relação à capacidade de pagamento da Emissora e sobre a constituição, suficiência e exequibilidade das Garantias (conforme definidas</w:t>
      </w:r>
      <w:r w:rsidR="00C1188F" w:rsidRPr="00C1188F">
        <w:rPr>
          <w:rStyle w:val="DeltaViewInsertion"/>
          <w:rFonts w:ascii="Tahoma" w:hAnsi="Tahoma" w:cs="Tahoma"/>
          <w:b w:val="0"/>
          <w:color w:val="auto"/>
          <w:sz w:val="22"/>
          <w:szCs w:val="22"/>
          <w:u w:val="none"/>
        </w:rPr>
        <w:t xml:space="preserve"> </w:t>
      </w:r>
      <w:r w:rsidR="00C1188F" w:rsidRPr="00793FE9">
        <w:rPr>
          <w:rStyle w:val="DeltaViewInsertion"/>
          <w:rFonts w:ascii="Tahoma" w:hAnsi="Tahoma" w:cs="Tahoma"/>
          <w:b w:val="0"/>
          <w:color w:val="auto"/>
          <w:sz w:val="22"/>
          <w:szCs w:val="22"/>
          <w:u w:val="none"/>
        </w:rPr>
        <w:t>abaixo</w:t>
      </w:r>
      <w:r w:rsidRPr="00793FE9">
        <w:rPr>
          <w:rStyle w:val="DeltaViewInsertion"/>
          <w:rFonts w:ascii="Tahoma" w:hAnsi="Tahoma" w:cs="Tahoma"/>
          <w:b w:val="0"/>
          <w:color w:val="auto"/>
          <w:sz w:val="22"/>
          <w:szCs w:val="22"/>
          <w:u w:val="none"/>
        </w:rPr>
        <w:t xml:space="preserve">); e </w:t>
      </w:r>
      <w:r w:rsidRPr="00793FE9">
        <w:rPr>
          <w:rStyle w:val="DeltaViewInsertion"/>
          <w:rFonts w:ascii="Tahoma" w:hAnsi="Tahoma" w:cs="Tahoma"/>
          <w:color w:val="auto"/>
          <w:sz w:val="22"/>
          <w:szCs w:val="22"/>
          <w:u w:val="none"/>
        </w:rPr>
        <w:t>(d)</w:t>
      </w:r>
      <w:r w:rsidRPr="00793FE9">
        <w:rPr>
          <w:rStyle w:val="DeltaViewInsertion"/>
          <w:rFonts w:ascii="Tahoma" w:hAnsi="Tahoma" w:cs="Tahoma"/>
          <w:b w:val="0"/>
          <w:color w:val="auto"/>
          <w:sz w:val="22"/>
          <w:szCs w:val="22"/>
          <w:u w:val="none"/>
        </w:rPr>
        <w:t xml:space="preserve"> concorda expressamente com todos os termos e condições desta Escritura de Emissão e </w:t>
      </w:r>
      <w:r w:rsidR="00FE7152" w:rsidRPr="00793FE9">
        <w:rPr>
          <w:rStyle w:val="DeltaViewInsertion"/>
          <w:rFonts w:ascii="Tahoma" w:hAnsi="Tahoma" w:cs="Tahoma"/>
          <w:b w:val="0"/>
          <w:color w:val="auto"/>
          <w:sz w:val="22"/>
          <w:szCs w:val="22"/>
          <w:u w:val="none"/>
        </w:rPr>
        <w:t xml:space="preserve">dos </w:t>
      </w:r>
      <w:r w:rsidR="00FE7152" w:rsidRPr="00793FE9">
        <w:rPr>
          <w:rFonts w:ascii="Tahoma" w:hAnsi="Tahoma" w:cs="Tahoma"/>
          <w:b w:val="0"/>
          <w:bCs/>
          <w:sz w:val="22"/>
          <w:szCs w:val="22"/>
        </w:rPr>
        <w:t>Instrumentos de Garantia</w:t>
      </w:r>
      <w:r w:rsidRPr="00793FE9">
        <w:rPr>
          <w:rFonts w:ascii="Tahoma" w:hAnsi="Tahoma" w:cs="Tahoma"/>
          <w:b w:val="0"/>
          <w:bCs/>
          <w:sz w:val="22"/>
          <w:szCs w:val="22"/>
        </w:rPr>
        <w:t xml:space="preserve"> </w:t>
      </w:r>
      <w:r w:rsidRPr="00793FE9">
        <w:rPr>
          <w:rStyle w:val="DeltaViewInsertion"/>
          <w:rFonts w:ascii="Tahoma" w:hAnsi="Tahoma" w:cs="Tahoma"/>
          <w:b w:val="0"/>
          <w:color w:val="auto"/>
          <w:sz w:val="22"/>
          <w:szCs w:val="22"/>
          <w:u w:val="none"/>
        </w:rPr>
        <w:t>(conforme definido</w:t>
      </w:r>
      <w:r w:rsidR="00C1188F" w:rsidRPr="00C1188F">
        <w:rPr>
          <w:rStyle w:val="DeltaViewInsertion"/>
          <w:rFonts w:ascii="Tahoma" w:hAnsi="Tahoma" w:cs="Tahoma"/>
          <w:b w:val="0"/>
          <w:color w:val="auto"/>
          <w:sz w:val="22"/>
          <w:szCs w:val="22"/>
          <w:u w:val="none"/>
        </w:rPr>
        <w:t xml:space="preserve"> </w:t>
      </w:r>
      <w:r w:rsidR="00C1188F" w:rsidRPr="00793FE9">
        <w:rPr>
          <w:rStyle w:val="DeltaViewInsertion"/>
          <w:rFonts w:ascii="Tahoma" w:hAnsi="Tahoma" w:cs="Tahoma"/>
          <w:b w:val="0"/>
          <w:color w:val="auto"/>
          <w:sz w:val="22"/>
          <w:szCs w:val="22"/>
          <w:u w:val="none"/>
        </w:rPr>
        <w:t>abaixo</w:t>
      </w:r>
      <w:r w:rsidRPr="00793FE9">
        <w:rPr>
          <w:rStyle w:val="DeltaViewInsertion"/>
          <w:rFonts w:ascii="Tahoma" w:hAnsi="Tahoma" w:cs="Tahoma"/>
          <w:b w:val="0"/>
          <w:color w:val="auto"/>
          <w:sz w:val="22"/>
          <w:szCs w:val="22"/>
          <w:u w:val="none"/>
        </w:rPr>
        <w:t>).</w:t>
      </w:r>
    </w:p>
    <w:p w:rsidR="00F16D5D" w:rsidRPr="00793FE9" w:rsidRDefault="00F16D5D">
      <w:pPr>
        <w:suppressAutoHyphens/>
        <w:spacing w:line="320" w:lineRule="exact"/>
        <w:rPr>
          <w:rFonts w:ascii="Tahoma" w:hAnsi="Tahoma" w:cs="Tahoma"/>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Não será concedido qualquer tipo de desconto pelos Coordenadores aos Investidores Profissionais interessados em adquirir Debêntures no âmbito da Oferta Restrita, bem como não existirão reservas antecipadas, nem fixação de lotes máximos ou mínimos, independentemente de ordem cronológica.</w:t>
      </w:r>
    </w:p>
    <w:p w:rsidR="00F16D5D" w:rsidRPr="00793FE9" w:rsidRDefault="00F16D5D">
      <w:pPr>
        <w:tabs>
          <w:tab w:val="num" w:pos="1134"/>
        </w:tabs>
        <w:suppressAutoHyphens/>
        <w:spacing w:line="320" w:lineRule="exact"/>
        <w:rPr>
          <w:rFonts w:ascii="Tahoma" w:hAnsi="Tahoma" w:cs="Tahoma"/>
          <w:sz w:val="22"/>
          <w:szCs w:val="22"/>
        </w:rPr>
      </w:pPr>
    </w:p>
    <w:p w:rsidR="00F16D5D" w:rsidRDefault="00185646">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Não será constituído fundo de sustentação de liquidez ou firmado contrato de garantia de liquidez para as Debêntures. Não será firmado contrato de estabilização de preço das Debêntures no mercado secundário.</w:t>
      </w:r>
    </w:p>
    <w:p w:rsidR="00EC53D6" w:rsidRPr="00C822C3" w:rsidRDefault="00EC53D6" w:rsidP="00C822C3"/>
    <w:p w:rsidR="00EC53D6" w:rsidRPr="00D06361" w:rsidRDefault="00EC53D6" w:rsidP="00EC53D6">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Pr>
          <w:rFonts w:ascii="Tahoma" w:hAnsi="Tahoma" w:cs="Tahoma"/>
          <w:b w:val="0"/>
          <w:sz w:val="22"/>
          <w:szCs w:val="22"/>
        </w:rPr>
        <w:t>S</w:t>
      </w:r>
      <w:r w:rsidRPr="00D06361">
        <w:rPr>
          <w:rFonts w:ascii="Tahoma" w:hAnsi="Tahoma" w:cs="Tahoma"/>
          <w:b w:val="0"/>
          <w:sz w:val="22"/>
          <w:szCs w:val="22"/>
        </w:rPr>
        <w:t>erão considerados “</w:t>
      </w:r>
      <w:r w:rsidRPr="00D06361">
        <w:rPr>
          <w:rFonts w:ascii="Tahoma" w:hAnsi="Tahoma" w:cs="Tahoma"/>
          <w:b w:val="0"/>
          <w:sz w:val="22"/>
          <w:szCs w:val="22"/>
          <w:u w:val="single"/>
        </w:rPr>
        <w:t>Investidores Profissionais</w:t>
      </w:r>
      <w:r w:rsidRPr="00D06361">
        <w:rPr>
          <w:rFonts w:ascii="Tahoma" w:hAnsi="Tahoma" w:cs="Tahoma"/>
          <w:b w:val="0"/>
          <w:sz w:val="22"/>
          <w:szCs w:val="22"/>
        </w:rPr>
        <w:t>” aqueles investidores referidos no artigo 9º-A da Instrução da CVM 539, observado que os fundos de investimento e carteiras administradas de valores mobiliários cujas decisões de investimento sejam tomadas pelo mesmo gestor serão considerados como um único investidor</w:t>
      </w:r>
      <w:r>
        <w:rPr>
          <w:rStyle w:val="DeltaViewInsertion"/>
          <w:rFonts w:ascii="Tahoma" w:hAnsi="Tahoma" w:cs="Tahoma"/>
          <w:b w:val="0"/>
          <w:color w:val="auto"/>
          <w:sz w:val="22"/>
          <w:szCs w:val="22"/>
          <w:u w:val="none"/>
        </w:rPr>
        <w:t>.</w:t>
      </w:r>
    </w:p>
    <w:p w:rsidR="00F16D5D" w:rsidRPr="00793FE9" w:rsidRDefault="00F16D5D">
      <w:pPr>
        <w:tabs>
          <w:tab w:val="num" w:pos="1134"/>
        </w:tabs>
        <w:suppressAutoHyphens/>
        <w:spacing w:line="320" w:lineRule="exact"/>
        <w:rPr>
          <w:rFonts w:ascii="Tahoma" w:hAnsi="Tahoma" w:cs="Tahoma"/>
          <w:sz w:val="22"/>
          <w:szCs w:val="22"/>
        </w:rPr>
      </w:pPr>
    </w:p>
    <w:p w:rsidR="00F16D5D" w:rsidRPr="00793FE9" w:rsidRDefault="00185646">
      <w:pPr>
        <w:pStyle w:val="Ttulo1"/>
        <w:keepLines/>
        <w:numPr>
          <w:ilvl w:val="1"/>
          <w:numId w:val="103"/>
        </w:numPr>
        <w:tabs>
          <w:tab w:val="left" w:pos="1134"/>
        </w:tabs>
        <w:suppressAutoHyphens/>
        <w:spacing w:line="320" w:lineRule="exact"/>
        <w:ind w:left="0" w:firstLine="0"/>
        <w:jc w:val="both"/>
        <w:rPr>
          <w:rFonts w:ascii="Tahoma" w:hAnsi="Tahoma" w:cs="Tahoma"/>
          <w:sz w:val="22"/>
          <w:szCs w:val="22"/>
        </w:rPr>
      </w:pPr>
      <w:r w:rsidRPr="00793FE9">
        <w:rPr>
          <w:rFonts w:ascii="Tahoma" w:hAnsi="Tahoma" w:cs="Tahoma"/>
          <w:sz w:val="22"/>
          <w:szCs w:val="22"/>
        </w:rPr>
        <w:t>Prazo, Preço e Forma de Subscrição e Integralização</w:t>
      </w:r>
    </w:p>
    <w:p w:rsidR="00F16D5D" w:rsidRPr="00793FE9" w:rsidRDefault="00F16D5D">
      <w:pPr>
        <w:pStyle w:val="Ttulo1"/>
        <w:keepLines/>
        <w:suppressAutoHyphens/>
        <w:spacing w:line="320" w:lineRule="exact"/>
        <w:jc w:val="both"/>
        <w:rPr>
          <w:rFonts w:ascii="Tahoma" w:hAnsi="Tahoma" w:cs="Tahoma"/>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 xml:space="preserve">As Debêntures serão subscritas </w:t>
      </w:r>
      <w:r w:rsidRPr="00793FE9">
        <w:rPr>
          <w:rFonts w:ascii="Tahoma" w:hAnsi="Tahoma" w:cs="Tahoma"/>
          <w:b w:val="0"/>
          <w:sz w:val="22"/>
          <w:szCs w:val="22"/>
        </w:rPr>
        <w:t>e</w:t>
      </w:r>
      <w:r w:rsidRPr="00793FE9">
        <w:rPr>
          <w:rStyle w:val="DeltaViewInsertion"/>
          <w:rFonts w:ascii="Tahoma" w:hAnsi="Tahoma" w:cs="Tahoma"/>
          <w:b w:val="0"/>
          <w:color w:val="auto"/>
          <w:sz w:val="22"/>
          <w:szCs w:val="22"/>
          <w:u w:val="none"/>
        </w:rPr>
        <w:t xml:space="preserve"> integralizadas à vista, </w:t>
      </w:r>
      <w:r w:rsidRPr="00793FE9">
        <w:rPr>
          <w:rFonts w:ascii="Tahoma" w:hAnsi="Tahoma" w:cs="Tahoma"/>
          <w:b w:val="0"/>
          <w:sz w:val="22"/>
          <w:szCs w:val="22"/>
        </w:rPr>
        <w:t>em uma única data, no ato da subscrição (“</w:t>
      </w:r>
      <w:r w:rsidRPr="00793FE9">
        <w:rPr>
          <w:rFonts w:ascii="Tahoma" w:hAnsi="Tahoma" w:cs="Tahoma"/>
          <w:b w:val="0"/>
          <w:sz w:val="22"/>
          <w:szCs w:val="22"/>
          <w:u w:val="single"/>
        </w:rPr>
        <w:t>Data de Integralização</w:t>
      </w:r>
      <w:r w:rsidRPr="00793FE9">
        <w:rPr>
          <w:rFonts w:ascii="Tahoma" w:hAnsi="Tahoma" w:cs="Tahoma"/>
          <w:b w:val="0"/>
          <w:sz w:val="22"/>
          <w:szCs w:val="22"/>
        </w:rPr>
        <w:t>”), pelo seu Valor Nominal Unitário</w:t>
      </w:r>
      <w:r w:rsidRPr="00793FE9">
        <w:rPr>
          <w:rStyle w:val="DeltaViewInsertion"/>
          <w:rFonts w:ascii="Tahoma" w:hAnsi="Tahoma" w:cs="Tahoma"/>
          <w:b w:val="0"/>
          <w:color w:val="auto"/>
          <w:sz w:val="22"/>
          <w:szCs w:val="22"/>
          <w:u w:val="none"/>
        </w:rPr>
        <w:t xml:space="preserve">, de acordo com as normas de liquidação </w:t>
      </w:r>
      <w:r w:rsidRPr="00793FE9">
        <w:rPr>
          <w:rFonts w:ascii="Tahoma" w:hAnsi="Tahoma" w:cs="Tahoma"/>
          <w:b w:val="0"/>
          <w:sz w:val="22"/>
          <w:szCs w:val="22"/>
        </w:rPr>
        <w:t xml:space="preserve">e procedimentos estabelecidos pela B3, em moeda corrente nacional ou por meio </w:t>
      </w:r>
      <w:r w:rsidR="00C7631C" w:rsidRPr="00793FE9">
        <w:rPr>
          <w:rFonts w:ascii="Tahoma" w:hAnsi="Tahoma" w:cs="Tahoma"/>
          <w:b w:val="0"/>
          <w:sz w:val="22"/>
          <w:szCs w:val="22"/>
        </w:rPr>
        <w:t xml:space="preserve">de dação em pagamento </w:t>
      </w:r>
      <w:r w:rsidR="002D3270">
        <w:rPr>
          <w:rFonts w:ascii="Tahoma" w:hAnsi="Tahoma" w:cs="Tahoma"/>
          <w:b w:val="0"/>
          <w:sz w:val="22"/>
          <w:szCs w:val="22"/>
        </w:rPr>
        <w:t>com</w:t>
      </w:r>
      <w:r w:rsidR="00C7631C" w:rsidRPr="00793FE9">
        <w:rPr>
          <w:rFonts w:ascii="Tahoma" w:hAnsi="Tahoma" w:cs="Tahoma"/>
          <w:b w:val="0"/>
          <w:sz w:val="22"/>
          <w:szCs w:val="22"/>
        </w:rPr>
        <w:t xml:space="preserve"> créditos </w:t>
      </w:r>
      <w:r w:rsidR="00D75ED1">
        <w:rPr>
          <w:rFonts w:ascii="Tahoma" w:hAnsi="Tahoma" w:cs="Tahoma"/>
          <w:b w:val="0"/>
          <w:sz w:val="22"/>
          <w:szCs w:val="22"/>
        </w:rPr>
        <w:t xml:space="preserve">decorrentes de instrumentos de dívida nos quais a </w:t>
      </w:r>
      <w:r w:rsidR="00C7631C" w:rsidRPr="00793FE9">
        <w:rPr>
          <w:rFonts w:ascii="Tahoma" w:hAnsi="Tahoma" w:cs="Tahoma"/>
          <w:b w:val="0"/>
          <w:sz w:val="22"/>
          <w:szCs w:val="22"/>
        </w:rPr>
        <w:t>Plascar Indústria de Componentes Plásticos Ltda.</w:t>
      </w:r>
      <w:r w:rsidR="006C0707" w:rsidRPr="00793FE9">
        <w:rPr>
          <w:rFonts w:ascii="Tahoma" w:hAnsi="Tahoma" w:cs="Tahoma"/>
          <w:b w:val="0"/>
          <w:sz w:val="22"/>
          <w:szCs w:val="22"/>
        </w:rPr>
        <w:t xml:space="preserve"> </w:t>
      </w:r>
      <w:r w:rsidR="00D75ED1">
        <w:rPr>
          <w:rFonts w:ascii="Tahoma" w:hAnsi="Tahoma" w:cs="Tahoma"/>
          <w:b w:val="0"/>
          <w:sz w:val="22"/>
          <w:szCs w:val="22"/>
        </w:rPr>
        <w:t xml:space="preserve">figure na qualidade de devedora </w:t>
      </w:r>
      <w:r w:rsidR="006C0707" w:rsidRPr="00793FE9">
        <w:rPr>
          <w:rFonts w:ascii="Tahoma" w:hAnsi="Tahoma" w:cs="Tahoma"/>
          <w:b w:val="0"/>
          <w:sz w:val="22"/>
          <w:szCs w:val="22"/>
        </w:rPr>
        <w:t>(“</w:t>
      </w:r>
      <w:r w:rsidR="006C0707" w:rsidRPr="00793FE9">
        <w:rPr>
          <w:rFonts w:ascii="Tahoma" w:hAnsi="Tahoma" w:cs="Tahoma"/>
          <w:b w:val="0"/>
          <w:sz w:val="22"/>
          <w:szCs w:val="22"/>
          <w:u w:val="single"/>
        </w:rPr>
        <w:t>Crédito</w:t>
      </w:r>
      <w:r w:rsidR="006C0707" w:rsidRPr="00793FE9">
        <w:rPr>
          <w:rFonts w:ascii="Tahoma" w:hAnsi="Tahoma" w:cs="Tahoma"/>
          <w:b w:val="0"/>
          <w:sz w:val="22"/>
          <w:szCs w:val="22"/>
        </w:rPr>
        <w:t>”)</w:t>
      </w:r>
      <w:r w:rsidR="00C7631C" w:rsidRPr="00793FE9">
        <w:rPr>
          <w:rFonts w:ascii="Tahoma" w:hAnsi="Tahoma" w:cs="Tahoma"/>
          <w:b w:val="0"/>
          <w:sz w:val="22"/>
          <w:szCs w:val="22"/>
        </w:rPr>
        <w:t>,</w:t>
      </w:r>
      <w:r w:rsidRPr="00793FE9">
        <w:rPr>
          <w:rFonts w:ascii="Tahoma" w:hAnsi="Tahoma" w:cs="Tahoma"/>
          <w:b w:val="0"/>
          <w:sz w:val="22"/>
          <w:szCs w:val="22"/>
        </w:rPr>
        <w:t xml:space="preserve"> mediante utilização do seguinte fator de conversão: o </w:t>
      </w:r>
      <w:r w:rsidR="006C0707" w:rsidRPr="00793FE9">
        <w:rPr>
          <w:rFonts w:ascii="Tahoma" w:hAnsi="Tahoma" w:cs="Tahoma"/>
          <w:b w:val="0"/>
          <w:sz w:val="22"/>
          <w:szCs w:val="22"/>
        </w:rPr>
        <w:t xml:space="preserve">valor atualizado do Crédito </w:t>
      </w:r>
      <w:r w:rsidR="00D75ED1">
        <w:rPr>
          <w:rFonts w:ascii="Tahoma" w:hAnsi="Tahoma" w:cs="Tahoma"/>
          <w:b w:val="0"/>
          <w:sz w:val="22"/>
          <w:szCs w:val="22"/>
        </w:rPr>
        <w:t xml:space="preserve">com base na </w:t>
      </w:r>
      <w:r w:rsidR="006C0707" w:rsidRPr="00793FE9">
        <w:rPr>
          <w:rFonts w:ascii="Tahoma" w:hAnsi="Tahoma" w:cs="Tahoma"/>
          <w:b w:val="0"/>
          <w:sz w:val="22"/>
          <w:szCs w:val="22"/>
        </w:rPr>
        <w:lastRenderedPageBreak/>
        <w:t>Data de Emissão dividido pelo Valor Nominal Unitário</w:t>
      </w:r>
      <w:r w:rsidR="00D75ED1">
        <w:rPr>
          <w:rFonts w:ascii="Tahoma" w:hAnsi="Tahoma" w:cs="Tahoma"/>
          <w:b w:val="0"/>
          <w:sz w:val="22"/>
          <w:szCs w:val="22"/>
        </w:rPr>
        <w:t xml:space="preserve"> na Data de Emissão</w:t>
      </w:r>
      <w:r w:rsidRPr="00793FE9">
        <w:rPr>
          <w:rFonts w:ascii="Tahoma" w:hAnsi="Tahoma" w:cs="Tahoma"/>
          <w:b w:val="0"/>
          <w:sz w:val="22"/>
          <w:szCs w:val="22"/>
        </w:rPr>
        <w:t>, sendo que para números fracionados, o valor será arredondado para o número inteiro mais próximo.</w:t>
      </w:r>
      <w:r w:rsidRPr="00793FE9">
        <w:rPr>
          <w:rStyle w:val="Refdenotaderodap"/>
          <w:rFonts w:ascii="Tahoma" w:hAnsi="Tahoma" w:cs="Tahoma"/>
          <w:b w:val="0"/>
          <w:sz w:val="22"/>
          <w:szCs w:val="22"/>
        </w:rPr>
        <w:t xml:space="preserve"> </w:t>
      </w:r>
    </w:p>
    <w:p w:rsidR="00F16D5D" w:rsidRPr="00793FE9" w:rsidRDefault="00F16D5D">
      <w:pPr>
        <w:spacing w:line="320" w:lineRule="exact"/>
        <w:rPr>
          <w:rFonts w:ascii="Tahoma" w:hAnsi="Tahoma" w:cs="Tahoma"/>
          <w:sz w:val="22"/>
          <w:szCs w:val="22"/>
        </w:rPr>
      </w:pPr>
    </w:p>
    <w:p w:rsidR="00F16D5D" w:rsidRPr="00793FE9" w:rsidRDefault="00185646">
      <w:pPr>
        <w:pStyle w:val="Ttulo1"/>
        <w:keepLines/>
        <w:numPr>
          <w:ilvl w:val="1"/>
          <w:numId w:val="103"/>
        </w:numPr>
        <w:tabs>
          <w:tab w:val="left" w:pos="1134"/>
        </w:tabs>
        <w:suppressAutoHyphens/>
        <w:spacing w:line="320" w:lineRule="exact"/>
        <w:ind w:left="0" w:firstLine="0"/>
        <w:jc w:val="both"/>
        <w:rPr>
          <w:rFonts w:ascii="Tahoma" w:hAnsi="Tahoma" w:cs="Tahoma"/>
          <w:sz w:val="22"/>
          <w:szCs w:val="22"/>
        </w:rPr>
      </w:pPr>
      <w:r w:rsidRPr="00793FE9">
        <w:rPr>
          <w:rFonts w:ascii="Tahoma" w:hAnsi="Tahoma" w:cs="Tahoma"/>
          <w:sz w:val="22"/>
          <w:szCs w:val="22"/>
        </w:rPr>
        <w:t>Prazo de Vigência e Data de Vencimento</w:t>
      </w:r>
    </w:p>
    <w:p w:rsidR="00F16D5D" w:rsidRPr="00793FE9" w:rsidRDefault="00F16D5D">
      <w:pPr>
        <w:tabs>
          <w:tab w:val="num" w:pos="1134"/>
        </w:tabs>
        <w:suppressAutoHyphens/>
        <w:spacing w:line="320" w:lineRule="exact"/>
        <w:rPr>
          <w:rFonts w:ascii="Tahoma" w:hAnsi="Tahoma" w:cs="Tahoma"/>
          <w:b/>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bookmarkStart w:id="35" w:name="_Ref519636082"/>
      <w:r w:rsidRPr="00793FE9">
        <w:rPr>
          <w:rStyle w:val="DeltaViewInsertion"/>
          <w:rFonts w:ascii="Tahoma" w:hAnsi="Tahoma" w:cs="Tahoma"/>
          <w:b w:val="0"/>
          <w:color w:val="auto"/>
          <w:sz w:val="22"/>
          <w:szCs w:val="22"/>
          <w:u w:val="none"/>
        </w:rPr>
        <w:t>As Debêntures terão prazo de vigência de 0</w:t>
      </w:r>
      <w:r w:rsidR="006C0707" w:rsidRPr="00793FE9">
        <w:rPr>
          <w:rStyle w:val="DeltaViewInsertion"/>
          <w:rFonts w:ascii="Tahoma" w:hAnsi="Tahoma" w:cs="Tahoma"/>
          <w:b w:val="0"/>
          <w:color w:val="auto"/>
          <w:sz w:val="22"/>
          <w:szCs w:val="22"/>
          <w:u w:val="none"/>
        </w:rPr>
        <w:t>5</w:t>
      </w:r>
      <w:r w:rsidRPr="00793FE9">
        <w:rPr>
          <w:rStyle w:val="DeltaViewInsertion"/>
          <w:rFonts w:ascii="Tahoma" w:hAnsi="Tahoma" w:cs="Tahoma"/>
          <w:b w:val="0"/>
          <w:color w:val="auto"/>
          <w:sz w:val="22"/>
          <w:szCs w:val="22"/>
          <w:u w:val="none"/>
        </w:rPr>
        <w:t xml:space="preserve"> (</w:t>
      </w:r>
      <w:r w:rsidR="006C0707" w:rsidRPr="00793FE9">
        <w:rPr>
          <w:rStyle w:val="DeltaViewInsertion"/>
          <w:rFonts w:ascii="Tahoma" w:hAnsi="Tahoma" w:cs="Tahoma"/>
          <w:b w:val="0"/>
          <w:color w:val="auto"/>
          <w:sz w:val="22"/>
          <w:szCs w:val="22"/>
          <w:u w:val="none"/>
        </w:rPr>
        <w:t>cinco</w:t>
      </w:r>
      <w:r w:rsidRPr="00793FE9">
        <w:rPr>
          <w:rStyle w:val="DeltaViewInsertion"/>
          <w:rFonts w:ascii="Tahoma" w:hAnsi="Tahoma" w:cs="Tahoma"/>
          <w:b w:val="0"/>
          <w:color w:val="auto"/>
          <w:sz w:val="22"/>
          <w:szCs w:val="22"/>
          <w:u w:val="none"/>
        </w:rPr>
        <w:t xml:space="preserve">) anos contados da Data de Emissão, vencendo-se, portanto, em </w:t>
      </w:r>
      <w:r w:rsidR="009C46A9">
        <w:rPr>
          <w:rStyle w:val="DeltaViewInsertion"/>
          <w:rFonts w:ascii="Tahoma" w:hAnsi="Tahoma" w:cs="Tahoma"/>
          <w:b w:val="0"/>
          <w:color w:val="auto"/>
          <w:sz w:val="22"/>
          <w:szCs w:val="22"/>
          <w:u w:val="none"/>
        </w:rPr>
        <w:t xml:space="preserve">01 </w:t>
      </w:r>
      <w:r w:rsidRPr="00793FE9">
        <w:rPr>
          <w:rStyle w:val="DeltaViewInsertion"/>
          <w:rFonts w:ascii="Tahoma" w:hAnsi="Tahoma" w:cs="Tahoma"/>
          <w:b w:val="0"/>
          <w:color w:val="auto"/>
          <w:sz w:val="22"/>
          <w:szCs w:val="22"/>
          <w:u w:val="none"/>
        </w:rPr>
        <w:t xml:space="preserve">de </w:t>
      </w:r>
      <w:r w:rsidR="009C46A9">
        <w:rPr>
          <w:rStyle w:val="DeltaViewInsertion"/>
          <w:rFonts w:ascii="Tahoma" w:hAnsi="Tahoma" w:cs="Tahoma"/>
          <w:b w:val="0"/>
          <w:color w:val="auto"/>
          <w:sz w:val="22"/>
          <w:szCs w:val="22"/>
          <w:u w:val="none"/>
        </w:rPr>
        <w:t xml:space="preserve">fevereiro </w:t>
      </w:r>
      <w:r w:rsidRPr="00793FE9">
        <w:rPr>
          <w:rStyle w:val="DeltaViewInsertion"/>
          <w:rFonts w:ascii="Tahoma" w:hAnsi="Tahoma" w:cs="Tahoma"/>
          <w:b w:val="0"/>
          <w:color w:val="auto"/>
          <w:sz w:val="22"/>
          <w:szCs w:val="22"/>
          <w:u w:val="none"/>
        </w:rPr>
        <w:t xml:space="preserve">de </w:t>
      </w:r>
      <w:r w:rsidR="009C46A9" w:rsidRPr="00793FE9">
        <w:rPr>
          <w:rStyle w:val="DeltaViewInsertion"/>
          <w:rFonts w:ascii="Tahoma" w:hAnsi="Tahoma" w:cs="Tahoma"/>
          <w:b w:val="0"/>
          <w:color w:val="auto"/>
          <w:sz w:val="22"/>
          <w:szCs w:val="22"/>
          <w:u w:val="none"/>
        </w:rPr>
        <w:t>202</w:t>
      </w:r>
      <w:r w:rsidR="009C46A9">
        <w:rPr>
          <w:rStyle w:val="DeltaViewInsertion"/>
          <w:rFonts w:ascii="Tahoma" w:hAnsi="Tahoma" w:cs="Tahoma"/>
          <w:b w:val="0"/>
          <w:color w:val="auto"/>
          <w:sz w:val="22"/>
          <w:szCs w:val="22"/>
          <w:u w:val="none"/>
        </w:rPr>
        <w:t>4</w:t>
      </w:r>
      <w:r w:rsidR="009C46A9" w:rsidRPr="00793FE9">
        <w:rPr>
          <w:rStyle w:val="DeltaViewInsertion"/>
          <w:rFonts w:ascii="Tahoma" w:hAnsi="Tahoma" w:cs="Tahoma"/>
          <w:b w:val="0"/>
          <w:color w:val="auto"/>
          <w:sz w:val="22"/>
          <w:szCs w:val="22"/>
          <w:u w:val="none"/>
        </w:rPr>
        <w:t xml:space="preserve"> </w:t>
      </w:r>
      <w:r w:rsidRPr="00793FE9">
        <w:rPr>
          <w:rStyle w:val="DeltaViewInsertion"/>
          <w:rFonts w:ascii="Tahoma" w:hAnsi="Tahoma" w:cs="Tahoma"/>
          <w:b w:val="0"/>
          <w:color w:val="auto"/>
          <w:sz w:val="22"/>
          <w:szCs w:val="22"/>
          <w:u w:val="none"/>
        </w:rPr>
        <w:t>(“</w:t>
      </w:r>
      <w:r w:rsidRPr="00793FE9">
        <w:rPr>
          <w:rStyle w:val="DeltaViewInsertion"/>
          <w:rFonts w:ascii="Tahoma" w:hAnsi="Tahoma" w:cs="Tahoma"/>
          <w:b w:val="0"/>
          <w:color w:val="auto"/>
          <w:sz w:val="22"/>
          <w:szCs w:val="22"/>
          <w:u w:val="single"/>
        </w:rPr>
        <w:t>Data de Vencimento</w:t>
      </w:r>
      <w:r w:rsidRPr="00793FE9">
        <w:rPr>
          <w:rStyle w:val="DeltaViewInsertion"/>
          <w:rFonts w:ascii="Tahoma" w:hAnsi="Tahoma" w:cs="Tahoma"/>
          <w:b w:val="0"/>
          <w:color w:val="auto"/>
          <w:sz w:val="22"/>
          <w:szCs w:val="22"/>
          <w:u w:val="none"/>
        </w:rPr>
        <w:t xml:space="preserve">”), </w:t>
      </w:r>
      <w:r w:rsidR="00CC695A">
        <w:rPr>
          <w:rStyle w:val="DeltaViewInsertion"/>
          <w:rFonts w:ascii="Tahoma" w:hAnsi="Tahoma" w:cs="Tahoma"/>
          <w:b w:val="0"/>
          <w:color w:val="auto"/>
          <w:sz w:val="22"/>
          <w:szCs w:val="22"/>
          <w:u w:val="none"/>
        </w:rPr>
        <w:t>prorrogáveis por mais 5 (cinco) anos, desde que os termos e condições das Debêntures sejam reajustados de forma a refletir as condições de mercado no momento da prorrogação</w:t>
      </w:r>
      <w:r w:rsidR="00D75ED1">
        <w:rPr>
          <w:rStyle w:val="DeltaViewInsertion"/>
          <w:rFonts w:ascii="Tahoma" w:hAnsi="Tahoma" w:cs="Tahoma"/>
          <w:b w:val="0"/>
          <w:color w:val="auto"/>
          <w:sz w:val="22"/>
          <w:szCs w:val="22"/>
          <w:u w:val="none"/>
        </w:rPr>
        <w:t xml:space="preserve">, conforme aprovado pelos Debenturistas nos termos do </w:t>
      </w:r>
      <w:r w:rsidR="00CC695A">
        <w:rPr>
          <w:rStyle w:val="DeltaViewInsertion"/>
          <w:rFonts w:ascii="Tahoma" w:hAnsi="Tahoma" w:cs="Tahoma"/>
          <w:b w:val="0"/>
          <w:color w:val="auto"/>
          <w:sz w:val="22"/>
          <w:szCs w:val="22"/>
          <w:u w:val="none"/>
        </w:rPr>
        <w:t>disposto na Cláusula</w:t>
      </w:r>
      <w:r w:rsidR="00732470">
        <w:rPr>
          <w:rStyle w:val="DeltaViewInsertion"/>
          <w:rFonts w:ascii="Tahoma" w:hAnsi="Tahoma" w:cs="Tahoma"/>
          <w:b w:val="0"/>
          <w:color w:val="auto"/>
          <w:sz w:val="22"/>
          <w:szCs w:val="22"/>
          <w:u w:val="none"/>
        </w:rPr>
        <w:t xml:space="preserve"> </w:t>
      </w:r>
      <w:r w:rsidR="00732470">
        <w:rPr>
          <w:rStyle w:val="DeltaViewInsertion"/>
          <w:rFonts w:ascii="Tahoma" w:hAnsi="Tahoma" w:cs="Tahoma"/>
          <w:b w:val="0"/>
          <w:color w:val="auto"/>
          <w:sz w:val="22"/>
          <w:szCs w:val="22"/>
          <w:u w:val="none"/>
        </w:rPr>
        <w:fldChar w:fldCharType="begin"/>
      </w:r>
      <w:r w:rsidR="00732470">
        <w:rPr>
          <w:rStyle w:val="DeltaViewInsertion"/>
          <w:rFonts w:ascii="Tahoma" w:hAnsi="Tahoma" w:cs="Tahoma"/>
          <w:b w:val="0"/>
          <w:color w:val="auto"/>
          <w:sz w:val="22"/>
          <w:szCs w:val="22"/>
          <w:u w:val="none"/>
        </w:rPr>
        <w:instrText xml:space="preserve"> REF _Ref521699970 \r \p \h </w:instrText>
      </w:r>
      <w:r w:rsidR="00732470">
        <w:rPr>
          <w:rStyle w:val="DeltaViewInsertion"/>
          <w:rFonts w:ascii="Tahoma" w:hAnsi="Tahoma" w:cs="Tahoma"/>
          <w:b w:val="0"/>
          <w:color w:val="auto"/>
          <w:sz w:val="22"/>
          <w:szCs w:val="22"/>
          <w:u w:val="none"/>
        </w:rPr>
      </w:r>
      <w:r w:rsidR="00732470">
        <w:rPr>
          <w:rStyle w:val="DeltaViewInsertion"/>
          <w:rFonts w:ascii="Tahoma" w:hAnsi="Tahoma" w:cs="Tahoma"/>
          <w:b w:val="0"/>
          <w:color w:val="auto"/>
          <w:sz w:val="22"/>
          <w:szCs w:val="22"/>
          <w:u w:val="none"/>
        </w:rPr>
        <w:fldChar w:fldCharType="separate"/>
      </w:r>
      <w:r w:rsidR="0042328B">
        <w:rPr>
          <w:rStyle w:val="DeltaViewInsertion"/>
          <w:rFonts w:ascii="Tahoma" w:hAnsi="Tahoma" w:cs="Tahoma"/>
          <w:b w:val="0"/>
          <w:color w:val="auto"/>
          <w:sz w:val="22"/>
          <w:szCs w:val="22"/>
          <w:u w:val="none"/>
        </w:rPr>
        <w:t>4.13 abaixo</w:t>
      </w:r>
      <w:r w:rsidR="00732470">
        <w:rPr>
          <w:rStyle w:val="DeltaViewInsertion"/>
          <w:rFonts w:ascii="Tahoma" w:hAnsi="Tahoma" w:cs="Tahoma"/>
          <w:b w:val="0"/>
          <w:color w:val="auto"/>
          <w:sz w:val="22"/>
          <w:szCs w:val="22"/>
          <w:u w:val="none"/>
        </w:rPr>
        <w:fldChar w:fldCharType="end"/>
      </w:r>
      <w:r w:rsidR="00CC695A">
        <w:rPr>
          <w:rStyle w:val="DeltaViewInsertion"/>
          <w:rFonts w:ascii="Tahoma" w:hAnsi="Tahoma" w:cs="Tahoma"/>
          <w:b w:val="0"/>
          <w:color w:val="auto"/>
          <w:sz w:val="22"/>
          <w:szCs w:val="22"/>
          <w:u w:val="none"/>
        </w:rPr>
        <w:t xml:space="preserve">, </w:t>
      </w:r>
      <w:r w:rsidR="000F58DE" w:rsidRPr="00793FE9">
        <w:rPr>
          <w:rStyle w:val="DeltaViewInsertion"/>
          <w:rFonts w:ascii="Tahoma" w:hAnsi="Tahoma" w:cs="Tahoma"/>
          <w:b w:val="0"/>
          <w:color w:val="auto"/>
          <w:sz w:val="22"/>
          <w:szCs w:val="22"/>
          <w:u w:val="none"/>
        </w:rPr>
        <w:t>ressalvadas as hipóteses de Vencimento Antecipado, ou, ainda, na hipótese de Resgate Antecipado Obrigatório Total, nos termos desta Escritura de Emissão.</w:t>
      </w:r>
      <w:bookmarkEnd w:id="35"/>
      <w:r w:rsidRPr="00793FE9">
        <w:rPr>
          <w:rStyle w:val="DeltaViewInsertion"/>
          <w:rFonts w:ascii="Tahoma" w:hAnsi="Tahoma" w:cs="Tahoma"/>
          <w:b w:val="0"/>
          <w:color w:val="auto"/>
          <w:sz w:val="22"/>
          <w:szCs w:val="22"/>
          <w:u w:val="none"/>
        </w:rPr>
        <w:t xml:space="preserve"> </w:t>
      </w:r>
    </w:p>
    <w:p w:rsidR="00F16D5D" w:rsidRPr="00793FE9" w:rsidRDefault="00F16D5D">
      <w:pPr>
        <w:tabs>
          <w:tab w:val="num" w:pos="1134"/>
        </w:tabs>
        <w:suppressAutoHyphens/>
        <w:spacing w:line="320" w:lineRule="exact"/>
        <w:rPr>
          <w:rFonts w:ascii="Tahoma" w:hAnsi="Tahoma" w:cs="Tahoma"/>
          <w:sz w:val="22"/>
          <w:szCs w:val="22"/>
        </w:rPr>
      </w:pPr>
    </w:p>
    <w:p w:rsidR="00F16D5D" w:rsidRPr="00793FE9" w:rsidRDefault="00185646" w:rsidP="00E60748">
      <w:pPr>
        <w:pStyle w:val="Ttulo1"/>
        <w:keepLines/>
        <w:numPr>
          <w:ilvl w:val="1"/>
          <w:numId w:val="103"/>
        </w:numPr>
        <w:tabs>
          <w:tab w:val="left" w:pos="1134"/>
        </w:tabs>
        <w:suppressAutoHyphens/>
        <w:spacing w:line="320" w:lineRule="exact"/>
        <w:ind w:left="0" w:firstLine="0"/>
        <w:jc w:val="both"/>
        <w:rPr>
          <w:rFonts w:ascii="Tahoma" w:hAnsi="Tahoma" w:cs="Tahoma"/>
          <w:sz w:val="22"/>
          <w:szCs w:val="22"/>
        </w:rPr>
      </w:pPr>
      <w:r w:rsidRPr="00793FE9">
        <w:rPr>
          <w:rFonts w:ascii="Tahoma" w:hAnsi="Tahoma" w:cs="Tahoma"/>
          <w:sz w:val="22"/>
          <w:szCs w:val="22"/>
        </w:rPr>
        <w:t xml:space="preserve">Amortização Programada </w:t>
      </w:r>
    </w:p>
    <w:p w:rsidR="00F16D5D" w:rsidRPr="00793FE9" w:rsidRDefault="00F16D5D">
      <w:pPr>
        <w:pStyle w:val="Ttulo1"/>
        <w:keepLines/>
        <w:suppressAutoHyphens/>
        <w:spacing w:line="320" w:lineRule="exact"/>
        <w:jc w:val="both"/>
        <w:rPr>
          <w:rFonts w:ascii="Tahoma" w:hAnsi="Tahoma" w:cs="Tahoma"/>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O Valor Nominal Unitário das Debêntures ou o saldo do Valor Nominal Unitário das Debêntures</w:t>
      </w:r>
      <w:r w:rsidR="00F44F7A">
        <w:rPr>
          <w:rStyle w:val="DeltaViewInsertion"/>
          <w:rFonts w:ascii="Tahoma" w:hAnsi="Tahoma" w:cs="Tahoma"/>
          <w:b w:val="0"/>
          <w:color w:val="auto"/>
          <w:sz w:val="22"/>
          <w:szCs w:val="22"/>
          <w:u w:val="none"/>
        </w:rPr>
        <w:t>, conforme o caso,</w:t>
      </w:r>
      <w:r w:rsidRPr="00793FE9">
        <w:rPr>
          <w:rStyle w:val="DeltaViewInsertion"/>
          <w:rFonts w:ascii="Tahoma" w:hAnsi="Tahoma" w:cs="Tahoma"/>
          <w:b w:val="0"/>
          <w:color w:val="auto"/>
          <w:sz w:val="22"/>
          <w:szCs w:val="22"/>
          <w:u w:val="none"/>
        </w:rPr>
        <w:t xml:space="preserve"> será amortizado em uma única data, qual seja, na Data de Vencimento, </w:t>
      </w:r>
      <w:r w:rsidR="000F58DE" w:rsidRPr="00793FE9">
        <w:rPr>
          <w:rStyle w:val="DeltaViewInsertion"/>
          <w:rFonts w:ascii="Tahoma" w:hAnsi="Tahoma" w:cs="Tahoma"/>
          <w:b w:val="0"/>
          <w:color w:val="auto"/>
          <w:sz w:val="22"/>
          <w:szCs w:val="22"/>
          <w:u w:val="none"/>
        </w:rPr>
        <w:t>ressalvadas as hipóteses de Vencimento Antecipado, ou, ainda, na</w:t>
      </w:r>
      <w:r w:rsidR="000669C1">
        <w:rPr>
          <w:rStyle w:val="DeltaViewInsertion"/>
          <w:rFonts w:ascii="Tahoma" w:hAnsi="Tahoma" w:cs="Tahoma"/>
          <w:b w:val="0"/>
          <w:color w:val="auto"/>
          <w:sz w:val="22"/>
          <w:szCs w:val="22"/>
          <w:u w:val="none"/>
        </w:rPr>
        <w:t>s</w:t>
      </w:r>
      <w:r w:rsidR="000F58DE" w:rsidRPr="00793FE9">
        <w:rPr>
          <w:rStyle w:val="DeltaViewInsertion"/>
          <w:rFonts w:ascii="Tahoma" w:hAnsi="Tahoma" w:cs="Tahoma"/>
          <w:b w:val="0"/>
          <w:color w:val="auto"/>
          <w:sz w:val="22"/>
          <w:szCs w:val="22"/>
          <w:u w:val="none"/>
        </w:rPr>
        <w:t xml:space="preserve"> hipótese</w:t>
      </w:r>
      <w:r w:rsidR="00F20644">
        <w:rPr>
          <w:rStyle w:val="DeltaViewInsertion"/>
          <w:rFonts w:ascii="Tahoma" w:hAnsi="Tahoma" w:cs="Tahoma"/>
          <w:b w:val="0"/>
          <w:color w:val="auto"/>
          <w:sz w:val="22"/>
          <w:szCs w:val="22"/>
          <w:u w:val="none"/>
        </w:rPr>
        <w:t>s</w:t>
      </w:r>
      <w:r w:rsidR="000F58DE" w:rsidRPr="00793FE9">
        <w:rPr>
          <w:rStyle w:val="DeltaViewInsertion"/>
          <w:rFonts w:ascii="Tahoma" w:hAnsi="Tahoma" w:cs="Tahoma"/>
          <w:b w:val="0"/>
          <w:color w:val="auto"/>
          <w:sz w:val="22"/>
          <w:szCs w:val="22"/>
          <w:u w:val="none"/>
        </w:rPr>
        <w:t xml:space="preserve"> de </w:t>
      </w:r>
      <w:r w:rsidR="000669C1">
        <w:rPr>
          <w:rStyle w:val="DeltaViewInsertion"/>
          <w:rFonts w:ascii="Tahoma" w:hAnsi="Tahoma" w:cs="Tahoma"/>
          <w:b w:val="0"/>
          <w:color w:val="auto"/>
          <w:sz w:val="22"/>
          <w:szCs w:val="22"/>
          <w:u w:val="none"/>
        </w:rPr>
        <w:t xml:space="preserve">Amortização Extraordinária Obrigatória e do </w:t>
      </w:r>
      <w:r w:rsidR="000F58DE" w:rsidRPr="00793FE9">
        <w:rPr>
          <w:rStyle w:val="DeltaViewInsertion"/>
          <w:rFonts w:ascii="Tahoma" w:hAnsi="Tahoma" w:cs="Tahoma"/>
          <w:b w:val="0"/>
          <w:color w:val="auto"/>
          <w:sz w:val="22"/>
          <w:szCs w:val="22"/>
          <w:u w:val="none"/>
        </w:rPr>
        <w:t>Resgate Antecipado Obrigatório Total, nos termos desta Escritura de Emissão</w:t>
      </w:r>
      <w:r w:rsidR="005617DA">
        <w:rPr>
          <w:rStyle w:val="DeltaViewInsertion"/>
          <w:rFonts w:ascii="Tahoma" w:hAnsi="Tahoma" w:cs="Tahoma"/>
          <w:b w:val="0"/>
          <w:color w:val="auto"/>
          <w:sz w:val="22"/>
          <w:szCs w:val="22"/>
          <w:u w:val="none"/>
        </w:rPr>
        <w:t xml:space="preserve"> (“</w:t>
      </w:r>
      <w:r w:rsidR="005617DA" w:rsidRPr="00900552">
        <w:rPr>
          <w:rStyle w:val="DeltaViewInsertion"/>
          <w:rFonts w:ascii="Tahoma" w:hAnsi="Tahoma" w:cs="Tahoma"/>
          <w:b w:val="0"/>
          <w:color w:val="auto"/>
          <w:sz w:val="22"/>
          <w:szCs w:val="22"/>
          <w:u w:val="single"/>
        </w:rPr>
        <w:t xml:space="preserve">Amortização </w:t>
      </w:r>
      <w:r w:rsidR="005617DA" w:rsidRPr="005206B5">
        <w:rPr>
          <w:rStyle w:val="DeltaViewInsertion"/>
          <w:rFonts w:ascii="Tahoma" w:hAnsi="Tahoma" w:cs="Tahoma"/>
          <w:b w:val="0"/>
          <w:color w:val="auto"/>
          <w:sz w:val="22"/>
          <w:szCs w:val="22"/>
          <w:u w:val="single"/>
        </w:rPr>
        <w:t>Programada</w:t>
      </w:r>
      <w:r w:rsidR="005617DA">
        <w:rPr>
          <w:rStyle w:val="DeltaViewInsertion"/>
          <w:rFonts w:ascii="Tahoma" w:hAnsi="Tahoma" w:cs="Tahoma"/>
          <w:b w:val="0"/>
          <w:color w:val="auto"/>
          <w:sz w:val="22"/>
          <w:szCs w:val="22"/>
          <w:u w:val="none"/>
        </w:rPr>
        <w:t>”)</w:t>
      </w:r>
      <w:r w:rsidR="000F58DE" w:rsidRPr="00793FE9">
        <w:rPr>
          <w:rStyle w:val="DeltaViewInsertion"/>
          <w:rFonts w:ascii="Tahoma" w:hAnsi="Tahoma" w:cs="Tahoma"/>
          <w:b w:val="0"/>
          <w:color w:val="auto"/>
          <w:sz w:val="22"/>
          <w:szCs w:val="22"/>
          <w:u w:val="none"/>
        </w:rPr>
        <w:t>.</w:t>
      </w:r>
    </w:p>
    <w:p w:rsidR="00F16D5D" w:rsidRPr="00793FE9" w:rsidRDefault="00F16D5D">
      <w:pPr>
        <w:pStyle w:val="PargrafodaLista"/>
        <w:spacing w:line="320" w:lineRule="exact"/>
        <w:rPr>
          <w:rFonts w:ascii="Tahoma" w:hAnsi="Tahoma" w:cs="Tahoma"/>
          <w:sz w:val="22"/>
          <w:szCs w:val="22"/>
        </w:rPr>
      </w:pPr>
    </w:p>
    <w:p w:rsidR="00F16D5D" w:rsidRPr="00793FE9" w:rsidRDefault="00185646">
      <w:pPr>
        <w:pStyle w:val="Ttulo1"/>
        <w:keepLines/>
        <w:numPr>
          <w:ilvl w:val="1"/>
          <w:numId w:val="103"/>
        </w:numPr>
        <w:tabs>
          <w:tab w:val="left" w:pos="1134"/>
        </w:tabs>
        <w:suppressAutoHyphens/>
        <w:spacing w:line="320" w:lineRule="exact"/>
        <w:ind w:left="0" w:firstLine="0"/>
        <w:jc w:val="both"/>
        <w:rPr>
          <w:rFonts w:ascii="Tahoma" w:hAnsi="Tahoma" w:cs="Tahoma"/>
          <w:sz w:val="22"/>
          <w:szCs w:val="22"/>
        </w:rPr>
      </w:pPr>
      <w:bookmarkStart w:id="36" w:name="_Ref459901830"/>
      <w:r w:rsidRPr="00793FE9">
        <w:rPr>
          <w:rFonts w:ascii="Tahoma" w:hAnsi="Tahoma" w:cs="Tahoma"/>
          <w:sz w:val="22"/>
          <w:szCs w:val="22"/>
        </w:rPr>
        <w:t xml:space="preserve">Amortização Extraordinária Obrigatória ou Resgate Antecipado Obrigatório </w:t>
      </w:r>
      <w:bookmarkEnd w:id="36"/>
      <w:r w:rsidRPr="00793FE9">
        <w:rPr>
          <w:rFonts w:ascii="Tahoma" w:hAnsi="Tahoma" w:cs="Tahoma"/>
          <w:sz w:val="22"/>
          <w:szCs w:val="22"/>
        </w:rPr>
        <w:t>Total</w:t>
      </w:r>
    </w:p>
    <w:p w:rsidR="00F16D5D" w:rsidRPr="00793FE9" w:rsidRDefault="00F16D5D">
      <w:pPr>
        <w:pStyle w:val="Ttulo1"/>
        <w:keepLines/>
        <w:suppressAutoHyphens/>
        <w:spacing w:line="320" w:lineRule="exact"/>
        <w:jc w:val="both"/>
        <w:rPr>
          <w:rFonts w:ascii="Tahoma" w:hAnsi="Tahoma" w:cs="Tahoma"/>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A Emissora deverá realizar a Amortização Extraordinária Obrigatória ou o Resgate Antecipado Obrigatório Total (conforme definidos abaixo), conforme o caso, caso tenha ocorrido qualquer Evento de Amortização Extraordinária Obrigatória ou</w:t>
      </w:r>
      <w:r w:rsidR="008F5E0A" w:rsidRPr="00793FE9">
        <w:rPr>
          <w:rStyle w:val="DeltaViewInsertion"/>
          <w:rFonts w:ascii="Tahoma" w:hAnsi="Tahoma" w:cs="Tahoma"/>
          <w:b w:val="0"/>
          <w:color w:val="auto"/>
          <w:sz w:val="22"/>
          <w:szCs w:val="22"/>
          <w:u w:val="none"/>
        </w:rPr>
        <w:t xml:space="preserve"> Evento de</w:t>
      </w:r>
      <w:r w:rsidRPr="00793FE9">
        <w:rPr>
          <w:rStyle w:val="DeltaViewInsertion"/>
          <w:rFonts w:ascii="Tahoma" w:hAnsi="Tahoma" w:cs="Tahoma"/>
          <w:b w:val="0"/>
          <w:color w:val="auto"/>
          <w:sz w:val="22"/>
          <w:szCs w:val="22"/>
          <w:u w:val="none"/>
        </w:rPr>
        <w:t xml:space="preserve"> Resgate Antecipado Obrigatório (conforme definido abaixo</w:t>
      </w:r>
      <w:r w:rsidR="008F5E0A" w:rsidRPr="00793FE9">
        <w:rPr>
          <w:rStyle w:val="DeltaViewInsertion"/>
          <w:rFonts w:ascii="Tahoma" w:hAnsi="Tahoma" w:cs="Tahoma"/>
          <w:b w:val="0"/>
          <w:color w:val="auto"/>
          <w:sz w:val="22"/>
          <w:szCs w:val="22"/>
          <w:u w:val="none"/>
        </w:rPr>
        <w:t>)</w:t>
      </w:r>
      <w:r w:rsidRPr="00793FE9">
        <w:rPr>
          <w:rStyle w:val="DeltaViewInsertion"/>
          <w:rFonts w:ascii="Tahoma" w:hAnsi="Tahoma" w:cs="Tahoma"/>
          <w:b w:val="0"/>
          <w:color w:val="auto"/>
          <w:sz w:val="22"/>
          <w:szCs w:val="22"/>
          <w:u w:val="none"/>
        </w:rPr>
        <w:t xml:space="preserve">. </w:t>
      </w:r>
    </w:p>
    <w:p w:rsidR="00F16D5D" w:rsidRPr="00793FE9" w:rsidRDefault="00F16D5D">
      <w:pPr>
        <w:suppressAutoHyphens/>
        <w:spacing w:line="320" w:lineRule="exact"/>
        <w:rPr>
          <w:rFonts w:ascii="Tahoma" w:hAnsi="Tahoma" w:cs="Tahoma"/>
          <w:sz w:val="22"/>
          <w:szCs w:val="22"/>
        </w:rPr>
      </w:pPr>
    </w:p>
    <w:p w:rsidR="0025044B" w:rsidRPr="0025044B" w:rsidRDefault="00185646" w:rsidP="0025044B">
      <w:pPr>
        <w:pStyle w:val="Ttulo1"/>
        <w:keepNext w:val="0"/>
        <w:numPr>
          <w:ilvl w:val="2"/>
          <w:numId w:val="103"/>
        </w:numPr>
        <w:tabs>
          <w:tab w:val="left" w:pos="1134"/>
        </w:tabs>
        <w:suppressAutoHyphens/>
        <w:spacing w:line="320" w:lineRule="exact"/>
        <w:ind w:left="0" w:firstLine="0"/>
        <w:jc w:val="both"/>
        <w:rPr>
          <w:rFonts w:ascii="Tahoma" w:hAnsi="Tahoma" w:cs="Tahoma"/>
          <w:b w:val="0"/>
          <w:sz w:val="22"/>
          <w:szCs w:val="22"/>
        </w:rPr>
      </w:pPr>
      <w:bookmarkStart w:id="37" w:name="_Ref524636146"/>
      <w:bookmarkStart w:id="38" w:name="_Ref521324506"/>
      <w:r w:rsidRPr="00793FE9">
        <w:rPr>
          <w:rStyle w:val="DeltaViewInsertion"/>
          <w:rFonts w:ascii="Tahoma" w:hAnsi="Tahoma" w:cs="Tahoma"/>
          <w:b w:val="0"/>
          <w:color w:val="auto"/>
          <w:sz w:val="22"/>
          <w:szCs w:val="22"/>
          <w:u w:val="none"/>
        </w:rPr>
        <w:t>As Debêntures deverão ser amortizadas extraordinariamente ou resgatadas antecipadamente, conforme o caso (“</w:t>
      </w:r>
      <w:r w:rsidRPr="00793FE9">
        <w:rPr>
          <w:rStyle w:val="DeltaViewInsertion"/>
          <w:rFonts w:ascii="Tahoma" w:hAnsi="Tahoma" w:cs="Tahoma"/>
          <w:b w:val="0"/>
          <w:color w:val="auto"/>
          <w:sz w:val="22"/>
          <w:szCs w:val="22"/>
          <w:u w:val="single"/>
        </w:rPr>
        <w:t>Amortização Extraordinária Obrigatória</w:t>
      </w:r>
      <w:r w:rsidRPr="00793FE9">
        <w:rPr>
          <w:rStyle w:val="DeltaViewInsertion"/>
          <w:rFonts w:ascii="Tahoma" w:hAnsi="Tahoma" w:cs="Tahoma"/>
          <w:b w:val="0"/>
          <w:color w:val="auto"/>
          <w:sz w:val="22"/>
          <w:szCs w:val="22"/>
          <w:u w:val="none"/>
        </w:rPr>
        <w:t>” e “</w:t>
      </w:r>
      <w:r w:rsidRPr="00793FE9">
        <w:rPr>
          <w:rStyle w:val="DeltaViewInsertion"/>
          <w:rFonts w:ascii="Tahoma" w:hAnsi="Tahoma" w:cs="Tahoma"/>
          <w:b w:val="0"/>
          <w:color w:val="auto"/>
          <w:sz w:val="22"/>
          <w:szCs w:val="22"/>
          <w:u w:val="single"/>
        </w:rPr>
        <w:t>Resgate Antecipado Obrigatório Total</w:t>
      </w:r>
      <w:r w:rsidRPr="00793FE9">
        <w:rPr>
          <w:rStyle w:val="DeltaViewInsertion"/>
          <w:rFonts w:ascii="Tahoma" w:hAnsi="Tahoma" w:cs="Tahoma"/>
          <w:b w:val="0"/>
          <w:color w:val="auto"/>
          <w:sz w:val="22"/>
          <w:szCs w:val="22"/>
          <w:u w:val="none"/>
        </w:rPr>
        <w:t xml:space="preserve">”, respectivamente), </w:t>
      </w:r>
      <w:r w:rsidR="00DC1302" w:rsidRPr="000E308D">
        <w:rPr>
          <w:rStyle w:val="DeltaViewInsertion"/>
          <w:rFonts w:ascii="Tahoma" w:hAnsi="Tahoma" w:cs="Tahoma"/>
          <w:color w:val="auto"/>
          <w:sz w:val="22"/>
          <w:szCs w:val="22"/>
          <w:u w:val="none"/>
        </w:rPr>
        <w:t>(i)</w:t>
      </w:r>
      <w:r w:rsidR="00DC1302">
        <w:rPr>
          <w:rStyle w:val="DeltaViewInsertion"/>
          <w:rFonts w:ascii="Tahoma" w:hAnsi="Tahoma" w:cs="Tahoma"/>
          <w:b w:val="0"/>
          <w:color w:val="auto"/>
          <w:sz w:val="22"/>
          <w:szCs w:val="22"/>
          <w:u w:val="none"/>
        </w:rPr>
        <w:t> </w:t>
      </w:r>
      <w:r w:rsidR="002D3270">
        <w:rPr>
          <w:rStyle w:val="DeltaViewInsertion"/>
          <w:rFonts w:ascii="Tahoma" w:hAnsi="Tahoma" w:cs="Tahoma"/>
          <w:b w:val="0"/>
          <w:color w:val="auto"/>
          <w:sz w:val="22"/>
          <w:szCs w:val="22"/>
          <w:u w:val="none"/>
        </w:rPr>
        <w:t xml:space="preserve">com os recursos </w:t>
      </w:r>
      <w:r w:rsidR="00EB106D" w:rsidRPr="00793FE9">
        <w:rPr>
          <w:rStyle w:val="DeltaViewInsertion"/>
          <w:rFonts w:ascii="Tahoma" w:hAnsi="Tahoma" w:cs="Tahoma"/>
          <w:b w:val="0"/>
          <w:color w:val="auto"/>
          <w:sz w:val="22"/>
          <w:szCs w:val="22"/>
          <w:u w:val="none"/>
        </w:rPr>
        <w:t>correspondente</w:t>
      </w:r>
      <w:r w:rsidR="002D3270">
        <w:rPr>
          <w:rStyle w:val="DeltaViewInsertion"/>
          <w:rFonts w:ascii="Tahoma" w:hAnsi="Tahoma" w:cs="Tahoma"/>
          <w:b w:val="0"/>
          <w:color w:val="auto"/>
          <w:sz w:val="22"/>
          <w:szCs w:val="22"/>
          <w:u w:val="none"/>
        </w:rPr>
        <w:t>s</w:t>
      </w:r>
      <w:r w:rsidR="00A030A8">
        <w:rPr>
          <w:rStyle w:val="DeltaViewInsertion"/>
          <w:rFonts w:ascii="Tahoma" w:hAnsi="Tahoma" w:cs="Tahoma"/>
          <w:b w:val="0"/>
          <w:color w:val="auto"/>
          <w:sz w:val="22"/>
          <w:szCs w:val="22"/>
          <w:u w:val="none"/>
        </w:rPr>
        <w:t xml:space="preserve"> a</w:t>
      </w:r>
      <w:r w:rsidR="007D0509">
        <w:rPr>
          <w:rStyle w:val="DeltaViewInsertion"/>
          <w:rFonts w:ascii="Tahoma" w:hAnsi="Tahoma" w:cs="Tahoma"/>
          <w:b w:val="0"/>
          <w:color w:val="auto"/>
          <w:sz w:val="22"/>
          <w:szCs w:val="22"/>
          <w:u w:val="none"/>
        </w:rPr>
        <w:t xml:space="preserve"> 95% (noventa e cinco por cento)</w:t>
      </w:r>
      <w:r w:rsidR="00506F88">
        <w:rPr>
          <w:rStyle w:val="DeltaViewInsertion"/>
          <w:rFonts w:ascii="Tahoma" w:hAnsi="Tahoma" w:cs="Tahoma"/>
          <w:b w:val="0"/>
          <w:color w:val="auto"/>
          <w:sz w:val="22"/>
          <w:szCs w:val="22"/>
          <w:u w:val="none"/>
        </w:rPr>
        <w:t xml:space="preserve"> de</w:t>
      </w:r>
      <w:r w:rsidR="00506F88" w:rsidRPr="00793FE9">
        <w:rPr>
          <w:rStyle w:val="DeltaViewInsertion"/>
          <w:rFonts w:ascii="Tahoma" w:hAnsi="Tahoma" w:cs="Tahoma"/>
          <w:b w:val="0"/>
          <w:color w:val="auto"/>
          <w:sz w:val="22"/>
          <w:szCs w:val="22"/>
          <w:u w:val="none"/>
        </w:rPr>
        <w:t xml:space="preserve"> todo e qualquer</w:t>
      </w:r>
      <w:r w:rsidR="00D10D29">
        <w:rPr>
          <w:rStyle w:val="DeltaViewInsertion"/>
          <w:rFonts w:ascii="Tahoma" w:hAnsi="Tahoma" w:cs="Tahoma"/>
          <w:b w:val="0"/>
          <w:color w:val="auto"/>
          <w:sz w:val="22"/>
          <w:szCs w:val="22"/>
          <w:u w:val="none"/>
        </w:rPr>
        <w:t xml:space="preserve">: </w:t>
      </w:r>
      <w:r w:rsidR="00D10D29" w:rsidRPr="001B5293">
        <w:rPr>
          <w:rStyle w:val="DeltaViewInsertion"/>
          <w:rFonts w:ascii="Tahoma" w:hAnsi="Tahoma" w:cs="Tahoma"/>
          <w:color w:val="auto"/>
          <w:sz w:val="22"/>
          <w:szCs w:val="22"/>
          <w:u w:val="none"/>
        </w:rPr>
        <w:t>(</w:t>
      </w:r>
      <w:r w:rsidR="00DC1302">
        <w:rPr>
          <w:rStyle w:val="DeltaViewInsertion"/>
          <w:rFonts w:ascii="Tahoma" w:hAnsi="Tahoma" w:cs="Tahoma"/>
          <w:color w:val="auto"/>
          <w:sz w:val="22"/>
          <w:szCs w:val="22"/>
          <w:u w:val="none"/>
        </w:rPr>
        <w:t>a</w:t>
      </w:r>
      <w:r w:rsidR="00D10D29" w:rsidRPr="001B5293">
        <w:rPr>
          <w:rStyle w:val="DeltaViewInsertion"/>
          <w:rFonts w:ascii="Tahoma" w:hAnsi="Tahoma" w:cs="Tahoma"/>
          <w:color w:val="auto"/>
          <w:sz w:val="22"/>
          <w:szCs w:val="22"/>
          <w:u w:val="none"/>
        </w:rPr>
        <w:t>)</w:t>
      </w:r>
      <w:r w:rsidR="00506F88" w:rsidRPr="00793FE9">
        <w:rPr>
          <w:rStyle w:val="DeltaViewInsertion"/>
          <w:rFonts w:ascii="Tahoma" w:hAnsi="Tahoma" w:cs="Tahoma"/>
          <w:b w:val="0"/>
          <w:color w:val="auto"/>
          <w:sz w:val="22"/>
          <w:szCs w:val="22"/>
          <w:u w:val="none"/>
        </w:rPr>
        <w:t xml:space="preserve"> </w:t>
      </w:r>
      <w:r w:rsidR="00506F88" w:rsidRPr="00793FE9">
        <w:rPr>
          <w:rFonts w:ascii="Tahoma" w:hAnsi="Tahoma" w:cs="Tahoma"/>
          <w:b w:val="0"/>
          <w:sz w:val="22"/>
          <w:szCs w:val="22"/>
        </w:rPr>
        <w:t xml:space="preserve">dividendos, lucros, frutos, rendimentos, bonificações, direitos, juros sobre capital próprio, distribuições e demais valores </w:t>
      </w:r>
      <w:r w:rsidR="00506F88">
        <w:rPr>
          <w:rFonts w:ascii="Tahoma" w:hAnsi="Tahoma" w:cs="Tahoma"/>
          <w:b w:val="0"/>
          <w:sz w:val="22"/>
          <w:szCs w:val="22"/>
        </w:rPr>
        <w:t>efetivamente pagos em moeda corrente</w:t>
      </w:r>
      <w:r w:rsidR="00506F88" w:rsidRPr="00793FE9">
        <w:rPr>
          <w:rFonts w:ascii="Tahoma" w:hAnsi="Tahoma" w:cs="Tahoma"/>
          <w:b w:val="0"/>
          <w:sz w:val="22"/>
          <w:szCs w:val="22"/>
        </w:rPr>
        <w:t xml:space="preserve"> ou de qualquer outra forma distribuídos pela Plascar à Emissora, assim como todas as outras quantias pagas em decorrência de, ou relacionadas a, quaisquer das </w:t>
      </w:r>
      <w:r w:rsidR="00506F88">
        <w:rPr>
          <w:rFonts w:ascii="Tahoma" w:hAnsi="Tahoma" w:cs="Tahoma"/>
          <w:b w:val="0"/>
          <w:sz w:val="22"/>
          <w:szCs w:val="22"/>
        </w:rPr>
        <w:t>A</w:t>
      </w:r>
      <w:r w:rsidR="00506F88" w:rsidRPr="00793FE9">
        <w:rPr>
          <w:rFonts w:ascii="Tahoma" w:hAnsi="Tahoma" w:cs="Tahoma"/>
          <w:b w:val="0"/>
          <w:sz w:val="22"/>
          <w:szCs w:val="22"/>
        </w:rPr>
        <w:t>ções Plascar de titularidade da Emissora (“</w:t>
      </w:r>
      <w:r w:rsidR="00506F88" w:rsidRPr="00793FE9">
        <w:rPr>
          <w:rFonts w:ascii="Tahoma" w:hAnsi="Tahoma" w:cs="Tahoma"/>
          <w:b w:val="0"/>
          <w:sz w:val="22"/>
          <w:szCs w:val="22"/>
          <w:u w:val="single"/>
        </w:rPr>
        <w:t>Fluxo de Dividendos</w:t>
      </w:r>
      <w:r w:rsidR="00506F88" w:rsidRPr="00793FE9">
        <w:rPr>
          <w:rFonts w:ascii="Tahoma" w:hAnsi="Tahoma" w:cs="Tahoma"/>
          <w:b w:val="0"/>
          <w:sz w:val="22"/>
          <w:szCs w:val="22"/>
        </w:rPr>
        <w:t>”</w:t>
      </w:r>
      <w:r w:rsidR="00506F88">
        <w:rPr>
          <w:rFonts w:ascii="Tahoma" w:hAnsi="Tahoma" w:cs="Tahoma"/>
          <w:b w:val="0"/>
          <w:sz w:val="22"/>
          <w:szCs w:val="22"/>
        </w:rPr>
        <w:t>)</w:t>
      </w:r>
      <w:r w:rsidR="007D0509">
        <w:rPr>
          <w:rStyle w:val="DeltaViewInsertion"/>
          <w:rFonts w:ascii="Tahoma" w:hAnsi="Tahoma" w:cs="Tahoma"/>
          <w:b w:val="0"/>
          <w:color w:val="auto"/>
          <w:sz w:val="22"/>
          <w:szCs w:val="22"/>
          <w:u w:val="none"/>
        </w:rPr>
        <w:t xml:space="preserve">; </w:t>
      </w:r>
      <w:r w:rsidR="0001706B">
        <w:rPr>
          <w:rStyle w:val="DeltaViewInsertion"/>
          <w:rFonts w:ascii="Tahoma" w:hAnsi="Tahoma" w:cs="Tahoma"/>
          <w:b w:val="0"/>
          <w:color w:val="auto"/>
          <w:sz w:val="22"/>
          <w:szCs w:val="22"/>
          <w:u w:val="none"/>
        </w:rPr>
        <w:t>e/</w:t>
      </w:r>
      <w:r w:rsidR="007D0509">
        <w:rPr>
          <w:rStyle w:val="DeltaViewInsertion"/>
          <w:rFonts w:ascii="Tahoma" w:hAnsi="Tahoma" w:cs="Tahoma"/>
          <w:b w:val="0"/>
          <w:color w:val="auto"/>
          <w:sz w:val="22"/>
          <w:szCs w:val="22"/>
          <w:u w:val="none"/>
        </w:rPr>
        <w:t xml:space="preserve">ou </w:t>
      </w:r>
      <w:r w:rsidR="007D0509" w:rsidRPr="00B1723D">
        <w:rPr>
          <w:rStyle w:val="DeltaViewInsertion"/>
          <w:rFonts w:ascii="Tahoma" w:hAnsi="Tahoma" w:cs="Tahoma"/>
          <w:color w:val="auto"/>
          <w:sz w:val="22"/>
          <w:szCs w:val="22"/>
          <w:u w:val="none"/>
        </w:rPr>
        <w:t>(</w:t>
      </w:r>
      <w:r w:rsidR="00DC1302">
        <w:rPr>
          <w:rStyle w:val="DeltaViewInsertion"/>
          <w:rFonts w:ascii="Tahoma" w:hAnsi="Tahoma" w:cs="Tahoma"/>
          <w:color w:val="auto"/>
          <w:sz w:val="22"/>
          <w:szCs w:val="22"/>
          <w:u w:val="none"/>
        </w:rPr>
        <w:t>b</w:t>
      </w:r>
      <w:r w:rsidR="006A4DA1">
        <w:rPr>
          <w:rStyle w:val="DeltaViewInsertion"/>
          <w:rFonts w:ascii="Tahoma" w:hAnsi="Tahoma" w:cs="Tahoma"/>
          <w:color w:val="auto"/>
          <w:sz w:val="22"/>
          <w:szCs w:val="22"/>
          <w:u w:val="none"/>
        </w:rPr>
        <w:t>)</w:t>
      </w:r>
      <w:r w:rsidR="00A030A8">
        <w:rPr>
          <w:rStyle w:val="DeltaViewInsertion"/>
          <w:rFonts w:ascii="Tahoma" w:hAnsi="Tahoma" w:cs="Tahoma"/>
          <w:b w:val="0"/>
          <w:color w:val="auto"/>
          <w:sz w:val="22"/>
          <w:szCs w:val="22"/>
          <w:u w:val="none"/>
        </w:rPr>
        <w:t xml:space="preserve"> </w:t>
      </w:r>
      <w:r w:rsidR="00D10D29" w:rsidRPr="00D10D29">
        <w:rPr>
          <w:rFonts w:ascii="Tahoma" w:hAnsi="Tahoma" w:cs="Tahoma"/>
          <w:b w:val="0"/>
          <w:sz w:val="22"/>
          <w:szCs w:val="22"/>
        </w:rPr>
        <w:t>recur</w:t>
      </w:r>
      <w:r w:rsidR="00F009C8">
        <w:rPr>
          <w:rFonts w:ascii="Tahoma" w:hAnsi="Tahoma" w:cs="Tahoma"/>
          <w:b w:val="0"/>
          <w:sz w:val="22"/>
          <w:szCs w:val="22"/>
        </w:rPr>
        <w:t xml:space="preserve">sos oriundos </w:t>
      </w:r>
      <w:r w:rsidR="00D10D29" w:rsidRPr="00D10D29">
        <w:rPr>
          <w:rFonts w:ascii="Tahoma" w:hAnsi="Tahoma" w:cs="Tahoma"/>
          <w:b w:val="0"/>
          <w:sz w:val="22"/>
          <w:szCs w:val="22"/>
        </w:rPr>
        <w:t xml:space="preserve">da </w:t>
      </w:r>
      <w:r w:rsidR="00F009C8" w:rsidRPr="00D10D29">
        <w:rPr>
          <w:rFonts w:ascii="Tahoma" w:hAnsi="Tahoma" w:cs="Tahoma"/>
          <w:b w:val="0"/>
          <w:sz w:val="22"/>
          <w:szCs w:val="22"/>
        </w:rPr>
        <w:t>alienação total ou parcial de participação acionária ou quaisquer direi</w:t>
      </w:r>
      <w:r w:rsidR="00F009C8">
        <w:rPr>
          <w:rFonts w:ascii="Tahoma" w:hAnsi="Tahoma" w:cs="Tahoma"/>
          <w:b w:val="0"/>
          <w:sz w:val="22"/>
          <w:szCs w:val="22"/>
        </w:rPr>
        <w:t xml:space="preserve">tos das </w:t>
      </w:r>
      <w:r w:rsidR="00F009C8" w:rsidRPr="00035B1A">
        <w:rPr>
          <w:rFonts w:ascii="Tahoma" w:hAnsi="Tahoma" w:cs="Tahoma"/>
          <w:b w:val="0"/>
          <w:sz w:val="22"/>
          <w:szCs w:val="22"/>
        </w:rPr>
        <w:t>Ações Plascar</w:t>
      </w:r>
      <w:r w:rsidR="00F009C8">
        <w:rPr>
          <w:rFonts w:ascii="Tahoma" w:hAnsi="Tahoma" w:cs="Tahoma"/>
          <w:b w:val="0"/>
          <w:sz w:val="22"/>
          <w:szCs w:val="22"/>
        </w:rPr>
        <w:t xml:space="preserve"> ou</w:t>
      </w:r>
      <w:r w:rsidR="00F009C8" w:rsidRPr="00D10D29">
        <w:rPr>
          <w:rFonts w:ascii="Tahoma" w:hAnsi="Tahoma" w:cs="Tahoma"/>
          <w:b w:val="0"/>
          <w:sz w:val="22"/>
          <w:szCs w:val="22"/>
        </w:rPr>
        <w:t xml:space="preserve"> </w:t>
      </w:r>
      <w:r w:rsidR="00F009C8" w:rsidRPr="00D10D29">
        <w:rPr>
          <w:rFonts w:ascii="Tahoma" w:hAnsi="Tahoma" w:cs="Tahoma"/>
          <w:b w:val="0"/>
          <w:sz w:val="22"/>
          <w:szCs w:val="22"/>
        </w:rPr>
        <w:lastRenderedPageBreak/>
        <w:t>qualquer reorganização societária que resulte no recebimento de recursos financeiros por parte da Emissora</w:t>
      </w:r>
      <w:r w:rsidR="00F009C8">
        <w:rPr>
          <w:rFonts w:ascii="Tahoma" w:hAnsi="Tahoma" w:cs="Tahoma"/>
          <w:b w:val="0"/>
          <w:sz w:val="22"/>
          <w:szCs w:val="22"/>
        </w:rPr>
        <w:t xml:space="preserve"> </w:t>
      </w:r>
      <w:r w:rsidR="00D10D29" w:rsidRPr="00D76E4C">
        <w:rPr>
          <w:rFonts w:ascii="Tahoma" w:hAnsi="Tahoma" w:cs="Tahoma"/>
          <w:b w:val="0"/>
          <w:sz w:val="22"/>
          <w:szCs w:val="22"/>
        </w:rPr>
        <w:t>(“</w:t>
      </w:r>
      <w:r w:rsidR="00D10D29" w:rsidRPr="001B5293">
        <w:rPr>
          <w:rFonts w:ascii="Tahoma" w:hAnsi="Tahoma" w:cs="Tahoma"/>
          <w:b w:val="0"/>
          <w:sz w:val="22"/>
          <w:szCs w:val="22"/>
          <w:u w:val="single"/>
        </w:rPr>
        <w:t>Evento de Liquidez</w:t>
      </w:r>
      <w:r w:rsidR="00D10D29" w:rsidRPr="00D76E4C">
        <w:rPr>
          <w:rFonts w:ascii="Tahoma" w:hAnsi="Tahoma" w:cs="Tahoma"/>
          <w:b w:val="0"/>
          <w:sz w:val="22"/>
          <w:szCs w:val="22"/>
        </w:rPr>
        <w:t>”</w:t>
      </w:r>
      <w:r w:rsidR="0001706B">
        <w:rPr>
          <w:rFonts w:ascii="Tahoma" w:hAnsi="Tahoma" w:cs="Tahoma"/>
          <w:b w:val="0"/>
          <w:sz w:val="22"/>
          <w:szCs w:val="22"/>
        </w:rPr>
        <w:t xml:space="preserve">), ou, ainda, </w:t>
      </w:r>
      <w:r w:rsidR="00DC1302" w:rsidRPr="000E308D">
        <w:rPr>
          <w:rFonts w:ascii="Tahoma" w:hAnsi="Tahoma" w:cs="Tahoma"/>
          <w:sz w:val="22"/>
          <w:szCs w:val="22"/>
        </w:rPr>
        <w:t>(ii)</w:t>
      </w:r>
      <w:r w:rsidR="00DC1302">
        <w:rPr>
          <w:rFonts w:ascii="Tahoma" w:hAnsi="Tahoma" w:cs="Tahoma"/>
          <w:b w:val="0"/>
          <w:sz w:val="22"/>
          <w:szCs w:val="22"/>
        </w:rPr>
        <w:t> </w:t>
      </w:r>
      <w:r w:rsidR="0001706B">
        <w:rPr>
          <w:rStyle w:val="DeltaViewInsertion"/>
          <w:rFonts w:ascii="Tahoma" w:hAnsi="Tahoma" w:cs="Tahoma"/>
          <w:b w:val="0"/>
          <w:color w:val="auto"/>
          <w:sz w:val="22"/>
          <w:szCs w:val="22"/>
          <w:u w:val="none"/>
        </w:rPr>
        <w:t xml:space="preserve">com os recursos </w:t>
      </w:r>
      <w:r w:rsidR="0001706B" w:rsidRPr="00793FE9">
        <w:rPr>
          <w:rStyle w:val="DeltaViewInsertion"/>
          <w:rFonts w:ascii="Tahoma" w:hAnsi="Tahoma" w:cs="Tahoma"/>
          <w:b w:val="0"/>
          <w:color w:val="auto"/>
          <w:sz w:val="22"/>
          <w:szCs w:val="22"/>
          <w:u w:val="none"/>
        </w:rPr>
        <w:t>correspondente</w:t>
      </w:r>
      <w:r w:rsidR="0001706B">
        <w:rPr>
          <w:rStyle w:val="DeltaViewInsertion"/>
          <w:rFonts w:ascii="Tahoma" w:hAnsi="Tahoma" w:cs="Tahoma"/>
          <w:b w:val="0"/>
          <w:color w:val="auto"/>
          <w:sz w:val="22"/>
          <w:szCs w:val="22"/>
          <w:u w:val="none"/>
        </w:rPr>
        <w:t>s a 100% (cem por cento) de</w:t>
      </w:r>
      <w:r w:rsidR="0001706B" w:rsidRPr="00793FE9">
        <w:rPr>
          <w:rStyle w:val="DeltaViewInsertion"/>
          <w:rFonts w:ascii="Tahoma" w:hAnsi="Tahoma" w:cs="Tahoma"/>
          <w:b w:val="0"/>
          <w:color w:val="auto"/>
          <w:sz w:val="22"/>
          <w:szCs w:val="22"/>
          <w:u w:val="none"/>
        </w:rPr>
        <w:t xml:space="preserve"> todo e qualquer</w:t>
      </w:r>
      <w:r w:rsidR="0001706B">
        <w:rPr>
          <w:rStyle w:val="DeltaViewInsertion"/>
          <w:rFonts w:ascii="Tahoma" w:hAnsi="Tahoma" w:cs="Tahoma"/>
          <w:b w:val="0"/>
          <w:color w:val="auto"/>
          <w:sz w:val="22"/>
          <w:szCs w:val="22"/>
          <w:u w:val="none"/>
        </w:rPr>
        <w:t xml:space="preserve">: </w:t>
      </w:r>
      <w:r w:rsidR="0001706B">
        <w:rPr>
          <w:rStyle w:val="DeltaViewInsertion"/>
          <w:rFonts w:ascii="Tahoma" w:hAnsi="Tahoma" w:cs="Tahoma"/>
          <w:color w:val="auto"/>
          <w:sz w:val="22"/>
          <w:szCs w:val="22"/>
          <w:u w:val="none"/>
        </w:rPr>
        <w:t>(</w:t>
      </w:r>
      <w:r w:rsidR="00DC1302">
        <w:rPr>
          <w:rStyle w:val="DeltaViewInsertion"/>
          <w:rFonts w:ascii="Tahoma" w:hAnsi="Tahoma" w:cs="Tahoma"/>
          <w:color w:val="auto"/>
          <w:sz w:val="22"/>
          <w:szCs w:val="22"/>
          <w:u w:val="none"/>
        </w:rPr>
        <w:t>a</w:t>
      </w:r>
      <w:r w:rsidR="0001706B" w:rsidRPr="000F29E4">
        <w:rPr>
          <w:rStyle w:val="DeltaViewInsertion"/>
          <w:rFonts w:ascii="Tahoma" w:hAnsi="Tahoma" w:cs="Tahoma"/>
          <w:color w:val="auto"/>
          <w:sz w:val="22"/>
          <w:szCs w:val="22"/>
          <w:u w:val="none"/>
        </w:rPr>
        <w:t>)</w:t>
      </w:r>
      <w:r w:rsidR="0001706B">
        <w:rPr>
          <w:rStyle w:val="DeltaViewInsertion"/>
          <w:rFonts w:ascii="Tahoma" w:hAnsi="Tahoma" w:cs="Tahoma"/>
          <w:b w:val="0"/>
          <w:color w:val="auto"/>
          <w:sz w:val="22"/>
          <w:szCs w:val="22"/>
          <w:u w:val="none"/>
        </w:rPr>
        <w:t xml:space="preserve"> pagamentos realizados pela </w:t>
      </w:r>
      <w:r w:rsidR="0001706B" w:rsidRPr="0025044B">
        <w:rPr>
          <w:rFonts w:ascii="Tahoma" w:hAnsi="Tahoma" w:cs="Tahoma"/>
          <w:b w:val="0"/>
          <w:sz w:val="22"/>
          <w:szCs w:val="22"/>
        </w:rPr>
        <w:t>Plascar Indústria de Componentes Plásticos Ltda.</w:t>
      </w:r>
      <w:r w:rsidR="0001706B">
        <w:rPr>
          <w:rFonts w:ascii="Tahoma" w:hAnsi="Tahoma" w:cs="Tahoma"/>
          <w:b w:val="0"/>
          <w:sz w:val="22"/>
          <w:szCs w:val="22"/>
        </w:rPr>
        <w:t xml:space="preserve"> (“</w:t>
      </w:r>
      <w:r w:rsidR="0001706B" w:rsidRPr="000F29E4">
        <w:rPr>
          <w:rFonts w:ascii="Tahoma" w:hAnsi="Tahoma" w:cs="Tahoma"/>
          <w:b w:val="0"/>
          <w:sz w:val="22"/>
          <w:szCs w:val="22"/>
          <w:u w:val="single"/>
        </w:rPr>
        <w:t>Plascar Plásticos</w:t>
      </w:r>
      <w:r w:rsidR="0001706B">
        <w:rPr>
          <w:rFonts w:ascii="Tahoma" w:hAnsi="Tahoma" w:cs="Tahoma"/>
          <w:b w:val="0"/>
          <w:sz w:val="22"/>
          <w:szCs w:val="22"/>
        </w:rPr>
        <w:t xml:space="preserve">”) à Emissora </w:t>
      </w:r>
      <w:r w:rsidR="0001706B">
        <w:rPr>
          <w:rStyle w:val="DeltaViewInsertion"/>
          <w:rFonts w:ascii="Tahoma" w:hAnsi="Tahoma" w:cs="Tahoma"/>
          <w:b w:val="0"/>
          <w:color w:val="auto"/>
          <w:sz w:val="22"/>
          <w:szCs w:val="22"/>
          <w:u w:val="none"/>
        </w:rPr>
        <w:t xml:space="preserve">no âmbito de qualquer instrumento de dívida em que a Plascar Plásticos </w:t>
      </w:r>
      <w:r w:rsidR="0001706B">
        <w:rPr>
          <w:rFonts w:ascii="Tahoma" w:hAnsi="Tahoma" w:cs="Tahoma"/>
          <w:b w:val="0"/>
          <w:sz w:val="22"/>
          <w:szCs w:val="22"/>
        </w:rPr>
        <w:t>figure na qualidade de devedora (“</w:t>
      </w:r>
      <w:r w:rsidR="0001706B" w:rsidRPr="000F29E4">
        <w:rPr>
          <w:rFonts w:ascii="Tahoma" w:hAnsi="Tahoma" w:cs="Tahoma"/>
          <w:b w:val="0"/>
          <w:sz w:val="22"/>
          <w:szCs w:val="22"/>
          <w:u w:val="single"/>
        </w:rPr>
        <w:t>Pagamentos de Dívidas</w:t>
      </w:r>
      <w:r w:rsidR="0001706B">
        <w:rPr>
          <w:rFonts w:ascii="Tahoma" w:hAnsi="Tahoma" w:cs="Tahoma"/>
          <w:b w:val="0"/>
          <w:sz w:val="22"/>
          <w:szCs w:val="22"/>
        </w:rPr>
        <w:t>”)</w:t>
      </w:r>
      <w:r w:rsidR="00205517" w:rsidRPr="00205517">
        <w:rPr>
          <w:rFonts w:ascii="Tahoma" w:hAnsi="Tahoma" w:cs="Tahoma"/>
          <w:b w:val="0"/>
          <w:color w:val="000000"/>
          <w:sz w:val="22"/>
          <w:szCs w:val="22"/>
        </w:rPr>
        <w:t xml:space="preserve"> </w:t>
      </w:r>
      <w:r w:rsidR="00205517" w:rsidRPr="00205517">
        <w:rPr>
          <w:rFonts w:ascii="Tahoma" w:hAnsi="Tahoma" w:cs="Tahoma"/>
          <w:b w:val="0"/>
          <w:sz w:val="22"/>
          <w:szCs w:val="22"/>
        </w:rPr>
        <w:t xml:space="preserve">na hipótese do Aumento de Capital Plascar não se consumar em razão de </w:t>
      </w:r>
      <w:r w:rsidR="006C3AB8" w:rsidRPr="00205517">
        <w:rPr>
          <w:rFonts w:ascii="Tahoma" w:hAnsi="Tahoma" w:cs="Tahoma"/>
          <w:b w:val="0"/>
          <w:sz w:val="22"/>
          <w:szCs w:val="22"/>
        </w:rPr>
        <w:t xml:space="preserve">decisão </w:t>
      </w:r>
      <w:r w:rsidR="00205517" w:rsidRPr="00205517">
        <w:rPr>
          <w:rFonts w:ascii="Tahoma" w:hAnsi="Tahoma" w:cs="Tahoma"/>
          <w:b w:val="0"/>
          <w:sz w:val="22"/>
          <w:szCs w:val="22"/>
        </w:rPr>
        <w:t xml:space="preserve">de </w:t>
      </w:r>
      <w:r w:rsidR="006C3AB8" w:rsidRPr="00793FE9">
        <w:rPr>
          <w:rStyle w:val="DeltaViewInsertion"/>
          <w:rFonts w:ascii="Tahoma" w:hAnsi="Tahoma" w:cs="Tahoma"/>
          <w:b w:val="0"/>
          <w:color w:val="auto"/>
          <w:sz w:val="22"/>
          <w:szCs w:val="22"/>
          <w:u w:val="none"/>
        </w:rPr>
        <w:t>autoridade judicial</w:t>
      </w:r>
      <w:r w:rsidR="006C3AB8">
        <w:rPr>
          <w:rStyle w:val="DeltaViewInsertion"/>
          <w:rFonts w:ascii="Tahoma" w:hAnsi="Tahoma" w:cs="Tahoma"/>
          <w:b w:val="0"/>
          <w:color w:val="auto"/>
          <w:sz w:val="22"/>
          <w:szCs w:val="22"/>
          <w:u w:val="none"/>
        </w:rPr>
        <w:t xml:space="preserve"> </w:t>
      </w:r>
      <w:r w:rsidR="006C3AB8" w:rsidRPr="00793FE9">
        <w:rPr>
          <w:rStyle w:val="DeltaViewInsertion"/>
          <w:rFonts w:ascii="Tahoma" w:hAnsi="Tahoma" w:cs="Tahoma"/>
          <w:b w:val="0"/>
          <w:color w:val="auto"/>
          <w:sz w:val="22"/>
          <w:szCs w:val="22"/>
          <w:u w:val="none"/>
        </w:rPr>
        <w:t>ou regulamentar competente</w:t>
      </w:r>
      <w:r w:rsidR="0001706B">
        <w:rPr>
          <w:rFonts w:ascii="Tahoma" w:hAnsi="Tahoma" w:cs="Tahoma"/>
          <w:b w:val="0"/>
          <w:sz w:val="22"/>
          <w:szCs w:val="22"/>
        </w:rPr>
        <w:t>; e/ou</w:t>
      </w:r>
      <w:r w:rsidR="0001706B">
        <w:rPr>
          <w:rStyle w:val="DeltaViewInsertion"/>
          <w:rFonts w:ascii="Tahoma" w:hAnsi="Tahoma" w:cs="Tahoma"/>
          <w:b w:val="0"/>
          <w:color w:val="auto"/>
          <w:sz w:val="22"/>
          <w:szCs w:val="22"/>
          <w:u w:val="none"/>
        </w:rPr>
        <w:t xml:space="preserve"> </w:t>
      </w:r>
      <w:r w:rsidR="0001706B">
        <w:rPr>
          <w:rStyle w:val="DeltaViewInsertion"/>
          <w:rFonts w:ascii="Tahoma" w:hAnsi="Tahoma" w:cs="Tahoma"/>
          <w:color w:val="auto"/>
          <w:sz w:val="22"/>
          <w:szCs w:val="22"/>
          <w:u w:val="none"/>
        </w:rPr>
        <w:t>(</w:t>
      </w:r>
      <w:r w:rsidR="00DC1302">
        <w:rPr>
          <w:rStyle w:val="DeltaViewInsertion"/>
          <w:rFonts w:ascii="Tahoma" w:hAnsi="Tahoma" w:cs="Tahoma"/>
          <w:color w:val="auto"/>
          <w:sz w:val="22"/>
          <w:szCs w:val="22"/>
          <w:u w:val="none"/>
        </w:rPr>
        <w:t>b</w:t>
      </w:r>
      <w:r w:rsidR="0001706B" w:rsidRPr="000F29E4">
        <w:rPr>
          <w:rStyle w:val="DeltaViewInsertion"/>
          <w:rFonts w:ascii="Tahoma" w:hAnsi="Tahoma" w:cs="Tahoma"/>
          <w:color w:val="auto"/>
          <w:sz w:val="22"/>
          <w:szCs w:val="22"/>
          <w:u w:val="none"/>
        </w:rPr>
        <w:t>)</w:t>
      </w:r>
      <w:r w:rsidR="0001706B">
        <w:rPr>
          <w:rStyle w:val="DeltaViewInsertion"/>
          <w:rFonts w:ascii="Tahoma" w:hAnsi="Tahoma" w:cs="Tahoma"/>
          <w:b w:val="0"/>
          <w:color w:val="auto"/>
          <w:sz w:val="22"/>
          <w:szCs w:val="22"/>
          <w:u w:val="none"/>
        </w:rPr>
        <w:t> </w:t>
      </w:r>
      <w:r w:rsidR="0001706B" w:rsidRPr="00D10D29">
        <w:rPr>
          <w:rFonts w:ascii="Tahoma" w:hAnsi="Tahoma" w:cs="Tahoma"/>
          <w:b w:val="0"/>
          <w:sz w:val="22"/>
          <w:szCs w:val="22"/>
        </w:rPr>
        <w:t>recur</w:t>
      </w:r>
      <w:r w:rsidR="0001706B">
        <w:rPr>
          <w:rFonts w:ascii="Tahoma" w:hAnsi="Tahoma" w:cs="Tahoma"/>
          <w:b w:val="0"/>
          <w:sz w:val="22"/>
          <w:szCs w:val="22"/>
        </w:rPr>
        <w:t xml:space="preserve">sos recebidos pela Emissora oriundos </w:t>
      </w:r>
      <w:r w:rsidR="0001706B" w:rsidRPr="00D10D29">
        <w:rPr>
          <w:rFonts w:ascii="Tahoma" w:hAnsi="Tahoma" w:cs="Tahoma"/>
          <w:b w:val="0"/>
          <w:sz w:val="22"/>
          <w:szCs w:val="22"/>
        </w:rPr>
        <w:t>d</w:t>
      </w:r>
      <w:r w:rsidR="0001706B">
        <w:rPr>
          <w:rFonts w:ascii="Tahoma" w:hAnsi="Tahoma" w:cs="Tahoma"/>
          <w:b w:val="0"/>
          <w:sz w:val="22"/>
          <w:szCs w:val="22"/>
        </w:rPr>
        <w:t>o exercício do direito de preferência dos demais acionistas da Plascar no âmbito do Aumento de Capital (“</w:t>
      </w:r>
      <w:r w:rsidR="0001706B" w:rsidRPr="000F29E4">
        <w:rPr>
          <w:rFonts w:ascii="Tahoma" w:hAnsi="Tahoma" w:cs="Tahoma"/>
          <w:b w:val="0"/>
          <w:sz w:val="22"/>
          <w:szCs w:val="22"/>
          <w:u w:val="single"/>
        </w:rPr>
        <w:t>Exercício do Direito de Preferência</w:t>
      </w:r>
      <w:r w:rsidR="0001706B">
        <w:rPr>
          <w:rFonts w:ascii="Tahoma" w:hAnsi="Tahoma" w:cs="Tahoma"/>
          <w:b w:val="0"/>
          <w:sz w:val="22"/>
          <w:szCs w:val="22"/>
        </w:rPr>
        <w:t>”</w:t>
      </w:r>
      <w:r w:rsidR="00035B1A">
        <w:rPr>
          <w:rFonts w:ascii="Tahoma" w:hAnsi="Tahoma" w:cs="Tahoma"/>
          <w:b w:val="0"/>
          <w:sz w:val="22"/>
          <w:szCs w:val="22"/>
        </w:rPr>
        <w:t xml:space="preserve"> e, em conjunto com o Fluxo de Dividendos</w:t>
      </w:r>
      <w:r w:rsidR="006A4DA1">
        <w:rPr>
          <w:rFonts w:ascii="Tahoma" w:hAnsi="Tahoma" w:cs="Tahoma"/>
          <w:b w:val="0"/>
          <w:sz w:val="22"/>
          <w:szCs w:val="22"/>
        </w:rPr>
        <w:t>,</w:t>
      </w:r>
      <w:r w:rsidR="0025044B">
        <w:rPr>
          <w:rFonts w:ascii="Tahoma" w:hAnsi="Tahoma" w:cs="Tahoma"/>
          <w:b w:val="0"/>
          <w:sz w:val="22"/>
          <w:szCs w:val="22"/>
        </w:rPr>
        <w:t xml:space="preserve"> </w:t>
      </w:r>
      <w:r w:rsidR="0001706B">
        <w:rPr>
          <w:rFonts w:ascii="Tahoma" w:hAnsi="Tahoma" w:cs="Tahoma"/>
          <w:b w:val="0"/>
          <w:sz w:val="22"/>
          <w:szCs w:val="22"/>
        </w:rPr>
        <w:t xml:space="preserve">Evento de Liquidez e </w:t>
      </w:r>
      <w:r w:rsidR="0061780F">
        <w:rPr>
          <w:rFonts w:ascii="Tahoma" w:hAnsi="Tahoma" w:cs="Tahoma"/>
          <w:b w:val="0"/>
          <w:sz w:val="22"/>
          <w:szCs w:val="22"/>
        </w:rPr>
        <w:t>Pagamentos de Dívidas</w:t>
      </w:r>
      <w:r w:rsidR="00035B1A">
        <w:rPr>
          <w:rFonts w:ascii="Tahoma" w:hAnsi="Tahoma" w:cs="Tahoma"/>
          <w:b w:val="0"/>
          <w:sz w:val="22"/>
          <w:szCs w:val="22"/>
        </w:rPr>
        <w:t xml:space="preserve">, </w:t>
      </w:r>
      <w:r w:rsidRPr="00793FE9">
        <w:rPr>
          <w:rStyle w:val="DeltaViewInsertion"/>
          <w:rFonts w:ascii="Tahoma" w:hAnsi="Tahoma" w:cs="Tahoma"/>
          <w:b w:val="0"/>
          <w:color w:val="auto"/>
          <w:sz w:val="22"/>
          <w:szCs w:val="22"/>
          <w:u w:val="none"/>
        </w:rPr>
        <w:t>“</w:t>
      </w:r>
      <w:r w:rsidRPr="00793FE9">
        <w:rPr>
          <w:rStyle w:val="DeltaViewInsertion"/>
          <w:rFonts w:ascii="Tahoma" w:hAnsi="Tahoma" w:cs="Tahoma"/>
          <w:b w:val="0"/>
          <w:color w:val="auto"/>
          <w:sz w:val="22"/>
          <w:szCs w:val="22"/>
          <w:u w:val="single"/>
        </w:rPr>
        <w:t>Evento de Amortização Extraordinária Obrigatória ou Evento de Resgate Antecipado Obrigatório Total</w:t>
      </w:r>
      <w:r w:rsidRPr="00793FE9">
        <w:rPr>
          <w:rStyle w:val="DeltaViewInsertion"/>
          <w:rFonts w:ascii="Tahoma" w:hAnsi="Tahoma" w:cs="Tahoma"/>
          <w:b w:val="0"/>
          <w:color w:val="auto"/>
          <w:sz w:val="22"/>
          <w:szCs w:val="22"/>
          <w:u w:val="none"/>
        </w:rPr>
        <w:t>”</w:t>
      </w:r>
      <w:r w:rsidR="008F5E0A" w:rsidRPr="00793FE9">
        <w:rPr>
          <w:rStyle w:val="DeltaViewInsertion"/>
          <w:rFonts w:ascii="Tahoma" w:hAnsi="Tahoma" w:cs="Tahoma"/>
          <w:b w:val="0"/>
          <w:color w:val="auto"/>
          <w:sz w:val="22"/>
          <w:szCs w:val="22"/>
          <w:u w:val="none"/>
        </w:rPr>
        <w:t>, respectivamente</w:t>
      </w:r>
      <w:r w:rsidRPr="00793FE9">
        <w:rPr>
          <w:rStyle w:val="DeltaViewInsertion"/>
          <w:rFonts w:ascii="Tahoma" w:hAnsi="Tahoma" w:cs="Tahoma"/>
          <w:b w:val="0"/>
          <w:color w:val="auto"/>
          <w:sz w:val="22"/>
          <w:szCs w:val="22"/>
          <w:u w:val="none"/>
        </w:rPr>
        <w:t>).</w:t>
      </w:r>
      <w:bookmarkEnd w:id="37"/>
      <w:bookmarkEnd w:id="38"/>
    </w:p>
    <w:p w:rsidR="00B2458B" w:rsidRDefault="00B2458B" w:rsidP="00741635"/>
    <w:p w:rsidR="00F16D5D" w:rsidRPr="00793FE9" w:rsidRDefault="00EB106D" w:rsidP="00B64ACF">
      <w:pPr>
        <w:pStyle w:val="Ttulo1"/>
        <w:keepNext w:val="0"/>
        <w:numPr>
          <w:ilvl w:val="2"/>
          <w:numId w:val="103"/>
        </w:numPr>
        <w:tabs>
          <w:tab w:val="left" w:pos="1134"/>
        </w:tabs>
        <w:suppressAutoHyphens/>
        <w:spacing w:line="320" w:lineRule="exact"/>
        <w:ind w:left="0" w:firstLine="0"/>
        <w:jc w:val="both"/>
        <w:rPr>
          <w:rFonts w:ascii="Tahoma" w:hAnsi="Tahoma" w:cs="Tahoma"/>
          <w:b w:val="0"/>
          <w:sz w:val="22"/>
          <w:szCs w:val="22"/>
        </w:rPr>
      </w:pPr>
      <w:bookmarkStart w:id="39" w:name="_Ref459899886"/>
      <w:r w:rsidRPr="00793FE9">
        <w:rPr>
          <w:rFonts w:ascii="Tahoma" w:hAnsi="Tahoma" w:cs="Tahoma"/>
          <w:b w:val="0"/>
          <w:sz w:val="22"/>
          <w:szCs w:val="22"/>
        </w:rPr>
        <w:t xml:space="preserve">Na hipótese da ocorrência de Evento de Amortização Extraordinária Obrigatória ou Evento de Resgate Antecipado Obrigatório Total, </w:t>
      </w:r>
      <w:r w:rsidR="0061780F">
        <w:rPr>
          <w:rFonts w:ascii="Tahoma" w:hAnsi="Tahoma" w:cs="Tahoma"/>
          <w:b w:val="0"/>
          <w:sz w:val="22"/>
          <w:szCs w:val="22"/>
        </w:rPr>
        <w:t xml:space="preserve">que </w:t>
      </w:r>
      <w:r w:rsidRPr="00793FE9">
        <w:rPr>
          <w:rFonts w:ascii="Tahoma" w:hAnsi="Tahoma" w:cs="Tahoma"/>
          <w:b w:val="0"/>
          <w:sz w:val="22"/>
          <w:szCs w:val="22"/>
        </w:rPr>
        <w:t>corresponda</w:t>
      </w:r>
      <w:r w:rsidR="00185646" w:rsidRPr="00793FE9">
        <w:rPr>
          <w:rFonts w:ascii="Tahoma" w:hAnsi="Tahoma" w:cs="Tahoma"/>
          <w:b w:val="0"/>
          <w:sz w:val="22"/>
          <w:szCs w:val="22"/>
        </w:rPr>
        <w:t xml:space="preserve"> a um valor </w:t>
      </w:r>
      <w:r w:rsidR="00185646" w:rsidRPr="00793FE9">
        <w:rPr>
          <w:rFonts w:ascii="Tahoma" w:hAnsi="Tahoma" w:cs="Tahoma"/>
          <w:sz w:val="22"/>
          <w:szCs w:val="22"/>
        </w:rPr>
        <w:t xml:space="preserve">(a) </w:t>
      </w:r>
      <w:r w:rsidR="00185646" w:rsidRPr="00793FE9">
        <w:rPr>
          <w:rFonts w:ascii="Tahoma" w:hAnsi="Tahoma" w:cs="Tahoma"/>
          <w:b w:val="0"/>
          <w:sz w:val="22"/>
          <w:szCs w:val="22"/>
        </w:rPr>
        <w:t xml:space="preserve">igual ou inferior </w:t>
      </w:r>
      <w:r w:rsidR="001113FF" w:rsidRPr="00793FE9">
        <w:rPr>
          <w:rFonts w:ascii="Tahoma" w:hAnsi="Tahoma" w:cs="Tahoma"/>
          <w:b w:val="0"/>
          <w:sz w:val="22"/>
          <w:szCs w:val="22"/>
        </w:rPr>
        <w:t>ao</w:t>
      </w:r>
      <w:r w:rsidR="00185646" w:rsidRPr="00793FE9">
        <w:rPr>
          <w:rFonts w:ascii="Tahoma" w:hAnsi="Tahoma" w:cs="Tahoma"/>
          <w:b w:val="0"/>
          <w:sz w:val="22"/>
          <w:szCs w:val="22"/>
        </w:rPr>
        <w:t xml:space="preserve"> percentual de 98% (noventa e oito</w:t>
      </w:r>
      <w:r w:rsidR="00CF7D5C" w:rsidRPr="00793FE9">
        <w:rPr>
          <w:rFonts w:ascii="Tahoma" w:hAnsi="Tahoma" w:cs="Tahoma"/>
          <w:sz w:val="22"/>
          <w:szCs w:val="22"/>
        </w:rPr>
        <w:t xml:space="preserve"> </w:t>
      </w:r>
      <w:r w:rsidR="00185646" w:rsidRPr="00793FE9">
        <w:rPr>
          <w:rFonts w:ascii="Tahoma" w:hAnsi="Tahoma" w:cs="Tahoma"/>
          <w:b w:val="0"/>
          <w:sz w:val="22"/>
          <w:szCs w:val="22"/>
        </w:rPr>
        <w:t>por cento</w:t>
      </w:r>
      <w:r w:rsidR="008F5E0A" w:rsidRPr="00793FE9">
        <w:rPr>
          <w:rFonts w:ascii="Tahoma" w:hAnsi="Tahoma" w:cs="Tahoma"/>
          <w:b w:val="0"/>
          <w:sz w:val="22"/>
          <w:szCs w:val="22"/>
        </w:rPr>
        <w:t>)</w:t>
      </w:r>
      <w:r w:rsidR="00185646" w:rsidRPr="00793FE9">
        <w:rPr>
          <w:rFonts w:ascii="Tahoma" w:hAnsi="Tahoma" w:cs="Tahoma"/>
          <w:b w:val="0"/>
          <w:sz w:val="22"/>
          <w:szCs w:val="22"/>
        </w:rPr>
        <w:t xml:space="preserve"> do Valor Nominal Unitário (ou do saldo do Valor Nominal Unitário, conforme o caso)</w:t>
      </w:r>
      <w:r w:rsidR="008F5E0A" w:rsidRPr="00793FE9">
        <w:rPr>
          <w:rFonts w:ascii="Tahoma" w:hAnsi="Tahoma" w:cs="Tahoma"/>
          <w:b w:val="0"/>
          <w:sz w:val="22"/>
          <w:szCs w:val="22"/>
        </w:rPr>
        <w:t xml:space="preserve"> acrescido da Remuneração</w:t>
      </w:r>
      <w:r w:rsidR="00185646" w:rsidRPr="00793FE9">
        <w:rPr>
          <w:rFonts w:ascii="Tahoma" w:hAnsi="Tahoma" w:cs="Tahoma"/>
          <w:b w:val="0"/>
          <w:sz w:val="22"/>
          <w:szCs w:val="22"/>
        </w:rPr>
        <w:t xml:space="preserve">, a Emissora deverá realizar a Amortização Extraordinária Obrigatória; </w:t>
      </w:r>
      <w:r w:rsidR="00185646" w:rsidRPr="00793FE9">
        <w:rPr>
          <w:rFonts w:ascii="Tahoma" w:hAnsi="Tahoma" w:cs="Tahoma"/>
          <w:sz w:val="22"/>
          <w:szCs w:val="22"/>
        </w:rPr>
        <w:t>(b)</w:t>
      </w:r>
      <w:r w:rsidR="00185646" w:rsidRPr="00793FE9">
        <w:rPr>
          <w:rFonts w:ascii="Tahoma" w:hAnsi="Tahoma" w:cs="Tahoma"/>
          <w:b w:val="0"/>
          <w:sz w:val="22"/>
          <w:szCs w:val="22"/>
        </w:rPr>
        <w:t xml:space="preserve"> superior</w:t>
      </w:r>
      <w:r w:rsidR="008F5E0A" w:rsidRPr="00793FE9">
        <w:rPr>
          <w:rFonts w:ascii="Tahoma" w:hAnsi="Tahoma" w:cs="Tahoma"/>
          <w:b w:val="0"/>
          <w:sz w:val="22"/>
          <w:szCs w:val="22"/>
        </w:rPr>
        <w:t xml:space="preserve"> à</w:t>
      </w:r>
      <w:r w:rsidR="00185646" w:rsidRPr="00793FE9">
        <w:rPr>
          <w:rFonts w:ascii="Tahoma" w:hAnsi="Tahoma" w:cs="Tahoma"/>
          <w:b w:val="0"/>
          <w:sz w:val="22"/>
          <w:szCs w:val="22"/>
        </w:rPr>
        <w:t xml:space="preserve"> </w:t>
      </w:r>
      <w:r w:rsidR="008F5E0A" w:rsidRPr="00793FE9">
        <w:rPr>
          <w:rFonts w:ascii="Tahoma" w:hAnsi="Tahoma" w:cs="Tahoma"/>
          <w:b w:val="0"/>
          <w:sz w:val="22"/>
          <w:szCs w:val="22"/>
        </w:rPr>
        <w:t>98% (noventa e oito</w:t>
      </w:r>
      <w:r w:rsidR="008F5E0A" w:rsidRPr="00793FE9">
        <w:rPr>
          <w:rFonts w:ascii="Tahoma" w:hAnsi="Tahoma" w:cs="Tahoma"/>
          <w:sz w:val="22"/>
          <w:szCs w:val="22"/>
        </w:rPr>
        <w:t xml:space="preserve"> </w:t>
      </w:r>
      <w:r w:rsidR="008F5E0A" w:rsidRPr="00793FE9">
        <w:rPr>
          <w:rFonts w:ascii="Tahoma" w:hAnsi="Tahoma" w:cs="Tahoma"/>
          <w:b w:val="0"/>
          <w:sz w:val="22"/>
          <w:szCs w:val="22"/>
        </w:rPr>
        <w:t>por cento)</w:t>
      </w:r>
      <w:r w:rsidR="005B59C6" w:rsidRPr="00793FE9">
        <w:rPr>
          <w:rFonts w:ascii="Tahoma" w:hAnsi="Tahoma" w:cs="Tahoma"/>
          <w:b w:val="0"/>
          <w:sz w:val="22"/>
          <w:szCs w:val="22"/>
        </w:rPr>
        <w:t xml:space="preserve"> e </w:t>
      </w:r>
      <w:r w:rsidRPr="00793FE9">
        <w:rPr>
          <w:rFonts w:ascii="Tahoma" w:hAnsi="Tahoma" w:cs="Tahoma"/>
          <w:b w:val="0"/>
          <w:sz w:val="22"/>
          <w:szCs w:val="22"/>
        </w:rPr>
        <w:t xml:space="preserve">inferior a </w:t>
      </w:r>
      <w:r w:rsidR="005B59C6" w:rsidRPr="00793FE9">
        <w:rPr>
          <w:rFonts w:ascii="Tahoma" w:hAnsi="Tahoma" w:cs="Tahoma"/>
          <w:b w:val="0"/>
          <w:sz w:val="22"/>
          <w:szCs w:val="22"/>
        </w:rPr>
        <w:t xml:space="preserve">100% (cem por cento) do </w:t>
      </w:r>
      <w:r w:rsidRPr="00793FE9">
        <w:rPr>
          <w:rFonts w:ascii="Tahoma" w:hAnsi="Tahoma" w:cs="Tahoma"/>
          <w:b w:val="0"/>
          <w:sz w:val="22"/>
          <w:szCs w:val="22"/>
        </w:rPr>
        <w:t xml:space="preserve">Valor Nominal Unitário </w:t>
      </w:r>
      <w:r w:rsidR="00F44F7A">
        <w:rPr>
          <w:rFonts w:ascii="Tahoma" w:hAnsi="Tahoma" w:cs="Tahoma"/>
          <w:b w:val="0"/>
          <w:sz w:val="22"/>
          <w:szCs w:val="22"/>
        </w:rPr>
        <w:t>ou o saldo do Valor Nominal Unitário, conforme o caso</w:t>
      </w:r>
      <w:r w:rsidR="00185646" w:rsidRPr="00793FE9">
        <w:rPr>
          <w:rFonts w:ascii="Tahoma" w:hAnsi="Tahoma" w:cs="Tahoma"/>
          <w:b w:val="0"/>
          <w:sz w:val="22"/>
          <w:szCs w:val="22"/>
        </w:rPr>
        <w:t xml:space="preserve">, a Emissora deverá realizar </w:t>
      </w:r>
      <w:r w:rsidR="005B59C6" w:rsidRPr="00793FE9">
        <w:rPr>
          <w:rFonts w:ascii="Tahoma" w:hAnsi="Tahoma" w:cs="Tahoma"/>
          <w:b w:val="0"/>
          <w:sz w:val="22"/>
          <w:szCs w:val="22"/>
        </w:rPr>
        <w:t xml:space="preserve">a Amortização Extraordinária Obrigatória de 98% (noventa e oito por cento) do </w:t>
      </w:r>
      <w:r w:rsidRPr="00793FE9">
        <w:rPr>
          <w:rFonts w:ascii="Tahoma" w:hAnsi="Tahoma" w:cs="Tahoma"/>
          <w:b w:val="0"/>
          <w:sz w:val="22"/>
          <w:szCs w:val="22"/>
        </w:rPr>
        <w:t>Valor Nominal Unitário</w:t>
      </w:r>
      <w:r w:rsidR="00F44F7A" w:rsidRPr="00F44F7A">
        <w:rPr>
          <w:rFonts w:ascii="Tahoma" w:hAnsi="Tahoma" w:cs="Tahoma"/>
          <w:sz w:val="22"/>
          <w:szCs w:val="22"/>
        </w:rPr>
        <w:t xml:space="preserve"> </w:t>
      </w:r>
      <w:r w:rsidR="00F44F7A" w:rsidRPr="00F44F7A">
        <w:rPr>
          <w:rFonts w:ascii="Tahoma" w:hAnsi="Tahoma" w:cs="Tahoma"/>
          <w:b w:val="0"/>
          <w:sz w:val="22"/>
          <w:szCs w:val="22"/>
        </w:rPr>
        <w:t>ou o saldo do Valor Nominal Unitário, conforme o caso</w:t>
      </w:r>
      <w:r w:rsidR="00ED7D3F">
        <w:rPr>
          <w:rFonts w:ascii="Tahoma" w:hAnsi="Tahoma" w:cs="Tahoma"/>
          <w:b w:val="0"/>
          <w:sz w:val="22"/>
          <w:szCs w:val="22"/>
        </w:rPr>
        <w:t>,</w:t>
      </w:r>
      <w:r w:rsidRPr="00793FE9">
        <w:rPr>
          <w:rFonts w:ascii="Tahoma" w:hAnsi="Tahoma" w:cs="Tahoma"/>
          <w:b w:val="0"/>
          <w:sz w:val="22"/>
          <w:szCs w:val="22"/>
        </w:rPr>
        <w:t xml:space="preserve"> devendo o valor que sobejar ser mantido </w:t>
      </w:r>
      <w:r w:rsidR="00205517">
        <w:rPr>
          <w:rFonts w:ascii="Tahoma" w:hAnsi="Tahoma" w:cs="Tahoma"/>
          <w:b w:val="0"/>
          <w:sz w:val="22"/>
          <w:szCs w:val="22"/>
        </w:rPr>
        <w:t xml:space="preserve">em conta corrente de titularidade da Emissora </w:t>
      </w:r>
      <w:r w:rsidR="005B59C6" w:rsidRPr="00793FE9">
        <w:rPr>
          <w:rFonts w:ascii="Tahoma" w:hAnsi="Tahoma" w:cs="Tahoma"/>
          <w:b w:val="0"/>
          <w:sz w:val="22"/>
          <w:szCs w:val="22"/>
        </w:rPr>
        <w:t xml:space="preserve">até que atinja o 100% (cem por cento) do saldo do </w:t>
      </w:r>
      <w:r w:rsidRPr="00793FE9">
        <w:rPr>
          <w:rFonts w:ascii="Tahoma" w:hAnsi="Tahoma" w:cs="Tahoma"/>
          <w:b w:val="0"/>
          <w:sz w:val="22"/>
          <w:szCs w:val="22"/>
        </w:rPr>
        <w:t>Valor Nominal Unitário, ocasião que a Emissora deverá realizar</w:t>
      </w:r>
      <w:r w:rsidR="005B59C6" w:rsidRPr="00793FE9">
        <w:rPr>
          <w:rFonts w:ascii="Tahoma" w:hAnsi="Tahoma" w:cs="Tahoma"/>
          <w:b w:val="0"/>
          <w:sz w:val="22"/>
          <w:szCs w:val="22"/>
        </w:rPr>
        <w:t xml:space="preserve"> o Resgate Antecipado Obrigatório Total; ou </w:t>
      </w:r>
      <w:r w:rsidR="005B59C6" w:rsidRPr="00793FE9">
        <w:rPr>
          <w:rFonts w:ascii="Tahoma" w:hAnsi="Tahoma" w:cs="Tahoma"/>
          <w:sz w:val="22"/>
          <w:szCs w:val="22"/>
        </w:rPr>
        <w:t xml:space="preserve">(c) </w:t>
      </w:r>
      <w:r w:rsidR="005B59C6" w:rsidRPr="00793FE9">
        <w:rPr>
          <w:rFonts w:ascii="Tahoma" w:hAnsi="Tahoma" w:cs="Tahoma"/>
          <w:b w:val="0"/>
          <w:sz w:val="22"/>
          <w:szCs w:val="22"/>
        </w:rPr>
        <w:t>igual</w:t>
      </w:r>
      <w:r w:rsidR="005B59C6" w:rsidRPr="00793FE9">
        <w:rPr>
          <w:rFonts w:ascii="Tahoma" w:hAnsi="Tahoma" w:cs="Tahoma"/>
          <w:sz w:val="22"/>
          <w:szCs w:val="22"/>
        </w:rPr>
        <w:t xml:space="preserve"> </w:t>
      </w:r>
      <w:r w:rsidR="005B59C6" w:rsidRPr="00793FE9">
        <w:rPr>
          <w:rFonts w:ascii="Tahoma" w:hAnsi="Tahoma" w:cs="Tahoma"/>
          <w:b w:val="0"/>
          <w:sz w:val="22"/>
          <w:szCs w:val="22"/>
        </w:rPr>
        <w:t>ou</w:t>
      </w:r>
      <w:r w:rsidRPr="00793FE9">
        <w:rPr>
          <w:rFonts w:ascii="Tahoma" w:hAnsi="Tahoma" w:cs="Tahoma"/>
          <w:b w:val="0"/>
          <w:sz w:val="22"/>
          <w:szCs w:val="22"/>
        </w:rPr>
        <w:t xml:space="preserve"> superior a</w:t>
      </w:r>
      <w:r w:rsidR="005B59C6" w:rsidRPr="00793FE9">
        <w:rPr>
          <w:rFonts w:ascii="Tahoma" w:hAnsi="Tahoma" w:cs="Tahoma"/>
          <w:b w:val="0"/>
          <w:sz w:val="22"/>
          <w:szCs w:val="22"/>
        </w:rPr>
        <w:t xml:space="preserve"> 100% (cem por cento) do</w:t>
      </w:r>
      <w:r w:rsidRPr="00793FE9">
        <w:rPr>
          <w:rFonts w:ascii="Tahoma" w:hAnsi="Tahoma" w:cs="Tahoma"/>
          <w:b w:val="0"/>
          <w:sz w:val="22"/>
          <w:szCs w:val="22"/>
        </w:rPr>
        <w:t xml:space="preserve"> Valor Nominal Unitário </w:t>
      </w:r>
      <w:r w:rsidR="00F44F7A">
        <w:rPr>
          <w:rFonts w:ascii="Tahoma" w:hAnsi="Tahoma" w:cs="Tahoma"/>
          <w:b w:val="0"/>
          <w:sz w:val="22"/>
          <w:szCs w:val="22"/>
        </w:rPr>
        <w:t>ou o saldo do Valor Nominal Unitário, conforme o caso</w:t>
      </w:r>
      <w:r w:rsidR="005B59C6" w:rsidRPr="00793FE9">
        <w:rPr>
          <w:rFonts w:ascii="Tahoma" w:hAnsi="Tahoma" w:cs="Tahoma"/>
          <w:b w:val="0"/>
          <w:sz w:val="22"/>
          <w:szCs w:val="22"/>
        </w:rPr>
        <w:t>, a Emissora deverá realizar</w:t>
      </w:r>
      <w:r w:rsidR="005B59C6" w:rsidRPr="00793FE9">
        <w:rPr>
          <w:rFonts w:ascii="Tahoma" w:hAnsi="Tahoma" w:cs="Tahoma"/>
          <w:sz w:val="22"/>
          <w:szCs w:val="22"/>
        </w:rPr>
        <w:t xml:space="preserve"> </w:t>
      </w:r>
      <w:r w:rsidR="00185646" w:rsidRPr="00793FE9">
        <w:rPr>
          <w:rFonts w:ascii="Tahoma" w:hAnsi="Tahoma" w:cs="Tahoma"/>
          <w:b w:val="0"/>
          <w:sz w:val="22"/>
          <w:szCs w:val="22"/>
        </w:rPr>
        <w:t>o Resgate Antecipado Obrigatório Total</w:t>
      </w:r>
      <w:r w:rsidR="00ED7D3F">
        <w:rPr>
          <w:rFonts w:ascii="Tahoma" w:hAnsi="Tahoma" w:cs="Tahoma"/>
          <w:b w:val="0"/>
          <w:sz w:val="22"/>
          <w:szCs w:val="22"/>
        </w:rPr>
        <w:t xml:space="preserve"> de 100% (cem por cento) do Valor Nominal Unitário </w:t>
      </w:r>
      <w:r w:rsidR="00F44F7A">
        <w:rPr>
          <w:rFonts w:ascii="Tahoma" w:hAnsi="Tahoma" w:cs="Tahoma"/>
          <w:b w:val="0"/>
          <w:sz w:val="22"/>
          <w:szCs w:val="22"/>
        </w:rPr>
        <w:t>ou o saldo do Valor Nominal Unitário, conforme o caso</w:t>
      </w:r>
      <w:r w:rsidR="00185646" w:rsidRPr="00793FE9">
        <w:rPr>
          <w:rFonts w:ascii="Tahoma" w:hAnsi="Tahoma" w:cs="Tahoma"/>
          <w:b w:val="0"/>
          <w:sz w:val="22"/>
          <w:szCs w:val="22"/>
        </w:rPr>
        <w:t>.</w:t>
      </w:r>
      <w:bookmarkEnd w:id="39"/>
    </w:p>
    <w:p w:rsidR="00EB106D" w:rsidRPr="00793FE9" w:rsidRDefault="00EB106D" w:rsidP="00EB106D"/>
    <w:p w:rsidR="00EB106D" w:rsidRPr="00793FE9" w:rsidRDefault="00EB106D" w:rsidP="00EB106D">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bookmarkStart w:id="40" w:name="_Ref459900644"/>
      <w:r w:rsidRPr="00793FE9">
        <w:rPr>
          <w:rStyle w:val="DeltaViewInsertion"/>
          <w:rFonts w:ascii="Tahoma" w:hAnsi="Tahoma" w:cs="Tahoma"/>
          <w:b w:val="0"/>
          <w:color w:val="auto"/>
          <w:sz w:val="22"/>
          <w:szCs w:val="22"/>
          <w:u w:val="none"/>
        </w:rPr>
        <w:t xml:space="preserve">A Emissora deverá enviar aviso individual </w:t>
      </w:r>
      <w:r w:rsidR="00CA1BFC">
        <w:rPr>
          <w:rStyle w:val="DeltaViewInsertion"/>
          <w:rFonts w:ascii="Tahoma" w:hAnsi="Tahoma" w:cs="Tahoma"/>
          <w:b w:val="0"/>
          <w:color w:val="auto"/>
          <w:sz w:val="22"/>
          <w:szCs w:val="22"/>
          <w:u w:val="none"/>
        </w:rPr>
        <w:t>a</w:t>
      </w:r>
      <w:r w:rsidR="00CA1BFC" w:rsidRPr="00793FE9">
        <w:rPr>
          <w:rStyle w:val="DeltaViewInsertion"/>
          <w:rFonts w:ascii="Tahoma" w:hAnsi="Tahoma" w:cs="Tahoma"/>
          <w:b w:val="0"/>
          <w:color w:val="auto"/>
          <w:sz w:val="22"/>
          <w:szCs w:val="22"/>
          <w:u w:val="none"/>
        </w:rPr>
        <w:t xml:space="preserve"> </w:t>
      </w:r>
      <w:r w:rsidRPr="00793FE9">
        <w:rPr>
          <w:rStyle w:val="DeltaViewInsertion"/>
          <w:rFonts w:ascii="Tahoma" w:hAnsi="Tahoma" w:cs="Tahoma"/>
          <w:b w:val="0"/>
          <w:color w:val="auto"/>
          <w:sz w:val="22"/>
          <w:szCs w:val="22"/>
          <w:u w:val="none"/>
        </w:rPr>
        <w:t>cada um dos Debenturistas com cópia para o Agente Fiduciário (“</w:t>
      </w:r>
      <w:r w:rsidRPr="00793FE9">
        <w:rPr>
          <w:rStyle w:val="DeltaViewInsertion"/>
          <w:rFonts w:ascii="Tahoma" w:hAnsi="Tahoma" w:cs="Tahoma"/>
          <w:b w:val="0"/>
          <w:color w:val="auto"/>
          <w:sz w:val="22"/>
          <w:szCs w:val="22"/>
          <w:u w:val="single"/>
        </w:rPr>
        <w:t>Comunicação de Amortização Extraordinária</w:t>
      </w:r>
      <w:r w:rsidRPr="00793FE9">
        <w:rPr>
          <w:rStyle w:val="DeltaViewInsertion"/>
          <w:rFonts w:ascii="Tahoma" w:hAnsi="Tahoma" w:cs="Tahoma"/>
          <w:b w:val="0"/>
          <w:color w:val="auto"/>
          <w:sz w:val="22"/>
          <w:szCs w:val="22"/>
          <w:u w:val="none"/>
        </w:rPr>
        <w:t>” e “C</w:t>
      </w:r>
      <w:r w:rsidRPr="00793FE9">
        <w:rPr>
          <w:rStyle w:val="DeltaViewInsertion"/>
          <w:rFonts w:ascii="Tahoma" w:hAnsi="Tahoma" w:cs="Tahoma"/>
          <w:b w:val="0"/>
          <w:color w:val="auto"/>
          <w:sz w:val="22"/>
          <w:szCs w:val="22"/>
          <w:u w:val="single"/>
        </w:rPr>
        <w:t>omunicação de Resgate Antecipado</w:t>
      </w:r>
      <w:r w:rsidRPr="00793FE9">
        <w:rPr>
          <w:rStyle w:val="DeltaViewInsertion"/>
          <w:rFonts w:ascii="Tahoma" w:hAnsi="Tahoma" w:cs="Tahoma"/>
          <w:b w:val="0"/>
          <w:color w:val="auto"/>
          <w:sz w:val="22"/>
          <w:szCs w:val="22"/>
          <w:u w:val="none"/>
        </w:rPr>
        <w:t xml:space="preserve">”, respectivamente), com antecedência mínima de 3 (três) Dias Úteis contados da data em que for ocorrer o Evento de Amortização Extraordinária </w:t>
      </w:r>
      <w:r w:rsidRPr="00793FE9">
        <w:rPr>
          <w:rFonts w:ascii="Tahoma" w:hAnsi="Tahoma" w:cs="Tahoma"/>
          <w:b w:val="0"/>
          <w:sz w:val="22"/>
          <w:szCs w:val="22"/>
        </w:rPr>
        <w:t xml:space="preserve">Obrigatória </w:t>
      </w:r>
      <w:r w:rsidRPr="00793FE9">
        <w:rPr>
          <w:rStyle w:val="DeltaViewInsertion"/>
          <w:rFonts w:ascii="Tahoma" w:hAnsi="Tahoma" w:cs="Tahoma"/>
          <w:b w:val="0"/>
          <w:color w:val="auto"/>
          <w:sz w:val="22"/>
          <w:szCs w:val="22"/>
          <w:u w:val="none"/>
        </w:rPr>
        <w:t>ou o Evento Resgate Antecipado Obrigatório Total</w:t>
      </w:r>
      <w:r w:rsidR="00900552">
        <w:rPr>
          <w:rStyle w:val="DeltaViewInsertion"/>
          <w:rFonts w:ascii="Tahoma" w:hAnsi="Tahoma" w:cs="Tahoma"/>
          <w:b w:val="0"/>
          <w:color w:val="auto"/>
          <w:sz w:val="22"/>
          <w:szCs w:val="22"/>
          <w:u w:val="none"/>
        </w:rPr>
        <w:t>,</w:t>
      </w:r>
      <w:r w:rsidRPr="00793FE9">
        <w:rPr>
          <w:rStyle w:val="DeltaViewInsertion"/>
          <w:rFonts w:ascii="Tahoma" w:hAnsi="Tahoma" w:cs="Tahoma"/>
          <w:b w:val="0"/>
          <w:color w:val="auto"/>
          <w:sz w:val="22"/>
          <w:szCs w:val="22"/>
          <w:u w:val="none"/>
        </w:rPr>
        <w:t xml:space="preserve"> informando </w:t>
      </w:r>
      <w:r w:rsidRPr="00793FE9">
        <w:rPr>
          <w:rStyle w:val="DeltaViewInsertion"/>
          <w:rFonts w:ascii="Tahoma" w:hAnsi="Tahoma" w:cs="Tahoma"/>
          <w:color w:val="auto"/>
          <w:sz w:val="22"/>
          <w:szCs w:val="22"/>
          <w:u w:val="none"/>
        </w:rPr>
        <w:t xml:space="preserve">(a) </w:t>
      </w:r>
      <w:r w:rsidRPr="00793FE9">
        <w:rPr>
          <w:rStyle w:val="DeltaViewInsertion"/>
          <w:rFonts w:ascii="Tahoma" w:hAnsi="Tahoma" w:cs="Tahoma"/>
          <w:b w:val="0"/>
          <w:color w:val="auto"/>
          <w:sz w:val="22"/>
          <w:szCs w:val="22"/>
          <w:u w:val="none"/>
        </w:rPr>
        <w:t xml:space="preserve">a ocorrência do respectivo evento; </w:t>
      </w:r>
      <w:r w:rsidRPr="00793FE9">
        <w:rPr>
          <w:rStyle w:val="DeltaViewInsertion"/>
          <w:rFonts w:ascii="Tahoma" w:hAnsi="Tahoma" w:cs="Tahoma"/>
          <w:color w:val="auto"/>
          <w:sz w:val="22"/>
          <w:szCs w:val="22"/>
          <w:u w:val="none"/>
        </w:rPr>
        <w:t>(b)</w:t>
      </w:r>
      <w:r w:rsidRPr="00793FE9">
        <w:rPr>
          <w:rStyle w:val="DeltaViewInsertion"/>
          <w:rFonts w:ascii="Tahoma" w:hAnsi="Tahoma" w:cs="Tahoma"/>
          <w:b w:val="0"/>
          <w:color w:val="auto"/>
          <w:sz w:val="22"/>
          <w:szCs w:val="22"/>
          <w:u w:val="none"/>
        </w:rPr>
        <w:t xml:space="preserve"> a data para a realização da Amortização Extraordinária </w:t>
      </w:r>
      <w:r w:rsidRPr="00793FE9">
        <w:rPr>
          <w:rFonts w:ascii="Tahoma" w:hAnsi="Tahoma" w:cs="Tahoma"/>
          <w:b w:val="0"/>
          <w:sz w:val="22"/>
          <w:szCs w:val="22"/>
        </w:rPr>
        <w:t xml:space="preserve">Obrigatória </w:t>
      </w:r>
      <w:r w:rsidRPr="00793FE9">
        <w:rPr>
          <w:rStyle w:val="DeltaViewInsertion"/>
          <w:rFonts w:ascii="Tahoma" w:hAnsi="Tahoma" w:cs="Tahoma"/>
          <w:b w:val="0"/>
          <w:color w:val="auto"/>
          <w:sz w:val="22"/>
          <w:szCs w:val="22"/>
          <w:u w:val="none"/>
        </w:rPr>
        <w:t>ou Resgate Antecipado Obrigatório Total, conforme o caso, e o efetivo pagamento aos respectivos Debenturistas, observado o prazo estabelecido no item</w:t>
      </w:r>
      <w:r w:rsidR="00554A67">
        <w:rPr>
          <w:rStyle w:val="DeltaViewInsertion"/>
          <w:rFonts w:ascii="Tahoma" w:hAnsi="Tahoma" w:cs="Tahoma"/>
          <w:b w:val="0"/>
          <w:color w:val="auto"/>
          <w:sz w:val="22"/>
          <w:szCs w:val="22"/>
          <w:u w:val="none"/>
        </w:rPr>
        <w:t xml:space="preserve"> </w:t>
      </w:r>
      <w:r w:rsidR="002A65B4">
        <w:rPr>
          <w:rStyle w:val="DeltaViewInsertion"/>
          <w:rFonts w:ascii="Tahoma" w:hAnsi="Tahoma" w:cs="Tahoma"/>
          <w:b w:val="0"/>
          <w:color w:val="auto"/>
          <w:sz w:val="22"/>
          <w:szCs w:val="22"/>
          <w:u w:val="none"/>
        </w:rPr>
        <w:fldChar w:fldCharType="begin"/>
      </w:r>
      <w:r w:rsidR="002A65B4">
        <w:rPr>
          <w:rStyle w:val="DeltaViewInsertion"/>
          <w:rFonts w:ascii="Tahoma" w:hAnsi="Tahoma" w:cs="Tahoma"/>
          <w:b w:val="0"/>
          <w:color w:val="auto"/>
          <w:sz w:val="22"/>
          <w:szCs w:val="22"/>
          <w:u w:val="none"/>
        </w:rPr>
        <w:instrText xml:space="preserve"> REF _Ref459899879 \r \p \h </w:instrText>
      </w:r>
      <w:r w:rsidR="002A65B4">
        <w:rPr>
          <w:rStyle w:val="DeltaViewInsertion"/>
          <w:rFonts w:ascii="Tahoma" w:hAnsi="Tahoma" w:cs="Tahoma"/>
          <w:b w:val="0"/>
          <w:color w:val="auto"/>
          <w:sz w:val="22"/>
          <w:szCs w:val="22"/>
          <w:u w:val="none"/>
        </w:rPr>
      </w:r>
      <w:r w:rsidR="002A65B4">
        <w:rPr>
          <w:rStyle w:val="DeltaViewInsertion"/>
          <w:rFonts w:ascii="Tahoma" w:hAnsi="Tahoma" w:cs="Tahoma"/>
          <w:b w:val="0"/>
          <w:color w:val="auto"/>
          <w:sz w:val="22"/>
          <w:szCs w:val="22"/>
          <w:u w:val="none"/>
        </w:rPr>
        <w:fldChar w:fldCharType="separate"/>
      </w:r>
      <w:r w:rsidR="0042328B">
        <w:rPr>
          <w:rStyle w:val="DeltaViewInsertion"/>
          <w:rFonts w:ascii="Tahoma" w:hAnsi="Tahoma" w:cs="Tahoma"/>
          <w:b w:val="0"/>
          <w:color w:val="auto"/>
          <w:sz w:val="22"/>
          <w:szCs w:val="22"/>
          <w:u w:val="none"/>
        </w:rPr>
        <w:t>4.9.5 abaixo</w:t>
      </w:r>
      <w:r w:rsidR="002A65B4">
        <w:rPr>
          <w:rStyle w:val="DeltaViewInsertion"/>
          <w:rFonts w:ascii="Tahoma" w:hAnsi="Tahoma" w:cs="Tahoma"/>
          <w:b w:val="0"/>
          <w:color w:val="auto"/>
          <w:sz w:val="22"/>
          <w:szCs w:val="22"/>
          <w:u w:val="none"/>
        </w:rPr>
        <w:fldChar w:fldCharType="end"/>
      </w:r>
      <w:r w:rsidRPr="00793FE9">
        <w:rPr>
          <w:rStyle w:val="DeltaViewInsertion"/>
          <w:rFonts w:ascii="Tahoma" w:hAnsi="Tahoma" w:cs="Tahoma"/>
          <w:b w:val="0"/>
          <w:color w:val="auto"/>
          <w:sz w:val="22"/>
          <w:szCs w:val="22"/>
          <w:u w:val="none"/>
        </w:rPr>
        <w:t xml:space="preserve">; </w:t>
      </w:r>
      <w:r w:rsidRPr="00793FE9">
        <w:rPr>
          <w:rStyle w:val="DeltaViewInsertion"/>
          <w:rFonts w:ascii="Tahoma" w:hAnsi="Tahoma" w:cs="Tahoma"/>
          <w:color w:val="auto"/>
          <w:sz w:val="22"/>
          <w:szCs w:val="22"/>
          <w:u w:val="none"/>
        </w:rPr>
        <w:t>(c)</w:t>
      </w:r>
      <w:r w:rsidRPr="00793FE9">
        <w:rPr>
          <w:rStyle w:val="DeltaViewInsertion"/>
          <w:rFonts w:ascii="Tahoma" w:hAnsi="Tahoma" w:cs="Tahoma"/>
          <w:b w:val="0"/>
          <w:color w:val="auto"/>
          <w:sz w:val="22"/>
          <w:szCs w:val="22"/>
          <w:u w:val="none"/>
        </w:rPr>
        <w:t xml:space="preserve"> o Valor da Amortização Extraordinária ou o Valor do Resgate Antecipado (conforme definidos abaixo) a ser pago a título de Amortização Extraordinária </w:t>
      </w:r>
      <w:r w:rsidRPr="00793FE9">
        <w:rPr>
          <w:rFonts w:ascii="Tahoma" w:hAnsi="Tahoma" w:cs="Tahoma"/>
          <w:b w:val="0"/>
          <w:sz w:val="22"/>
          <w:szCs w:val="22"/>
        </w:rPr>
        <w:t xml:space="preserve">Obrigatória </w:t>
      </w:r>
      <w:r w:rsidRPr="00793FE9">
        <w:rPr>
          <w:rStyle w:val="DeltaViewInsertion"/>
          <w:rFonts w:ascii="Tahoma" w:hAnsi="Tahoma" w:cs="Tahoma"/>
          <w:b w:val="0"/>
          <w:color w:val="auto"/>
          <w:sz w:val="22"/>
          <w:szCs w:val="22"/>
          <w:u w:val="none"/>
        </w:rPr>
        <w:t xml:space="preserve">ou Resgate Antecipado Obrigatório Total, conforme o caso; e </w:t>
      </w:r>
      <w:r w:rsidRPr="00793FE9">
        <w:rPr>
          <w:rStyle w:val="DeltaViewInsertion"/>
          <w:rFonts w:ascii="Tahoma" w:hAnsi="Tahoma" w:cs="Tahoma"/>
          <w:color w:val="auto"/>
          <w:sz w:val="22"/>
          <w:szCs w:val="22"/>
          <w:u w:val="none"/>
        </w:rPr>
        <w:t>(d)</w:t>
      </w:r>
      <w:r w:rsidRPr="00793FE9">
        <w:rPr>
          <w:rStyle w:val="DeltaViewInsertion"/>
          <w:rFonts w:ascii="Tahoma" w:hAnsi="Tahoma" w:cs="Tahoma"/>
          <w:b w:val="0"/>
          <w:color w:val="auto"/>
          <w:sz w:val="22"/>
          <w:szCs w:val="22"/>
          <w:u w:val="none"/>
        </w:rPr>
        <w:t xml:space="preserve"> as demais informações consideradas relevantes pela Emissora para conhecimento dos Debenturistas.</w:t>
      </w:r>
      <w:bookmarkEnd w:id="40"/>
    </w:p>
    <w:p w:rsidR="00740DFE" w:rsidRPr="00793FE9" w:rsidRDefault="00740DFE" w:rsidP="00B64ACF"/>
    <w:p w:rsidR="00F16D5D" w:rsidRPr="00793FE9" w:rsidRDefault="00EB106D">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bookmarkStart w:id="41" w:name="_Ref459899879"/>
      <w:r w:rsidRPr="00793FE9">
        <w:rPr>
          <w:rStyle w:val="DeltaViewInsertion"/>
          <w:rFonts w:ascii="Tahoma" w:hAnsi="Tahoma" w:cs="Tahoma"/>
          <w:b w:val="0"/>
          <w:color w:val="auto"/>
          <w:sz w:val="22"/>
          <w:szCs w:val="22"/>
          <w:u w:val="none"/>
        </w:rPr>
        <w:t>A</w:t>
      </w:r>
      <w:r w:rsidR="00185646" w:rsidRPr="00793FE9">
        <w:rPr>
          <w:rStyle w:val="DeltaViewInsertion"/>
          <w:rFonts w:ascii="Tahoma" w:hAnsi="Tahoma" w:cs="Tahoma"/>
          <w:b w:val="0"/>
          <w:color w:val="auto"/>
          <w:sz w:val="22"/>
          <w:szCs w:val="22"/>
          <w:u w:val="none"/>
        </w:rPr>
        <w:t xml:space="preserve"> Emissora se obriga a realizar a Amortização Extraordinária </w:t>
      </w:r>
      <w:r w:rsidR="00185646" w:rsidRPr="00793FE9">
        <w:rPr>
          <w:rFonts w:ascii="Tahoma" w:hAnsi="Tahoma" w:cs="Tahoma"/>
          <w:b w:val="0"/>
          <w:sz w:val="22"/>
          <w:szCs w:val="22"/>
        </w:rPr>
        <w:t xml:space="preserve">Obrigatória </w:t>
      </w:r>
      <w:r w:rsidR="00185646" w:rsidRPr="00793FE9">
        <w:rPr>
          <w:rStyle w:val="DeltaViewInsertion"/>
          <w:rFonts w:ascii="Tahoma" w:hAnsi="Tahoma" w:cs="Tahoma"/>
          <w:b w:val="0"/>
          <w:color w:val="auto"/>
          <w:sz w:val="22"/>
          <w:szCs w:val="22"/>
          <w:u w:val="none"/>
        </w:rPr>
        <w:t>ou o Resgate Antecipado Obrigatório Total, conforme o caso, no prazo de até 15 (quinze) dias contados do recebimento do Fluxo de Dividendos.</w:t>
      </w:r>
      <w:bookmarkEnd w:id="41"/>
    </w:p>
    <w:p w:rsidR="008F5E0A" w:rsidRPr="00793FE9" w:rsidRDefault="008F5E0A" w:rsidP="008F5E0A">
      <w:pPr>
        <w:rPr>
          <w:rFonts w:ascii="Tahoma" w:hAnsi="Tahoma" w:cs="Tahoma"/>
          <w:sz w:val="22"/>
          <w:szCs w:val="22"/>
        </w:rPr>
      </w:pPr>
    </w:p>
    <w:p w:rsidR="008F5E0A" w:rsidRPr="00793FE9" w:rsidRDefault="008F5E0A" w:rsidP="00B64ACF">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A Amortização Extraordinária</w:t>
      </w:r>
      <w:r w:rsidRPr="00793FE9">
        <w:rPr>
          <w:rFonts w:ascii="Tahoma" w:hAnsi="Tahoma" w:cs="Tahoma"/>
          <w:sz w:val="22"/>
          <w:szCs w:val="22"/>
        </w:rPr>
        <w:t xml:space="preserve"> </w:t>
      </w:r>
      <w:r w:rsidRPr="00793FE9">
        <w:rPr>
          <w:rFonts w:ascii="Tahoma" w:hAnsi="Tahoma" w:cs="Tahoma"/>
          <w:b w:val="0"/>
          <w:sz w:val="22"/>
          <w:szCs w:val="22"/>
        </w:rPr>
        <w:t>Obrigatória</w:t>
      </w:r>
      <w:r w:rsidRPr="00793FE9">
        <w:rPr>
          <w:rStyle w:val="DeltaViewInsertion"/>
          <w:rFonts w:ascii="Tahoma" w:hAnsi="Tahoma" w:cs="Tahoma"/>
          <w:b w:val="0"/>
          <w:color w:val="auto"/>
          <w:sz w:val="22"/>
          <w:szCs w:val="22"/>
          <w:u w:val="none"/>
        </w:rPr>
        <w:t xml:space="preserve"> ou Resgate Antecipado Obrigatório Total, conforme o caso, deverá abranger igualmente e de forma proporcional todas as Debêntures.</w:t>
      </w:r>
    </w:p>
    <w:p w:rsidR="008F5E0A" w:rsidRPr="00793FE9" w:rsidRDefault="008F5E0A" w:rsidP="00B64ACF"/>
    <w:p w:rsidR="00F16D5D" w:rsidRPr="00793FE9" w:rsidRDefault="00185646">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 xml:space="preserve">A título de Amortização Extraordinária </w:t>
      </w:r>
      <w:r w:rsidRPr="00793FE9">
        <w:rPr>
          <w:rFonts w:ascii="Tahoma" w:hAnsi="Tahoma" w:cs="Tahoma"/>
          <w:b w:val="0"/>
          <w:sz w:val="22"/>
          <w:szCs w:val="22"/>
        </w:rPr>
        <w:t>Obrigatória</w:t>
      </w:r>
      <w:r w:rsidRPr="00793FE9">
        <w:rPr>
          <w:rStyle w:val="DeltaViewInsertion"/>
          <w:rFonts w:ascii="Tahoma" w:hAnsi="Tahoma" w:cs="Tahoma"/>
          <w:b w:val="0"/>
          <w:color w:val="auto"/>
          <w:sz w:val="22"/>
          <w:szCs w:val="22"/>
          <w:u w:val="none"/>
        </w:rPr>
        <w:t xml:space="preserve"> ou Resgate Antecipado Obrigatório Total, conforme o caso, os Debenturistas cujas Debêntures forem objeto da Amortização Extraordinária </w:t>
      </w:r>
      <w:r w:rsidRPr="00793FE9">
        <w:rPr>
          <w:rFonts w:ascii="Tahoma" w:hAnsi="Tahoma" w:cs="Tahoma"/>
          <w:b w:val="0"/>
          <w:sz w:val="22"/>
          <w:szCs w:val="22"/>
        </w:rPr>
        <w:t xml:space="preserve">Obrigatória </w:t>
      </w:r>
      <w:r w:rsidRPr="00793FE9">
        <w:rPr>
          <w:rStyle w:val="DeltaViewInsertion"/>
          <w:rFonts w:ascii="Tahoma" w:hAnsi="Tahoma" w:cs="Tahoma"/>
          <w:b w:val="0"/>
          <w:color w:val="auto"/>
          <w:sz w:val="22"/>
          <w:szCs w:val="22"/>
          <w:u w:val="none"/>
        </w:rPr>
        <w:t>ou do Resgate Antecipado Obrigatório Total, conforme o caso, farão jus ao recebimento de parcela do Valor Nominal Unitário (ou do saldo do Valor Nominal Unitário, conforme o caso) a ser amortizada ou resgatada, acrescida da respectiva Remuneração (conforme definido</w:t>
      </w:r>
      <w:r w:rsidR="00C1188F" w:rsidRPr="00C1188F">
        <w:rPr>
          <w:rStyle w:val="DeltaViewInsertion"/>
          <w:rFonts w:ascii="Tahoma" w:hAnsi="Tahoma" w:cs="Tahoma"/>
          <w:b w:val="0"/>
          <w:color w:val="auto"/>
          <w:sz w:val="22"/>
          <w:szCs w:val="22"/>
          <w:u w:val="none"/>
        </w:rPr>
        <w:t xml:space="preserve"> </w:t>
      </w:r>
      <w:r w:rsidR="00C1188F" w:rsidRPr="00793FE9">
        <w:rPr>
          <w:rStyle w:val="DeltaViewInsertion"/>
          <w:rFonts w:ascii="Tahoma" w:hAnsi="Tahoma" w:cs="Tahoma"/>
          <w:b w:val="0"/>
          <w:color w:val="auto"/>
          <w:sz w:val="22"/>
          <w:szCs w:val="22"/>
          <w:u w:val="none"/>
        </w:rPr>
        <w:t>abaixo</w:t>
      </w:r>
      <w:r w:rsidRPr="00793FE9">
        <w:rPr>
          <w:rStyle w:val="DeltaViewInsertion"/>
          <w:rFonts w:ascii="Tahoma" w:hAnsi="Tahoma" w:cs="Tahoma"/>
          <w:b w:val="0"/>
          <w:color w:val="auto"/>
          <w:sz w:val="22"/>
          <w:szCs w:val="22"/>
          <w:u w:val="none"/>
        </w:rPr>
        <w:t xml:space="preserve">) devida e não paga até a data da Amortização Extraordinária </w:t>
      </w:r>
      <w:r w:rsidRPr="00793FE9">
        <w:rPr>
          <w:rFonts w:ascii="Tahoma" w:hAnsi="Tahoma" w:cs="Tahoma"/>
          <w:b w:val="0"/>
          <w:sz w:val="22"/>
          <w:szCs w:val="22"/>
        </w:rPr>
        <w:t xml:space="preserve">Obrigatória </w:t>
      </w:r>
      <w:r w:rsidRPr="00793FE9">
        <w:rPr>
          <w:rStyle w:val="DeltaViewInsertion"/>
          <w:rFonts w:ascii="Tahoma" w:hAnsi="Tahoma" w:cs="Tahoma"/>
          <w:b w:val="0"/>
          <w:color w:val="auto"/>
          <w:sz w:val="22"/>
          <w:szCs w:val="22"/>
          <w:u w:val="none"/>
        </w:rPr>
        <w:t>ou Resgate Antecipado Obrigatório Total, conforme o caso (“</w:t>
      </w:r>
      <w:r w:rsidRPr="00793FE9">
        <w:rPr>
          <w:rStyle w:val="DeltaViewInsertion"/>
          <w:rFonts w:ascii="Tahoma" w:hAnsi="Tahoma" w:cs="Tahoma"/>
          <w:b w:val="0"/>
          <w:color w:val="auto"/>
          <w:sz w:val="22"/>
          <w:szCs w:val="22"/>
          <w:u w:val="single"/>
        </w:rPr>
        <w:t>Valor da Amortização Extraordinária</w:t>
      </w:r>
      <w:r w:rsidRPr="00793FE9">
        <w:rPr>
          <w:rStyle w:val="DeltaViewInsertion"/>
          <w:rFonts w:ascii="Tahoma" w:hAnsi="Tahoma" w:cs="Tahoma"/>
          <w:b w:val="0"/>
          <w:color w:val="auto"/>
          <w:sz w:val="22"/>
          <w:szCs w:val="22"/>
          <w:u w:val="none"/>
        </w:rPr>
        <w:t>” e “</w:t>
      </w:r>
      <w:r w:rsidRPr="00793FE9">
        <w:rPr>
          <w:rStyle w:val="DeltaViewInsertion"/>
          <w:rFonts w:ascii="Tahoma" w:hAnsi="Tahoma" w:cs="Tahoma"/>
          <w:b w:val="0"/>
          <w:color w:val="auto"/>
          <w:sz w:val="22"/>
          <w:szCs w:val="22"/>
          <w:u w:val="single"/>
        </w:rPr>
        <w:t>Valor do Resgate Antecipado</w:t>
      </w:r>
      <w:r w:rsidRPr="00793FE9">
        <w:rPr>
          <w:rStyle w:val="DeltaViewInsertion"/>
          <w:rFonts w:ascii="Tahoma" w:hAnsi="Tahoma" w:cs="Tahoma"/>
          <w:b w:val="0"/>
          <w:color w:val="auto"/>
          <w:sz w:val="22"/>
          <w:szCs w:val="22"/>
          <w:u w:val="none"/>
        </w:rPr>
        <w:t>”, respectivamente).</w:t>
      </w:r>
    </w:p>
    <w:p w:rsidR="00F16D5D" w:rsidRPr="00793FE9" w:rsidRDefault="00F16D5D">
      <w:pPr>
        <w:pStyle w:val="PargrafodaLista"/>
        <w:spacing w:line="320" w:lineRule="exact"/>
        <w:rPr>
          <w:rFonts w:ascii="Tahoma" w:hAnsi="Tahoma" w:cs="Tahoma"/>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 xml:space="preserve">A Amortização Extraordinária </w:t>
      </w:r>
      <w:r w:rsidRPr="00793FE9">
        <w:rPr>
          <w:rFonts w:ascii="Tahoma" w:hAnsi="Tahoma" w:cs="Tahoma"/>
          <w:b w:val="0"/>
          <w:sz w:val="22"/>
          <w:szCs w:val="22"/>
        </w:rPr>
        <w:t xml:space="preserve">Obrigatória </w:t>
      </w:r>
      <w:r w:rsidRPr="00793FE9">
        <w:rPr>
          <w:rStyle w:val="DeltaViewInsertion"/>
          <w:rFonts w:ascii="Tahoma" w:hAnsi="Tahoma" w:cs="Tahoma"/>
          <w:b w:val="0"/>
          <w:color w:val="auto"/>
          <w:sz w:val="22"/>
          <w:szCs w:val="22"/>
          <w:u w:val="none"/>
        </w:rPr>
        <w:t xml:space="preserve">ou o Resgate Antecipado Obrigatório Total, conforme o caso, seguirão os procedimentos adotados pela B3, </w:t>
      </w:r>
      <w:r w:rsidR="001113FF" w:rsidRPr="00793FE9">
        <w:rPr>
          <w:rFonts w:ascii="Tahoma" w:hAnsi="Tahoma" w:cs="Tahoma"/>
          <w:b w:val="0"/>
          <w:sz w:val="22"/>
          <w:szCs w:val="22"/>
        </w:rPr>
        <w:t xml:space="preserve">com relação às Debêntures que estejam custodiadas eletronicamente na B3. </w:t>
      </w:r>
      <w:r w:rsidR="001113FF" w:rsidRPr="00793FE9">
        <w:rPr>
          <w:rStyle w:val="DeltaViewInsertion"/>
          <w:rFonts w:ascii="Tahoma" w:hAnsi="Tahoma" w:cs="Tahoma"/>
          <w:b w:val="0"/>
          <w:color w:val="auto"/>
          <w:sz w:val="22"/>
          <w:szCs w:val="22"/>
          <w:u w:val="none"/>
        </w:rPr>
        <w:t xml:space="preserve">A Amortização Extraordinária </w:t>
      </w:r>
      <w:r w:rsidR="001113FF" w:rsidRPr="00793FE9">
        <w:rPr>
          <w:rFonts w:ascii="Tahoma" w:hAnsi="Tahoma" w:cs="Tahoma"/>
          <w:b w:val="0"/>
          <w:sz w:val="22"/>
          <w:szCs w:val="22"/>
        </w:rPr>
        <w:t xml:space="preserve">Obrigatória </w:t>
      </w:r>
      <w:r w:rsidR="001113FF" w:rsidRPr="00793FE9">
        <w:rPr>
          <w:rStyle w:val="DeltaViewInsertion"/>
          <w:rFonts w:ascii="Tahoma" w:hAnsi="Tahoma" w:cs="Tahoma"/>
          <w:b w:val="0"/>
          <w:color w:val="auto"/>
          <w:sz w:val="22"/>
          <w:szCs w:val="22"/>
          <w:u w:val="none"/>
        </w:rPr>
        <w:t>ou o Resgate Antecipado Obrigatório Total</w:t>
      </w:r>
      <w:r w:rsidR="001113FF" w:rsidRPr="00793FE9">
        <w:rPr>
          <w:rFonts w:ascii="Tahoma" w:hAnsi="Tahoma" w:cs="Tahoma"/>
          <w:b w:val="0"/>
          <w:sz w:val="22"/>
          <w:szCs w:val="22"/>
        </w:rPr>
        <w:t xml:space="preserve"> em relação às Debêntures que não estiverem custodiadas</w:t>
      </w:r>
      <w:r w:rsidR="00F44F7A" w:rsidRPr="00F44F7A">
        <w:rPr>
          <w:rFonts w:ascii="Tahoma" w:hAnsi="Tahoma" w:cs="Tahoma"/>
          <w:b w:val="0"/>
          <w:sz w:val="22"/>
          <w:szCs w:val="22"/>
        </w:rPr>
        <w:t xml:space="preserve"> </w:t>
      </w:r>
      <w:r w:rsidR="00F44F7A">
        <w:rPr>
          <w:rFonts w:ascii="Tahoma" w:hAnsi="Tahoma" w:cs="Tahoma"/>
          <w:b w:val="0"/>
          <w:sz w:val="22"/>
          <w:szCs w:val="22"/>
        </w:rPr>
        <w:t>eletronicamente</w:t>
      </w:r>
      <w:r w:rsidR="001113FF" w:rsidRPr="00793FE9">
        <w:rPr>
          <w:rFonts w:ascii="Tahoma" w:hAnsi="Tahoma" w:cs="Tahoma"/>
          <w:b w:val="0"/>
          <w:sz w:val="22"/>
          <w:szCs w:val="22"/>
        </w:rPr>
        <w:t xml:space="preserve"> junto à B3, seguirão procedimento determinado pelo Escriturador das Debêntures ou na sede da Emissora, se for o caso.</w:t>
      </w:r>
    </w:p>
    <w:p w:rsidR="00F16D5D" w:rsidRPr="00793FE9" w:rsidRDefault="00F16D5D" w:rsidP="00B64ACF">
      <w:pPr>
        <w:pStyle w:val="PargrafodaLista"/>
        <w:rPr>
          <w:rFonts w:ascii="Tahoma" w:hAnsi="Tahoma" w:cs="Tahoma"/>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 xml:space="preserve">A B3 deverá ser comunicada pela Emissora e pelo Agente Fiduciário sobre a Amortização Extraordinária </w:t>
      </w:r>
      <w:r w:rsidRPr="00793FE9">
        <w:rPr>
          <w:rFonts w:ascii="Tahoma" w:hAnsi="Tahoma" w:cs="Tahoma"/>
          <w:b w:val="0"/>
          <w:sz w:val="22"/>
          <w:szCs w:val="22"/>
        </w:rPr>
        <w:t xml:space="preserve">Obrigatória </w:t>
      </w:r>
      <w:r w:rsidRPr="00793FE9">
        <w:rPr>
          <w:rStyle w:val="DeltaViewInsertion"/>
          <w:rFonts w:ascii="Tahoma" w:hAnsi="Tahoma" w:cs="Tahoma"/>
          <w:b w:val="0"/>
          <w:color w:val="auto"/>
          <w:sz w:val="22"/>
          <w:szCs w:val="22"/>
          <w:u w:val="none"/>
        </w:rPr>
        <w:t xml:space="preserve">ou Resgate Antecipado Obrigatório Total, conforme o caso, com antecedência mínima de 3 (três) Dias Úteis da respectiva data prevista para ocorrer a Amortização Extraordinária </w:t>
      </w:r>
      <w:r w:rsidRPr="00793FE9">
        <w:rPr>
          <w:rFonts w:ascii="Tahoma" w:hAnsi="Tahoma" w:cs="Tahoma"/>
          <w:b w:val="0"/>
          <w:sz w:val="22"/>
          <w:szCs w:val="22"/>
        </w:rPr>
        <w:t xml:space="preserve">Obrigatória </w:t>
      </w:r>
      <w:r w:rsidRPr="00793FE9">
        <w:rPr>
          <w:rStyle w:val="DeltaViewInsertion"/>
          <w:rFonts w:ascii="Tahoma" w:hAnsi="Tahoma" w:cs="Tahoma"/>
          <w:b w:val="0"/>
          <w:color w:val="auto"/>
          <w:sz w:val="22"/>
          <w:szCs w:val="22"/>
          <w:u w:val="none"/>
        </w:rPr>
        <w:t>ou Resgate Antecipado Obrigatório Total, conforme o caso, por meio de envio de correspondência nesse sentido.</w:t>
      </w:r>
    </w:p>
    <w:p w:rsidR="00F16D5D" w:rsidRPr="00793FE9" w:rsidRDefault="00F16D5D">
      <w:pPr>
        <w:suppressAutoHyphens/>
        <w:spacing w:line="320" w:lineRule="exact"/>
        <w:rPr>
          <w:rFonts w:ascii="Tahoma" w:hAnsi="Tahoma" w:cs="Tahoma"/>
          <w:b/>
          <w:sz w:val="22"/>
          <w:szCs w:val="22"/>
        </w:rPr>
      </w:pPr>
    </w:p>
    <w:p w:rsidR="00F16D5D" w:rsidRPr="00793FE9" w:rsidRDefault="00185646">
      <w:pPr>
        <w:pStyle w:val="Ttulo1"/>
        <w:keepLines/>
        <w:numPr>
          <w:ilvl w:val="1"/>
          <w:numId w:val="103"/>
        </w:numPr>
        <w:tabs>
          <w:tab w:val="left" w:pos="1134"/>
        </w:tabs>
        <w:suppressAutoHyphens/>
        <w:spacing w:line="320" w:lineRule="exact"/>
        <w:ind w:left="0" w:firstLine="0"/>
        <w:jc w:val="both"/>
        <w:rPr>
          <w:rFonts w:ascii="Tahoma" w:hAnsi="Tahoma" w:cs="Tahoma"/>
          <w:sz w:val="22"/>
          <w:szCs w:val="22"/>
        </w:rPr>
      </w:pPr>
      <w:bookmarkStart w:id="42" w:name="_Ref531797594"/>
      <w:r w:rsidRPr="00793FE9">
        <w:rPr>
          <w:rFonts w:ascii="Tahoma" w:hAnsi="Tahoma" w:cs="Tahoma"/>
          <w:sz w:val="22"/>
          <w:szCs w:val="22"/>
        </w:rPr>
        <w:t>Remuneração</w:t>
      </w:r>
      <w:bookmarkEnd w:id="42"/>
    </w:p>
    <w:p w:rsidR="00F16D5D" w:rsidRPr="001B5293" w:rsidRDefault="00F16D5D" w:rsidP="001B5293">
      <w:pPr>
        <w:suppressAutoHyphens/>
        <w:spacing w:line="320" w:lineRule="exact"/>
        <w:rPr>
          <w:rFonts w:ascii="Tahoma" w:hAnsi="Tahoma" w:cs="Tahoma"/>
          <w:snapToGrid w:val="0"/>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bookmarkStart w:id="43" w:name="_DV_M100"/>
      <w:bookmarkEnd w:id="43"/>
      <w:r w:rsidRPr="00793FE9">
        <w:rPr>
          <w:rStyle w:val="DeltaViewInsertion"/>
          <w:rFonts w:ascii="Tahoma" w:hAnsi="Tahoma" w:cs="Tahoma"/>
          <w:b w:val="0"/>
          <w:color w:val="auto"/>
          <w:sz w:val="22"/>
          <w:szCs w:val="22"/>
          <w:u w:val="none"/>
        </w:rPr>
        <w:t>O Valor Nominal Unitário não será atualizado ou corrigido monetariamente por qualquer índice.</w:t>
      </w:r>
    </w:p>
    <w:p w:rsidR="00F16D5D" w:rsidRPr="00793FE9" w:rsidRDefault="00F16D5D">
      <w:pPr>
        <w:suppressAutoHyphens/>
        <w:spacing w:line="320" w:lineRule="exact"/>
        <w:rPr>
          <w:rFonts w:ascii="Tahoma" w:hAnsi="Tahoma" w:cs="Tahoma"/>
          <w:snapToGrid w:val="0"/>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Fonts w:ascii="Tahoma" w:hAnsi="Tahoma" w:cs="Tahoma"/>
          <w:b w:val="0"/>
          <w:sz w:val="22"/>
          <w:szCs w:val="22"/>
        </w:rPr>
        <w:t xml:space="preserve">A partir da Data de Integralização, sobre o Valor Nominal Unitário </w:t>
      </w:r>
      <w:r w:rsidR="00F44F7A">
        <w:rPr>
          <w:rFonts w:ascii="Tahoma" w:hAnsi="Tahoma" w:cs="Tahoma"/>
          <w:b w:val="0"/>
          <w:sz w:val="22"/>
          <w:szCs w:val="22"/>
        </w:rPr>
        <w:t xml:space="preserve">ou o saldo do Valor Nominal Unitário </w:t>
      </w:r>
      <w:r w:rsidRPr="00793FE9">
        <w:rPr>
          <w:rFonts w:ascii="Tahoma" w:hAnsi="Tahoma" w:cs="Tahoma"/>
          <w:b w:val="0"/>
          <w:sz w:val="22"/>
          <w:szCs w:val="22"/>
        </w:rPr>
        <w:t>das Debêntures</w:t>
      </w:r>
      <w:r w:rsidR="00F44F7A">
        <w:rPr>
          <w:rFonts w:ascii="Tahoma" w:hAnsi="Tahoma" w:cs="Tahoma"/>
          <w:b w:val="0"/>
          <w:sz w:val="22"/>
          <w:szCs w:val="22"/>
        </w:rPr>
        <w:t>, conforme o caso,</w:t>
      </w:r>
      <w:r w:rsidRPr="00793FE9">
        <w:rPr>
          <w:rFonts w:ascii="Tahoma" w:hAnsi="Tahoma" w:cs="Tahoma"/>
          <w:b w:val="0"/>
          <w:sz w:val="22"/>
          <w:szCs w:val="22"/>
        </w:rPr>
        <w:t xml:space="preserve"> incidirão juros remuneratórios correspondentes à variação acumulada de </w:t>
      </w:r>
      <w:r w:rsidRPr="00793FE9">
        <w:rPr>
          <w:rStyle w:val="DeltaViewInsertion"/>
          <w:rFonts w:ascii="Tahoma" w:hAnsi="Tahoma" w:cs="Tahoma"/>
          <w:b w:val="0"/>
          <w:color w:val="auto"/>
          <w:sz w:val="22"/>
          <w:szCs w:val="22"/>
          <w:u w:val="none"/>
        </w:rPr>
        <w:t>1</w:t>
      </w:r>
      <w:r w:rsidR="00A14DB4" w:rsidRPr="00793FE9">
        <w:rPr>
          <w:rStyle w:val="DeltaViewInsertion"/>
          <w:rFonts w:ascii="Tahoma" w:hAnsi="Tahoma" w:cs="Tahoma"/>
          <w:b w:val="0"/>
          <w:color w:val="auto"/>
          <w:sz w:val="22"/>
          <w:szCs w:val="22"/>
          <w:u w:val="none"/>
        </w:rPr>
        <w:t>35</w:t>
      </w:r>
      <w:r w:rsidRPr="00793FE9">
        <w:rPr>
          <w:rStyle w:val="DeltaViewInsertion"/>
          <w:rFonts w:ascii="Tahoma" w:hAnsi="Tahoma" w:cs="Tahoma"/>
          <w:b w:val="0"/>
          <w:color w:val="auto"/>
          <w:sz w:val="22"/>
          <w:szCs w:val="22"/>
          <w:u w:val="none"/>
        </w:rPr>
        <w:t>% (ce</w:t>
      </w:r>
      <w:r w:rsidR="00A14DB4" w:rsidRPr="00793FE9">
        <w:rPr>
          <w:rStyle w:val="DeltaViewInsertion"/>
          <w:rFonts w:ascii="Tahoma" w:hAnsi="Tahoma" w:cs="Tahoma"/>
          <w:b w:val="0"/>
          <w:color w:val="auto"/>
          <w:sz w:val="22"/>
          <w:szCs w:val="22"/>
          <w:u w:val="none"/>
        </w:rPr>
        <w:t xml:space="preserve">nto e trinta e cinco </w:t>
      </w:r>
      <w:r w:rsidRPr="00793FE9">
        <w:rPr>
          <w:rStyle w:val="DeltaViewInsertion"/>
          <w:rFonts w:ascii="Tahoma" w:hAnsi="Tahoma" w:cs="Tahoma"/>
          <w:b w:val="0"/>
          <w:color w:val="auto"/>
          <w:sz w:val="22"/>
          <w:szCs w:val="22"/>
          <w:u w:val="none"/>
        </w:rPr>
        <w:t xml:space="preserve">por cento) das taxas médias diárias dos DI - Depósitos Interfinanceiros de um dia, </w:t>
      </w:r>
      <w:r w:rsidRPr="00793FE9">
        <w:rPr>
          <w:rStyle w:val="DeltaViewInsertion"/>
          <w:rFonts w:ascii="Tahoma" w:hAnsi="Tahoma" w:cs="Tahoma"/>
          <w:b w:val="0"/>
          <w:i/>
          <w:color w:val="auto"/>
          <w:sz w:val="22"/>
          <w:szCs w:val="22"/>
          <w:u w:val="none"/>
        </w:rPr>
        <w:t>over extra</w:t>
      </w:r>
      <w:r w:rsidRPr="00793FE9">
        <w:rPr>
          <w:rStyle w:val="DeltaViewInsertion"/>
          <w:rFonts w:ascii="Tahoma" w:hAnsi="Tahoma" w:cs="Tahoma"/>
          <w:b w:val="0"/>
          <w:color w:val="auto"/>
          <w:sz w:val="22"/>
          <w:szCs w:val="22"/>
          <w:u w:val="none"/>
        </w:rPr>
        <w:t xml:space="preserve"> grupo, expressa na forma </w:t>
      </w:r>
      <w:r w:rsidRPr="00793FE9">
        <w:rPr>
          <w:rStyle w:val="DeltaViewInsertion"/>
          <w:rFonts w:ascii="Tahoma" w:hAnsi="Tahoma" w:cs="Tahoma"/>
          <w:b w:val="0"/>
          <w:color w:val="auto"/>
          <w:sz w:val="22"/>
          <w:szCs w:val="22"/>
          <w:u w:val="none"/>
        </w:rPr>
        <w:lastRenderedPageBreak/>
        <w:t>percentual ao ano, base 252 (duzentos e cinquenta e dois) Dias Úteis (“</w:t>
      </w:r>
      <w:r w:rsidRPr="00793FE9">
        <w:rPr>
          <w:rStyle w:val="DeltaViewInsertion"/>
          <w:rFonts w:ascii="Tahoma" w:hAnsi="Tahoma" w:cs="Tahoma"/>
          <w:b w:val="0"/>
          <w:color w:val="auto"/>
          <w:sz w:val="22"/>
          <w:szCs w:val="22"/>
          <w:u w:val="single"/>
        </w:rPr>
        <w:t>Taxa DI</w:t>
      </w:r>
      <w:r w:rsidRPr="00793FE9">
        <w:rPr>
          <w:rStyle w:val="DeltaViewInsertion"/>
          <w:rFonts w:ascii="Tahoma" w:hAnsi="Tahoma" w:cs="Tahoma"/>
          <w:b w:val="0"/>
          <w:color w:val="auto"/>
          <w:sz w:val="22"/>
          <w:szCs w:val="22"/>
          <w:u w:val="none"/>
        </w:rPr>
        <w:t>”), calculada e divulgada diariamente pela B3, no informativo diário disponível em sua página na internet (</w:t>
      </w:r>
      <w:hyperlink r:id="rId8" w:history="1">
        <w:r w:rsidR="00EC53D6" w:rsidRPr="00EC53D6">
          <w:rPr>
            <w:rStyle w:val="Hyperlink"/>
            <w:rFonts w:ascii="Tahoma" w:hAnsi="Tahoma" w:cs="Tahoma"/>
            <w:b w:val="0"/>
            <w:sz w:val="22"/>
            <w:szCs w:val="22"/>
          </w:rPr>
          <w:t>http://www.b3.com.br</w:t>
        </w:r>
      </w:hyperlink>
      <w:r w:rsidRPr="00793FE9">
        <w:rPr>
          <w:rStyle w:val="DeltaViewInsertion"/>
          <w:rFonts w:ascii="Tahoma" w:hAnsi="Tahoma" w:cs="Tahoma"/>
          <w:b w:val="0"/>
          <w:color w:val="auto"/>
          <w:sz w:val="22"/>
          <w:szCs w:val="22"/>
          <w:u w:val="none"/>
        </w:rPr>
        <w:t>) (“</w:t>
      </w:r>
      <w:r w:rsidRPr="00793FE9">
        <w:rPr>
          <w:rStyle w:val="DeltaViewInsertion"/>
          <w:rFonts w:ascii="Tahoma" w:hAnsi="Tahoma" w:cs="Tahoma"/>
          <w:b w:val="0"/>
          <w:color w:val="auto"/>
          <w:sz w:val="22"/>
          <w:szCs w:val="22"/>
          <w:u w:val="single"/>
        </w:rPr>
        <w:t>Remuneração</w:t>
      </w:r>
      <w:r w:rsidRPr="00793FE9">
        <w:rPr>
          <w:rStyle w:val="DeltaViewInsertion"/>
          <w:rFonts w:ascii="Tahoma" w:hAnsi="Tahoma" w:cs="Tahoma"/>
          <w:b w:val="0"/>
          <w:color w:val="auto"/>
          <w:sz w:val="22"/>
          <w:szCs w:val="22"/>
          <w:u w:val="none"/>
        </w:rPr>
        <w:t xml:space="preserve">”), observado o disposto no item </w:t>
      </w:r>
      <w:r w:rsidR="0087555D">
        <w:rPr>
          <w:rStyle w:val="DeltaViewInsertion"/>
          <w:rFonts w:ascii="Tahoma" w:hAnsi="Tahoma" w:cs="Tahoma"/>
          <w:b w:val="0"/>
          <w:color w:val="auto"/>
          <w:sz w:val="22"/>
          <w:szCs w:val="22"/>
          <w:u w:val="none"/>
        </w:rPr>
        <w:fldChar w:fldCharType="begin"/>
      </w:r>
      <w:r w:rsidR="0087555D">
        <w:rPr>
          <w:rStyle w:val="DeltaViewInsertion"/>
          <w:rFonts w:ascii="Tahoma" w:hAnsi="Tahoma" w:cs="Tahoma"/>
          <w:b w:val="0"/>
          <w:color w:val="auto"/>
          <w:sz w:val="22"/>
          <w:szCs w:val="22"/>
          <w:u w:val="none"/>
        </w:rPr>
        <w:instrText xml:space="preserve"> REF _Ref460505714 \r \p \h </w:instrText>
      </w:r>
      <w:r w:rsidR="0087555D">
        <w:rPr>
          <w:rStyle w:val="DeltaViewInsertion"/>
          <w:rFonts w:ascii="Tahoma" w:hAnsi="Tahoma" w:cs="Tahoma"/>
          <w:b w:val="0"/>
          <w:color w:val="auto"/>
          <w:sz w:val="22"/>
          <w:szCs w:val="22"/>
          <w:u w:val="none"/>
        </w:rPr>
      </w:r>
      <w:r w:rsidR="0087555D">
        <w:rPr>
          <w:rStyle w:val="DeltaViewInsertion"/>
          <w:rFonts w:ascii="Tahoma" w:hAnsi="Tahoma" w:cs="Tahoma"/>
          <w:b w:val="0"/>
          <w:color w:val="auto"/>
          <w:sz w:val="22"/>
          <w:szCs w:val="22"/>
          <w:u w:val="none"/>
        </w:rPr>
        <w:fldChar w:fldCharType="separate"/>
      </w:r>
      <w:r w:rsidR="0042328B">
        <w:rPr>
          <w:rStyle w:val="DeltaViewInsertion"/>
          <w:rFonts w:ascii="Tahoma" w:hAnsi="Tahoma" w:cs="Tahoma"/>
          <w:b w:val="0"/>
          <w:color w:val="auto"/>
          <w:sz w:val="22"/>
          <w:szCs w:val="22"/>
          <w:u w:val="none"/>
        </w:rPr>
        <w:t>4.10.3 abaixo</w:t>
      </w:r>
      <w:r w:rsidR="0087555D">
        <w:rPr>
          <w:rStyle w:val="DeltaViewInsertion"/>
          <w:rFonts w:ascii="Tahoma" w:hAnsi="Tahoma" w:cs="Tahoma"/>
          <w:b w:val="0"/>
          <w:color w:val="auto"/>
          <w:sz w:val="22"/>
          <w:szCs w:val="22"/>
          <w:u w:val="none"/>
        </w:rPr>
        <w:fldChar w:fldCharType="end"/>
      </w:r>
      <w:r w:rsidRPr="00793FE9">
        <w:rPr>
          <w:rStyle w:val="DeltaViewInsertion"/>
          <w:rFonts w:ascii="Tahoma" w:hAnsi="Tahoma" w:cs="Tahoma"/>
          <w:b w:val="0"/>
          <w:color w:val="auto"/>
          <w:sz w:val="22"/>
          <w:szCs w:val="22"/>
          <w:u w:val="none"/>
        </w:rPr>
        <w:t>.</w:t>
      </w:r>
      <w:r w:rsidR="00385FFE" w:rsidRPr="00385FFE">
        <w:rPr>
          <w:rStyle w:val="Refdenotaderodap"/>
          <w:rFonts w:ascii="Tahoma" w:hAnsi="Tahoma" w:cs="Tahoma"/>
          <w:b w:val="0"/>
          <w:sz w:val="22"/>
          <w:szCs w:val="22"/>
        </w:rPr>
        <w:t xml:space="preserve"> </w:t>
      </w:r>
    </w:p>
    <w:p w:rsidR="00F16D5D" w:rsidRPr="00793FE9" w:rsidRDefault="00F16D5D">
      <w:pPr>
        <w:suppressAutoHyphens/>
        <w:spacing w:line="320" w:lineRule="exact"/>
        <w:rPr>
          <w:rFonts w:ascii="Tahoma" w:hAnsi="Tahoma" w:cs="Tahoma"/>
          <w:snapToGrid w:val="0"/>
          <w:sz w:val="22"/>
          <w:szCs w:val="22"/>
        </w:rPr>
      </w:pPr>
    </w:p>
    <w:p w:rsidR="00F16D5D" w:rsidRPr="00793FE9" w:rsidRDefault="00185646">
      <w:pPr>
        <w:pStyle w:val="Ttulo1"/>
        <w:keepNext w:val="0"/>
        <w:numPr>
          <w:ilvl w:val="3"/>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A Remuneração</w:t>
      </w:r>
      <w:r w:rsidRPr="00793FE9">
        <w:rPr>
          <w:rFonts w:ascii="Tahoma" w:hAnsi="Tahoma" w:cs="Tahoma"/>
          <w:b w:val="0"/>
          <w:sz w:val="22"/>
          <w:szCs w:val="22"/>
        </w:rPr>
        <w:t xml:space="preserve"> </w:t>
      </w:r>
      <w:r w:rsidRPr="00793FE9">
        <w:rPr>
          <w:rStyle w:val="DeltaViewInsertion"/>
          <w:rFonts w:ascii="Tahoma" w:hAnsi="Tahoma" w:cs="Tahoma"/>
          <w:b w:val="0"/>
          <w:color w:val="auto"/>
          <w:sz w:val="22"/>
          <w:szCs w:val="22"/>
          <w:u w:val="none"/>
        </w:rPr>
        <w:t xml:space="preserve">será calculada de forma exponencial e cumulativa </w:t>
      </w:r>
      <w:r w:rsidRPr="00793FE9">
        <w:rPr>
          <w:rStyle w:val="DeltaViewInsertion"/>
          <w:rFonts w:ascii="Tahoma" w:hAnsi="Tahoma" w:cs="Tahoma"/>
          <w:b w:val="0"/>
          <w:i/>
          <w:color w:val="auto"/>
          <w:sz w:val="22"/>
          <w:szCs w:val="22"/>
          <w:u w:val="none"/>
        </w:rPr>
        <w:t>pro rata temporis</w:t>
      </w:r>
      <w:r w:rsidRPr="00793FE9">
        <w:rPr>
          <w:rStyle w:val="DeltaViewInsertion"/>
          <w:rFonts w:ascii="Tahoma" w:hAnsi="Tahoma" w:cs="Tahoma"/>
          <w:b w:val="0"/>
          <w:color w:val="auto"/>
          <w:sz w:val="22"/>
          <w:szCs w:val="22"/>
          <w:u w:val="none"/>
        </w:rPr>
        <w:t>, por Dias Úteis decorridos, incidentes sobre o Valor Nominal Unitário ou sobre o saldo do Valor Nominal Unitário das Debêntures, conforme o caso, desde a Data de Integralização das Debêntures e paga na Data de Vencimento (ou na data do vencimento antecipado das Debêntures em razão da ocorrência de uma das hipóteses de Vencimento Antecipado, ou ainda na hipótese de Resgat</w:t>
      </w:r>
      <w:r w:rsidR="00452AE3" w:rsidRPr="00793FE9">
        <w:rPr>
          <w:rStyle w:val="DeltaViewInsertion"/>
          <w:rFonts w:ascii="Tahoma" w:hAnsi="Tahoma" w:cs="Tahoma"/>
          <w:b w:val="0"/>
          <w:color w:val="auto"/>
          <w:sz w:val="22"/>
          <w:szCs w:val="22"/>
          <w:u w:val="none"/>
        </w:rPr>
        <w:t>e Antecipado Obrigatório Total ou</w:t>
      </w:r>
      <w:r w:rsidRPr="00793FE9">
        <w:rPr>
          <w:rStyle w:val="DeltaViewInsertion"/>
          <w:rFonts w:ascii="Tahoma" w:hAnsi="Tahoma" w:cs="Tahoma"/>
          <w:b w:val="0"/>
          <w:color w:val="auto"/>
          <w:sz w:val="22"/>
          <w:szCs w:val="22"/>
          <w:u w:val="none"/>
        </w:rPr>
        <w:t xml:space="preserve"> de Amortização Extraordinária</w:t>
      </w:r>
      <w:r w:rsidRPr="00793FE9">
        <w:rPr>
          <w:rFonts w:ascii="Tahoma" w:hAnsi="Tahoma" w:cs="Tahoma"/>
          <w:b w:val="0"/>
          <w:sz w:val="22"/>
          <w:szCs w:val="22"/>
        </w:rPr>
        <w:t xml:space="preserve"> Obrigatória</w:t>
      </w:r>
      <w:r w:rsidRPr="00793FE9">
        <w:rPr>
          <w:rStyle w:val="DeltaViewInsertion"/>
          <w:rFonts w:ascii="Tahoma" w:hAnsi="Tahoma" w:cs="Tahoma"/>
          <w:b w:val="0"/>
          <w:color w:val="auto"/>
          <w:sz w:val="22"/>
          <w:szCs w:val="22"/>
          <w:u w:val="none"/>
        </w:rPr>
        <w:t>, conforme aplicável).</w:t>
      </w:r>
    </w:p>
    <w:p w:rsidR="00F16D5D" w:rsidRPr="00793FE9" w:rsidRDefault="00F16D5D">
      <w:pPr>
        <w:pStyle w:val="PargrafodaLista"/>
        <w:tabs>
          <w:tab w:val="left" w:pos="1134"/>
        </w:tabs>
        <w:suppressAutoHyphens/>
        <w:spacing w:line="320" w:lineRule="exact"/>
        <w:ind w:left="0"/>
        <w:rPr>
          <w:rFonts w:ascii="Tahoma" w:hAnsi="Tahoma" w:cs="Tahoma"/>
          <w:snapToGrid w:val="0"/>
          <w:sz w:val="22"/>
          <w:szCs w:val="22"/>
        </w:rPr>
      </w:pPr>
    </w:p>
    <w:p w:rsidR="00F16D5D" w:rsidRPr="00793FE9" w:rsidRDefault="00185646">
      <w:pPr>
        <w:tabs>
          <w:tab w:val="num" w:pos="1134"/>
        </w:tabs>
        <w:suppressAutoHyphens/>
        <w:spacing w:line="320" w:lineRule="exact"/>
        <w:rPr>
          <w:rFonts w:ascii="Tahoma" w:hAnsi="Tahoma" w:cs="Tahoma"/>
          <w:snapToGrid w:val="0"/>
          <w:sz w:val="22"/>
          <w:szCs w:val="22"/>
        </w:rPr>
      </w:pPr>
      <w:r w:rsidRPr="00793FE9">
        <w:rPr>
          <w:rFonts w:ascii="Tahoma" w:hAnsi="Tahoma" w:cs="Tahoma"/>
          <w:sz w:val="22"/>
          <w:szCs w:val="22"/>
        </w:rPr>
        <w:t>O cálculo da Remuneração das Debêntures obedecerá à seguinte fórmula:</w:t>
      </w:r>
    </w:p>
    <w:p w:rsidR="00F16D5D" w:rsidRPr="00793FE9" w:rsidRDefault="00F16D5D">
      <w:pPr>
        <w:pStyle w:val="Corpodetexto"/>
        <w:suppressAutoHyphens/>
        <w:spacing w:line="320" w:lineRule="exact"/>
        <w:rPr>
          <w:rFonts w:ascii="Tahoma" w:hAnsi="Tahoma" w:cs="Tahoma"/>
          <w:sz w:val="22"/>
          <w:szCs w:val="22"/>
        </w:rPr>
      </w:pPr>
    </w:p>
    <w:p w:rsidR="00F16D5D" w:rsidRPr="00793FE9" w:rsidRDefault="00F16D5D">
      <w:pPr>
        <w:autoSpaceDE w:val="0"/>
        <w:autoSpaceDN w:val="0"/>
        <w:adjustRightInd w:val="0"/>
        <w:spacing w:line="320" w:lineRule="exact"/>
        <w:jc w:val="center"/>
        <w:rPr>
          <w:rFonts w:ascii="Tahoma" w:hAnsi="Tahoma" w:cs="Tahoma"/>
          <w:color w:val="000000"/>
          <w:sz w:val="22"/>
          <w:szCs w:val="22"/>
        </w:rPr>
      </w:pPr>
    </w:p>
    <w:p w:rsidR="00F16D5D" w:rsidRPr="00793FE9" w:rsidRDefault="00FE681A">
      <w:pPr>
        <w:autoSpaceDE w:val="0"/>
        <w:autoSpaceDN w:val="0"/>
        <w:adjustRightInd w:val="0"/>
        <w:spacing w:line="320" w:lineRule="exact"/>
        <w:jc w:val="center"/>
        <w:rPr>
          <w:rFonts w:ascii="Tahoma" w:hAnsi="Tahoma" w:cs="Tahoma"/>
          <w:color w:val="000000"/>
          <w:sz w:val="22"/>
          <w:szCs w:val="22"/>
        </w:rPr>
      </w:pPr>
      <w:r w:rsidRPr="00FE681A">
        <w:rPr>
          <w:rFonts w:ascii="Tahoma" w:hAnsi="Tahoma" w:cs="Tahoma"/>
          <w:color w:val="000000"/>
          <w:sz w:val="22"/>
          <w:szCs w:val="22"/>
        </w:rPr>
        <w:t>J = VNe x (FatorDI – 1)</w:t>
      </w:r>
    </w:p>
    <w:p w:rsidR="00F16D5D" w:rsidRPr="00793FE9" w:rsidRDefault="00F16D5D">
      <w:pPr>
        <w:autoSpaceDE w:val="0"/>
        <w:autoSpaceDN w:val="0"/>
        <w:adjustRightInd w:val="0"/>
        <w:spacing w:line="320" w:lineRule="exact"/>
        <w:rPr>
          <w:rFonts w:ascii="Tahoma" w:hAnsi="Tahoma" w:cs="Tahoma"/>
          <w:color w:val="000000"/>
          <w:sz w:val="22"/>
          <w:szCs w:val="22"/>
        </w:rPr>
      </w:pPr>
    </w:p>
    <w:p w:rsidR="00F16D5D" w:rsidRPr="00793FE9" w:rsidRDefault="00185646">
      <w:pPr>
        <w:autoSpaceDE w:val="0"/>
        <w:autoSpaceDN w:val="0"/>
        <w:adjustRightInd w:val="0"/>
        <w:spacing w:line="320" w:lineRule="exact"/>
        <w:rPr>
          <w:rFonts w:ascii="Tahoma" w:hAnsi="Tahoma" w:cs="Tahoma"/>
          <w:color w:val="000000"/>
          <w:sz w:val="22"/>
          <w:szCs w:val="22"/>
        </w:rPr>
      </w:pPr>
      <w:r w:rsidRPr="00793FE9">
        <w:rPr>
          <w:rFonts w:ascii="Tahoma" w:hAnsi="Tahoma" w:cs="Tahoma"/>
          <w:color w:val="000000"/>
          <w:sz w:val="22"/>
          <w:szCs w:val="22"/>
        </w:rPr>
        <w:t xml:space="preserve">onde: </w:t>
      </w:r>
    </w:p>
    <w:p w:rsidR="00F16D5D" w:rsidRPr="00793FE9" w:rsidRDefault="00F16D5D">
      <w:pPr>
        <w:autoSpaceDE w:val="0"/>
        <w:autoSpaceDN w:val="0"/>
        <w:adjustRightInd w:val="0"/>
        <w:spacing w:line="320" w:lineRule="exact"/>
        <w:rPr>
          <w:rFonts w:ascii="Tahoma" w:hAnsi="Tahoma" w:cs="Tahoma"/>
          <w:color w:val="000000"/>
          <w:sz w:val="22"/>
          <w:szCs w:val="22"/>
        </w:rPr>
      </w:pPr>
    </w:p>
    <w:p w:rsidR="00F16D5D" w:rsidRPr="00793FE9" w:rsidRDefault="00185646">
      <w:pPr>
        <w:autoSpaceDE w:val="0"/>
        <w:autoSpaceDN w:val="0"/>
        <w:adjustRightInd w:val="0"/>
        <w:spacing w:line="320" w:lineRule="exact"/>
        <w:ind w:left="709"/>
        <w:rPr>
          <w:rFonts w:ascii="Tahoma" w:eastAsiaTheme="minorEastAsia" w:hAnsi="Tahoma" w:cs="Tahoma"/>
          <w:color w:val="000000"/>
          <w:sz w:val="22"/>
          <w:szCs w:val="22"/>
        </w:rPr>
      </w:pPr>
      <w:r w:rsidRPr="00793FE9">
        <w:rPr>
          <w:rFonts w:ascii="Tahoma" w:hAnsi="Tahoma" w:cs="Tahoma"/>
          <w:color w:val="000000"/>
          <w:sz w:val="22"/>
          <w:szCs w:val="22"/>
          <w:u w:val="single"/>
        </w:rPr>
        <w:t xml:space="preserve">J </w:t>
      </w:r>
      <w:r w:rsidRPr="00793FE9">
        <w:rPr>
          <w:rFonts w:ascii="Tahoma" w:hAnsi="Tahoma" w:cs="Tahoma"/>
          <w:color w:val="000000"/>
          <w:sz w:val="22"/>
          <w:szCs w:val="22"/>
        </w:rPr>
        <w:t xml:space="preserve">= valor </w:t>
      </w:r>
      <w:r w:rsidR="00F44F7A">
        <w:rPr>
          <w:rFonts w:ascii="Tahoma" w:hAnsi="Tahoma" w:cs="Tahoma"/>
          <w:color w:val="000000"/>
          <w:sz w:val="22"/>
          <w:szCs w:val="22"/>
        </w:rPr>
        <w:t xml:space="preserve">unitário </w:t>
      </w:r>
      <w:r w:rsidRPr="00793FE9">
        <w:rPr>
          <w:rFonts w:ascii="Tahoma" w:hAnsi="Tahoma" w:cs="Tahoma"/>
          <w:color w:val="000000"/>
          <w:sz w:val="22"/>
          <w:szCs w:val="22"/>
        </w:rPr>
        <w:t>da Remuneração devida ao final do Período de Capitalização (conforme definido</w:t>
      </w:r>
      <w:r w:rsidR="00C1188F" w:rsidRPr="00C1188F">
        <w:rPr>
          <w:rFonts w:ascii="Tahoma" w:hAnsi="Tahoma" w:cs="Tahoma"/>
          <w:color w:val="000000"/>
          <w:sz w:val="22"/>
          <w:szCs w:val="22"/>
        </w:rPr>
        <w:t xml:space="preserve"> </w:t>
      </w:r>
      <w:r w:rsidR="00C1188F" w:rsidRPr="00793FE9">
        <w:rPr>
          <w:rFonts w:ascii="Tahoma" w:hAnsi="Tahoma" w:cs="Tahoma"/>
          <w:color w:val="000000"/>
          <w:sz w:val="22"/>
          <w:szCs w:val="22"/>
        </w:rPr>
        <w:t>abaixo</w:t>
      </w:r>
      <w:r w:rsidRPr="00793FE9">
        <w:rPr>
          <w:rFonts w:ascii="Tahoma" w:hAnsi="Tahoma" w:cs="Tahoma"/>
          <w:color w:val="000000"/>
          <w:sz w:val="22"/>
          <w:szCs w:val="22"/>
        </w:rPr>
        <w:t>), calculado com 8 (oito) casas decimais, sem arredondamento;</w:t>
      </w:r>
    </w:p>
    <w:p w:rsidR="00F16D5D" w:rsidRPr="00793FE9" w:rsidRDefault="00F16D5D">
      <w:pPr>
        <w:autoSpaceDE w:val="0"/>
        <w:autoSpaceDN w:val="0"/>
        <w:adjustRightInd w:val="0"/>
        <w:spacing w:line="320" w:lineRule="exact"/>
        <w:ind w:left="709"/>
        <w:rPr>
          <w:rFonts w:ascii="Tahoma" w:hAnsi="Tahoma" w:cs="Tahoma"/>
          <w:color w:val="000000"/>
          <w:sz w:val="22"/>
          <w:szCs w:val="22"/>
          <w:u w:val="single"/>
        </w:rPr>
      </w:pPr>
    </w:p>
    <w:p w:rsidR="00F16D5D" w:rsidRPr="00793FE9" w:rsidRDefault="00185646">
      <w:pPr>
        <w:autoSpaceDE w:val="0"/>
        <w:autoSpaceDN w:val="0"/>
        <w:adjustRightInd w:val="0"/>
        <w:spacing w:line="320" w:lineRule="exact"/>
        <w:ind w:left="709"/>
        <w:rPr>
          <w:rFonts w:ascii="Tahoma" w:hAnsi="Tahoma" w:cs="Tahoma"/>
          <w:color w:val="000000"/>
          <w:sz w:val="22"/>
          <w:szCs w:val="22"/>
        </w:rPr>
      </w:pPr>
      <w:r w:rsidRPr="00793FE9">
        <w:rPr>
          <w:rFonts w:ascii="Tahoma" w:hAnsi="Tahoma" w:cs="Tahoma"/>
          <w:color w:val="000000"/>
          <w:sz w:val="22"/>
          <w:szCs w:val="22"/>
          <w:u w:val="single"/>
        </w:rPr>
        <w:t xml:space="preserve">VNe </w:t>
      </w:r>
      <w:r w:rsidRPr="00793FE9">
        <w:rPr>
          <w:rFonts w:ascii="Tahoma" w:hAnsi="Tahoma" w:cs="Tahoma"/>
          <w:color w:val="000000"/>
          <w:sz w:val="22"/>
          <w:szCs w:val="22"/>
        </w:rPr>
        <w:t xml:space="preserve">= </w:t>
      </w:r>
      <w:r w:rsidR="00F44F7A">
        <w:rPr>
          <w:rFonts w:ascii="Tahoma" w:hAnsi="Tahoma" w:cs="Tahoma"/>
          <w:color w:val="000000"/>
          <w:sz w:val="22"/>
          <w:szCs w:val="22"/>
        </w:rPr>
        <w:t>V</w:t>
      </w:r>
      <w:r w:rsidR="00F44F7A" w:rsidRPr="00793FE9">
        <w:rPr>
          <w:rFonts w:ascii="Tahoma" w:hAnsi="Tahoma" w:cs="Tahoma"/>
          <w:color w:val="000000"/>
          <w:sz w:val="22"/>
          <w:szCs w:val="22"/>
        </w:rPr>
        <w:t xml:space="preserve">alor </w:t>
      </w:r>
      <w:r w:rsidRPr="00793FE9">
        <w:rPr>
          <w:rFonts w:ascii="Tahoma" w:hAnsi="Tahoma" w:cs="Tahoma"/>
          <w:color w:val="000000"/>
          <w:sz w:val="22"/>
          <w:szCs w:val="22"/>
        </w:rPr>
        <w:t xml:space="preserve">Nominal Unitário de Emissão ou saldo do Valor Nominal da Debênture, </w:t>
      </w:r>
      <w:r w:rsidR="00F44F7A">
        <w:rPr>
          <w:rFonts w:ascii="Tahoma" w:hAnsi="Tahoma" w:cs="Tahoma"/>
          <w:color w:val="000000"/>
          <w:sz w:val="22"/>
          <w:szCs w:val="22"/>
        </w:rPr>
        <w:t xml:space="preserve">conforme o caso, </w:t>
      </w:r>
      <w:r w:rsidRPr="00793FE9">
        <w:rPr>
          <w:rFonts w:ascii="Tahoma" w:hAnsi="Tahoma" w:cs="Tahoma"/>
          <w:color w:val="000000"/>
          <w:sz w:val="22"/>
          <w:szCs w:val="22"/>
        </w:rPr>
        <w:t xml:space="preserve">informado/calculado com 8 (oito) casas decimais, sem arredondamento; e </w:t>
      </w:r>
    </w:p>
    <w:p w:rsidR="00F16D5D" w:rsidRPr="00793FE9" w:rsidRDefault="00F16D5D">
      <w:pPr>
        <w:autoSpaceDE w:val="0"/>
        <w:autoSpaceDN w:val="0"/>
        <w:adjustRightInd w:val="0"/>
        <w:spacing w:line="320" w:lineRule="exact"/>
        <w:ind w:left="709"/>
        <w:rPr>
          <w:rFonts w:ascii="Tahoma" w:hAnsi="Tahoma" w:cs="Tahoma"/>
          <w:color w:val="000000"/>
          <w:sz w:val="22"/>
          <w:szCs w:val="22"/>
          <w:u w:val="single"/>
        </w:rPr>
      </w:pPr>
    </w:p>
    <w:p w:rsidR="00F16D5D" w:rsidRPr="00793FE9" w:rsidRDefault="00B2364A">
      <w:pPr>
        <w:autoSpaceDE w:val="0"/>
        <w:autoSpaceDN w:val="0"/>
        <w:adjustRightInd w:val="0"/>
        <w:spacing w:line="320" w:lineRule="exact"/>
        <w:ind w:left="709"/>
        <w:rPr>
          <w:rFonts w:ascii="Tahoma" w:hAnsi="Tahoma" w:cs="Tahoma"/>
          <w:color w:val="000000"/>
          <w:sz w:val="22"/>
          <w:szCs w:val="22"/>
        </w:rPr>
      </w:pPr>
      <w:r>
        <w:rPr>
          <w:rFonts w:ascii="Tahoma" w:hAnsi="Tahoma" w:cs="Tahoma"/>
          <w:color w:val="000000"/>
          <w:sz w:val="22"/>
          <w:szCs w:val="22"/>
          <w:u w:val="single"/>
        </w:rPr>
        <w:t xml:space="preserve">Fator </w:t>
      </w:r>
      <w:r w:rsidR="00FE681A">
        <w:rPr>
          <w:rFonts w:ascii="Tahoma" w:hAnsi="Tahoma" w:cs="Tahoma"/>
          <w:color w:val="000000"/>
          <w:sz w:val="22"/>
          <w:szCs w:val="22"/>
          <w:u w:val="single"/>
        </w:rPr>
        <w:t>DI</w:t>
      </w:r>
      <w:r w:rsidR="00FE681A" w:rsidRPr="00793FE9">
        <w:rPr>
          <w:rFonts w:ascii="Tahoma" w:hAnsi="Tahoma" w:cs="Tahoma"/>
          <w:color w:val="000000"/>
          <w:sz w:val="22"/>
          <w:szCs w:val="22"/>
        </w:rPr>
        <w:t xml:space="preserve"> </w:t>
      </w:r>
      <w:r w:rsidR="00185646" w:rsidRPr="00793FE9">
        <w:rPr>
          <w:rFonts w:ascii="Tahoma" w:hAnsi="Tahoma" w:cs="Tahoma"/>
          <w:color w:val="000000"/>
          <w:sz w:val="22"/>
          <w:szCs w:val="22"/>
        </w:rPr>
        <w:t xml:space="preserve">= </w:t>
      </w:r>
      <w:r w:rsidR="00FE681A" w:rsidRPr="00FE681A">
        <w:rPr>
          <w:rFonts w:ascii="Tahoma" w:hAnsi="Tahoma" w:cs="Tahoma"/>
          <w:color w:val="000000"/>
          <w:sz w:val="22"/>
          <w:szCs w:val="22"/>
        </w:rPr>
        <w:t>produtório das Taxas DI-</w:t>
      </w:r>
      <w:r w:rsidR="00FE681A" w:rsidRPr="00FE681A">
        <w:rPr>
          <w:rFonts w:ascii="Tahoma" w:hAnsi="Tahoma" w:cs="Tahoma"/>
          <w:i/>
          <w:iCs/>
          <w:color w:val="000000"/>
          <w:sz w:val="22"/>
          <w:szCs w:val="22"/>
        </w:rPr>
        <w:t>Over</w:t>
      </w:r>
      <w:r w:rsidR="00FE681A" w:rsidRPr="00FE681A">
        <w:rPr>
          <w:rFonts w:ascii="Tahoma" w:hAnsi="Tahoma" w:cs="Tahoma"/>
          <w:color w:val="000000"/>
          <w:sz w:val="22"/>
          <w:szCs w:val="22"/>
        </w:rPr>
        <w:t>, com uso de percentual aplicado, da data de início do Período de Capitalização, inclusive, até a data de cálculo, exclusive, calculado com 8 (oito) casas decimais, com arredondamento, apurado da seguinte forma</w:t>
      </w:r>
    </w:p>
    <w:p w:rsidR="00F16D5D" w:rsidRPr="00793FE9" w:rsidRDefault="00F16D5D">
      <w:pPr>
        <w:autoSpaceDE w:val="0"/>
        <w:autoSpaceDN w:val="0"/>
        <w:adjustRightInd w:val="0"/>
        <w:spacing w:line="320" w:lineRule="exact"/>
        <w:rPr>
          <w:rFonts w:ascii="Tahoma" w:hAnsi="Tahoma" w:cs="Tahoma"/>
          <w:color w:val="000000"/>
          <w:sz w:val="22"/>
          <w:szCs w:val="22"/>
        </w:rPr>
      </w:pPr>
    </w:p>
    <w:p w:rsidR="003047A5" w:rsidRPr="00793FE9" w:rsidRDefault="00FE681A" w:rsidP="001B5293">
      <w:pPr>
        <w:autoSpaceDE w:val="0"/>
        <w:autoSpaceDN w:val="0"/>
        <w:adjustRightInd w:val="0"/>
        <w:spacing w:line="320" w:lineRule="exact"/>
        <w:jc w:val="center"/>
        <w:rPr>
          <w:rFonts w:ascii="Tahoma" w:hAnsi="Tahoma" w:cs="Tahoma"/>
          <w:color w:val="000000"/>
          <w:sz w:val="22"/>
          <w:szCs w:val="22"/>
        </w:rPr>
      </w:pPr>
      <w:r>
        <w:rPr>
          <w:noProof/>
        </w:rPr>
        <w:drawing>
          <wp:anchor distT="0" distB="0" distL="114300" distR="114300" simplePos="0" relativeHeight="251669504" behindDoc="0" locked="0" layoutInCell="1" allowOverlap="1" wp14:anchorId="72BD0A74" wp14:editId="5946E792">
            <wp:simplePos x="0" y="0"/>
            <wp:positionH relativeFrom="margin">
              <wp:align>center</wp:align>
            </wp:positionH>
            <wp:positionV relativeFrom="paragraph">
              <wp:posOffset>200025</wp:posOffset>
            </wp:positionV>
            <wp:extent cx="1924050" cy="55245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24050" cy="552450"/>
                    </a:xfrm>
                    <a:prstGeom prst="rect">
                      <a:avLst/>
                    </a:prstGeom>
                  </pic:spPr>
                </pic:pic>
              </a:graphicData>
            </a:graphic>
          </wp:anchor>
        </w:drawing>
      </w:r>
    </w:p>
    <w:p w:rsidR="003047A5" w:rsidRPr="00793FE9" w:rsidRDefault="003047A5">
      <w:pPr>
        <w:autoSpaceDE w:val="0"/>
        <w:autoSpaceDN w:val="0"/>
        <w:adjustRightInd w:val="0"/>
        <w:spacing w:line="320" w:lineRule="exact"/>
        <w:rPr>
          <w:rFonts w:ascii="Tahoma" w:hAnsi="Tahoma" w:cs="Tahoma"/>
          <w:color w:val="000000"/>
          <w:sz w:val="22"/>
          <w:szCs w:val="22"/>
        </w:rPr>
      </w:pPr>
    </w:p>
    <w:p w:rsidR="00F16D5D" w:rsidRPr="00793FE9" w:rsidRDefault="00185646">
      <w:pPr>
        <w:autoSpaceDE w:val="0"/>
        <w:autoSpaceDN w:val="0"/>
        <w:adjustRightInd w:val="0"/>
        <w:spacing w:line="320" w:lineRule="exact"/>
        <w:rPr>
          <w:rFonts w:ascii="Tahoma" w:hAnsi="Tahoma" w:cs="Tahoma"/>
          <w:color w:val="000000"/>
          <w:sz w:val="22"/>
          <w:szCs w:val="22"/>
        </w:rPr>
      </w:pPr>
      <w:r w:rsidRPr="00793FE9">
        <w:rPr>
          <w:rFonts w:ascii="Tahoma" w:hAnsi="Tahoma" w:cs="Tahoma"/>
          <w:color w:val="000000"/>
          <w:sz w:val="22"/>
          <w:szCs w:val="22"/>
        </w:rPr>
        <w:t xml:space="preserve">onde: </w:t>
      </w:r>
    </w:p>
    <w:p w:rsidR="00F16D5D" w:rsidRDefault="00185646">
      <w:pPr>
        <w:autoSpaceDE w:val="0"/>
        <w:autoSpaceDN w:val="0"/>
        <w:adjustRightInd w:val="0"/>
        <w:spacing w:line="320" w:lineRule="exact"/>
        <w:ind w:left="709"/>
        <w:rPr>
          <w:rFonts w:ascii="Tahoma" w:hAnsi="Tahoma" w:cs="Tahoma"/>
          <w:color w:val="000000"/>
          <w:sz w:val="22"/>
          <w:szCs w:val="22"/>
        </w:rPr>
      </w:pPr>
      <w:r w:rsidRPr="00793FE9">
        <w:rPr>
          <w:rFonts w:ascii="Tahoma" w:hAnsi="Tahoma" w:cs="Tahoma"/>
          <w:color w:val="000000"/>
          <w:sz w:val="22"/>
          <w:szCs w:val="22"/>
          <w:u w:val="single"/>
        </w:rPr>
        <w:t>n</w:t>
      </w:r>
      <w:r w:rsidRPr="00793FE9">
        <w:rPr>
          <w:rFonts w:ascii="Tahoma" w:hAnsi="Tahoma" w:cs="Tahoma"/>
          <w:color w:val="000000"/>
          <w:sz w:val="22"/>
          <w:szCs w:val="22"/>
          <w:u w:val="single"/>
          <w:vertAlign w:val="subscript"/>
        </w:rPr>
        <w:t xml:space="preserve">DI </w:t>
      </w:r>
      <w:r w:rsidRPr="00793FE9">
        <w:rPr>
          <w:rFonts w:ascii="Tahoma" w:hAnsi="Tahoma" w:cs="Tahoma"/>
          <w:color w:val="000000"/>
          <w:sz w:val="22"/>
          <w:szCs w:val="22"/>
        </w:rPr>
        <w:t>= número total de Taxas DI-</w:t>
      </w:r>
      <w:r w:rsidRPr="00793FE9">
        <w:rPr>
          <w:rFonts w:ascii="Tahoma" w:hAnsi="Tahoma" w:cs="Tahoma"/>
          <w:i/>
          <w:iCs/>
          <w:color w:val="000000"/>
          <w:sz w:val="22"/>
          <w:szCs w:val="22"/>
        </w:rPr>
        <w:t>Over</w:t>
      </w:r>
      <w:r w:rsidRPr="00793FE9">
        <w:rPr>
          <w:rFonts w:ascii="Tahoma" w:hAnsi="Tahoma" w:cs="Tahoma"/>
          <w:color w:val="000000"/>
          <w:sz w:val="22"/>
          <w:szCs w:val="22"/>
        </w:rPr>
        <w:t>, consideradas na atualização do ativo, sendo “n</w:t>
      </w:r>
      <w:r w:rsidRPr="00793FE9">
        <w:rPr>
          <w:rFonts w:ascii="Tahoma" w:hAnsi="Tahoma" w:cs="Tahoma"/>
          <w:color w:val="000000"/>
          <w:sz w:val="22"/>
          <w:szCs w:val="22"/>
          <w:vertAlign w:val="subscript"/>
        </w:rPr>
        <w:t>DI</w:t>
      </w:r>
      <w:r w:rsidRPr="00793FE9">
        <w:rPr>
          <w:rFonts w:ascii="Tahoma" w:hAnsi="Tahoma" w:cs="Tahoma"/>
          <w:color w:val="000000"/>
          <w:sz w:val="22"/>
          <w:szCs w:val="22"/>
        </w:rPr>
        <w:t xml:space="preserve">” um número inteiro; </w:t>
      </w:r>
    </w:p>
    <w:p w:rsidR="00FE681A" w:rsidRDefault="00FE681A">
      <w:pPr>
        <w:autoSpaceDE w:val="0"/>
        <w:autoSpaceDN w:val="0"/>
        <w:adjustRightInd w:val="0"/>
        <w:spacing w:line="320" w:lineRule="exact"/>
        <w:ind w:left="709"/>
        <w:rPr>
          <w:rFonts w:ascii="Tahoma" w:hAnsi="Tahoma" w:cs="Tahoma"/>
          <w:color w:val="000000"/>
          <w:sz w:val="22"/>
          <w:szCs w:val="22"/>
        </w:rPr>
      </w:pPr>
    </w:p>
    <w:p w:rsidR="00FE681A" w:rsidRPr="00793FE9" w:rsidRDefault="00FE681A">
      <w:pPr>
        <w:autoSpaceDE w:val="0"/>
        <w:autoSpaceDN w:val="0"/>
        <w:adjustRightInd w:val="0"/>
        <w:spacing w:line="320" w:lineRule="exact"/>
        <w:ind w:left="709"/>
        <w:rPr>
          <w:rFonts w:ascii="Tahoma" w:hAnsi="Tahoma" w:cs="Tahoma"/>
          <w:color w:val="000000"/>
          <w:sz w:val="22"/>
          <w:szCs w:val="22"/>
        </w:rPr>
      </w:pPr>
      <w:r>
        <w:rPr>
          <w:rFonts w:ascii="Tahoma" w:hAnsi="Tahoma" w:cs="Tahoma"/>
          <w:color w:val="000000"/>
          <w:sz w:val="22"/>
          <w:szCs w:val="22"/>
        </w:rPr>
        <w:lastRenderedPageBreak/>
        <w:t>p = 135</w:t>
      </w:r>
      <w:r w:rsidR="00F44F7A">
        <w:rPr>
          <w:rFonts w:ascii="Tahoma" w:hAnsi="Tahoma" w:cs="Tahoma"/>
          <w:color w:val="000000"/>
          <w:sz w:val="22"/>
          <w:szCs w:val="22"/>
        </w:rPr>
        <w:t>,00</w:t>
      </w:r>
      <w:r w:rsidR="00D75ED1">
        <w:rPr>
          <w:rFonts w:ascii="Tahoma" w:hAnsi="Tahoma" w:cs="Tahoma"/>
          <w:color w:val="000000"/>
          <w:sz w:val="22"/>
          <w:szCs w:val="22"/>
        </w:rPr>
        <w:t>00</w:t>
      </w:r>
      <w:r>
        <w:rPr>
          <w:rFonts w:ascii="Tahoma" w:hAnsi="Tahoma" w:cs="Tahoma"/>
          <w:color w:val="000000"/>
          <w:sz w:val="22"/>
          <w:szCs w:val="22"/>
        </w:rPr>
        <w:t>%</w:t>
      </w:r>
    </w:p>
    <w:p w:rsidR="00F16D5D" w:rsidRPr="00793FE9" w:rsidRDefault="00F16D5D">
      <w:pPr>
        <w:autoSpaceDE w:val="0"/>
        <w:autoSpaceDN w:val="0"/>
        <w:adjustRightInd w:val="0"/>
        <w:spacing w:line="320" w:lineRule="exact"/>
        <w:ind w:left="709"/>
        <w:rPr>
          <w:rFonts w:ascii="Tahoma" w:hAnsi="Tahoma" w:cs="Tahoma"/>
          <w:color w:val="000000"/>
          <w:sz w:val="22"/>
          <w:szCs w:val="22"/>
        </w:rPr>
      </w:pPr>
    </w:p>
    <w:p w:rsidR="00F16D5D" w:rsidRPr="00793FE9" w:rsidRDefault="00185646">
      <w:pPr>
        <w:autoSpaceDE w:val="0"/>
        <w:autoSpaceDN w:val="0"/>
        <w:adjustRightInd w:val="0"/>
        <w:spacing w:line="320" w:lineRule="exact"/>
        <w:ind w:left="709"/>
        <w:rPr>
          <w:rFonts w:ascii="Tahoma" w:eastAsiaTheme="minorEastAsia" w:hAnsi="Tahoma" w:cs="Tahoma"/>
          <w:color w:val="000000"/>
          <w:sz w:val="22"/>
          <w:szCs w:val="22"/>
        </w:rPr>
      </w:pPr>
      <w:r w:rsidRPr="00793FE9">
        <w:rPr>
          <w:rFonts w:ascii="Tahoma" w:eastAsiaTheme="minorEastAsia" w:hAnsi="Tahoma" w:cs="Tahoma"/>
          <w:noProof/>
          <w:color w:val="000000"/>
          <w:sz w:val="22"/>
          <w:szCs w:val="22"/>
        </w:rPr>
        <w:drawing>
          <wp:anchor distT="0" distB="0" distL="114300" distR="114300" simplePos="0" relativeHeight="251660288" behindDoc="0" locked="0" layoutInCell="1" allowOverlap="1" wp14:anchorId="102EA761" wp14:editId="68D7F7D2">
            <wp:simplePos x="0" y="0"/>
            <wp:positionH relativeFrom="column">
              <wp:posOffset>1524000</wp:posOffset>
            </wp:positionH>
            <wp:positionV relativeFrom="paragraph">
              <wp:posOffset>540208</wp:posOffset>
            </wp:positionV>
            <wp:extent cx="2438740" cy="876422"/>
            <wp:effectExtent l="0" t="0" r="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ª formula.png"/>
                    <pic:cNvPicPr/>
                  </pic:nvPicPr>
                  <pic:blipFill>
                    <a:blip r:embed="rId10">
                      <a:extLst>
                        <a:ext uri="{28A0092B-C50C-407E-A947-70E740481C1C}">
                          <a14:useLocalDpi xmlns:a14="http://schemas.microsoft.com/office/drawing/2010/main" val="0"/>
                        </a:ext>
                      </a:extLst>
                    </a:blip>
                    <a:stretch>
                      <a:fillRect/>
                    </a:stretch>
                  </pic:blipFill>
                  <pic:spPr>
                    <a:xfrm>
                      <a:off x="0" y="0"/>
                      <a:ext cx="2438740" cy="876422"/>
                    </a:xfrm>
                    <a:prstGeom prst="rect">
                      <a:avLst/>
                    </a:prstGeom>
                  </pic:spPr>
                </pic:pic>
              </a:graphicData>
            </a:graphic>
          </wp:anchor>
        </w:drawing>
      </w:r>
      <w:r w:rsidRPr="00793FE9">
        <w:rPr>
          <w:rFonts w:ascii="Tahoma" w:hAnsi="Tahoma" w:cs="Tahoma"/>
          <w:color w:val="000000"/>
          <w:sz w:val="22"/>
          <w:szCs w:val="22"/>
          <w:u w:val="single"/>
        </w:rPr>
        <w:t>TDI</w:t>
      </w:r>
      <w:r w:rsidRPr="00793FE9">
        <w:rPr>
          <w:rFonts w:ascii="Tahoma" w:hAnsi="Tahoma" w:cs="Tahoma"/>
          <w:color w:val="000000"/>
          <w:sz w:val="22"/>
          <w:szCs w:val="22"/>
          <w:u w:val="single"/>
          <w:vertAlign w:val="subscript"/>
        </w:rPr>
        <w:t>k</w:t>
      </w:r>
      <w:r w:rsidRPr="00793FE9">
        <w:rPr>
          <w:rFonts w:ascii="Tahoma" w:hAnsi="Tahoma" w:cs="Tahoma"/>
          <w:color w:val="000000"/>
          <w:sz w:val="22"/>
          <w:szCs w:val="22"/>
          <w:u w:val="single"/>
        </w:rPr>
        <w:t xml:space="preserve"> </w:t>
      </w:r>
      <w:r w:rsidRPr="00793FE9">
        <w:rPr>
          <w:rFonts w:ascii="Tahoma" w:hAnsi="Tahoma" w:cs="Tahoma"/>
          <w:color w:val="000000"/>
          <w:sz w:val="22"/>
          <w:szCs w:val="22"/>
        </w:rPr>
        <w:t xml:space="preserve">= Taxa </w:t>
      </w:r>
      <w:r w:rsidRPr="00793FE9">
        <w:rPr>
          <w:rFonts w:ascii="Tahoma" w:hAnsi="Tahoma" w:cs="Tahoma"/>
          <w:i/>
          <w:color w:val="000000"/>
          <w:sz w:val="22"/>
          <w:szCs w:val="22"/>
        </w:rPr>
        <w:t>DI-Over</w:t>
      </w:r>
      <w:r w:rsidRPr="00793FE9">
        <w:rPr>
          <w:rFonts w:ascii="Tahoma" w:hAnsi="Tahoma" w:cs="Tahoma"/>
          <w:color w:val="000000"/>
          <w:sz w:val="22"/>
          <w:szCs w:val="22"/>
        </w:rPr>
        <w:t>, expressa ao dia, calculada com 8 (oito) casas decimais com arredondamento, apurada da seguinte forma:</w:t>
      </w:r>
    </w:p>
    <w:p w:rsidR="00F16D5D" w:rsidRPr="00793FE9" w:rsidRDefault="00185646">
      <w:pPr>
        <w:autoSpaceDE w:val="0"/>
        <w:autoSpaceDN w:val="0"/>
        <w:adjustRightInd w:val="0"/>
        <w:spacing w:line="320" w:lineRule="exact"/>
        <w:rPr>
          <w:rFonts w:ascii="Tahoma" w:hAnsi="Tahoma" w:cs="Tahoma"/>
          <w:color w:val="000000"/>
          <w:sz w:val="22"/>
          <w:szCs w:val="22"/>
        </w:rPr>
      </w:pPr>
      <w:r w:rsidRPr="00793FE9">
        <w:rPr>
          <w:rFonts w:ascii="Tahoma" w:hAnsi="Tahoma" w:cs="Tahoma"/>
          <w:color w:val="000000"/>
          <w:sz w:val="22"/>
          <w:szCs w:val="22"/>
        </w:rPr>
        <w:t xml:space="preserve">onde: </w:t>
      </w:r>
    </w:p>
    <w:p w:rsidR="00F16D5D" w:rsidRPr="00793FE9" w:rsidRDefault="00185646">
      <w:pPr>
        <w:autoSpaceDE w:val="0"/>
        <w:autoSpaceDN w:val="0"/>
        <w:adjustRightInd w:val="0"/>
        <w:spacing w:line="320" w:lineRule="exact"/>
        <w:ind w:left="709"/>
        <w:rPr>
          <w:rFonts w:ascii="Tahoma" w:hAnsi="Tahoma" w:cs="Tahoma"/>
          <w:color w:val="000000"/>
          <w:sz w:val="22"/>
          <w:szCs w:val="22"/>
        </w:rPr>
      </w:pPr>
      <w:r w:rsidRPr="00793FE9">
        <w:rPr>
          <w:rFonts w:ascii="Tahoma" w:hAnsi="Tahoma" w:cs="Tahoma"/>
          <w:color w:val="000000"/>
          <w:sz w:val="22"/>
          <w:szCs w:val="22"/>
          <w:u w:val="single"/>
        </w:rPr>
        <w:t>DI</w:t>
      </w:r>
      <w:r w:rsidRPr="00793FE9">
        <w:rPr>
          <w:rFonts w:ascii="Tahoma" w:hAnsi="Tahoma" w:cs="Tahoma"/>
          <w:color w:val="000000"/>
          <w:sz w:val="22"/>
          <w:szCs w:val="22"/>
          <w:u w:val="single"/>
          <w:vertAlign w:val="subscript"/>
        </w:rPr>
        <w:t>k</w:t>
      </w:r>
      <w:r w:rsidRPr="00793FE9">
        <w:rPr>
          <w:rFonts w:ascii="Tahoma" w:hAnsi="Tahoma" w:cs="Tahoma"/>
          <w:color w:val="000000"/>
          <w:sz w:val="22"/>
          <w:szCs w:val="22"/>
        </w:rPr>
        <w:t xml:space="preserve"> = Taxa DI-</w:t>
      </w:r>
      <w:r w:rsidRPr="00793FE9">
        <w:rPr>
          <w:rFonts w:ascii="Tahoma" w:hAnsi="Tahoma" w:cs="Tahoma"/>
          <w:i/>
          <w:iCs/>
          <w:color w:val="000000"/>
          <w:sz w:val="22"/>
          <w:szCs w:val="22"/>
        </w:rPr>
        <w:t>Over</w:t>
      </w:r>
      <w:r w:rsidRPr="00793FE9">
        <w:rPr>
          <w:rFonts w:ascii="Tahoma" w:hAnsi="Tahoma" w:cs="Tahoma"/>
          <w:color w:val="000000"/>
          <w:sz w:val="22"/>
          <w:szCs w:val="22"/>
        </w:rPr>
        <w:t>, divulgada pela B3, válida por 1 (um) Dia Útil (</w:t>
      </w:r>
      <w:r w:rsidRPr="00793FE9">
        <w:rPr>
          <w:rFonts w:ascii="Tahoma" w:hAnsi="Tahoma" w:cs="Tahoma"/>
          <w:i/>
          <w:iCs/>
          <w:color w:val="000000"/>
          <w:sz w:val="22"/>
          <w:szCs w:val="22"/>
        </w:rPr>
        <w:t>overnight</w:t>
      </w:r>
      <w:r w:rsidRPr="00793FE9">
        <w:rPr>
          <w:rFonts w:ascii="Tahoma" w:hAnsi="Tahoma" w:cs="Tahoma"/>
          <w:color w:val="000000"/>
          <w:sz w:val="22"/>
          <w:szCs w:val="22"/>
        </w:rPr>
        <w:t>), utilizada com 2 (duas) casas decimais; e</w:t>
      </w:r>
    </w:p>
    <w:p w:rsidR="003047A5" w:rsidRPr="00793FE9" w:rsidRDefault="003047A5">
      <w:pPr>
        <w:autoSpaceDE w:val="0"/>
        <w:autoSpaceDN w:val="0"/>
        <w:adjustRightInd w:val="0"/>
        <w:spacing w:line="320" w:lineRule="exact"/>
        <w:ind w:left="709"/>
        <w:rPr>
          <w:rFonts w:ascii="Tahoma" w:hAnsi="Tahoma" w:cs="Tahoma"/>
          <w:color w:val="000000"/>
          <w:sz w:val="22"/>
          <w:szCs w:val="22"/>
          <w:u w:val="single"/>
        </w:rPr>
      </w:pPr>
    </w:p>
    <w:p w:rsidR="00F16D5D" w:rsidRPr="00793FE9" w:rsidRDefault="00185646">
      <w:pPr>
        <w:autoSpaceDE w:val="0"/>
        <w:autoSpaceDN w:val="0"/>
        <w:adjustRightInd w:val="0"/>
        <w:spacing w:line="320" w:lineRule="exact"/>
        <w:rPr>
          <w:rFonts w:ascii="Tahoma" w:eastAsiaTheme="minorEastAsia" w:hAnsi="Tahoma" w:cs="Tahoma"/>
          <w:color w:val="000000"/>
          <w:sz w:val="22"/>
          <w:szCs w:val="22"/>
        </w:rPr>
      </w:pPr>
      <w:r w:rsidRPr="00793FE9">
        <w:rPr>
          <w:rFonts w:ascii="Tahoma" w:hAnsi="Tahoma" w:cs="Tahoma"/>
          <w:color w:val="000000"/>
          <w:sz w:val="22"/>
          <w:szCs w:val="22"/>
        </w:rPr>
        <w:t>Observações</w:t>
      </w:r>
      <w:r w:rsidRPr="00793FE9">
        <w:rPr>
          <w:rFonts w:ascii="Tahoma" w:eastAsiaTheme="minorEastAsia" w:hAnsi="Tahoma" w:cs="Tahoma"/>
          <w:color w:val="000000"/>
          <w:sz w:val="22"/>
          <w:szCs w:val="22"/>
        </w:rPr>
        <w:t xml:space="preserve">: </w:t>
      </w:r>
    </w:p>
    <w:p w:rsidR="003047A5" w:rsidRPr="00793FE9" w:rsidRDefault="003047A5">
      <w:pPr>
        <w:autoSpaceDE w:val="0"/>
        <w:autoSpaceDN w:val="0"/>
        <w:adjustRightInd w:val="0"/>
        <w:spacing w:line="320" w:lineRule="exact"/>
        <w:rPr>
          <w:rFonts w:ascii="Tahoma" w:eastAsiaTheme="minorEastAsia" w:hAnsi="Tahoma" w:cs="Tahoma"/>
          <w:color w:val="000000"/>
          <w:sz w:val="22"/>
          <w:szCs w:val="22"/>
        </w:rPr>
      </w:pPr>
    </w:p>
    <w:p w:rsidR="00F16D5D" w:rsidRPr="00793FE9" w:rsidRDefault="00185646">
      <w:pPr>
        <w:autoSpaceDE w:val="0"/>
        <w:autoSpaceDN w:val="0"/>
        <w:adjustRightInd w:val="0"/>
        <w:spacing w:line="320" w:lineRule="exact"/>
        <w:rPr>
          <w:rFonts w:ascii="Tahoma" w:eastAsiaTheme="minorEastAsia" w:hAnsi="Tahoma" w:cs="Tahoma"/>
          <w:color w:val="000000"/>
          <w:sz w:val="22"/>
          <w:szCs w:val="22"/>
        </w:rPr>
      </w:pPr>
      <w:r w:rsidRPr="00793FE9">
        <w:rPr>
          <w:rFonts w:ascii="Tahoma" w:eastAsiaTheme="minorEastAsia" w:hAnsi="Tahoma" w:cs="Tahoma"/>
          <w:color w:val="000000"/>
          <w:sz w:val="22"/>
          <w:szCs w:val="22"/>
        </w:rPr>
        <w:t>O fator resultante da expressão</w:t>
      </w:r>
      <w:r w:rsidR="00FE681A" w:rsidRPr="00FE681A">
        <w:rPr>
          <w:rFonts w:ascii="Tahoma" w:hAnsi="Tahoma" w:cs="Tahoma"/>
          <w:color w:val="000000"/>
        </w:rPr>
        <w:t xml:space="preserve"> </w:t>
      </w:r>
      <w:r w:rsidR="00FE681A" w:rsidRPr="00FE681A">
        <w:rPr>
          <w:rFonts w:ascii="Tahoma" w:eastAsiaTheme="minorEastAsia" w:hAnsi="Tahoma" w:cs="Tahoma"/>
          <w:color w:val="000000"/>
          <w:sz w:val="22"/>
          <w:szCs w:val="22"/>
        </w:rPr>
        <w:t>[1+TDI</w:t>
      </w:r>
      <w:r w:rsidR="00FE681A" w:rsidRPr="00FE681A">
        <w:rPr>
          <w:rFonts w:ascii="Tahoma" w:eastAsiaTheme="minorEastAsia" w:hAnsi="Tahoma" w:cs="Tahoma"/>
          <w:color w:val="000000"/>
          <w:sz w:val="22"/>
          <w:szCs w:val="22"/>
          <w:vertAlign w:val="subscript"/>
        </w:rPr>
        <w:t>k</w:t>
      </w:r>
      <w:r w:rsidR="00FE681A" w:rsidRPr="00FE681A">
        <w:rPr>
          <w:rFonts w:ascii="Tahoma" w:eastAsiaTheme="minorEastAsia" w:hAnsi="Tahoma" w:cs="Tahoma"/>
          <w:color w:val="000000"/>
          <w:sz w:val="22"/>
          <w:szCs w:val="22"/>
        </w:rPr>
        <w:t xml:space="preserve"> x p]</w:t>
      </w:r>
      <w:r w:rsidR="00FE681A">
        <w:rPr>
          <w:rFonts w:ascii="Tahoma" w:eastAsiaTheme="minorEastAsia" w:hAnsi="Tahoma" w:cs="Tahoma"/>
          <w:color w:val="000000"/>
          <w:sz w:val="22"/>
          <w:szCs w:val="22"/>
        </w:rPr>
        <w:t xml:space="preserve"> </w:t>
      </w:r>
      <w:r w:rsidRPr="00793FE9">
        <w:rPr>
          <w:rFonts w:ascii="Tahoma" w:eastAsiaTheme="minorEastAsia" w:hAnsi="Tahoma" w:cs="Tahoma"/>
          <w:color w:val="000000"/>
          <w:sz w:val="22"/>
          <w:szCs w:val="22"/>
        </w:rPr>
        <w:t xml:space="preserve">será considerado com 16 (dezesseis) casas decimais, sem arredondamento, assim como seu produtório; </w:t>
      </w:r>
    </w:p>
    <w:p w:rsidR="003047A5" w:rsidRPr="00793FE9" w:rsidRDefault="003047A5">
      <w:pPr>
        <w:autoSpaceDE w:val="0"/>
        <w:autoSpaceDN w:val="0"/>
        <w:adjustRightInd w:val="0"/>
        <w:spacing w:line="320" w:lineRule="exact"/>
        <w:rPr>
          <w:rFonts w:ascii="Tahoma" w:eastAsiaTheme="minorEastAsia" w:hAnsi="Tahoma" w:cs="Tahoma"/>
          <w:color w:val="000000"/>
          <w:sz w:val="22"/>
          <w:szCs w:val="22"/>
        </w:rPr>
      </w:pPr>
    </w:p>
    <w:p w:rsidR="00F16D5D" w:rsidRPr="00793FE9" w:rsidRDefault="00185646">
      <w:pPr>
        <w:spacing w:line="320" w:lineRule="exact"/>
        <w:rPr>
          <w:rFonts w:ascii="Tahoma" w:eastAsiaTheme="minorEastAsia" w:hAnsi="Tahoma" w:cs="Tahoma"/>
          <w:color w:val="000000"/>
          <w:sz w:val="22"/>
          <w:szCs w:val="22"/>
        </w:rPr>
      </w:pPr>
      <w:r w:rsidRPr="00793FE9">
        <w:rPr>
          <w:rFonts w:ascii="Tahoma" w:eastAsiaTheme="minorEastAsia" w:hAnsi="Tahoma" w:cs="Tahoma"/>
          <w:color w:val="000000"/>
          <w:sz w:val="22"/>
          <w:szCs w:val="22"/>
        </w:rPr>
        <w:t xml:space="preserve">Efetua-se o produtório dos fatores diários, sendo que a cada fator diário acumulado, trunca-se o resultado com 16 (dezesseis) casas decimais, aplicando-se o próximo fator diário, e assim por diante até o último considerado; e </w:t>
      </w:r>
    </w:p>
    <w:p w:rsidR="00F16D5D" w:rsidRPr="00793FE9" w:rsidRDefault="00F16D5D">
      <w:pPr>
        <w:spacing w:line="320" w:lineRule="exact"/>
        <w:rPr>
          <w:rFonts w:ascii="Tahoma" w:eastAsiaTheme="minorEastAsia" w:hAnsi="Tahoma" w:cs="Tahoma"/>
          <w:color w:val="000000"/>
          <w:sz w:val="22"/>
          <w:szCs w:val="22"/>
        </w:rPr>
      </w:pPr>
    </w:p>
    <w:p w:rsidR="00F16D5D" w:rsidRPr="00793FE9" w:rsidRDefault="00185646">
      <w:pPr>
        <w:spacing w:line="320" w:lineRule="exact"/>
        <w:rPr>
          <w:rFonts w:ascii="Tahoma" w:hAnsi="Tahoma" w:cs="Tahoma"/>
          <w:sz w:val="22"/>
          <w:szCs w:val="22"/>
        </w:rPr>
      </w:pPr>
      <w:r w:rsidRPr="00793FE9">
        <w:rPr>
          <w:rFonts w:ascii="Tahoma" w:hAnsi="Tahoma" w:cs="Tahoma"/>
          <w:sz w:val="22"/>
          <w:szCs w:val="22"/>
        </w:rPr>
        <w:t>Se os fatores diários estiverem acumulados, considerar-se-á o fator resultante “Fator DI” com 8</w:t>
      </w:r>
      <w:r w:rsidR="00A14DB4" w:rsidRPr="00793FE9">
        <w:rPr>
          <w:rFonts w:ascii="Tahoma" w:hAnsi="Tahoma" w:cs="Tahoma"/>
          <w:sz w:val="22"/>
          <w:szCs w:val="22"/>
        </w:rPr>
        <w:t> </w:t>
      </w:r>
      <w:r w:rsidRPr="00793FE9">
        <w:rPr>
          <w:rFonts w:ascii="Tahoma" w:hAnsi="Tahoma" w:cs="Tahoma"/>
          <w:sz w:val="22"/>
          <w:szCs w:val="22"/>
        </w:rPr>
        <w:t>(oito) casas decimais, com arredondamento.</w:t>
      </w:r>
    </w:p>
    <w:p w:rsidR="00F16D5D" w:rsidRPr="00793FE9" w:rsidRDefault="00F16D5D">
      <w:pPr>
        <w:pStyle w:val="Corpodetexto"/>
        <w:suppressAutoHyphens/>
        <w:spacing w:line="320" w:lineRule="exact"/>
        <w:rPr>
          <w:rFonts w:ascii="Tahoma" w:hAnsi="Tahoma" w:cs="Tahoma"/>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bookmarkStart w:id="44" w:name="_Ref460505714"/>
      <w:r w:rsidRPr="00793FE9">
        <w:rPr>
          <w:rStyle w:val="DeltaViewInsertion"/>
          <w:rFonts w:ascii="Tahoma" w:hAnsi="Tahoma" w:cs="Tahoma"/>
          <w:b w:val="0"/>
          <w:color w:val="auto"/>
          <w:sz w:val="22"/>
          <w:szCs w:val="22"/>
          <w:u w:val="none"/>
        </w:rPr>
        <w:t>O período de capitalização da Remuneração é o intervalo de tempo que se inicia na Data de Integralização</w:t>
      </w:r>
      <w:r w:rsidR="00F44F7A">
        <w:rPr>
          <w:rStyle w:val="DeltaViewInsertion"/>
          <w:rFonts w:ascii="Tahoma" w:hAnsi="Tahoma" w:cs="Tahoma"/>
          <w:b w:val="0"/>
          <w:color w:val="auto"/>
          <w:sz w:val="22"/>
          <w:szCs w:val="22"/>
          <w:u w:val="none"/>
        </w:rPr>
        <w:t>,</w:t>
      </w:r>
      <w:r w:rsidRPr="00793FE9">
        <w:rPr>
          <w:rStyle w:val="DeltaViewInsertion"/>
          <w:rFonts w:ascii="Tahoma" w:hAnsi="Tahoma" w:cs="Tahoma"/>
          <w:b w:val="0"/>
          <w:color w:val="auto"/>
          <w:sz w:val="22"/>
          <w:szCs w:val="22"/>
          <w:u w:val="none"/>
        </w:rPr>
        <w:t xml:space="preserve"> </w:t>
      </w:r>
      <w:r w:rsidR="00F44F7A" w:rsidRPr="00902C20">
        <w:rPr>
          <w:rStyle w:val="DeltaViewInsertion"/>
          <w:rFonts w:ascii="Tahoma" w:hAnsi="Tahoma" w:cs="Tahoma"/>
          <w:b w:val="0"/>
          <w:color w:val="auto"/>
          <w:sz w:val="22"/>
          <w:szCs w:val="22"/>
          <w:u w:val="none"/>
        </w:rPr>
        <w:t xml:space="preserve">no caso do primeiro Período de Capitalização ou na </w:t>
      </w:r>
      <w:r w:rsidR="00F44F7A">
        <w:rPr>
          <w:rStyle w:val="DeltaViewInsertion"/>
          <w:rFonts w:ascii="Tahoma" w:hAnsi="Tahoma" w:cs="Tahoma"/>
          <w:b w:val="0"/>
          <w:color w:val="auto"/>
          <w:sz w:val="22"/>
          <w:szCs w:val="22"/>
          <w:u w:val="none"/>
        </w:rPr>
        <w:t>D</w:t>
      </w:r>
      <w:r w:rsidR="00F44F7A" w:rsidRPr="00902C20">
        <w:rPr>
          <w:rStyle w:val="DeltaViewInsertion"/>
          <w:rFonts w:ascii="Tahoma" w:hAnsi="Tahoma" w:cs="Tahoma"/>
          <w:b w:val="0"/>
          <w:color w:val="auto"/>
          <w:sz w:val="22"/>
          <w:szCs w:val="22"/>
          <w:u w:val="none"/>
        </w:rPr>
        <w:t xml:space="preserve">ata de </w:t>
      </w:r>
      <w:r w:rsidR="00F44F7A">
        <w:rPr>
          <w:rStyle w:val="DeltaViewInsertion"/>
          <w:rFonts w:ascii="Tahoma" w:hAnsi="Tahoma" w:cs="Tahoma"/>
          <w:b w:val="0"/>
          <w:color w:val="auto"/>
          <w:sz w:val="22"/>
          <w:szCs w:val="22"/>
          <w:u w:val="none"/>
        </w:rPr>
        <w:t>P</w:t>
      </w:r>
      <w:r w:rsidR="00F44F7A" w:rsidRPr="00902C20">
        <w:rPr>
          <w:rStyle w:val="DeltaViewInsertion"/>
          <w:rFonts w:ascii="Tahoma" w:hAnsi="Tahoma" w:cs="Tahoma"/>
          <w:b w:val="0"/>
          <w:color w:val="auto"/>
          <w:sz w:val="22"/>
          <w:szCs w:val="22"/>
          <w:u w:val="none"/>
        </w:rPr>
        <w:t>agamento da Remuneração imediatamente anterior, no caso dos demais Períodos de Capitalização</w:t>
      </w:r>
      <w:r w:rsidR="00F44F7A">
        <w:rPr>
          <w:rStyle w:val="DeltaViewInsertion"/>
          <w:rFonts w:ascii="Tahoma" w:hAnsi="Tahoma" w:cs="Tahoma"/>
          <w:b w:val="0"/>
          <w:color w:val="auto"/>
          <w:sz w:val="22"/>
          <w:szCs w:val="22"/>
          <w:u w:val="none"/>
        </w:rPr>
        <w:t xml:space="preserve"> (inclusive)</w:t>
      </w:r>
      <w:r w:rsidR="00F44F7A" w:rsidRPr="00902C20">
        <w:rPr>
          <w:rStyle w:val="DeltaViewInsertion"/>
          <w:rFonts w:ascii="Tahoma" w:hAnsi="Tahoma" w:cs="Tahoma"/>
          <w:b w:val="0"/>
          <w:color w:val="auto"/>
          <w:sz w:val="22"/>
          <w:szCs w:val="22"/>
          <w:u w:val="none"/>
        </w:rPr>
        <w:t xml:space="preserve"> </w:t>
      </w:r>
      <w:r w:rsidRPr="00793FE9">
        <w:rPr>
          <w:rStyle w:val="DeltaViewInsertion"/>
          <w:rFonts w:ascii="Tahoma" w:hAnsi="Tahoma" w:cs="Tahoma"/>
          <w:b w:val="0"/>
          <w:color w:val="auto"/>
          <w:sz w:val="22"/>
          <w:szCs w:val="22"/>
          <w:u w:val="none"/>
        </w:rPr>
        <w:t xml:space="preserve">e termina na </w:t>
      </w:r>
      <w:bookmarkStart w:id="45" w:name="_DV_C207"/>
      <w:r w:rsidRPr="00793FE9">
        <w:rPr>
          <w:rStyle w:val="DeltaViewInsertion"/>
          <w:rFonts w:ascii="Tahoma" w:hAnsi="Tahoma" w:cs="Tahoma"/>
          <w:b w:val="0"/>
          <w:color w:val="auto"/>
          <w:sz w:val="22"/>
          <w:szCs w:val="22"/>
          <w:u w:val="none"/>
        </w:rPr>
        <w:t xml:space="preserve">Data de Pagamento da Remuneração </w:t>
      </w:r>
      <w:r w:rsidR="00F44F7A" w:rsidRPr="00902C20">
        <w:rPr>
          <w:rStyle w:val="DeltaViewInsertion"/>
          <w:rFonts w:ascii="Tahoma" w:hAnsi="Tahoma" w:cs="Tahoma"/>
          <w:b w:val="0"/>
          <w:color w:val="auto"/>
          <w:sz w:val="22"/>
          <w:szCs w:val="22"/>
          <w:u w:val="none"/>
        </w:rPr>
        <w:t>correspondente ao período em questão</w:t>
      </w:r>
      <w:r w:rsidR="00F44F7A">
        <w:rPr>
          <w:rStyle w:val="DeltaViewInsertion"/>
          <w:rFonts w:ascii="Tahoma" w:hAnsi="Tahoma" w:cs="Tahoma"/>
          <w:b w:val="0"/>
          <w:color w:val="auto"/>
          <w:sz w:val="22"/>
          <w:szCs w:val="22"/>
          <w:u w:val="none"/>
        </w:rPr>
        <w:t xml:space="preserve"> (exclusive)</w:t>
      </w:r>
      <w:r w:rsidR="00F44F7A" w:rsidRPr="00793FE9">
        <w:rPr>
          <w:rStyle w:val="Ttulo3Char"/>
          <w:rFonts w:ascii="Tahoma" w:hAnsi="Tahoma" w:cs="Tahoma"/>
          <w:b/>
          <w:sz w:val="22"/>
          <w:szCs w:val="22"/>
        </w:rPr>
        <w:t xml:space="preserve"> </w:t>
      </w:r>
      <w:r w:rsidRPr="00793FE9">
        <w:rPr>
          <w:rStyle w:val="DeltaViewInsertion"/>
          <w:rFonts w:ascii="Tahoma" w:hAnsi="Tahoma" w:cs="Tahoma"/>
          <w:b w:val="0"/>
          <w:color w:val="auto"/>
          <w:sz w:val="22"/>
          <w:szCs w:val="22"/>
          <w:u w:val="none"/>
        </w:rPr>
        <w:t>("</w:t>
      </w:r>
      <w:r w:rsidRPr="00793FE9">
        <w:rPr>
          <w:rStyle w:val="DeltaViewInsertion"/>
          <w:rFonts w:ascii="Tahoma" w:hAnsi="Tahoma" w:cs="Tahoma"/>
          <w:b w:val="0"/>
          <w:color w:val="auto"/>
          <w:sz w:val="22"/>
          <w:szCs w:val="22"/>
          <w:u w:val="single"/>
        </w:rPr>
        <w:t>Período de Capitalização</w:t>
      </w:r>
      <w:r w:rsidRPr="00793FE9">
        <w:rPr>
          <w:rStyle w:val="DeltaViewInsertion"/>
          <w:rFonts w:ascii="Tahoma" w:hAnsi="Tahoma" w:cs="Tahoma"/>
          <w:b w:val="0"/>
          <w:color w:val="auto"/>
          <w:sz w:val="22"/>
          <w:szCs w:val="22"/>
          <w:u w:val="none"/>
        </w:rPr>
        <w:t xml:space="preserve">"). </w:t>
      </w:r>
      <w:bookmarkStart w:id="46" w:name="_DV_M153"/>
      <w:bookmarkEnd w:id="45"/>
      <w:bookmarkEnd w:id="46"/>
      <w:r w:rsidRPr="00793FE9">
        <w:rPr>
          <w:rStyle w:val="DeltaViewInsertion"/>
          <w:rFonts w:ascii="Tahoma" w:hAnsi="Tahoma" w:cs="Tahoma"/>
          <w:b w:val="0"/>
          <w:color w:val="auto"/>
          <w:sz w:val="22"/>
          <w:szCs w:val="22"/>
          <w:u w:val="none"/>
        </w:rPr>
        <w:t xml:space="preserve">Cada Período de Capitalização sucede o anterior sem solução de continuidade, até a respectiva Data de Vencimento ou, ainda, a data em que ocorrer alguma das hipóteses de Vencimento Antecipado, ou ainda na hipótese de Resgate Antecipado Obrigatório Total, de Amortização Extraordinária </w:t>
      </w:r>
      <w:r w:rsidRPr="00793FE9">
        <w:rPr>
          <w:rFonts w:ascii="Tahoma" w:hAnsi="Tahoma" w:cs="Tahoma"/>
          <w:b w:val="0"/>
          <w:sz w:val="22"/>
          <w:szCs w:val="22"/>
        </w:rPr>
        <w:t>Obrigatória</w:t>
      </w:r>
      <w:r w:rsidRPr="00793FE9">
        <w:rPr>
          <w:rStyle w:val="DeltaViewInsertion"/>
          <w:rFonts w:ascii="Tahoma" w:hAnsi="Tahoma" w:cs="Tahoma"/>
          <w:b w:val="0"/>
          <w:color w:val="auto"/>
          <w:sz w:val="22"/>
          <w:szCs w:val="22"/>
          <w:u w:val="none"/>
        </w:rPr>
        <w:t>, conforme aplicável.</w:t>
      </w:r>
      <w:bookmarkEnd w:id="44"/>
    </w:p>
    <w:p w:rsidR="00F16D5D" w:rsidRPr="00793FE9" w:rsidRDefault="00F16D5D">
      <w:pPr>
        <w:suppressAutoHyphens/>
        <w:spacing w:line="320" w:lineRule="exact"/>
        <w:rPr>
          <w:rFonts w:ascii="Tahoma" w:hAnsi="Tahoma" w:cs="Tahoma"/>
          <w:snapToGrid w:val="0"/>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Caso a Taxa DI não esteja disponível quando da apuração da Remuneração, será aplicada a última Taxa DI aplicável que estiver disponível naquela data, não sendo devidas quaisquer compensações financeiras, tanto por parte da Emissora, quanto por parte dos Debenturistas, quando da divulgação da Taxa DI disponível.</w:t>
      </w:r>
    </w:p>
    <w:p w:rsidR="00F16D5D" w:rsidRPr="00793FE9" w:rsidRDefault="00F16D5D">
      <w:pPr>
        <w:tabs>
          <w:tab w:val="num" w:pos="1134"/>
        </w:tabs>
        <w:suppressAutoHyphens/>
        <w:spacing w:line="320" w:lineRule="exact"/>
        <w:rPr>
          <w:rFonts w:ascii="Tahoma" w:hAnsi="Tahoma" w:cs="Tahoma"/>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bookmarkStart w:id="47" w:name="_Ref460510210"/>
      <w:r w:rsidRPr="00793FE9">
        <w:rPr>
          <w:rStyle w:val="DeltaViewInsertion"/>
          <w:rFonts w:ascii="Tahoma" w:hAnsi="Tahoma" w:cs="Tahoma"/>
          <w:b w:val="0"/>
          <w:color w:val="auto"/>
          <w:sz w:val="22"/>
          <w:szCs w:val="22"/>
          <w:u w:val="none"/>
        </w:rPr>
        <w:t>Na ausência da apuração, divulgação e/ou limitação da utilização da Taxa DI por prazo superior a 5 (cinco) Dias Úteis, após a data esperada para apuração e/ou divulgação (“</w:t>
      </w:r>
      <w:r w:rsidRPr="00793FE9">
        <w:rPr>
          <w:rStyle w:val="DeltaViewInsertion"/>
          <w:rFonts w:ascii="Tahoma" w:hAnsi="Tahoma" w:cs="Tahoma"/>
          <w:b w:val="0"/>
          <w:color w:val="auto"/>
          <w:sz w:val="22"/>
          <w:szCs w:val="22"/>
          <w:u w:val="single"/>
        </w:rPr>
        <w:t>Período de Ausência de Taxa DI</w:t>
      </w:r>
      <w:r w:rsidRPr="00793FE9">
        <w:rPr>
          <w:rStyle w:val="DeltaViewInsertion"/>
          <w:rFonts w:ascii="Tahoma" w:hAnsi="Tahoma" w:cs="Tahoma"/>
          <w:b w:val="0"/>
          <w:color w:val="auto"/>
          <w:sz w:val="22"/>
          <w:szCs w:val="22"/>
          <w:u w:val="none"/>
        </w:rPr>
        <w:t xml:space="preserve">”) ou, ainda, na hipótese de extinção ou inaplicabilidade por disposição legal ou determinação judicial da Taxa DI, </w:t>
      </w:r>
      <w:r w:rsidRPr="00793FE9">
        <w:rPr>
          <w:rFonts w:ascii="Tahoma" w:hAnsi="Tahoma" w:cs="Tahoma"/>
          <w:b w:val="0"/>
          <w:sz w:val="22"/>
          <w:szCs w:val="22"/>
        </w:rPr>
        <w:t xml:space="preserve">a Taxa DI deverá ser substituída pelo devido substituto legal que eventualmente vier a ser determinado ou, no caso de inexistir substituto legal para a Taxa DI, </w:t>
      </w:r>
      <w:r w:rsidRPr="00793FE9">
        <w:rPr>
          <w:rStyle w:val="DeltaViewInsertion"/>
          <w:rFonts w:ascii="Tahoma" w:hAnsi="Tahoma" w:cs="Tahoma"/>
          <w:b w:val="0"/>
          <w:color w:val="auto"/>
          <w:sz w:val="22"/>
          <w:szCs w:val="22"/>
          <w:u w:val="none"/>
        </w:rPr>
        <w:t>será convocada, pelo Agente Fiduciário, Assembleia Geral de Debenturistas (conforme definido</w:t>
      </w:r>
      <w:r w:rsidR="00C1188F" w:rsidRPr="00C1188F">
        <w:rPr>
          <w:rStyle w:val="DeltaViewInsertion"/>
          <w:rFonts w:ascii="Tahoma" w:hAnsi="Tahoma" w:cs="Tahoma"/>
          <w:b w:val="0"/>
          <w:color w:val="auto"/>
          <w:sz w:val="22"/>
          <w:szCs w:val="22"/>
          <w:u w:val="none"/>
        </w:rPr>
        <w:t xml:space="preserve"> </w:t>
      </w:r>
      <w:r w:rsidR="00C1188F" w:rsidRPr="00793FE9">
        <w:rPr>
          <w:rStyle w:val="DeltaViewInsertion"/>
          <w:rFonts w:ascii="Tahoma" w:hAnsi="Tahoma" w:cs="Tahoma"/>
          <w:b w:val="0"/>
          <w:color w:val="auto"/>
          <w:sz w:val="22"/>
          <w:szCs w:val="22"/>
          <w:u w:val="none"/>
        </w:rPr>
        <w:t>abaixo</w:t>
      </w:r>
      <w:r w:rsidRPr="00793FE9">
        <w:rPr>
          <w:rStyle w:val="DeltaViewInsertion"/>
          <w:rFonts w:ascii="Tahoma" w:hAnsi="Tahoma" w:cs="Tahoma"/>
          <w:b w:val="0"/>
          <w:color w:val="auto"/>
          <w:sz w:val="22"/>
          <w:szCs w:val="22"/>
          <w:u w:val="none"/>
        </w:rPr>
        <w:t>), nos termos da Cláusula Sétima abaixo, a ser realizada dentro do prazo de 8 (oito) dias corridos, contados da publicação do edital de convocação ou, caso não se verifique quórum para realização da Assembleia Geral de Debenturistas em primeira convocação, no prazo de 5 (cinco) dias corridos, contados da nova publicação do edital de convocação relativo a segunda convocação, a qual terá como objeto a deliberação pelos Debenturistas, de comum acordo com a Emissora, do novo parâmetro de remuneração das Debêntures, parâmetro este que deverá preservar o valor real e os mesmos níveis da Remuneração (“</w:t>
      </w:r>
      <w:r w:rsidRPr="00793FE9">
        <w:rPr>
          <w:rStyle w:val="DeltaViewInsertion"/>
          <w:rFonts w:ascii="Tahoma" w:hAnsi="Tahoma" w:cs="Tahoma"/>
          <w:b w:val="0"/>
          <w:color w:val="auto"/>
          <w:sz w:val="22"/>
          <w:szCs w:val="22"/>
          <w:u w:val="single"/>
        </w:rPr>
        <w:t>Taxa Substitutiva</w:t>
      </w:r>
      <w:r w:rsidRPr="00793FE9">
        <w:rPr>
          <w:rStyle w:val="DeltaViewInsertion"/>
          <w:rFonts w:ascii="Tahoma" w:hAnsi="Tahoma" w:cs="Tahoma"/>
          <w:b w:val="0"/>
          <w:color w:val="auto"/>
          <w:sz w:val="22"/>
          <w:szCs w:val="22"/>
          <w:u w:val="none"/>
        </w:rPr>
        <w:t>”).</w:t>
      </w:r>
      <w:bookmarkEnd w:id="47"/>
      <w:r w:rsidRPr="00793FE9">
        <w:rPr>
          <w:rStyle w:val="DeltaViewInsertion"/>
          <w:rFonts w:ascii="Tahoma" w:hAnsi="Tahoma" w:cs="Tahoma"/>
          <w:b w:val="0"/>
          <w:color w:val="auto"/>
          <w:sz w:val="22"/>
          <w:szCs w:val="22"/>
          <w:u w:val="none"/>
        </w:rPr>
        <w:t xml:space="preserve"> </w:t>
      </w:r>
    </w:p>
    <w:p w:rsidR="00F16D5D" w:rsidRPr="00793FE9" w:rsidRDefault="00F16D5D">
      <w:pPr>
        <w:pStyle w:val="PargrafodaLista"/>
        <w:spacing w:line="320" w:lineRule="exact"/>
        <w:rPr>
          <w:rFonts w:ascii="Tahoma" w:hAnsi="Tahoma" w:cs="Tahoma"/>
          <w:sz w:val="22"/>
          <w:szCs w:val="22"/>
        </w:rPr>
      </w:pPr>
    </w:p>
    <w:p w:rsidR="00F16D5D" w:rsidRPr="00793FE9" w:rsidRDefault="00185646">
      <w:pPr>
        <w:pStyle w:val="Ttulo1"/>
        <w:keepNext w:val="0"/>
        <w:numPr>
          <w:ilvl w:val="3"/>
          <w:numId w:val="103"/>
        </w:numPr>
        <w:tabs>
          <w:tab w:val="left" w:pos="1134"/>
        </w:tabs>
        <w:suppressAutoHyphens/>
        <w:spacing w:line="320" w:lineRule="exact"/>
        <w:ind w:left="0" w:firstLine="0"/>
        <w:jc w:val="both"/>
        <w:rPr>
          <w:rFonts w:ascii="Tahoma" w:hAnsi="Tahoma" w:cs="Tahoma"/>
          <w:sz w:val="22"/>
          <w:szCs w:val="22"/>
        </w:rPr>
      </w:pPr>
      <w:r w:rsidRPr="00793FE9">
        <w:rPr>
          <w:rFonts w:ascii="Tahoma" w:hAnsi="Tahoma" w:cs="Tahoma"/>
          <w:b w:val="0"/>
          <w:sz w:val="22"/>
          <w:szCs w:val="22"/>
        </w:rPr>
        <w:t xml:space="preserve">Caso não haja acordo sobre a Taxa Substitutiva entre a Emissora e Debenturistas representando, no mínimo, </w:t>
      </w:r>
      <w:r w:rsidR="00554A67">
        <w:rPr>
          <w:rFonts w:ascii="Tahoma" w:hAnsi="Tahoma" w:cs="Tahoma"/>
          <w:b w:val="0"/>
          <w:sz w:val="22"/>
          <w:szCs w:val="22"/>
        </w:rPr>
        <w:t>60</w:t>
      </w:r>
      <w:r w:rsidR="00554A67" w:rsidRPr="00793FE9">
        <w:rPr>
          <w:rFonts w:ascii="Tahoma" w:hAnsi="Tahoma" w:cs="Tahoma"/>
          <w:b w:val="0"/>
          <w:sz w:val="22"/>
          <w:szCs w:val="22"/>
        </w:rPr>
        <w:t>% (</w:t>
      </w:r>
      <w:r w:rsidR="00554A67">
        <w:rPr>
          <w:rFonts w:ascii="Tahoma" w:hAnsi="Tahoma" w:cs="Tahoma"/>
          <w:b w:val="0"/>
          <w:sz w:val="22"/>
          <w:szCs w:val="22"/>
        </w:rPr>
        <w:t>sessenta</w:t>
      </w:r>
      <w:r w:rsidR="00554A67" w:rsidRPr="00793FE9">
        <w:rPr>
          <w:rFonts w:ascii="Tahoma" w:hAnsi="Tahoma" w:cs="Tahoma"/>
          <w:b w:val="0"/>
          <w:sz w:val="22"/>
          <w:szCs w:val="22"/>
        </w:rPr>
        <w:t xml:space="preserve"> </w:t>
      </w:r>
      <w:r w:rsidRPr="00793FE9">
        <w:rPr>
          <w:rFonts w:ascii="Tahoma" w:hAnsi="Tahoma" w:cs="Tahoma"/>
          <w:b w:val="0"/>
          <w:sz w:val="22"/>
          <w:szCs w:val="22"/>
        </w:rPr>
        <w:t>por cento) das Debêntures em Circulação (conforme definido abaixo), a Emissora deverá resgatar antecipadamente e, consequentemente, cancelar antecipadamente, a totalidade das Debêntures, sem multa ou prêmio de qualquer natureza, no prazo máximo de 30 (trinta) dias corridos contados da data de encerramento da respectiva Assembleia Geral de Debenturistas, ou em prazo que venha a ser definido de comum acordo em referida assembleia, pelo seu Valor Nominal Unitário ou saldo do Valor Nominal Unitário, conforme o caso, acrescido da Remuneração devida desde a Data de Integralização ou a última Data de Pagamento da Remuneração, o que ocorrer por último, até a data do efetivo resgate. O prazo para a liquidação total das Debêntures não ultrapassará, em nenhuma hipótese, a Data de Vencimento das Debêntures. Para cálculo da Remuneração aplicável às Debêntures a serem resgatadas e, consequentemente, canceladas, para cada dia do Período de Ausência da Taxa DI será utilizada última Taxa DI divulgada.</w:t>
      </w:r>
    </w:p>
    <w:p w:rsidR="00F16D5D" w:rsidRPr="00793FE9" w:rsidRDefault="00F16D5D">
      <w:pPr>
        <w:suppressAutoHyphens/>
        <w:spacing w:line="320" w:lineRule="exact"/>
        <w:rPr>
          <w:rFonts w:ascii="Tahoma" w:hAnsi="Tahoma" w:cs="Tahoma"/>
          <w:snapToGrid w:val="0"/>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Até a deliberação da Taxa Substitutiva, quando do cálculo de quaisquer obrigações previstas nesta Escritura de Emissão, será aplicada a última Taxa DI aplicável que estiver disponível naquela data</w:t>
      </w:r>
      <w:r w:rsidR="002A65B4">
        <w:rPr>
          <w:rStyle w:val="DeltaViewInsertion"/>
          <w:rFonts w:ascii="Tahoma" w:hAnsi="Tahoma" w:cs="Tahoma"/>
          <w:b w:val="0"/>
          <w:color w:val="auto"/>
          <w:sz w:val="22"/>
          <w:szCs w:val="22"/>
          <w:u w:val="none"/>
        </w:rPr>
        <w:t xml:space="preserve"> </w:t>
      </w:r>
      <w:r w:rsidRPr="00793FE9">
        <w:rPr>
          <w:rStyle w:val="DeltaViewInsertion"/>
          <w:rFonts w:ascii="Tahoma" w:hAnsi="Tahoma" w:cs="Tahoma"/>
          <w:b w:val="0"/>
          <w:color w:val="auto"/>
          <w:sz w:val="22"/>
          <w:szCs w:val="22"/>
          <w:u w:val="none"/>
        </w:rPr>
        <w:t>não sendo devidas quaisquer compensações financeiras, tanto por parte da Emissora, quanto por parte dos Debenturistas, quando da divulgação da Taxa DI disponível.</w:t>
      </w:r>
    </w:p>
    <w:p w:rsidR="00F16D5D" w:rsidRPr="00793FE9" w:rsidRDefault="00F16D5D">
      <w:pPr>
        <w:pStyle w:val="PargrafodaLista"/>
        <w:suppressAutoHyphens/>
        <w:spacing w:line="320" w:lineRule="exact"/>
        <w:rPr>
          <w:rFonts w:ascii="Tahoma" w:hAnsi="Tahoma" w:cs="Tahoma"/>
          <w:snapToGrid w:val="0"/>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 xml:space="preserve">Caso a Taxa DI volte a ser apurada/divulgada e/ou sua utilização volte a ser permitida antes da realização da Assembleia Geral de Debenturistas de que trata o item </w:t>
      </w:r>
      <w:r w:rsidRPr="00793FE9">
        <w:rPr>
          <w:rStyle w:val="DeltaViewInsertion"/>
          <w:rFonts w:ascii="Tahoma" w:hAnsi="Tahoma" w:cs="Tahoma"/>
          <w:b w:val="0"/>
          <w:color w:val="auto"/>
          <w:sz w:val="22"/>
          <w:szCs w:val="22"/>
          <w:u w:val="none"/>
        </w:rPr>
        <w:fldChar w:fldCharType="begin"/>
      </w:r>
      <w:r w:rsidRPr="00793FE9">
        <w:rPr>
          <w:rStyle w:val="DeltaViewInsertion"/>
          <w:rFonts w:ascii="Tahoma" w:hAnsi="Tahoma" w:cs="Tahoma"/>
          <w:b w:val="0"/>
          <w:color w:val="auto"/>
          <w:sz w:val="22"/>
          <w:szCs w:val="22"/>
          <w:u w:val="none"/>
        </w:rPr>
        <w:instrText xml:space="preserve"> REF _Ref460510210 \r \p \h  \* MERGEFORMAT </w:instrText>
      </w:r>
      <w:r w:rsidRPr="00793FE9">
        <w:rPr>
          <w:rStyle w:val="DeltaViewInsertion"/>
          <w:rFonts w:ascii="Tahoma" w:hAnsi="Tahoma" w:cs="Tahoma"/>
          <w:b w:val="0"/>
          <w:color w:val="auto"/>
          <w:sz w:val="22"/>
          <w:szCs w:val="22"/>
          <w:u w:val="none"/>
        </w:rPr>
      </w:r>
      <w:r w:rsidRPr="00793FE9">
        <w:rPr>
          <w:rStyle w:val="DeltaViewInsertion"/>
          <w:rFonts w:ascii="Tahoma" w:hAnsi="Tahoma" w:cs="Tahoma"/>
          <w:b w:val="0"/>
          <w:color w:val="auto"/>
          <w:sz w:val="22"/>
          <w:szCs w:val="22"/>
          <w:u w:val="none"/>
        </w:rPr>
        <w:fldChar w:fldCharType="separate"/>
      </w:r>
      <w:r w:rsidR="0042328B">
        <w:rPr>
          <w:rStyle w:val="DeltaViewInsertion"/>
          <w:rFonts w:ascii="Tahoma" w:hAnsi="Tahoma" w:cs="Tahoma"/>
          <w:b w:val="0"/>
          <w:color w:val="auto"/>
          <w:sz w:val="22"/>
          <w:szCs w:val="22"/>
          <w:u w:val="none"/>
        </w:rPr>
        <w:t>4.10.5 acima</w:t>
      </w:r>
      <w:r w:rsidRPr="00793FE9">
        <w:rPr>
          <w:rStyle w:val="DeltaViewInsertion"/>
          <w:rFonts w:ascii="Tahoma" w:hAnsi="Tahoma" w:cs="Tahoma"/>
          <w:b w:val="0"/>
          <w:color w:val="auto"/>
          <w:sz w:val="22"/>
          <w:szCs w:val="22"/>
          <w:u w:val="none"/>
        </w:rPr>
        <w:fldChar w:fldCharType="end"/>
      </w:r>
      <w:r w:rsidRPr="00793FE9">
        <w:rPr>
          <w:rStyle w:val="DeltaViewInsertion"/>
          <w:rFonts w:ascii="Tahoma" w:hAnsi="Tahoma" w:cs="Tahoma"/>
          <w:b w:val="0"/>
          <w:color w:val="auto"/>
          <w:sz w:val="22"/>
          <w:szCs w:val="22"/>
          <w:u w:val="none"/>
        </w:rPr>
        <w:t xml:space="preserve">, a convocação para a referida Assembleia Geral de Debenturistas será cancelada, ficando estabelecido que a Taxa DI, a partir de sua divulgação, passará a ser novamente utilizada para o </w:t>
      </w:r>
      <w:r w:rsidRPr="00793FE9">
        <w:rPr>
          <w:rStyle w:val="DeltaViewInsertion"/>
          <w:rFonts w:ascii="Tahoma" w:hAnsi="Tahoma" w:cs="Tahoma"/>
          <w:b w:val="0"/>
          <w:color w:val="auto"/>
          <w:sz w:val="22"/>
          <w:szCs w:val="22"/>
          <w:u w:val="none"/>
        </w:rPr>
        <w:lastRenderedPageBreak/>
        <w:t>cálculo de quaisquer obrigações previstas nesta Escritura de Emissão, sendo certo que até a data de divulgação da Taxa DI nos termos deste item, a última Taxa DI divulgada será utilizada para o cálculo de quaisquer obrigações previstas nesta Escritura de Emissão.</w:t>
      </w:r>
    </w:p>
    <w:p w:rsidR="00F16D5D" w:rsidRPr="00793FE9" w:rsidRDefault="00F16D5D">
      <w:pPr>
        <w:pStyle w:val="PargrafodaLista"/>
        <w:spacing w:line="320" w:lineRule="exact"/>
        <w:rPr>
          <w:rFonts w:ascii="Tahoma" w:hAnsi="Tahoma" w:cs="Tahoma"/>
          <w:snapToGrid w:val="0"/>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bookmarkStart w:id="48" w:name="_Ref461459230"/>
      <w:r w:rsidRPr="00793FE9">
        <w:rPr>
          <w:rStyle w:val="DeltaViewInsertion"/>
          <w:rFonts w:ascii="Tahoma" w:hAnsi="Tahoma" w:cs="Tahoma"/>
          <w:b w:val="0"/>
          <w:color w:val="auto"/>
          <w:sz w:val="22"/>
          <w:szCs w:val="22"/>
          <w:u w:val="none"/>
        </w:rPr>
        <w:t>Farão jus aos pagamentos da Remuneração aqueles que sejam titulares de Debêntures ao final do Dia Útil anterior à respectiva Data de Pagamento da Remuneração.</w:t>
      </w:r>
      <w:bookmarkEnd w:id="48"/>
    </w:p>
    <w:p w:rsidR="00F16D5D" w:rsidRPr="00793FE9" w:rsidRDefault="00F16D5D">
      <w:pPr>
        <w:pStyle w:val="PargrafodaLista"/>
        <w:spacing w:line="320" w:lineRule="exact"/>
        <w:rPr>
          <w:rFonts w:ascii="Tahoma" w:hAnsi="Tahoma" w:cs="Tahoma"/>
          <w:snapToGrid w:val="0"/>
          <w:sz w:val="22"/>
          <w:szCs w:val="22"/>
        </w:rPr>
      </w:pPr>
    </w:p>
    <w:p w:rsidR="00F16D5D" w:rsidRPr="00793FE9" w:rsidRDefault="00C620E8">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color w:val="auto"/>
          <w:sz w:val="22"/>
          <w:szCs w:val="22"/>
          <w:u w:val="none"/>
        </w:rPr>
      </w:pPr>
      <w:r w:rsidRPr="00793FE9">
        <w:rPr>
          <w:rStyle w:val="DeltaViewInsertion"/>
          <w:rFonts w:ascii="Tahoma" w:hAnsi="Tahoma" w:cs="Tahoma"/>
          <w:b w:val="0"/>
          <w:color w:val="auto"/>
          <w:sz w:val="22"/>
          <w:szCs w:val="22"/>
          <w:u w:val="none"/>
        </w:rPr>
        <w:t>A</w:t>
      </w:r>
      <w:r w:rsidR="00FE6056">
        <w:rPr>
          <w:rStyle w:val="DeltaViewInsertion"/>
          <w:rFonts w:ascii="Tahoma" w:hAnsi="Tahoma" w:cs="Tahoma"/>
          <w:b w:val="0"/>
          <w:color w:val="auto"/>
          <w:sz w:val="22"/>
          <w:szCs w:val="22"/>
          <w:u w:val="none"/>
        </w:rPr>
        <w:t>s</w:t>
      </w:r>
      <w:r w:rsidRPr="00793FE9">
        <w:rPr>
          <w:rStyle w:val="DeltaViewInsertion"/>
          <w:rFonts w:ascii="Tahoma" w:hAnsi="Tahoma" w:cs="Tahoma"/>
          <w:b w:val="0"/>
          <w:color w:val="auto"/>
          <w:sz w:val="22"/>
          <w:szCs w:val="22"/>
          <w:u w:val="none"/>
        </w:rPr>
        <w:t xml:space="preserve"> </w:t>
      </w:r>
      <w:r w:rsidR="00D71CC4">
        <w:rPr>
          <w:rStyle w:val="DeltaViewInsertion"/>
          <w:rFonts w:ascii="Tahoma" w:hAnsi="Tahoma" w:cs="Tahoma"/>
          <w:b w:val="0"/>
          <w:color w:val="auto"/>
          <w:sz w:val="22"/>
          <w:szCs w:val="22"/>
          <w:u w:val="none"/>
        </w:rPr>
        <w:t>Interveniente</w:t>
      </w:r>
      <w:r w:rsidR="00FE6056">
        <w:rPr>
          <w:rStyle w:val="DeltaViewInsertion"/>
          <w:rFonts w:ascii="Tahoma" w:hAnsi="Tahoma" w:cs="Tahoma"/>
          <w:b w:val="0"/>
          <w:color w:val="auto"/>
          <w:sz w:val="22"/>
          <w:szCs w:val="22"/>
          <w:u w:val="none"/>
        </w:rPr>
        <w:t>s</w:t>
      </w:r>
      <w:r w:rsidR="00D71CC4">
        <w:rPr>
          <w:rStyle w:val="DeltaViewInsertion"/>
          <w:rFonts w:ascii="Tahoma" w:hAnsi="Tahoma" w:cs="Tahoma"/>
          <w:b w:val="0"/>
          <w:color w:val="auto"/>
          <w:sz w:val="22"/>
          <w:szCs w:val="22"/>
          <w:u w:val="none"/>
        </w:rPr>
        <w:t xml:space="preserve"> Garantidora</w:t>
      </w:r>
      <w:r w:rsidR="00FE6056">
        <w:rPr>
          <w:rStyle w:val="DeltaViewInsertion"/>
          <w:rFonts w:ascii="Tahoma" w:hAnsi="Tahoma" w:cs="Tahoma"/>
          <w:b w:val="0"/>
          <w:color w:val="auto"/>
          <w:sz w:val="22"/>
          <w:szCs w:val="22"/>
          <w:u w:val="none"/>
        </w:rPr>
        <w:t>s</w:t>
      </w:r>
      <w:r w:rsidR="00D71CC4" w:rsidRPr="00793FE9">
        <w:rPr>
          <w:rStyle w:val="DeltaViewInsertion"/>
          <w:rFonts w:ascii="Tahoma" w:hAnsi="Tahoma" w:cs="Tahoma"/>
          <w:b w:val="0"/>
          <w:color w:val="auto"/>
          <w:sz w:val="22"/>
          <w:szCs w:val="22"/>
          <w:u w:val="none"/>
        </w:rPr>
        <w:t xml:space="preserve"> </w:t>
      </w:r>
      <w:r w:rsidR="00185646" w:rsidRPr="00793FE9">
        <w:rPr>
          <w:rStyle w:val="DeltaViewInsertion"/>
          <w:rFonts w:ascii="Tahoma" w:hAnsi="Tahoma" w:cs="Tahoma"/>
          <w:b w:val="0"/>
          <w:color w:val="auto"/>
          <w:sz w:val="22"/>
          <w:szCs w:val="22"/>
          <w:u w:val="none"/>
        </w:rPr>
        <w:t>desde já concorda</w:t>
      </w:r>
      <w:r w:rsidR="00FE6056">
        <w:rPr>
          <w:rStyle w:val="DeltaViewInsertion"/>
          <w:rFonts w:ascii="Tahoma" w:hAnsi="Tahoma" w:cs="Tahoma"/>
          <w:b w:val="0"/>
          <w:color w:val="auto"/>
          <w:sz w:val="22"/>
          <w:szCs w:val="22"/>
          <w:u w:val="none"/>
        </w:rPr>
        <w:t>m</w:t>
      </w:r>
      <w:r w:rsidR="00185646" w:rsidRPr="00793FE9">
        <w:rPr>
          <w:rStyle w:val="DeltaViewInsertion"/>
          <w:rFonts w:ascii="Tahoma" w:hAnsi="Tahoma" w:cs="Tahoma"/>
          <w:b w:val="0"/>
          <w:color w:val="auto"/>
          <w:sz w:val="22"/>
          <w:szCs w:val="22"/>
          <w:u w:val="none"/>
        </w:rPr>
        <w:t xml:space="preserve"> com o disposto nos itens </w:t>
      </w:r>
      <w:r w:rsidR="00185646" w:rsidRPr="00793FE9">
        <w:rPr>
          <w:rStyle w:val="DeltaViewInsertion"/>
          <w:rFonts w:ascii="Tahoma" w:hAnsi="Tahoma" w:cs="Tahoma"/>
          <w:b w:val="0"/>
          <w:color w:val="auto"/>
          <w:sz w:val="22"/>
          <w:szCs w:val="22"/>
          <w:u w:val="none"/>
        </w:rPr>
        <w:fldChar w:fldCharType="begin"/>
      </w:r>
      <w:r w:rsidR="00185646" w:rsidRPr="00793FE9">
        <w:rPr>
          <w:rStyle w:val="DeltaViewInsertion"/>
          <w:rFonts w:ascii="Tahoma" w:hAnsi="Tahoma" w:cs="Tahoma"/>
          <w:b w:val="0"/>
          <w:color w:val="auto"/>
          <w:sz w:val="22"/>
          <w:szCs w:val="22"/>
          <w:u w:val="none"/>
        </w:rPr>
        <w:instrText xml:space="preserve"> REF _Ref460510210 \r \h  \* MERGEFORMAT </w:instrText>
      </w:r>
      <w:r w:rsidR="00185646" w:rsidRPr="00793FE9">
        <w:rPr>
          <w:rStyle w:val="DeltaViewInsertion"/>
          <w:rFonts w:ascii="Tahoma" w:hAnsi="Tahoma" w:cs="Tahoma"/>
          <w:b w:val="0"/>
          <w:color w:val="auto"/>
          <w:sz w:val="22"/>
          <w:szCs w:val="22"/>
          <w:u w:val="none"/>
        </w:rPr>
      </w:r>
      <w:r w:rsidR="00185646" w:rsidRPr="00793FE9">
        <w:rPr>
          <w:rStyle w:val="DeltaViewInsertion"/>
          <w:rFonts w:ascii="Tahoma" w:hAnsi="Tahoma" w:cs="Tahoma"/>
          <w:b w:val="0"/>
          <w:color w:val="auto"/>
          <w:sz w:val="22"/>
          <w:szCs w:val="22"/>
          <w:u w:val="none"/>
        </w:rPr>
        <w:fldChar w:fldCharType="separate"/>
      </w:r>
      <w:r w:rsidR="0042328B">
        <w:rPr>
          <w:rStyle w:val="DeltaViewInsertion"/>
          <w:rFonts w:ascii="Tahoma" w:hAnsi="Tahoma" w:cs="Tahoma"/>
          <w:b w:val="0"/>
          <w:color w:val="auto"/>
          <w:sz w:val="22"/>
          <w:szCs w:val="22"/>
          <w:u w:val="none"/>
        </w:rPr>
        <w:t>4.10.5</w:t>
      </w:r>
      <w:r w:rsidR="00185646" w:rsidRPr="00793FE9">
        <w:rPr>
          <w:rStyle w:val="DeltaViewInsertion"/>
          <w:rFonts w:ascii="Tahoma" w:hAnsi="Tahoma" w:cs="Tahoma"/>
          <w:b w:val="0"/>
          <w:color w:val="auto"/>
          <w:sz w:val="22"/>
          <w:szCs w:val="22"/>
          <w:u w:val="none"/>
        </w:rPr>
        <w:fldChar w:fldCharType="end"/>
      </w:r>
      <w:r w:rsidR="00185646" w:rsidRPr="00793FE9">
        <w:rPr>
          <w:rStyle w:val="DeltaViewInsertion"/>
          <w:rFonts w:ascii="Tahoma" w:hAnsi="Tahoma" w:cs="Tahoma"/>
          <w:b w:val="0"/>
          <w:color w:val="auto"/>
          <w:sz w:val="22"/>
          <w:szCs w:val="22"/>
          <w:u w:val="none"/>
        </w:rPr>
        <w:t xml:space="preserve"> a </w:t>
      </w:r>
      <w:r w:rsidR="00185646" w:rsidRPr="00793FE9">
        <w:rPr>
          <w:rStyle w:val="DeltaViewInsertion"/>
          <w:rFonts w:ascii="Tahoma" w:hAnsi="Tahoma" w:cs="Tahoma"/>
          <w:b w:val="0"/>
          <w:color w:val="auto"/>
          <w:sz w:val="22"/>
          <w:szCs w:val="22"/>
          <w:u w:val="none"/>
        </w:rPr>
        <w:fldChar w:fldCharType="begin"/>
      </w:r>
      <w:r w:rsidR="00185646" w:rsidRPr="00793FE9">
        <w:rPr>
          <w:rStyle w:val="DeltaViewInsertion"/>
          <w:rFonts w:ascii="Tahoma" w:hAnsi="Tahoma" w:cs="Tahoma"/>
          <w:b w:val="0"/>
          <w:color w:val="auto"/>
          <w:sz w:val="22"/>
          <w:szCs w:val="22"/>
          <w:u w:val="none"/>
        </w:rPr>
        <w:instrText xml:space="preserve"> REF _Ref461459230 \r \p \h  \* MERGEFORMAT </w:instrText>
      </w:r>
      <w:r w:rsidR="00185646" w:rsidRPr="00793FE9">
        <w:rPr>
          <w:rStyle w:val="DeltaViewInsertion"/>
          <w:rFonts w:ascii="Tahoma" w:hAnsi="Tahoma" w:cs="Tahoma"/>
          <w:b w:val="0"/>
          <w:color w:val="auto"/>
          <w:sz w:val="22"/>
          <w:szCs w:val="22"/>
          <w:u w:val="none"/>
        </w:rPr>
      </w:r>
      <w:r w:rsidR="00185646" w:rsidRPr="00793FE9">
        <w:rPr>
          <w:rStyle w:val="DeltaViewInsertion"/>
          <w:rFonts w:ascii="Tahoma" w:hAnsi="Tahoma" w:cs="Tahoma"/>
          <w:b w:val="0"/>
          <w:color w:val="auto"/>
          <w:sz w:val="22"/>
          <w:szCs w:val="22"/>
          <w:u w:val="none"/>
        </w:rPr>
        <w:fldChar w:fldCharType="separate"/>
      </w:r>
      <w:r w:rsidR="0042328B">
        <w:rPr>
          <w:rStyle w:val="DeltaViewInsertion"/>
          <w:rFonts w:ascii="Tahoma" w:hAnsi="Tahoma" w:cs="Tahoma"/>
          <w:b w:val="0"/>
          <w:color w:val="auto"/>
          <w:sz w:val="22"/>
          <w:szCs w:val="22"/>
          <w:u w:val="none"/>
        </w:rPr>
        <w:t>4.10.8 acima</w:t>
      </w:r>
      <w:r w:rsidR="00185646" w:rsidRPr="00793FE9">
        <w:rPr>
          <w:rStyle w:val="DeltaViewInsertion"/>
          <w:rFonts w:ascii="Tahoma" w:hAnsi="Tahoma" w:cs="Tahoma"/>
          <w:b w:val="0"/>
          <w:color w:val="auto"/>
          <w:sz w:val="22"/>
          <w:szCs w:val="22"/>
          <w:u w:val="none"/>
        </w:rPr>
        <w:fldChar w:fldCharType="end"/>
      </w:r>
      <w:r w:rsidR="00185646" w:rsidRPr="00793FE9">
        <w:rPr>
          <w:rStyle w:val="DeltaViewInsertion"/>
          <w:rFonts w:ascii="Tahoma" w:hAnsi="Tahoma" w:cs="Tahoma"/>
          <w:b w:val="0"/>
          <w:color w:val="auto"/>
          <w:sz w:val="22"/>
          <w:szCs w:val="22"/>
          <w:u w:val="none"/>
        </w:rPr>
        <w:t>, declarando que o ali disposto não importará em novação, conforme definida e regulada nos termos do artigo 360 e seguintes do Código Civil.</w:t>
      </w:r>
    </w:p>
    <w:p w:rsidR="00F16D5D" w:rsidRPr="00793FE9" w:rsidRDefault="00F16D5D">
      <w:pPr>
        <w:suppressAutoHyphens/>
        <w:spacing w:line="320" w:lineRule="exact"/>
        <w:rPr>
          <w:rFonts w:ascii="Tahoma" w:hAnsi="Tahoma" w:cs="Tahoma"/>
          <w:sz w:val="22"/>
          <w:szCs w:val="22"/>
        </w:rPr>
      </w:pPr>
    </w:p>
    <w:p w:rsidR="00F16D5D" w:rsidRPr="00793FE9" w:rsidRDefault="00185646">
      <w:pPr>
        <w:pStyle w:val="Ttulo1"/>
        <w:keepLines/>
        <w:numPr>
          <w:ilvl w:val="1"/>
          <w:numId w:val="103"/>
        </w:numPr>
        <w:tabs>
          <w:tab w:val="left" w:pos="1134"/>
        </w:tabs>
        <w:suppressAutoHyphens/>
        <w:spacing w:line="320" w:lineRule="exact"/>
        <w:ind w:left="0" w:firstLine="0"/>
        <w:jc w:val="both"/>
        <w:rPr>
          <w:rFonts w:ascii="Tahoma" w:hAnsi="Tahoma" w:cs="Tahoma"/>
          <w:sz w:val="22"/>
          <w:szCs w:val="22"/>
        </w:rPr>
      </w:pPr>
      <w:r w:rsidRPr="00793FE9">
        <w:rPr>
          <w:rFonts w:ascii="Tahoma" w:hAnsi="Tahoma" w:cs="Tahoma"/>
          <w:sz w:val="22"/>
          <w:szCs w:val="22"/>
        </w:rPr>
        <w:t>Pagamento da Remuneração</w:t>
      </w:r>
    </w:p>
    <w:p w:rsidR="00F16D5D" w:rsidRPr="00793FE9" w:rsidRDefault="00F16D5D">
      <w:pPr>
        <w:pStyle w:val="Ttulo1"/>
        <w:keepLines/>
        <w:suppressAutoHyphens/>
        <w:spacing w:line="320" w:lineRule="exact"/>
        <w:jc w:val="both"/>
        <w:rPr>
          <w:rFonts w:ascii="Tahoma" w:hAnsi="Tahoma" w:cs="Tahoma"/>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A Remuneração das Debêntures será devida em uma única data, qual seja, a Data de Vencimento</w:t>
      </w:r>
      <w:r w:rsidR="000F58DE" w:rsidRPr="00793FE9">
        <w:rPr>
          <w:rStyle w:val="DeltaViewInsertion"/>
          <w:rFonts w:ascii="Tahoma" w:hAnsi="Tahoma" w:cs="Tahoma"/>
          <w:b w:val="0"/>
          <w:color w:val="auto"/>
          <w:sz w:val="22"/>
          <w:szCs w:val="22"/>
          <w:u w:val="none"/>
        </w:rPr>
        <w:t>, ressalvadas as hipóteses de Vencimento Antecipado, ou, ainda, na hipótese de Resgate Antecipado Obrigatório Total</w:t>
      </w:r>
      <w:r w:rsidR="00F44F7A" w:rsidRPr="00F44F7A">
        <w:rPr>
          <w:rStyle w:val="DeltaViewInsertion"/>
          <w:rFonts w:ascii="Tahoma" w:hAnsi="Tahoma" w:cs="Tahoma"/>
          <w:b w:val="0"/>
          <w:color w:val="auto"/>
          <w:sz w:val="22"/>
          <w:szCs w:val="22"/>
          <w:u w:val="none"/>
        </w:rPr>
        <w:t xml:space="preserve"> </w:t>
      </w:r>
      <w:r w:rsidR="00F44F7A">
        <w:rPr>
          <w:rStyle w:val="DeltaViewInsertion"/>
          <w:rFonts w:ascii="Tahoma" w:hAnsi="Tahoma" w:cs="Tahoma"/>
          <w:b w:val="0"/>
          <w:color w:val="auto"/>
          <w:sz w:val="22"/>
          <w:szCs w:val="22"/>
          <w:u w:val="none"/>
        </w:rPr>
        <w:t xml:space="preserve">ou </w:t>
      </w:r>
      <w:r w:rsidR="00F44F7A" w:rsidRPr="00793FE9">
        <w:rPr>
          <w:rStyle w:val="DeltaViewInsertion"/>
          <w:rFonts w:ascii="Tahoma" w:hAnsi="Tahoma" w:cs="Tahoma"/>
          <w:b w:val="0"/>
          <w:color w:val="auto"/>
          <w:sz w:val="22"/>
          <w:szCs w:val="22"/>
          <w:u w:val="none"/>
        </w:rPr>
        <w:t xml:space="preserve">Amortização Extraordinária </w:t>
      </w:r>
      <w:r w:rsidR="00F44F7A">
        <w:rPr>
          <w:rFonts w:ascii="Tahoma" w:hAnsi="Tahoma" w:cs="Tahoma"/>
          <w:b w:val="0"/>
          <w:sz w:val="22"/>
          <w:szCs w:val="22"/>
        </w:rPr>
        <w:t>Obrigatória</w:t>
      </w:r>
      <w:r w:rsidR="000F58DE" w:rsidRPr="00793FE9">
        <w:rPr>
          <w:rStyle w:val="DeltaViewInsertion"/>
          <w:rFonts w:ascii="Tahoma" w:hAnsi="Tahoma" w:cs="Tahoma"/>
          <w:b w:val="0"/>
          <w:color w:val="auto"/>
          <w:sz w:val="22"/>
          <w:szCs w:val="22"/>
          <w:u w:val="none"/>
        </w:rPr>
        <w:t>, nos termos desta Escritura de Emissão.</w:t>
      </w:r>
      <w:r w:rsidR="000F58DE" w:rsidRPr="00793FE9" w:rsidDel="000F58DE">
        <w:rPr>
          <w:rStyle w:val="DeltaViewInsertion"/>
          <w:rFonts w:ascii="Tahoma" w:hAnsi="Tahoma" w:cs="Tahoma"/>
          <w:b w:val="0"/>
          <w:color w:val="auto"/>
          <w:sz w:val="22"/>
          <w:szCs w:val="22"/>
          <w:u w:val="none"/>
        </w:rPr>
        <w:t xml:space="preserve"> </w:t>
      </w:r>
      <w:r w:rsidRPr="00793FE9">
        <w:rPr>
          <w:rStyle w:val="DeltaViewInsertion"/>
          <w:rFonts w:ascii="Tahoma" w:hAnsi="Tahoma" w:cs="Tahoma"/>
          <w:b w:val="0"/>
          <w:color w:val="auto"/>
          <w:sz w:val="22"/>
          <w:szCs w:val="22"/>
          <w:u w:val="none"/>
        </w:rPr>
        <w:t>("</w:t>
      </w:r>
      <w:r w:rsidRPr="00793FE9">
        <w:rPr>
          <w:rStyle w:val="DeltaViewInsertion"/>
          <w:rFonts w:ascii="Tahoma" w:hAnsi="Tahoma" w:cs="Tahoma"/>
          <w:b w:val="0"/>
          <w:color w:val="auto"/>
          <w:sz w:val="22"/>
          <w:szCs w:val="22"/>
          <w:u w:val="single"/>
        </w:rPr>
        <w:t>Data de Pagamento da Remuneração</w:t>
      </w:r>
      <w:r w:rsidRPr="00793FE9">
        <w:rPr>
          <w:rStyle w:val="DeltaViewInsertion"/>
          <w:rFonts w:ascii="Tahoma" w:hAnsi="Tahoma" w:cs="Tahoma"/>
          <w:b w:val="0"/>
          <w:color w:val="auto"/>
          <w:sz w:val="22"/>
          <w:szCs w:val="22"/>
          <w:u w:val="none"/>
        </w:rPr>
        <w:t xml:space="preserve">”). </w:t>
      </w:r>
    </w:p>
    <w:p w:rsidR="00F16D5D" w:rsidRPr="00793FE9" w:rsidRDefault="00F16D5D">
      <w:pPr>
        <w:suppressAutoHyphens/>
        <w:spacing w:line="320" w:lineRule="exact"/>
        <w:rPr>
          <w:rFonts w:ascii="Tahoma" w:hAnsi="Tahoma" w:cs="Tahoma"/>
          <w:b/>
          <w:sz w:val="22"/>
          <w:szCs w:val="22"/>
        </w:rPr>
      </w:pPr>
    </w:p>
    <w:p w:rsidR="00F16D5D" w:rsidRPr="00793FE9" w:rsidRDefault="00185646">
      <w:pPr>
        <w:pStyle w:val="Ttulo1"/>
        <w:keepLines/>
        <w:numPr>
          <w:ilvl w:val="1"/>
          <w:numId w:val="103"/>
        </w:numPr>
        <w:tabs>
          <w:tab w:val="left" w:pos="1134"/>
        </w:tabs>
        <w:suppressAutoHyphens/>
        <w:spacing w:line="320" w:lineRule="exact"/>
        <w:ind w:left="0" w:firstLine="0"/>
        <w:jc w:val="both"/>
        <w:rPr>
          <w:rFonts w:ascii="Tahoma" w:hAnsi="Tahoma" w:cs="Tahoma"/>
          <w:sz w:val="22"/>
          <w:szCs w:val="22"/>
        </w:rPr>
      </w:pPr>
      <w:bookmarkStart w:id="49" w:name="_Ref524634272"/>
      <w:r w:rsidRPr="00793FE9">
        <w:rPr>
          <w:rFonts w:ascii="Tahoma" w:hAnsi="Tahoma" w:cs="Tahoma"/>
          <w:sz w:val="22"/>
          <w:szCs w:val="22"/>
        </w:rPr>
        <w:t>Resgate Antecipado Facultativo</w:t>
      </w:r>
      <w:bookmarkEnd w:id="49"/>
    </w:p>
    <w:p w:rsidR="00F16D5D" w:rsidRPr="00793FE9" w:rsidRDefault="00F16D5D">
      <w:pPr>
        <w:pStyle w:val="Ttulo1"/>
        <w:keepLines/>
        <w:suppressAutoHyphens/>
        <w:spacing w:line="320" w:lineRule="exact"/>
        <w:jc w:val="both"/>
        <w:rPr>
          <w:rFonts w:ascii="Tahoma" w:hAnsi="Tahoma" w:cs="Tahoma"/>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 xml:space="preserve">As Debêntures não poderão ser resgatadas pela Emissora de forma facultativa, observado, contudo, as disposições acerca do Resgate Antecipado Obrigatório Total constante do item </w:t>
      </w:r>
      <w:r w:rsidRPr="00793FE9">
        <w:rPr>
          <w:rStyle w:val="DeltaViewInsertion"/>
          <w:rFonts w:ascii="Tahoma" w:hAnsi="Tahoma" w:cs="Tahoma"/>
          <w:b w:val="0"/>
          <w:color w:val="auto"/>
          <w:sz w:val="22"/>
          <w:szCs w:val="22"/>
          <w:u w:val="none"/>
        </w:rPr>
        <w:fldChar w:fldCharType="begin"/>
      </w:r>
      <w:r w:rsidRPr="00793FE9">
        <w:rPr>
          <w:rStyle w:val="DeltaViewInsertion"/>
          <w:rFonts w:ascii="Tahoma" w:hAnsi="Tahoma" w:cs="Tahoma"/>
          <w:b w:val="0"/>
          <w:color w:val="auto"/>
          <w:sz w:val="22"/>
          <w:szCs w:val="22"/>
          <w:u w:val="none"/>
        </w:rPr>
        <w:instrText xml:space="preserve"> REF _Ref459901830 \r \p \h  \* MERGEFORMAT </w:instrText>
      </w:r>
      <w:r w:rsidRPr="00793FE9">
        <w:rPr>
          <w:rStyle w:val="DeltaViewInsertion"/>
          <w:rFonts w:ascii="Tahoma" w:hAnsi="Tahoma" w:cs="Tahoma"/>
          <w:b w:val="0"/>
          <w:color w:val="auto"/>
          <w:sz w:val="22"/>
          <w:szCs w:val="22"/>
          <w:u w:val="none"/>
        </w:rPr>
      </w:r>
      <w:r w:rsidRPr="00793FE9">
        <w:rPr>
          <w:rStyle w:val="DeltaViewInsertion"/>
          <w:rFonts w:ascii="Tahoma" w:hAnsi="Tahoma" w:cs="Tahoma"/>
          <w:b w:val="0"/>
          <w:color w:val="auto"/>
          <w:sz w:val="22"/>
          <w:szCs w:val="22"/>
          <w:u w:val="none"/>
        </w:rPr>
        <w:fldChar w:fldCharType="separate"/>
      </w:r>
      <w:r w:rsidR="0042328B">
        <w:rPr>
          <w:rStyle w:val="DeltaViewInsertion"/>
          <w:rFonts w:ascii="Tahoma" w:hAnsi="Tahoma" w:cs="Tahoma"/>
          <w:b w:val="0"/>
          <w:color w:val="auto"/>
          <w:sz w:val="22"/>
          <w:szCs w:val="22"/>
          <w:u w:val="none"/>
        </w:rPr>
        <w:t>4.9 acima</w:t>
      </w:r>
      <w:r w:rsidRPr="00793FE9">
        <w:rPr>
          <w:rStyle w:val="DeltaViewInsertion"/>
          <w:rFonts w:ascii="Tahoma" w:hAnsi="Tahoma" w:cs="Tahoma"/>
          <w:b w:val="0"/>
          <w:color w:val="auto"/>
          <w:sz w:val="22"/>
          <w:szCs w:val="22"/>
          <w:u w:val="none"/>
        </w:rPr>
        <w:fldChar w:fldCharType="end"/>
      </w:r>
      <w:r w:rsidRPr="00793FE9">
        <w:rPr>
          <w:rStyle w:val="DeltaViewInsertion"/>
          <w:rFonts w:ascii="Tahoma" w:hAnsi="Tahoma" w:cs="Tahoma"/>
          <w:b w:val="0"/>
          <w:color w:val="auto"/>
          <w:sz w:val="22"/>
          <w:szCs w:val="22"/>
          <w:u w:val="none"/>
        </w:rPr>
        <w:t>.</w:t>
      </w:r>
    </w:p>
    <w:p w:rsidR="00F16D5D" w:rsidRPr="00793FE9" w:rsidRDefault="00F16D5D">
      <w:pPr>
        <w:tabs>
          <w:tab w:val="num" w:pos="1134"/>
        </w:tabs>
        <w:suppressAutoHyphens/>
        <w:spacing w:line="320" w:lineRule="exact"/>
        <w:rPr>
          <w:rFonts w:ascii="Tahoma" w:hAnsi="Tahoma" w:cs="Tahoma"/>
          <w:b/>
          <w:sz w:val="22"/>
          <w:szCs w:val="22"/>
        </w:rPr>
      </w:pPr>
    </w:p>
    <w:p w:rsidR="00F16D5D" w:rsidRPr="00793FE9" w:rsidRDefault="00185646">
      <w:pPr>
        <w:pStyle w:val="Ttulo1"/>
        <w:keepLines/>
        <w:numPr>
          <w:ilvl w:val="1"/>
          <w:numId w:val="103"/>
        </w:numPr>
        <w:tabs>
          <w:tab w:val="left" w:pos="1134"/>
        </w:tabs>
        <w:suppressAutoHyphens/>
        <w:spacing w:line="320" w:lineRule="exact"/>
        <w:ind w:left="0" w:firstLine="0"/>
        <w:jc w:val="both"/>
        <w:rPr>
          <w:rFonts w:ascii="Tahoma" w:hAnsi="Tahoma" w:cs="Tahoma"/>
          <w:sz w:val="22"/>
          <w:szCs w:val="22"/>
        </w:rPr>
      </w:pPr>
      <w:bookmarkStart w:id="50" w:name="_Ref521699970"/>
      <w:r w:rsidRPr="00793FE9">
        <w:rPr>
          <w:rFonts w:ascii="Tahoma" w:hAnsi="Tahoma" w:cs="Tahoma"/>
          <w:sz w:val="22"/>
          <w:szCs w:val="22"/>
        </w:rPr>
        <w:t>Repactuação</w:t>
      </w:r>
      <w:bookmarkEnd w:id="50"/>
    </w:p>
    <w:p w:rsidR="00F16D5D" w:rsidRPr="00793FE9" w:rsidRDefault="00F16D5D">
      <w:pPr>
        <w:pStyle w:val="Ttulo1"/>
        <w:keepLines/>
        <w:suppressAutoHyphens/>
        <w:spacing w:line="320" w:lineRule="exact"/>
        <w:jc w:val="both"/>
        <w:rPr>
          <w:rFonts w:ascii="Tahoma" w:hAnsi="Tahoma" w:cs="Tahoma"/>
          <w:b w:val="0"/>
          <w:sz w:val="22"/>
          <w:szCs w:val="22"/>
        </w:rPr>
      </w:pPr>
    </w:p>
    <w:p w:rsidR="00F16D5D" w:rsidRDefault="00185646">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As Debêntures não serão objeto de repactuação programada</w:t>
      </w:r>
      <w:r w:rsidR="009218A9">
        <w:rPr>
          <w:rStyle w:val="DeltaViewInsertion"/>
          <w:rFonts w:ascii="Tahoma" w:hAnsi="Tahoma" w:cs="Tahoma"/>
          <w:b w:val="0"/>
          <w:color w:val="auto"/>
          <w:sz w:val="22"/>
          <w:szCs w:val="22"/>
          <w:u w:val="none"/>
        </w:rPr>
        <w:t>, ressalvada, no entanto, a possibilidade da Emissora, com antecedência mínima de 90 (noventa) dias corridos da Data de Vencimento, encaminhar</w:t>
      </w:r>
      <w:r w:rsidR="00385FFE">
        <w:rPr>
          <w:rStyle w:val="DeltaViewInsertion"/>
          <w:rFonts w:ascii="Tahoma" w:hAnsi="Tahoma" w:cs="Tahoma"/>
          <w:b w:val="0"/>
          <w:color w:val="auto"/>
          <w:sz w:val="22"/>
          <w:szCs w:val="22"/>
          <w:u w:val="none"/>
        </w:rPr>
        <w:t>,</w:t>
      </w:r>
      <w:r w:rsidR="009218A9">
        <w:rPr>
          <w:rStyle w:val="DeltaViewInsertion"/>
          <w:rFonts w:ascii="Tahoma" w:hAnsi="Tahoma" w:cs="Tahoma"/>
          <w:b w:val="0"/>
          <w:color w:val="auto"/>
          <w:sz w:val="22"/>
          <w:szCs w:val="22"/>
          <w:u w:val="none"/>
        </w:rPr>
        <w:t xml:space="preserve"> por escrito</w:t>
      </w:r>
      <w:r w:rsidR="00385FFE">
        <w:rPr>
          <w:rStyle w:val="DeltaViewInsertion"/>
          <w:rFonts w:ascii="Tahoma" w:hAnsi="Tahoma" w:cs="Tahoma"/>
          <w:b w:val="0"/>
          <w:color w:val="auto"/>
          <w:sz w:val="22"/>
          <w:szCs w:val="22"/>
          <w:u w:val="none"/>
        </w:rPr>
        <w:t>,</w:t>
      </w:r>
      <w:r w:rsidR="009218A9">
        <w:rPr>
          <w:rStyle w:val="DeltaViewInsertion"/>
          <w:rFonts w:ascii="Tahoma" w:hAnsi="Tahoma" w:cs="Tahoma"/>
          <w:b w:val="0"/>
          <w:color w:val="auto"/>
          <w:sz w:val="22"/>
          <w:szCs w:val="22"/>
          <w:u w:val="none"/>
        </w:rPr>
        <w:t xml:space="preserve"> ao Agente Fiduciário</w:t>
      </w:r>
      <w:r w:rsidR="00385FFE">
        <w:rPr>
          <w:rStyle w:val="DeltaViewInsertion"/>
          <w:rFonts w:ascii="Tahoma" w:hAnsi="Tahoma" w:cs="Tahoma"/>
          <w:b w:val="0"/>
          <w:color w:val="auto"/>
          <w:sz w:val="22"/>
          <w:szCs w:val="22"/>
          <w:u w:val="none"/>
        </w:rPr>
        <w:t>,</w:t>
      </w:r>
      <w:r w:rsidR="009218A9">
        <w:rPr>
          <w:rStyle w:val="DeltaViewInsertion"/>
          <w:rFonts w:ascii="Tahoma" w:hAnsi="Tahoma" w:cs="Tahoma"/>
          <w:b w:val="0"/>
          <w:color w:val="auto"/>
          <w:sz w:val="22"/>
          <w:szCs w:val="22"/>
          <w:u w:val="none"/>
        </w:rPr>
        <w:t xml:space="preserve"> </w:t>
      </w:r>
      <w:r w:rsidR="00B33879">
        <w:rPr>
          <w:rStyle w:val="DeltaViewInsertion"/>
          <w:rFonts w:ascii="Tahoma" w:hAnsi="Tahoma" w:cs="Tahoma"/>
          <w:b w:val="0"/>
          <w:color w:val="auto"/>
          <w:sz w:val="22"/>
          <w:szCs w:val="22"/>
          <w:u w:val="none"/>
        </w:rPr>
        <w:t>solicitação</w:t>
      </w:r>
      <w:r w:rsidR="009218A9">
        <w:rPr>
          <w:rStyle w:val="DeltaViewInsertion"/>
          <w:rFonts w:ascii="Tahoma" w:hAnsi="Tahoma" w:cs="Tahoma"/>
          <w:b w:val="0"/>
          <w:color w:val="auto"/>
          <w:sz w:val="22"/>
          <w:szCs w:val="22"/>
          <w:u w:val="none"/>
        </w:rPr>
        <w:t xml:space="preserve"> de </w:t>
      </w:r>
      <w:r w:rsidR="003C1807">
        <w:rPr>
          <w:rStyle w:val="DeltaViewInsertion"/>
          <w:rFonts w:ascii="Tahoma" w:hAnsi="Tahoma" w:cs="Tahoma"/>
          <w:b w:val="0"/>
          <w:color w:val="auto"/>
          <w:sz w:val="22"/>
          <w:szCs w:val="22"/>
          <w:u w:val="none"/>
        </w:rPr>
        <w:t xml:space="preserve">prorrogação </w:t>
      </w:r>
      <w:r w:rsidR="009218A9">
        <w:rPr>
          <w:rStyle w:val="DeltaViewInsertion"/>
          <w:rFonts w:ascii="Tahoma" w:hAnsi="Tahoma" w:cs="Tahoma"/>
          <w:b w:val="0"/>
          <w:color w:val="auto"/>
          <w:sz w:val="22"/>
          <w:szCs w:val="22"/>
          <w:u w:val="none"/>
        </w:rPr>
        <w:t xml:space="preserve">do prazo de vigência estabelecido no item </w:t>
      </w:r>
      <w:r w:rsidR="009218A9">
        <w:rPr>
          <w:rStyle w:val="DeltaViewInsertion"/>
          <w:rFonts w:ascii="Tahoma" w:hAnsi="Tahoma" w:cs="Tahoma"/>
          <w:b w:val="0"/>
          <w:color w:val="auto"/>
          <w:sz w:val="22"/>
          <w:szCs w:val="22"/>
          <w:u w:val="none"/>
        </w:rPr>
        <w:fldChar w:fldCharType="begin"/>
      </w:r>
      <w:r w:rsidR="009218A9">
        <w:rPr>
          <w:rStyle w:val="DeltaViewInsertion"/>
          <w:rFonts w:ascii="Tahoma" w:hAnsi="Tahoma" w:cs="Tahoma"/>
          <w:b w:val="0"/>
          <w:color w:val="auto"/>
          <w:sz w:val="22"/>
          <w:szCs w:val="22"/>
          <w:u w:val="none"/>
        </w:rPr>
        <w:instrText xml:space="preserve"> REF _Ref519636082 \r \p \h </w:instrText>
      </w:r>
      <w:r w:rsidR="009218A9">
        <w:rPr>
          <w:rStyle w:val="DeltaViewInsertion"/>
          <w:rFonts w:ascii="Tahoma" w:hAnsi="Tahoma" w:cs="Tahoma"/>
          <w:b w:val="0"/>
          <w:color w:val="auto"/>
          <w:sz w:val="22"/>
          <w:szCs w:val="22"/>
          <w:u w:val="none"/>
        </w:rPr>
      </w:r>
      <w:r w:rsidR="009218A9">
        <w:rPr>
          <w:rStyle w:val="DeltaViewInsertion"/>
          <w:rFonts w:ascii="Tahoma" w:hAnsi="Tahoma" w:cs="Tahoma"/>
          <w:b w:val="0"/>
          <w:color w:val="auto"/>
          <w:sz w:val="22"/>
          <w:szCs w:val="22"/>
          <w:u w:val="none"/>
        </w:rPr>
        <w:fldChar w:fldCharType="separate"/>
      </w:r>
      <w:r w:rsidR="0042328B">
        <w:rPr>
          <w:rStyle w:val="DeltaViewInsertion"/>
          <w:rFonts w:ascii="Tahoma" w:hAnsi="Tahoma" w:cs="Tahoma"/>
          <w:b w:val="0"/>
          <w:color w:val="auto"/>
          <w:sz w:val="22"/>
          <w:szCs w:val="22"/>
          <w:u w:val="none"/>
        </w:rPr>
        <w:t>4.7.1 acima</w:t>
      </w:r>
      <w:r w:rsidR="009218A9">
        <w:rPr>
          <w:rStyle w:val="DeltaViewInsertion"/>
          <w:rFonts w:ascii="Tahoma" w:hAnsi="Tahoma" w:cs="Tahoma"/>
          <w:b w:val="0"/>
          <w:color w:val="auto"/>
          <w:sz w:val="22"/>
          <w:szCs w:val="22"/>
          <w:u w:val="none"/>
        </w:rPr>
        <w:fldChar w:fldCharType="end"/>
      </w:r>
      <w:r w:rsidR="009218A9">
        <w:rPr>
          <w:rStyle w:val="DeltaViewInsertion"/>
          <w:rFonts w:ascii="Tahoma" w:hAnsi="Tahoma" w:cs="Tahoma"/>
          <w:b w:val="0"/>
          <w:color w:val="auto"/>
          <w:sz w:val="22"/>
          <w:szCs w:val="22"/>
          <w:u w:val="none"/>
        </w:rPr>
        <w:t xml:space="preserve"> </w:t>
      </w:r>
      <w:r w:rsidR="00F15191">
        <w:rPr>
          <w:rStyle w:val="DeltaViewInsertion"/>
          <w:rFonts w:ascii="Tahoma" w:hAnsi="Tahoma" w:cs="Tahoma"/>
          <w:b w:val="0"/>
          <w:color w:val="auto"/>
          <w:sz w:val="22"/>
          <w:szCs w:val="22"/>
          <w:u w:val="none"/>
        </w:rPr>
        <w:t>por um prazo adicional de até 5 (cinco) anos</w:t>
      </w:r>
      <w:r w:rsidR="00B33879">
        <w:rPr>
          <w:rStyle w:val="DeltaViewInsertion"/>
          <w:rFonts w:ascii="Tahoma" w:hAnsi="Tahoma" w:cs="Tahoma"/>
          <w:b w:val="0"/>
          <w:color w:val="auto"/>
          <w:sz w:val="22"/>
          <w:szCs w:val="22"/>
          <w:u w:val="none"/>
        </w:rPr>
        <w:t xml:space="preserve"> (“</w:t>
      </w:r>
      <w:r w:rsidR="00B33879">
        <w:rPr>
          <w:rStyle w:val="DeltaViewInsertion"/>
          <w:rFonts w:ascii="Tahoma" w:hAnsi="Tahoma" w:cs="Tahoma"/>
          <w:b w:val="0"/>
          <w:color w:val="auto"/>
          <w:sz w:val="22"/>
          <w:szCs w:val="22"/>
          <w:u w:val="single"/>
        </w:rPr>
        <w:t>Solicitação</w:t>
      </w:r>
      <w:r w:rsidR="00B33879" w:rsidRPr="00B1723D">
        <w:rPr>
          <w:rStyle w:val="DeltaViewInsertion"/>
          <w:rFonts w:ascii="Tahoma" w:hAnsi="Tahoma" w:cs="Tahoma"/>
          <w:b w:val="0"/>
          <w:color w:val="auto"/>
          <w:sz w:val="22"/>
          <w:szCs w:val="22"/>
          <w:u w:val="single"/>
        </w:rPr>
        <w:t xml:space="preserve"> de Repactuação</w:t>
      </w:r>
      <w:r w:rsidR="00B33879">
        <w:rPr>
          <w:rStyle w:val="DeltaViewInsertion"/>
          <w:rFonts w:ascii="Tahoma" w:hAnsi="Tahoma" w:cs="Tahoma"/>
          <w:b w:val="0"/>
          <w:color w:val="auto"/>
          <w:sz w:val="22"/>
          <w:szCs w:val="22"/>
          <w:u w:val="none"/>
        </w:rPr>
        <w:t xml:space="preserve">”). </w:t>
      </w:r>
      <w:r w:rsidR="00B33879" w:rsidRPr="00B33879">
        <w:rPr>
          <w:rFonts w:ascii="Tahoma" w:hAnsi="Tahoma" w:cs="Tahoma"/>
          <w:b w:val="0"/>
          <w:sz w:val="22"/>
          <w:szCs w:val="22"/>
        </w:rPr>
        <w:t>A</w:t>
      </w:r>
      <w:r w:rsidR="00B33879">
        <w:rPr>
          <w:rFonts w:ascii="Tahoma" w:hAnsi="Tahoma" w:cs="Tahoma"/>
          <w:b w:val="0"/>
          <w:sz w:val="22"/>
          <w:szCs w:val="22"/>
        </w:rPr>
        <w:t xml:space="preserve"> Solicitação de</w:t>
      </w:r>
      <w:r w:rsidR="00B33879" w:rsidRPr="00B33879">
        <w:rPr>
          <w:rFonts w:ascii="Tahoma" w:hAnsi="Tahoma" w:cs="Tahoma"/>
          <w:b w:val="0"/>
          <w:sz w:val="22"/>
          <w:szCs w:val="22"/>
        </w:rPr>
        <w:t xml:space="preserve"> </w:t>
      </w:r>
      <w:r w:rsidR="00B33879">
        <w:rPr>
          <w:rFonts w:ascii="Tahoma" w:hAnsi="Tahoma" w:cs="Tahoma"/>
          <w:b w:val="0"/>
          <w:sz w:val="22"/>
          <w:szCs w:val="22"/>
        </w:rPr>
        <w:t>R</w:t>
      </w:r>
      <w:r w:rsidR="00B33879" w:rsidRPr="00B33879">
        <w:rPr>
          <w:rFonts w:ascii="Tahoma" w:hAnsi="Tahoma" w:cs="Tahoma"/>
          <w:b w:val="0"/>
          <w:sz w:val="22"/>
          <w:szCs w:val="22"/>
        </w:rPr>
        <w:t xml:space="preserve">epactuação </w:t>
      </w:r>
      <w:r w:rsidR="00404541">
        <w:rPr>
          <w:rFonts w:ascii="Tahoma" w:hAnsi="Tahoma" w:cs="Tahoma"/>
          <w:b w:val="0"/>
          <w:sz w:val="22"/>
          <w:szCs w:val="22"/>
        </w:rPr>
        <w:t>deverá ser</w:t>
      </w:r>
      <w:r w:rsidR="00404541" w:rsidRPr="00B33879">
        <w:rPr>
          <w:rFonts w:ascii="Tahoma" w:hAnsi="Tahoma" w:cs="Tahoma"/>
          <w:b w:val="0"/>
          <w:sz w:val="22"/>
          <w:szCs w:val="22"/>
        </w:rPr>
        <w:t xml:space="preserve"> </w:t>
      </w:r>
      <w:r w:rsidR="00B33879" w:rsidRPr="00B33879">
        <w:rPr>
          <w:rFonts w:ascii="Tahoma" w:hAnsi="Tahoma" w:cs="Tahoma"/>
          <w:b w:val="0"/>
          <w:sz w:val="22"/>
          <w:szCs w:val="22"/>
        </w:rPr>
        <w:t xml:space="preserve">aprovada </w:t>
      </w:r>
      <w:r w:rsidR="00404541">
        <w:rPr>
          <w:rFonts w:ascii="Tahoma" w:hAnsi="Tahoma" w:cs="Tahoma"/>
          <w:b w:val="0"/>
          <w:sz w:val="22"/>
          <w:szCs w:val="22"/>
        </w:rPr>
        <w:t>pelos Debenturistas</w:t>
      </w:r>
      <w:r w:rsidR="00A17DA3">
        <w:rPr>
          <w:rFonts w:ascii="Tahoma" w:hAnsi="Tahoma" w:cs="Tahoma"/>
          <w:b w:val="0"/>
          <w:sz w:val="22"/>
          <w:szCs w:val="22"/>
        </w:rPr>
        <w:t>, nos termos da Cláusula Sétima abaixo</w:t>
      </w:r>
      <w:r w:rsidR="003E4340">
        <w:rPr>
          <w:rFonts w:ascii="Tahoma" w:hAnsi="Tahoma" w:cs="Tahoma"/>
          <w:b w:val="0"/>
          <w:sz w:val="22"/>
          <w:szCs w:val="22"/>
        </w:rPr>
        <w:t xml:space="preserve"> e observados os quóruns de aprovação indicados nas Cláusulas </w:t>
      </w:r>
      <w:r w:rsidR="004A2A51">
        <w:rPr>
          <w:rFonts w:ascii="Tahoma" w:hAnsi="Tahoma" w:cs="Tahoma"/>
          <w:b w:val="0"/>
          <w:sz w:val="22"/>
          <w:szCs w:val="22"/>
        </w:rPr>
        <w:fldChar w:fldCharType="begin"/>
      </w:r>
      <w:r w:rsidR="004A2A51">
        <w:rPr>
          <w:rFonts w:ascii="Tahoma" w:hAnsi="Tahoma" w:cs="Tahoma"/>
          <w:b w:val="0"/>
          <w:sz w:val="22"/>
          <w:szCs w:val="22"/>
        </w:rPr>
        <w:instrText xml:space="preserve"> REF _Ref528191286 \r \h </w:instrText>
      </w:r>
      <w:r w:rsidR="004A2A51">
        <w:rPr>
          <w:rFonts w:ascii="Tahoma" w:hAnsi="Tahoma" w:cs="Tahoma"/>
          <w:b w:val="0"/>
          <w:sz w:val="22"/>
          <w:szCs w:val="22"/>
        </w:rPr>
      </w:r>
      <w:r w:rsidR="004A2A51">
        <w:rPr>
          <w:rFonts w:ascii="Tahoma" w:hAnsi="Tahoma" w:cs="Tahoma"/>
          <w:b w:val="0"/>
          <w:sz w:val="22"/>
          <w:szCs w:val="22"/>
        </w:rPr>
        <w:fldChar w:fldCharType="separate"/>
      </w:r>
      <w:r w:rsidR="0042328B">
        <w:rPr>
          <w:rFonts w:ascii="Tahoma" w:hAnsi="Tahoma" w:cs="Tahoma"/>
          <w:b w:val="0"/>
          <w:sz w:val="22"/>
          <w:szCs w:val="22"/>
        </w:rPr>
        <w:t>4.13.2</w:t>
      </w:r>
      <w:r w:rsidR="004A2A51">
        <w:rPr>
          <w:rFonts w:ascii="Tahoma" w:hAnsi="Tahoma" w:cs="Tahoma"/>
          <w:b w:val="0"/>
          <w:sz w:val="22"/>
          <w:szCs w:val="22"/>
        </w:rPr>
        <w:fldChar w:fldCharType="end"/>
      </w:r>
      <w:r w:rsidR="003E4340">
        <w:rPr>
          <w:rFonts w:ascii="Tahoma" w:hAnsi="Tahoma" w:cs="Tahoma"/>
          <w:b w:val="0"/>
          <w:sz w:val="22"/>
          <w:szCs w:val="22"/>
        </w:rPr>
        <w:t xml:space="preserve"> e </w:t>
      </w:r>
      <w:r w:rsidR="004A2A51">
        <w:rPr>
          <w:rFonts w:ascii="Tahoma" w:hAnsi="Tahoma" w:cs="Tahoma"/>
          <w:b w:val="0"/>
          <w:sz w:val="22"/>
          <w:szCs w:val="22"/>
        </w:rPr>
        <w:fldChar w:fldCharType="begin"/>
      </w:r>
      <w:r w:rsidR="004A2A51">
        <w:rPr>
          <w:rFonts w:ascii="Tahoma" w:hAnsi="Tahoma" w:cs="Tahoma"/>
          <w:b w:val="0"/>
          <w:sz w:val="22"/>
          <w:szCs w:val="22"/>
        </w:rPr>
        <w:instrText xml:space="preserve"> REF _Ref528191297 \r \p \h </w:instrText>
      </w:r>
      <w:r w:rsidR="004A2A51">
        <w:rPr>
          <w:rFonts w:ascii="Tahoma" w:hAnsi="Tahoma" w:cs="Tahoma"/>
          <w:b w:val="0"/>
          <w:sz w:val="22"/>
          <w:szCs w:val="22"/>
        </w:rPr>
      </w:r>
      <w:r w:rsidR="004A2A51">
        <w:rPr>
          <w:rFonts w:ascii="Tahoma" w:hAnsi="Tahoma" w:cs="Tahoma"/>
          <w:b w:val="0"/>
          <w:sz w:val="22"/>
          <w:szCs w:val="22"/>
        </w:rPr>
        <w:fldChar w:fldCharType="separate"/>
      </w:r>
      <w:r w:rsidR="0042328B">
        <w:rPr>
          <w:rFonts w:ascii="Tahoma" w:hAnsi="Tahoma" w:cs="Tahoma"/>
          <w:b w:val="0"/>
          <w:sz w:val="22"/>
          <w:szCs w:val="22"/>
        </w:rPr>
        <w:t>4.13.3 abaixo</w:t>
      </w:r>
      <w:r w:rsidR="004A2A51">
        <w:rPr>
          <w:rFonts w:ascii="Tahoma" w:hAnsi="Tahoma" w:cs="Tahoma"/>
          <w:b w:val="0"/>
          <w:sz w:val="22"/>
          <w:szCs w:val="22"/>
        </w:rPr>
        <w:fldChar w:fldCharType="end"/>
      </w:r>
      <w:r w:rsidR="00A17DA3">
        <w:rPr>
          <w:rFonts w:ascii="Tahoma" w:hAnsi="Tahoma" w:cs="Tahoma"/>
          <w:b w:val="0"/>
          <w:sz w:val="22"/>
          <w:szCs w:val="22"/>
        </w:rPr>
        <w:t>,</w:t>
      </w:r>
      <w:r w:rsidR="00404541">
        <w:rPr>
          <w:rFonts w:ascii="Tahoma" w:hAnsi="Tahoma" w:cs="Tahoma"/>
          <w:b w:val="0"/>
          <w:sz w:val="22"/>
          <w:szCs w:val="22"/>
        </w:rPr>
        <w:t xml:space="preserve"> se </w:t>
      </w:r>
      <w:r w:rsidR="00B33879" w:rsidRPr="00B33879">
        <w:rPr>
          <w:rFonts w:ascii="Tahoma" w:hAnsi="Tahoma" w:cs="Tahoma"/>
          <w:b w:val="0"/>
          <w:sz w:val="22"/>
          <w:szCs w:val="22"/>
        </w:rPr>
        <w:t xml:space="preserve">a nova </w:t>
      </w:r>
      <w:r w:rsidR="003E4340">
        <w:rPr>
          <w:rFonts w:ascii="Tahoma" w:hAnsi="Tahoma" w:cs="Tahoma"/>
          <w:b w:val="0"/>
          <w:sz w:val="22"/>
          <w:szCs w:val="22"/>
        </w:rPr>
        <w:t>Remuneração</w:t>
      </w:r>
      <w:r w:rsidR="00B33879" w:rsidRPr="00B33879">
        <w:rPr>
          <w:rFonts w:ascii="Tahoma" w:hAnsi="Tahoma" w:cs="Tahoma"/>
          <w:b w:val="0"/>
          <w:sz w:val="22"/>
          <w:szCs w:val="22"/>
        </w:rPr>
        <w:t xml:space="preserve"> das </w:t>
      </w:r>
      <w:r w:rsidR="00F44F7A" w:rsidRPr="00B33879">
        <w:rPr>
          <w:rFonts w:ascii="Tahoma" w:hAnsi="Tahoma" w:cs="Tahoma"/>
          <w:b w:val="0"/>
          <w:sz w:val="22"/>
          <w:szCs w:val="22"/>
        </w:rPr>
        <w:t xml:space="preserve">Debêntures </w:t>
      </w:r>
      <w:r w:rsidR="00732470">
        <w:rPr>
          <w:rFonts w:ascii="Tahoma" w:hAnsi="Tahoma" w:cs="Tahoma"/>
          <w:b w:val="0"/>
          <w:sz w:val="22"/>
          <w:szCs w:val="22"/>
        </w:rPr>
        <w:t>refletir</w:t>
      </w:r>
      <w:r w:rsidR="00732470" w:rsidRPr="00B33879">
        <w:rPr>
          <w:rFonts w:ascii="Tahoma" w:hAnsi="Tahoma" w:cs="Tahoma"/>
          <w:b w:val="0"/>
          <w:sz w:val="22"/>
          <w:szCs w:val="22"/>
        </w:rPr>
        <w:t xml:space="preserve"> </w:t>
      </w:r>
      <w:r w:rsidR="00B33879" w:rsidRPr="00B33879">
        <w:rPr>
          <w:rFonts w:ascii="Tahoma" w:hAnsi="Tahoma" w:cs="Tahoma"/>
          <w:b w:val="0"/>
          <w:sz w:val="22"/>
          <w:szCs w:val="22"/>
        </w:rPr>
        <w:t>as condições de mercado no momento da prorrogação</w:t>
      </w:r>
      <w:r w:rsidR="00B33879">
        <w:rPr>
          <w:rFonts w:ascii="Tahoma" w:hAnsi="Tahoma" w:cs="Tahoma"/>
          <w:b w:val="0"/>
          <w:sz w:val="22"/>
          <w:szCs w:val="22"/>
        </w:rPr>
        <w:t>,</w:t>
      </w:r>
      <w:r w:rsidR="00385FFE">
        <w:rPr>
          <w:rStyle w:val="DeltaViewInsertion"/>
          <w:rFonts w:ascii="Tahoma" w:hAnsi="Tahoma" w:cs="Tahoma"/>
          <w:b w:val="0"/>
          <w:color w:val="auto"/>
          <w:sz w:val="22"/>
          <w:szCs w:val="22"/>
          <w:u w:val="none"/>
        </w:rPr>
        <w:t xml:space="preserve"> </w:t>
      </w:r>
      <w:r w:rsidR="009218A9">
        <w:rPr>
          <w:rStyle w:val="DeltaViewInsertion"/>
          <w:rFonts w:ascii="Tahoma" w:hAnsi="Tahoma" w:cs="Tahoma"/>
          <w:b w:val="0"/>
          <w:color w:val="auto"/>
          <w:sz w:val="22"/>
          <w:szCs w:val="22"/>
          <w:u w:val="none"/>
        </w:rPr>
        <w:t>sendo que</w:t>
      </w:r>
      <w:r w:rsidR="00385FFE">
        <w:rPr>
          <w:rStyle w:val="DeltaViewInsertion"/>
          <w:rFonts w:ascii="Tahoma" w:hAnsi="Tahoma" w:cs="Tahoma"/>
          <w:b w:val="0"/>
          <w:color w:val="auto"/>
          <w:sz w:val="22"/>
          <w:szCs w:val="22"/>
          <w:u w:val="none"/>
        </w:rPr>
        <w:t>,</w:t>
      </w:r>
      <w:r w:rsidR="009218A9">
        <w:rPr>
          <w:rStyle w:val="DeltaViewInsertion"/>
          <w:rFonts w:ascii="Tahoma" w:hAnsi="Tahoma" w:cs="Tahoma"/>
          <w:b w:val="0"/>
          <w:color w:val="auto"/>
          <w:sz w:val="22"/>
          <w:szCs w:val="22"/>
          <w:u w:val="none"/>
        </w:rPr>
        <w:t xml:space="preserve"> nessa hipótese</w:t>
      </w:r>
      <w:r w:rsidR="00385FFE">
        <w:rPr>
          <w:rStyle w:val="DeltaViewInsertion"/>
          <w:rFonts w:ascii="Tahoma" w:hAnsi="Tahoma" w:cs="Tahoma"/>
          <w:b w:val="0"/>
          <w:color w:val="auto"/>
          <w:sz w:val="22"/>
          <w:szCs w:val="22"/>
          <w:u w:val="none"/>
        </w:rPr>
        <w:t>,</w:t>
      </w:r>
      <w:r w:rsidR="009218A9">
        <w:rPr>
          <w:rStyle w:val="DeltaViewInsertion"/>
          <w:rFonts w:ascii="Tahoma" w:hAnsi="Tahoma" w:cs="Tahoma"/>
          <w:b w:val="0"/>
          <w:color w:val="auto"/>
          <w:sz w:val="22"/>
          <w:szCs w:val="22"/>
          <w:u w:val="none"/>
        </w:rPr>
        <w:t xml:space="preserve"> o Agente Fiduciário deverá, no prazo máximo </w:t>
      </w:r>
      <w:r w:rsidR="00392FCD">
        <w:rPr>
          <w:rStyle w:val="DeltaViewInsertion"/>
          <w:rFonts w:ascii="Tahoma" w:hAnsi="Tahoma" w:cs="Tahoma"/>
          <w:b w:val="0"/>
          <w:color w:val="auto"/>
          <w:sz w:val="22"/>
          <w:szCs w:val="22"/>
          <w:u w:val="none"/>
        </w:rPr>
        <w:t>d</w:t>
      </w:r>
      <w:r w:rsidR="009218A9">
        <w:rPr>
          <w:rStyle w:val="DeltaViewInsertion"/>
          <w:rFonts w:ascii="Tahoma" w:hAnsi="Tahoma" w:cs="Tahoma"/>
          <w:b w:val="0"/>
          <w:color w:val="auto"/>
          <w:sz w:val="22"/>
          <w:szCs w:val="22"/>
          <w:u w:val="none"/>
        </w:rPr>
        <w:t xml:space="preserve">e </w:t>
      </w:r>
      <w:r w:rsidR="00392FCD">
        <w:rPr>
          <w:rStyle w:val="DeltaViewInsertion"/>
          <w:rFonts w:ascii="Tahoma" w:hAnsi="Tahoma" w:cs="Tahoma"/>
          <w:b w:val="0"/>
          <w:color w:val="auto"/>
          <w:sz w:val="22"/>
          <w:szCs w:val="22"/>
          <w:u w:val="none"/>
        </w:rPr>
        <w:t>5</w:t>
      </w:r>
      <w:r w:rsidR="009218A9">
        <w:rPr>
          <w:rStyle w:val="DeltaViewInsertion"/>
          <w:rFonts w:ascii="Tahoma" w:hAnsi="Tahoma" w:cs="Tahoma"/>
          <w:b w:val="0"/>
          <w:color w:val="auto"/>
          <w:sz w:val="22"/>
          <w:szCs w:val="22"/>
          <w:u w:val="none"/>
        </w:rPr>
        <w:t xml:space="preserve"> (</w:t>
      </w:r>
      <w:r w:rsidR="00392FCD">
        <w:rPr>
          <w:rStyle w:val="DeltaViewInsertion"/>
          <w:rFonts w:ascii="Tahoma" w:hAnsi="Tahoma" w:cs="Tahoma"/>
          <w:b w:val="0"/>
          <w:color w:val="auto"/>
          <w:sz w:val="22"/>
          <w:szCs w:val="22"/>
          <w:u w:val="none"/>
        </w:rPr>
        <w:t>cinco</w:t>
      </w:r>
      <w:r w:rsidR="009218A9">
        <w:rPr>
          <w:rStyle w:val="DeltaViewInsertion"/>
          <w:rFonts w:ascii="Tahoma" w:hAnsi="Tahoma" w:cs="Tahoma"/>
          <w:b w:val="0"/>
          <w:color w:val="auto"/>
          <w:sz w:val="22"/>
          <w:szCs w:val="22"/>
          <w:u w:val="none"/>
        </w:rPr>
        <w:t>)</w:t>
      </w:r>
      <w:r w:rsidR="000669C1">
        <w:rPr>
          <w:rStyle w:val="DeltaViewInsertion"/>
          <w:rFonts w:ascii="Tahoma" w:hAnsi="Tahoma" w:cs="Tahoma"/>
          <w:b w:val="0"/>
          <w:color w:val="auto"/>
          <w:sz w:val="22"/>
          <w:szCs w:val="22"/>
          <w:u w:val="none"/>
        </w:rPr>
        <w:t xml:space="preserve"> dias corridos d</w:t>
      </w:r>
      <w:r w:rsidR="009218A9">
        <w:rPr>
          <w:rStyle w:val="DeltaViewInsertion"/>
          <w:rFonts w:ascii="Tahoma" w:hAnsi="Tahoma" w:cs="Tahoma"/>
          <w:b w:val="0"/>
          <w:color w:val="auto"/>
          <w:sz w:val="22"/>
          <w:szCs w:val="22"/>
          <w:u w:val="none"/>
        </w:rPr>
        <w:t xml:space="preserve">o recebimento da </w:t>
      </w:r>
      <w:r w:rsidR="00B33879">
        <w:rPr>
          <w:rStyle w:val="DeltaViewInsertion"/>
          <w:rFonts w:ascii="Tahoma" w:hAnsi="Tahoma" w:cs="Tahoma"/>
          <w:b w:val="0"/>
          <w:color w:val="auto"/>
          <w:sz w:val="22"/>
          <w:szCs w:val="22"/>
          <w:u w:val="none"/>
        </w:rPr>
        <w:t xml:space="preserve">Solicitação </w:t>
      </w:r>
      <w:r w:rsidR="009218A9">
        <w:rPr>
          <w:rStyle w:val="DeltaViewInsertion"/>
          <w:rFonts w:ascii="Tahoma" w:hAnsi="Tahoma" w:cs="Tahoma"/>
          <w:b w:val="0"/>
          <w:color w:val="auto"/>
          <w:sz w:val="22"/>
          <w:szCs w:val="22"/>
          <w:u w:val="none"/>
        </w:rPr>
        <w:t>de Repactuação, convocar uma Assembleia Geral de Debenturistas</w:t>
      </w:r>
      <w:r w:rsidR="00DB1F93">
        <w:rPr>
          <w:rStyle w:val="DeltaViewInsertion"/>
          <w:rFonts w:ascii="Tahoma" w:hAnsi="Tahoma" w:cs="Tahoma"/>
          <w:b w:val="0"/>
          <w:color w:val="auto"/>
          <w:sz w:val="22"/>
          <w:szCs w:val="22"/>
          <w:u w:val="none"/>
        </w:rPr>
        <w:t xml:space="preserve">, </w:t>
      </w:r>
      <w:r w:rsidR="001E5E1E">
        <w:rPr>
          <w:rStyle w:val="DeltaViewInsertion"/>
          <w:rFonts w:ascii="Tahoma" w:hAnsi="Tahoma" w:cs="Tahoma"/>
          <w:b w:val="0"/>
          <w:color w:val="auto"/>
          <w:sz w:val="22"/>
          <w:szCs w:val="22"/>
          <w:u w:val="none"/>
        </w:rPr>
        <w:t xml:space="preserve">a qual </w:t>
      </w:r>
      <w:r w:rsidR="00DB1F93">
        <w:rPr>
          <w:rStyle w:val="DeltaViewInsertion"/>
          <w:rFonts w:ascii="Tahoma" w:hAnsi="Tahoma" w:cs="Tahoma"/>
          <w:b w:val="0"/>
          <w:color w:val="auto"/>
          <w:sz w:val="22"/>
          <w:szCs w:val="22"/>
          <w:u w:val="none"/>
        </w:rPr>
        <w:t>deverá ocorrer não antes de 25 (vinte e cinco) dias corridos após a convocação,</w:t>
      </w:r>
      <w:r w:rsidR="009218A9">
        <w:rPr>
          <w:rStyle w:val="DeltaViewInsertion"/>
          <w:rFonts w:ascii="Tahoma" w:hAnsi="Tahoma" w:cs="Tahoma"/>
          <w:b w:val="0"/>
          <w:color w:val="auto"/>
          <w:sz w:val="22"/>
          <w:szCs w:val="22"/>
          <w:u w:val="none"/>
        </w:rPr>
        <w:t xml:space="preserve"> para deliberar sobre </w:t>
      </w:r>
      <w:r w:rsidR="00B33879" w:rsidRPr="001B5293">
        <w:rPr>
          <w:rFonts w:ascii="Tahoma" w:hAnsi="Tahoma" w:cs="Tahoma"/>
          <w:b w:val="0"/>
          <w:sz w:val="22"/>
          <w:szCs w:val="22"/>
        </w:rPr>
        <w:t>a nova taxa de juros que reflita as condições de mercado para esta Emissão</w:t>
      </w:r>
      <w:r w:rsidRPr="00793FE9">
        <w:rPr>
          <w:rStyle w:val="DeltaViewInsertion"/>
          <w:rFonts w:ascii="Tahoma" w:hAnsi="Tahoma" w:cs="Tahoma"/>
          <w:b w:val="0"/>
          <w:color w:val="auto"/>
          <w:sz w:val="22"/>
          <w:szCs w:val="22"/>
          <w:u w:val="none"/>
        </w:rPr>
        <w:t>.</w:t>
      </w:r>
      <w:r w:rsidR="00554A67">
        <w:rPr>
          <w:rStyle w:val="DeltaViewInsertion"/>
          <w:rFonts w:ascii="Tahoma" w:hAnsi="Tahoma" w:cs="Tahoma"/>
          <w:b w:val="0"/>
          <w:color w:val="auto"/>
          <w:sz w:val="22"/>
          <w:szCs w:val="22"/>
          <w:u w:val="none"/>
        </w:rPr>
        <w:t xml:space="preserve"> </w:t>
      </w:r>
    </w:p>
    <w:p w:rsidR="009218A9" w:rsidRPr="00B1723D" w:rsidRDefault="009218A9" w:rsidP="00B1723D"/>
    <w:p w:rsidR="005206B5" w:rsidRDefault="004A2A51" w:rsidP="005206B5">
      <w:pPr>
        <w:pStyle w:val="Ttulo1"/>
        <w:keepNext w:val="0"/>
        <w:numPr>
          <w:ilvl w:val="2"/>
          <w:numId w:val="103"/>
        </w:numPr>
        <w:tabs>
          <w:tab w:val="left" w:pos="1134"/>
        </w:tabs>
        <w:suppressAutoHyphens/>
        <w:spacing w:line="320" w:lineRule="exact"/>
        <w:ind w:left="0" w:firstLine="0"/>
        <w:jc w:val="both"/>
        <w:rPr>
          <w:rFonts w:ascii="Tahoma" w:hAnsi="Tahoma" w:cs="Tahoma"/>
          <w:b w:val="0"/>
          <w:sz w:val="22"/>
          <w:szCs w:val="22"/>
        </w:rPr>
      </w:pPr>
      <w:bookmarkStart w:id="51" w:name="_Ref528191286"/>
      <w:r>
        <w:rPr>
          <w:rFonts w:ascii="Tahoma" w:hAnsi="Tahoma" w:cs="Tahoma"/>
          <w:b w:val="0"/>
          <w:sz w:val="22"/>
          <w:szCs w:val="22"/>
        </w:rPr>
        <w:t>A</w:t>
      </w:r>
      <w:r w:rsidR="003E4340">
        <w:rPr>
          <w:rFonts w:ascii="Tahoma" w:hAnsi="Tahoma" w:cs="Tahoma"/>
          <w:b w:val="0"/>
          <w:sz w:val="22"/>
          <w:szCs w:val="22"/>
        </w:rPr>
        <w:t xml:space="preserve"> Solicitação de Repactuação </w:t>
      </w:r>
      <w:r>
        <w:rPr>
          <w:rFonts w:ascii="Tahoma" w:hAnsi="Tahoma" w:cs="Tahoma"/>
          <w:b w:val="0"/>
          <w:sz w:val="22"/>
          <w:szCs w:val="22"/>
        </w:rPr>
        <w:t xml:space="preserve">que </w:t>
      </w:r>
      <w:r w:rsidR="003E4340">
        <w:rPr>
          <w:rFonts w:ascii="Tahoma" w:hAnsi="Tahoma" w:cs="Tahoma"/>
          <w:b w:val="0"/>
          <w:sz w:val="22"/>
          <w:szCs w:val="22"/>
        </w:rPr>
        <w:t xml:space="preserve">aumentar ou mantiver a </w:t>
      </w:r>
      <w:r>
        <w:rPr>
          <w:rFonts w:ascii="Tahoma" w:hAnsi="Tahoma" w:cs="Tahoma"/>
          <w:b w:val="0"/>
          <w:sz w:val="22"/>
          <w:szCs w:val="22"/>
        </w:rPr>
        <w:t xml:space="preserve">mesma </w:t>
      </w:r>
      <w:r w:rsidR="003E4340">
        <w:rPr>
          <w:rFonts w:ascii="Tahoma" w:hAnsi="Tahoma" w:cs="Tahoma"/>
          <w:b w:val="0"/>
          <w:sz w:val="22"/>
          <w:szCs w:val="22"/>
        </w:rPr>
        <w:t>Remuneração,</w:t>
      </w:r>
      <w:r w:rsidR="00BE3C22">
        <w:rPr>
          <w:rFonts w:ascii="Tahoma" w:hAnsi="Tahoma" w:cs="Tahoma"/>
          <w:b w:val="0"/>
          <w:sz w:val="22"/>
          <w:szCs w:val="22"/>
        </w:rPr>
        <w:t xml:space="preserve"> sem a alteração dos demais termos e condições,</w:t>
      </w:r>
      <w:r w:rsidR="003E4340">
        <w:rPr>
          <w:rFonts w:ascii="Tahoma" w:hAnsi="Tahoma" w:cs="Tahoma"/>
          <w:b w:val="0"/>
          <w:sz w:val="22"/>
          <w:szCs w:val="22"/>
        </w:rPr>
        <w:t xml:space="preserve"> </w:t>
      </w:r>
      <w:r>
        <w:rPr>
          <w:rFonts w:ascii="Tahoma" w:hAnsi="Tahoma" w:cs="Tahoma"/>
          <w:b w:val="0"/>
          <w:sz w:val="22"/>
          <w:szCs w:val="22"/>
        </w:rPr>
        <w:t xml:space="preserve">deverá ser aprovada </w:t>
      </w:r>
      <w:r w:rsidRPr="004A2A51">
        <w:rPr>
          <w:rFonts w:ascii="Tahoma" w:hAnsi="Tahoma" w:cs="Tahoma"/>
          <w:b w:val="0"/>
          <w:sz w:val="22"/>
          <w:szCs w:val="22"/>
        </w:rPr>
        <w:t>por Debenturistas que representem, no mínimo, 60% (sessenta por cento) das Debêntures em Circulação</w:t>
      </w:r>
      <w:r w:rsidR="00B33879" w:rsidRPr="00B33879">
        <w:rPr>
          <w:rFonts w:ascii="Tahoma" w:hAnsi="Tahoma" w:cs="Tahoma"/>
          <w:b w:val="0"/>
          <w:sz w:val="22"/>
          <w:szCs w:val="22"/>
        </w:rPr>
        <w:t>, em primeira convocação ou em segunda convocação</w:t>
      </w:r>
      <w:r w:rsidR="000F14B6">
        <w:rPr>
          <w:rFonts w:ascii="Tahoma" w:hAnsi="Tahoma" w:cs="Tahoma"/>
          <w:b w:val="0"/>
          <w:sz w:val="22"/>
          <w:szCs w:val="22"/>
        </w:rPr>
        <w:t>.</w:t>
      </w:r>
      <w:bookmarkEnd w:id="51"/>
    </w:p>
    <w:p w:rsidR="003E4340" w:rsidRPr="00FD350A" w:rsidRDefault="003E4340" w:rsidP="00FD350A">
      <w:pPr>
        <w:rPr>
          <w:b/>
        </w:rPr>
      </w:pPr>
    </w:p>
    <w:p w:rsidR="003E4340" w:rsidRPr="00FD350A" w:rsidRDefault="004A2A51" w:rsidP="003E4340">
      <w:pPr>
        <w:pStyle w:val="Ttulo1"/>
        <w:keepNext w:val="0"/>
        <w:numPr>
          <w:ilvl w:val="2"/>
          <w:numId w:val="103"/>
        </w:numPr>
        <w:tabs>
          <w:tab w:val="left" w:pos="1134"/>
        </w:tabs>
        <w:suppressAutoHyphens/>
        <w:spacing w:line="320" w:lineRule="exact"/>
        <w:ind w:left="0" w:firstLine="0"/>
        <w:jc w:val="both"/>
      </w:pPr>
      <w:bookmarkStart w:id="52" w:name="_Ref528191297"/>
      <w:r>
        <w:rPr>
          <w:rFonts w:ascii="Tahoma" w:hAnsi="Tahoma" w:cs="Tahoma"/>
          <w:b w:val="0"/>
          <w:sz w:val="22"/>
          <w:szCs w:val="22"/>
        </w:rPr>
        <w:t>A</w:t>
      </w:r>
      <w:r w:rsidR="003E4340">
        <w:rPr>
          <w:rFonts w:ascii="Tahoma" w:hAnsi="Tahoma" w:cs="Tahoma"/>
          <w:b w:val="0"/>
          <w:sz w:val="22"/>
          <w:szCs w:val="22"/>
        </w:rPr>
        <w:t xml:space="preserve"> Solicitação de Repactuação </w:t>
      </w:r>
      <w:r>
        <w:rPr>
          <w:rFonts w:ascii="Tahoma" w:hAnsi="Tahoma" w:cs="Tahoma"/>
          <w:b w:val="0"/>
          <w:sz w:val="22"/>
          <w:szCs w:val="22"/>
        </w:rPr>
        <w:t>que reduzir</w:t>
      </w:r>
      <w:r w:rsidR="003E4340">
        <w:rPr>
          <w:rFonts w:ascii="Tahoma" w:hAnsi="Tahoma" w:cs="Tahoma"/>
          <w:b w:val="0"/>
          <w:sz w:val="22"/>
          <w:szCs w:val="22"/>
        </w:rPr>
        <w:t xml:space="preserve"> a Remuneração</w:t>
      </w:r>
      <w:r>
        <w:rPr>
          <w:rFonts w:ascii="Tahoma" w:hAnsi="Tahoma" w:cs="Tahoma"/>
          <w:b w:val="0"/>
          <w:sz w:val="22"/>
          <w:szCs w:val="22"/>
        </w:rPr>
        <w:t xml:space="preserve"> ou alterar qualquer outro termo e condição em prejuízo dos Debenturistas</w:t>
      </w:r>
      <w:r w:rsidR="003E4340">
        <w:rPr>
          <w:rFonts w:ascii="Tahoma" w:hAnsi="Tahoma" w:cs="Tahoma"/>
          <w:b w:val="0"/>
          <w:sz w:val="22"/>
          <w:szCs w:val="22"/>
        </w:rPr>
        <w:t xml:space="preserve">, </w:t>
      </w:r>
      <w:r>
        <w:rPr>
          <w:rFonts w:ascii="Tahoma" w:hAnsi="Tahoma" w:cs="Tahoma"/>
          <w:b w:val="0"/>
          <w:sz w:val="22"/>
          <w:szCs w:val="22"/>
        </w:rPr>
        <w:t>deverá ser</w:t>
      </w:r>
      <w:r w:rsidRPr="004A2A51">
        <w:rPr>
          <w:rFonts w:ascii="Tahoma" w:hAnsi="Tahoma" w:cs="Tahoma"/>
          <w:b w:val="0"/>
          <w:sz w:val="22"/>
          <w:szCs w:val="22"/>
        </w:rPr>
        <w:t xml:space="preserve"> aprovada por Debenturistas que representem, no mínimo, </w:t>
      </w:r>
      <w:r>
        <w:rPr>
          <w:rFonts w:ascii="Tahoma" w:hAnsi="Tahoma" w:cs="Tahoma"/>
          <w:b w:val="0"/>
          <w:sz w:val="22"/>
          <w:szCs w:val="22"/>
        </w:rPr>
        <w:t>9</w:t>
      </w:r>
      <w:r w:rsidRPr="004A2A51">
        <w:rPr>
          <w:rFonts w:ascii="Tahoma" w:hAnsi="Tahoma" w:cs="Tahoma"/>
          <w:b w:val="0"/>
          <w:sz w:val="22"/>
          <w:szCs w:val="22"/>
        </w:rPr>
        <w:t>0% (</w:t>
      </w:r>
      <w:r>
        <w:rPr>
          <w:rFonts w:ascii="Tahoma" w:hAnsi="Tahoma" w:cs="Tahoma"/>
          <w:b w:val="0"/>
          <w:sz w:val="22"/>
          <w:szCs w:val="22"/>
        </w:rPr>
        <w:t>noventa</w:t>
      </w:r>
      <w:r w:rsidRPr="004A2A51">
        <w:rPr>
          <w:rFonts w:ascii="Tahoma" w:hAnsi="Tahoma" w:cs="Tahoma"/>
          <w:b w:val="0"/>
          <w:sz w:val="22"/>
          <w:szCs w:val="22"/>
        </w:rPr>
        <w:t xml:space="preserve"> por cento) das Debêntures em Circulação, em primeira convocação ou em segunda convocação</w:t>
      </w:r>
      <w:r>
        <w:rPr>
          <w:rFonts w:ascii="Tahoma" w:hAnsi="Tahoma" w:cs="Tahoma"/>
          <w:b w:val="0"/>
          <w:sz w:val="22"/>
          <w:szCs w:val="22"/>
        </w:rPr>
        <w:t>.</w:t>
      </w:r>
      <w:bookmarkEnd w:id="52"/>
    </w:p>
    <w:p w:rsidR="005206B5" w:rsidRPr="00900552" w:rsidRDefault="005206B5" w:rsidP="00900552">
      <w:pPr>
        <w:rPr>
          <w:b/>
        </w:rPr>
      </w:pPr>
    </w:p>
    <w:p w:rsidR="00841139" w:rsidRDefault="00841139" w:rsidP="00B1723D">
      <w:pPr>
        <w:pStyle w:val="Ttulo1"/>
        <w:keepNext w:val="0"/>
        <w:numPr>
          <w:ilvl w:val="2"/>
          <w:numId w:val="103"/>
        </w:numPr>
        <w:tabs>
          <w:tab w:val="left" w:pos="1134"/>
        </w:tabs>
        <w:suppressAutoHyphens/>
        <w:spacing w:line="320" w:lineRule="exact"/>
        <w:ind w:left="0" w:firstLine="0"/>
        <w:jc w:val="both"/>
        <w:rPr>
          <w:rFonts w:ascii="Tahoma" w:hAnsi="Tahoma" w:cs="Tahoma"/>
          <w:b w:val="0"/>
          <w:sz w:val="22"/>
          <w:szCs w:val="22"/>
        </w:rPr>
      </w:pPr>
      <w:r>
        <w:rPr>
          <w:rFonts w:ascii="Tahoma" w:hAnsi="Tahoma" w:cs="Tahoma"/>
          <w:b w:val="0"/>
          <w:sz w:val="22"/>
          <w:szCs w:val="22"/>
        </w:rPr>
        <w:t xml:space="preserve">Caso seja proposta uma alteração da Remuneração na Solicitação de Repactuação, esta não poderá ser inferior à </w:t>
      </w:r>
      <w:r w:rsidRPr="00841139">
        <w:rPr>
          <w:rFonts w:ascii="Tahoma" w:hAnsi="Tahoma" w:cs="Tahoma"/>
          <w:b w:val="0"/>
          <w:sz w:val="22"/>
          <w:szCs w:val="22"/>
        </w:rPr>
        <w:t>variação acumulada de 1</w:t>
      </w:r>
      <w:r>
        <w:rPr>
          <w:rFonts w:ascii="Tahoma" w:hAnsi="Tahoma" w:cs="Tahoma"/>
          <w:b w:val="0"/>
          <w:sz w:val="22"/>
          <w:szCs w:val="22"/>
        </w:rPr>
        <w:t>0</w:t>
      </w:r>
      <w:r w:rsidRPr="00841139">
        <w:rPr>
          <w:rFonts w:ascii="Tahoma" w:hAnsi="Tahoma" w:cs="Tahoma"/>
          <w:b w:val="0"/>
          <w:sz w:val="22"/>
          <w:szCs w:val="22"/>
        </w:rPr>
        <w:t>5% (cento e cinco por cento)</w:t>
      </w:r>
      <w:r>
        <w:rPr>
          <w:rFonts w:ascii="Tahoma" w:hAnsi="Tahoma" w:cs="Tahoma"/>
          <w:b w:val="0"/>
          <w:sz w:val="22"/>
          <w:szCs w:val="22"/>
        </w:rPr>
        <w:t xml:space="preserve"> da Taxa DI, calculada nos termos da Cláusula </w:t>
      </w:r>
      <w:r>
        <w:rPr>
          <w:rFonts w:ascii="Tahoma" w:hAnsi="Tahoma" w:cs="Tahoma"/>
          <w:b w:val="0"/>
          <w:sz w:val="22"/>
          <w:szCs w:val="22"/>
        </w:rPr>
        <w:fldChar w:fldCharType="begin"/>
      </w:r>
      <w:r>
        <w:rPr>
          <w:rFonts w:ascii="Tahoma" w:hAnsi="Tahoma" w:cs="Tahoma"/>
          <w:b w:val="0"/>
          <w:sz w:val="22"/>
          <w:szCs w:val="22"/>
        </w:rPr>
        <w:instrText xml:space="preserve"> REF _Ref531797594 \r \p \h </w:instrText>
      </w:r>
      <w:r>
        <w:rPr>
          <w:rFonts w:ascii="Tahoma" w:hAnsi="Tahoma" w:cs="Tahoma"/>
          <w:b w:val="0"/>
          <w:sz w:val="22"/>
          <w:szCs w:val="22"/>
        </w:rPr>
      </w:r>
      <w:r>
        <w:rPr>
          <w:rFonts w:ascii="Tahoma" w:hAnsi="Tahoma" w:cs="Tahoma"/>
          <w:b w:val="0"/>
          <w:sz w:val="22"/>
          <w:szCs w:val="22"/>
        </w:rPr>
        <w:fldChar w:fldCharType="separate"/>
      </w:r>
      <w:r w:rsidR="0042328B">
        <w:rPr>
          <w:rFonts w:ascii="Tahoma" w:hAnsi="Tahoma" w:cs="Tahoma"/>
          <w:b w:val="0"/>
          <w:sz w:val="22"/>
          <w:szCs w:val="22"/>
        </w:rPr>
        <w:t>4.10 acima</w:t>
      </w:r>
      <w:r>
        <w:rPr>
          <w:rFonts w:ascii="Tahoma" w:hAnsi="Tahoma" w:cs="Tahoma"/>
          <w:b w:val="0"/>
          <w:sz w:val="22"/>
          <w:szCs w:val="22"/>
        </w:rPr>
        <w:fldChar w:fldCharType="end"/>
      </w:r>
      <w:r>
        <w:rPr>
          <w:rFonts w:ascii="Tahoma" w:hAnsi="Tahoma" w:cs="Tahoma"/>
          <w:b w:val="0"/>
          <w:sz w:val="22"/>
          <w:szCs w:val="22"/>
        </w:rPr>
        <w:t>.</w:t>
      </w:r>
    </w:p>
    <w:p w:rsidR="00841139" w:rsidRPr="00C822C3" w:rsidRDefault="00841139" w:rsidP="00C822C3">
      <w:pPr>
        <w:rPr>
          <w:b/>
        </w:rPr>
      </w:pPr>
    </w:p>
    <w:p w:rsidR="009218A9" w:rsidRDefault="00B33879" w:rsidP="00B1723D">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Pr>
          <w:rFonts w:ascii="Tahoma" w:hAnsi="Tahoma" w:cs="Tahoma"/>
          <w:b w:val="0"/>
          <w:sz w:val="22"/>
          <w:szCs w:val="22"/>
        </w:rPr>
        <w:t xml:space="preserve">Após a </w:t>
      </w:r>
      <w:r w:rsidR="003E4340">
        <w:rPr>
          <w:rFonts w:ascii="Tahoma" w:hAnsi="Tahoma" w:cs="Tahoma"/>
          <w:b w:val="0"/>
          <w:sz w:val="22"/>
          <w:szCs w:val="22"/>
        </w:rPr>
        <w:t>aprovação dos Debenturistas</w:t>
      </w:r>
      <w:r>
        <w:rPr>
          <w:rFonts w:ascii="Tahoma" w:hAnsi="Tahoma" w:cs="Tahoma"/>
          <w:b w:val="0"/>
          <w:sz w:val="22"/>
          <w:szCs w:val="22"/>
        </w:rPr>
        <w:t xml:space="preserve">, </w:t>
      </w:r>
      <w:r w:rsidR="002C50D8" w:rsidRPr="00226579">
        <w:rPr>
          <w:rFonts w:ascii="Tahoma" w:hAnsi="Tahoma" w:cs="Tahoma"/>
          <w:b w:val="0"/>
          <w:sz w:val="22"/>
          <w:szCs w:val="22"/>
        </w:rPr>
        <w:t xml:space="preserve">o Agente Fiduciário </w:t>
      </w:r>
      <w:r w:rsidR="009218A9" w:rsidRPr="00226579">
        <w:rPr>
          <w:rFonts w:ascii="Tahoma" w:hAnsi="Tahoma" w:cs="Tahoma"/>
          <w:b w:val="0"/>
          <w:sz w:val="22"/>
          <w:szCs w:val="22"/>
        </w:rPr>
        <w:t>estará automaticamente autorizado a celebrar o respectivo aditamento à Escritura de Emissão, ref</w:t>
      </w:r>
      <w:r w:rsidR="009218A9" w:rsidRPr="00EF6BA4">
        <w:rPr>
          <w:rFonts w:ascii="Tahoma" w:hAnsi="Tahoma" w:cs="Tahoma"/>
          <w:b w:val="0"/>
          <w:sz w:val="22"/>
          <w:szCs w:val="22"/>
        </w:rPr>
        <w:t>letindo os termos e condições repactuados</w:t>
      </w:r>
      <w:r w:rsidR="009218A9" w:rsidRPr="004C69D6">
        <w:rPr>
          <w:rStyle w:val="DeltaViewInsertion"/>
          <w:rFonts w:ascii="Tahoma" w:hAnsi="Tahoma" w:cs="Tahoma"/>
          <w:b w:val="0"/>
          <w:color w:val="auto"/>
          <w:sz w:val="22"/>
          <w:szCs w:val="22"/>
          <w:u w:val="none"/>
        </w:rPr>
        <w:t>.</w:t>
      </w:r>
      <w:r w:rsidR="002C50D8" w:rsidRPr="004C69D6">
        <w:rPr>
          <w:rStyle w:val="DeltaViewInsertion"/>
          <w:rFonts w:ascii="Tahoma" w:hAnsi="Tahoma" w:cs="Tahoma"/>
          <w:b w:val="0"/>
          <w:color w:val="auto"/>
          <w:sz w:val="22"/>
          <w:szCs w:val="22"/>
          <w:u w:val="none"/>
        </w:rPr>
        <w:t xml:space="preserve"> </w:t>
      </w:r>
    </w:p>
    <w:p w:rsidR="00F44F7A" w:rsidRDefault="00F44F7A" w:rsidP="00C822C3"/>
    <w:p w:rsidR="00F44F7A" w:rsidRPr="00C822C3" w:rsidRDefault="00F44F7A" w:rsidP="00F44F7A">
      <w:pPr>
        <w:pStyle w:val="Ttulo1"/>
        <w:keepNext w:val="0"/>
        <w:numPr>
          <w:ilvl w:val="2"/>
          <w:numId w:val="103"/>
        </w:numPr>
        <w:tabs>
          <w:tab w:val="left" w:pos="1134"/>
        </w:tabs>
        <w:suppressAutoHyphens/>
        <w:spacing w:line="320" w:lineRule="exact"/>
        <w:ind w:left="0" w:firstLine="0"/>
        <w:jc w:val="both"/>
      </w:pPr>
      <w:r>
        <w:rPr>
          <w:rFonts w:ascii="Tahoma" w:hAnsi="Tahoma" w:cs="Tahoma"/>
          <w:b w:val="0"/>
          <w:sz w:val="22"/>
          <w:szCs w:val="22"/>
        </w:rPr>
        <w:t xml:space="preserve">Caso seja aprovada pelos Debenturistas, a Emissora deverá enviar com no máximo 3 (três) Dias Úteis de antecedência à Data de Vencimento original cópia da assembleia geral de debenturistas que aprovou a Solicitação de Repactuação e do aditamento a esta Escritura de Emissão para a B3. </w:t>
      </w:r>
    </w:p>
    <w:p w:rsidR="00F16D5D" w:rsidRPr="00793FE9" w:rsidRDefault="00F16D5D">
      <w:pPr>
        <w:tabs>
          <w:tab w:val="num" w:pos="1134"/>
        </w:tabs>
        <w:suppressAutoHyphens/>
        <w:spacing w:line="320" w:lineRule="exact"/>
        <w:rPr>
          <w:rFonts w:ascii="Tahoma" w:hAnsi="Tahoma" w:cs="Tahoma"/>
          <w:sz w:val="22"/>
          <w:szCs w:val="22"/>
        </w:rPr>
      </w:pPr>
    </w:p>
    <w:p w:rsidR="00F16D5D" w:rsidRPr="00793FE9" w:rsidRDefault="00185646">
      <w:pPr>
        <w:pStyle w:val="Ttulo1"/>
        <w:keepLines/>
        <w:numPr>
          <w:ilvl w:val="1"/>
          <w:numId w:val="103"/>
        </w:numPr>
        <w:tabs>
          <w:tab w:val="left" w:pos="1134"/>
        </w:tabs>
        <w:suppressAutoHyphens/>
        <w:spacing w:line="320" w:lineRule="exact"/>
        <w:ind w:left="0" w:firstLine="0"/>
        <w:jc w:val="both"/>
        <w:rPr>
          <w:rFonts w:ascii="Tahoma" w:hAnsi="Tahoma" w:cs="Tahoma"/>
          <w:sz w:val="22"/>
          <w:szCs w:val="22"/>
        </w:rPr>
      </w:pPr>
      <w:bookmarkStart w:id="53" w:name="_DV_M234"/>
      <w:bookmarkStart w:id="54" w:name="_DV_M235"/>
      <w:bookmarkStart w:id="55" w:name="_Ref459911615"/>
      <w:bookmarkStart w:id="56" w:name="_Ref519617743"/>
      <w:bookmarkEnd w:id="53"/>
      <w:bookmarkEnd w:id="54"/>
      <w:r w:rsidRPr="00793FE9">
        <w:rPr>
          <w:rFonts w:ascii="Tahoma" w:hAnsi="Tahoma" w:cs="Tahoma"/>
          <w:sz w:val="22"/>
          <w:szCs w:val="22"/>
        </w:rPr>
        <w:t>Vencimento Antecipado</w:t>
      </w:r>
      <w:bookmarkEnd w:id="55"/>
      <w:bookmarkEnd w:id="56"/>
    </w:p>
    <w:p w:rsidR="00F16D5D" w:rsidRPr="00793FE9" w:rsidRDefault="00F16D5D">
      <w:pPr>
        <w:pStyle w:val="Ttulo1"/>
        <w:keepLines/>
        <w:suppressAutoHyphens/>
        <w:spacing w:line="320" w:lineRule="exact"/>
        <w:jc w:val="both"/>
        <w:rPr>
          <w:rFonts w:ascii="Tahoma" w:hAnsi="Tahoma" w:cs="Tahoma"/>
          <w:sz w:val="22"/>
          <w:szCs w:val="22"/>
        </w:rPr>
      </w:pPr>
    </w:p>
    <w:p w:rsidR="00F16D5D" w:rsidRDefault="00846048">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bookmarkStart w:id="57" w:name="_Ref520417109"/>
      <w:r w:rsidRPr="00846048">
        <w:rPr>
          <w:rFonts w:ascii="Tahoma" w:hAnsi="Tahoma" w:cs="Tahoma"/>
          <w:b w:val="0"/>
          <w:sz w:val="22"/>
          <w:szCs w:val="22"/>
        </w:rPr>
        <w:t xml:space="preserve">Observado o disposto nas Cláusulas </w:t>
      </w:r>
      <w:r>
        <w:rPr>
          <w:rFonts w:ascii="Tahoma" w:hAnsi="Tahoma" w:cs="Tahoma"/>
          <w:b w:val="0"/>
          <w:sz w:val="22"/>
          <w:szCs w:val="22"/>
        </w:rPr>
        <w:fldChar w:fldCharType="begin"/>
      </w:r>
      <w:r>
        <w:rPr>
          <w:rFonts w:ascii="Tahoma" w:hAnsi="Tahoma" w:cs="Tahoma"/>
          <w:b w:val="0"/>
          <w:sz w:val="22"/>
          <w:szCs w:val="22"/>
        </w:rPr>
        <w:instrText xml:space="preserve"> REF _Ref520418191 \r \h </w:instrText>
      </w:r>
      <w:r>
        <w:rPr>
          <w:rFonts w:ascii="Tahoma" w:hAnsi="Tahoma" w:cs="Tahoma"/>
          <w:b w:val="0"/>
          <w:sz w:val="22"/>
          <w:szCs w:val="22"/>
        </w:rPr>
      </w:r>
      <w:r>
        <w:rPr>
          <w:rFonts w:ascii="Tahoma" w:hAnsi="Tahoma" w:cs="Tahoma"/>
          <w:b w:val="0"/>
          <w:sz w:val="22"/>
          <w:szCs w:val="22"/>
        </w:rPr>
        <w:fldChar w:fldCharType="separate"/>
      </w:r>
      <w:r w:rsidR="0042328B">
        <w:rPr>
          <w:rFonts w:ascii="Tahoma" w:hAnsi="Tahoma" w:cs="Tahoma"/>
          <w:b w:val="0"/>
          <w:sz w:val="22"/>
          <w:szCs w:val="22"/>
        </w:rPr>
        <w:t>4.14.2</w:t>
      </w:r>
      <w:r>
        <w:rPr>
          <w:rFonts w:ascii="Tahoma" w:hAnsi="Tahoma" w:cs="Tahoma"/>
          <w:b w:val="0"/>
          <w:sz w:val="22"/>
          <w:szCs w:val="22"/>
        </w:rPr>
        <w:fldChar w:fldCharType="end"/>
      </w:r>
      <w:r>
        <w:rPr>
          <w:rFonts w:ascii="Tahoma" w:hAnsi="Tahoma" w:cs="Tahoma"/>
          <w:b w:val="0"/>
          <w:sz w:val="22"/>
          <w:szCs w:val="22"/>
        </w:rPr>
        <w:t xml:space="preserve"> à </w:t>
      </w:r>
      <w:r>
        <w:rPr>
          <w:rFonts w:ascii="Tahoma" w:hAnsi="Tahoma" w:cs="Tahoma"/>
          <w:b w:val="0"/>
          <w:sz w:val="22"/>
          <w:szCs w:val="22"/>
        </w:rPr>
        <w:fldChar w:fldCharType="begin"/>
      </w:r>
      <w:r>
        <w:rPr>
          <w:rFonts w:ascii="Tahoma" w:hAnsi="Tahoma" w:cs="Tahoma"/>
          <w:b w:val="0"/>
          <w:sz w:val="22"/>
          <w:szCs w:val="22"/>
        </w:rPr>
        <w:instrText xml:space="preserve"> REF _Ref520418294 \r \p \h </w:instrText>
      </w:r>
      <w:r>
        <w:rPr>
          <w:rFonts w:ascii="Tahoma" w:hAnsi="Tahoma" w:cs="Tahoma"/>
          <w:b w:val="0"/>
          <w:sz w:val="22"/>
          <w:szCs w:val="22"/>
        </w:rPr>
      </w:r>
      <w:r>
        <w:rPr>
          <w:rFonts w:ascii="Tahoma" w:hAnsi="Tahoma" w:cs="Tahoma"/>
          <w:b w:val="0"/>
          <w:sz w:val="22"/>
          <w:szCs w:val="22"/>
        </w:rPr>
        <w:fldChar w:fldCharType="separate"/>
      </w:r>
      <w:r w:rsidR="0042328B">
        <w:rPr>
          <w:rFonts w:ascii="Tahoma" w:hAnsi="Tahoma" w:cs="Tahoma"/>
          <w:b w:val="0"/>
          <w:sz w:val="22"/>
          <w:szCs w:val="22"/>
        </w:rPr>
        <w:t>4.14.3.6 abaixo</w:t>
      </w:r>
      <w:r>
        <w:rPr>
          <w:rFonts w:ascii="Tahoma" w:hAnsi="Tahoma" w:cs="Tahoma"/>
          <w:b w:val="0"/>
          <w:sz w:val="22"/>
          <w:szCs w:val="22"/>
        </w:rPr>
        <w:fldChar w:fldCharType="end"/>
      </w:r>
      <w:r>
        <w:rPr>
          <w:rFonts w:ascii="Tahoma" w:hAnsi="Tahoma" w:cs="Tahoma"/>
          <w:b w:val="0"/>
          <w:sz w:val="22"/>
          <w:szCs w:val="22"/>
        </w:rPr>
        <w:t>, a</w:t>
      </w:r>
      <w:r w:rsidRPr="00793FE9">
        <w:rPr>
          <w:rFonts w:ascii="Tahoma" w:hAnsi="Tahoma" w:cs="Tahoma"/>
          <w:b w:val="0"/>
          <w:sz w:val="22"/>
          <w:szCs w:val="22"/>
        </w:rPr>
        <w:t xml:space="preserve">s </w:t>
      </w:r>
      <w:r w:rsidR="00185646" w:rsidRPr="00793FE9">
        <w:rPr>
          <w:rFonts w:ascii="Tahoma" w:hAnsi="Tahoma" w:cs="Tahoma"/>
          <w:b w:val="0"/>
          <w:sz w:val="22"/>
          <w:szCs w:val="22"/>
        </w:rPr>
        <w:t>Debêntures e todas as obrigações constantes desta Escritura de Emissão serão consideradas antecipadamente vencidas,</w:t>
      </w:r>
      <w:r w:rsidR="00385FFE">
        <w:rPr>
          <w:rFonts w:ascii="Tahoma" w:hAnsi="Tahoma" w:cs="Tahoma"/>
          <w:b w:val="0"/>
          <w:sz w:val="22"/>
          <w:szCs w:val="22"/>
        </w:rPr>
        <w:t xml:space="preserve"> nos termos desta Cláusula </w:t>
      </w:r>
      <w:r w:rsidR="00385FFE">
        <w:rPr>
          <w:rFonts w:ascii="Tahoma" w:hAnsi="Tahoma" w:cs="Tahoma"/>
          <w:b w:val="0"/>
          <w:sz w:val="22"/>
          <w:szCs w:val="22"/>
        </w:rPr>
        <w:fldChar w:fldCharType="begin"/>
      </w:r>
      <w:r w:rsidR="00385FFE">
        <w:rPr>
          <w:rFonts w:ascii="Tahoma" w:hAnsi="Tahoma" w:cs="Tahoma"/>
          <w:b w:val="0"/>
          <w:sz w:val="22"/>
          <w:szCs w:val="22"/>
        </w:rPr>
        <w:instrText xml:space="preserve"> REF _Ref519617743 \r \h </w:instrText>
      </w:r>
      <w:r w:rsidR="00385FFE">
        <w:rPr>
          <w:rFonts w:ascii="Tahoma" w:hAnsi="Tahoma" w:cs="Tahoma"/>
          <w:b w:val="0"/>
          <w:sz w:val="22"/>
          <w:szCs w:val="22"/>
        </w:rPr>
      </w:r>
      <w:r w:rsidR="00385FFE">
        <w:rPr>
          <w:rFonts w:ascii="Tahoma" w:hAnsi="Tahoma" w:cs="Tahoma"/>
          <w:b w:val="0"/>
          <w:sz w:val="22"/>
          <w:szCs w:val="22"/>
        </w:rPr>
        <w:fldChar w:fldCharType="separate"/>
      </w:r>
      <w:r w:rsidR="0042328B">
        <w:rPr>
          <w:rFonts w:ascii="Tahoma" w:hAnsi="Tahoma" w:cs="Tahoma"/>
          <w:b w:val="0"/>
          <w:sz w:val="22"/>
          <w:szCs w:val="22"/>
        </w:rPr>
        <w:t>4.14</w:t>
      </w:r>
      <w:r w:rsidR="00385FFE">
        <w:rPr>
          <w:rFonts w:ascii="Tahoma" w:hAnsi="Tahoma" w:cs="Tahoma"/>
          <w:b w:val="0"/>
          <w:sz w:val="22"/>
          <w:szCs w:val="22"/>
        </w:rPr>
        <w:fldChar w:fldCharType="end"/>
      </w:r>
      <w:r w:rsidR="00185646" w:rsidRPr="00793FE9">
        <w:rPr>
          <w:rFonts w:ascii="Tahoma" w:hAnsi="Tahoma" w:cs="Tahoma"/>
          <w:b w:val="0"/>
          <w:sz w:val="22"/>
          <w:szCs w:val="22"/>
        </w:rPr>
        <w:t xml:space="preserve"> tornando-se exigível da Emissora o pagamento do Valor Nominal Unitário ou saldo do Valor Nominal Unitário, conforme o caso, acrescido da Remuneração, calculada </w:t>
      </w:r>
      <w:r w:rsidR="00185646" w:rsidRPr="00793FE9">
        <w:rPr>
          <w:rFonts w:ascii="Tahoma" w:hAnsi="Tahoma" w:cs="Tahoma"/>
          <w:b w:val="0"/>
          <w:i/>
          <w:sz w:val="22"/>
          <w:szCs w:val="22"/>
        </w:rPr>
        <w:t>pro</w:t>
      </w:r>
      <w:r w:rsidR="00185646" w:rsidRPr="00793FE9">
        <w:rPr>
          <w:rFonts w:ascii="Tahoma" w:hAnsi="Tahoma" w:cs="Tahoma"/>
          <w:b w:val="0"/>
          <w:sz w:val="22"/>
          <w:szCs w:val="22"/>
        </w:rPr>
        <w:t xml:space="preserve"> </w:t>
      </w:r>
      <w:r w:rsidR="00185646" w:rsidRPr="00793FE9">
        <w:rPr>
          <w:rFonts w:ascii="Tahoma" w:hAnsi="Tahoma" w:cs="Tahoma"/>
          <w:b w:val="0"/>
          <w:i/>
          <w:sz w:val="22"/>
          <w:szCs w:val="22"/>
        </w:rPr>
        <w:t>rata</w:t>
      </w:r>
      <w:r w:rsidR="00185646" w:rsidRPr="00793FE9">
        <w:rPr>
          <w:rFonts w:ascii="Tahoma" w:hAnsi="Tahoma" w:cs="Tahoma"/>
          <w:b w:val="0"/>
          <w:sz w:val="22"/>
          <w:szCs w:val="22"/>
        </w:rPr>
        <w:t xml:space="preserve"> </w:t>
      </w:r>
      <w:r w:rsidR="00185646" w:rsidRPr="00793FE9">
        <w:rPr>
          <w:rFonts w:ascii="Tahoma" w:hAnsi="Tahoma" w:cs="Tahoma"/>
          <w:b w:val="0"/>
          <w:i/>
          <w:sz w:val="22"/>
          <w:szCs w:val="22"/>
        </w:rPr>
        <w:t>temporis</w:t>
      </w:r>
      <w:r w:rsidR="00185646" w:rsidRPr="00793FE9">
        <w:rPr>
          <w:rFonts w:ascii="Tahoma" w:hAnsi="Tahoma" w:cs="Tahoma"/>
          <w:b w:val="0"/>
          <w:sz w:val="22"/>
          <w:szCs w:val="22"/>
        </w:rPr>
        <w:t xml:space="preserve"> desde a Data de Integralização ou a respectiva Data de Pagamento da Remuneração imediatamente anterior, conforme o caso, até a data do efetivo pagamento, sem prejuízo, quando for o caso, da cobrança dos Encargos Moratórios (conforme definidos</w:t>
      </w:r>
      <w:r w:rsidR="00C1188F" w:rsidRPr="00C1188F">
        <w:rPr>
          <w:rFonts w:ascii="Tahoma" w:hAnsi="Tahoma" w:cs="Tahoma"/>
          <w:b w:val="0"/>
          <w:sz w:val="22"/>
          <w:szCs w:val="22"/>
        </w:rPr>
        <w:t xml:space="preserve"> </w:t>
      </w:r>
      <w:r w:rsidR="00C1188F" w:rsidRPr="00793FE9">
        <w:rPr>
          <w:rFonts w:ascii="Tahoma" w:hAnsi="Tahoma" w:cs="Tahoma"/>
          <w:b w:val="0"/>
          <w:sz w:val="22"/>
          <w:szCs w:val="22"/>
        </w:rPr>
        <w:t>abaixo</w:t>
      </w:r>
      <w:r w:rsidR="00185646" w:rsidRPr="00793FE9">
        <w:rPr>
          <w:rFonts w:ascii="Tahoma" w:hAnsi="Tahoma" w:cs="Tahoma"/>
          <w:b w:val="0"/>
          <w:sz w:val="22"/>
          <w:szCs w:val="22"/>
        </w:rPr>
        <w:t>) e de quaisquer outros valores eventualmente devidos pela Emissora (“</w:t>
      </w:r>
      <w:r w:rsidR="00185646" w:rsidRPr="00793FE9">
        <w:rPr>
          <w:rFonts w:ascii="Tahoma" w:hAnsi="Tahoma" w:cs="Tahoma"/>
          <w:b w:val="0"/>
          <w:sz w:val="22"/>
          <w:szCs w:val="22"/>
          <w:u w:val="single"/>
        </w:rPr>
        <w:t>Montante Devido</w:t>
      </w:r>
      <w:r w:rsidR="00185646" w:rsidRPr="00793FE9">
        <w:rPr>
          <w:rFonts w:ascii="Tahoma" w:hAnsi="Tahoma" w:cs="Tahoma"/>
          <w:b w:val="0"/>
          <w:sz w:val="22"/>
          <w:szCs w:val="22"/>
        </w:rPr>
        <w:t>”), na ocorrê</w:t>
      </w:r>
      <w:r w:rsidR="000005C4">
        <w:rPr>
          <w:rFonts w:ascii="Tahoma" w:hAnsi="Tahoma" w:cs="Tahoma"/>
          <w:b w:val="0"/>
          <w:sz w:val="22"/>
          <w:szCs w:val="22"/>
        </w:rPr>
        <w:t xml:space="preserve">ncia das </w:t>
      </w:r>
      <w:r w:rsidR="002653A0">
        <w:rPr>
          <w:rFonts w:ascii="Tahoma" w:hAnsi="Tahoma" w:cs="Tahoma"/>
          <w:b w:val="0"/>
          <w:sz w:val="22"/>
          <w:szCs w:val="22"/>
        </w:rPr>
        <w:t xml:space="preserve">seguintes </w:t>
      </w:r>
      <w:r w:rsidR="000005C4">
        <w:rPr>
          <w:rFonts w:ascii="Tahoma" w:hAnsi="Tahoma" w:cs="Tahoma"/>
          <w:b w:val="0"/>
          <w:sz w:val="22"/>
          <w:szCs w:val="22"/>
        </w:rPr>
        <w:t>hipóteses</w:t>
      </w:r>
      <w:r w:rsidR="00185646" w:rsidRPr="00793FE9">
        <w:rPr>
          <w:rFonts w:ascii="Tahoma" w:hAnsi="Tahoma" w:cs="Tahoma"/>
          <w:b w:val="0"/>
          <w:sz w:val="22"/>
          <w:szCs w:val="22"/>
        </w:rPr>
        <w:t>, observados os eventuais prazos de cura, quando aplicáveis (“</w:t>
      </w:r>
      <w:r w:rsidR="00185646" w:rsidRPr="00793FE9">
        <w:rPr>
          <w:rFonts w:ascii="Tahoma" w:hAnsi="Tahoma" w:cs="Tahoma"/>
          <w:b w:val="0"/>
          <w:sz w:val="22"/>
          <w:szCs w:val="22"/>
          <w:u w:val="single"/>
        </w:rPr>
        <w:t>Eventos de Vencimento Antecipado</w:t>
      </w:r>
      <w:r w:rsidR="00185646" w:rsidRPr="00793FE9">
        <w:rPr>
          <w:rFonts w:ascii="Tahoma" w:hAnsi="Tahoma" w:cs="Tahoma"/>
          <w:b w:val="0"/>
          <w:sz w:val="22"/>
          <w:szCs w:val="22"/>
        </w:rPr>
        <w:t>” e “</w:t>
      </w:r>
      <w:r w:rsidR="00185646" w:rsidRPr="00793FE9">
        <w:rPr>
          <w:rFonts w:ascii="Tahoma" w:hAnsi="Tahoma" w:cs="Tahoma"/>
          <w:b w:val="0"/>
          <w:sz w:val="22"/>
          <w:szCs w:val="22"/>
          <w:u w:val="single"/>
        </w:rPr>
        <w:t>Vencimento Antecipado</w:t>
      </w:r>
      <w:r w:rsidR="00185646" w:rsidRPr="00793FE9">
        <w:rPr>
          <w:rFonts w:ascii="Tahoma" w:hAnsi="Tahoma" w:cs="Tahoma"/>
          <w:b w:val="0"/>
          <w:sz w:val="22"/>
          <w:szCs w:val="22"/>
        </w:rPr>
        <w:t>”, respectivamente)</w:t>
      </w:r>
      <w:r w:rsidR="00185646" w:rsidRPr="00793FE9">
        <w:rPr>
          <w:rStyle w:val="DeltaViewInsertion"/>
          <w:rFonts w:ascii="Tahoma" w:hAnsi="Tahoma" w:cs="Tahoma"/>
          <w:b w:val="0"/>
          <w:color w:val="auto"/>
          <w:sz w:val="22"/>
          <w:szCs w:val="22"/>
          <w:u w:val="none"/>
        </w:rPr>
        <w:t>.</w:t>
      </w:r>
      <w:bookmarkEnd w:id="57"/>
    </w:p>
    <w:p w:rsidR="00784C45" w:rsidRPr="00EE45DF" w:rsidRDefault="00784C45" w:rsidP="00EE45DF">
      <w:pPr>
        <w:suppressAutoHyphens/>
        <w:spacing w:line="320" w:lineRule="exact"/>
        <w:rPr>
          <w:rStyle w:val="DeltaViewInsertion"/>
          <w:rFonts w:ascii="Tahoma" w:hAnsi="Tahoma" w:cs="Tahoma"/>
          <w:b/>
          <w:color w:val="auto"/>
          <w:sz w:val="22"/>
          <w:szCs w:val="22"/>
          <w:u w:val="none"/>
        </w:rPr>
      </w:pPr>
    </w:p>
    <w:p w:rsidR="00076300" w:rsidRDefault="00076300" w:rsidP="00076300">
      <w:pPr>
        <w:numPr>
          <w:ilvl w:val="3"/>
          <w:numId w:val="102"/>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 xml:space="preserve">descumprimento, pela Emissora, de qualquer obrigação pecuniária prevista nesta Escritura de Emissão e/ou nos </w:t>
      </w:r>
      <w:r w:rsidRPr="00793FE9">
        <w:rPr>
          <w:rFonts w:ascii="Tahoma" w:hAnsi="Tahoma" w:cs="Tahoma"/>
          <w:bCs/>
          <w:sz w:val="22"/>
          <w:szCs w:val="22"/>
        </w:rPr>
        <w:t>Instrumentos de Garantia</w:t>
      </w:r>
      <w:r w:rsidR="00787407">
        <w:rPr>
          <w:rFonts w:ascii="Tahoma" w:hAnsi="Tahoma" w:cs="Tahoma"/>
          <w:bCs/>
          <w:sz w:val="22"/>
          <w:szCs w:val="22"/>
        </w:rPr>
        <w:t>,</w:t>
      </w:r>
      <w:r w:rsidRPr="00793FE9">
        <w:rPr>
          <w:rFonts w:ascii="Tahoma" w:hAnsi="Tahoma" w:cs="Tahoma"/>
          <w:bCs/>
          <w:sz w:val="22"/>
          <w:szCs w:val="22"/>
        </w:rPr>
        <w:t xml:space="preserve"> </w:t>
      </w:r>
      <w:r w:rsidRPr="00793FE9">
        <w:rPr>
          <w:rFonts w:ascii="Tahoma" w:hAnsi="Tahoma" w:cs="Tahoma"/>
          <w:sz w:val="22"/>
          <w:szCs w:val="22"/>
        </w:rPr>
        <w:t xml:space="preserve">nas respectivas datas de </w:t>
      </w:r>
      <w:r w:rsidRPr="00793FE9">
        <w:rPr>
          <w:rFonts w:ascii="Tahoma" w:hAnsi="Tahoma" w:cs="Tahoma"/>
          <w:sz w:val="22"/>
          <w:szCs w:val="22"/>
        </w:rPr>
        <w:lastRenderedPageBreak/>
        <w:t>pagamento</w:t>
      </w:r>
      <w:r w:rsidR="00787407">
        <w:rPr>
          <w:rFonts w:ascii="Tahoma" w:hAnsi="Tahoma" w:cs="Tahoma"/>
          <w:sz w:val="22"/>
          <w:szCs w:val="22"/>
        </w:rPr>
        <w:t xml:space="preserve">, durante o período de vigência desta </w:t>
      </w:r>
      <w:r w:rsidR="00787407" w:rsidRPr="00793FE9">
        <w:rPr>
          <w:rFonts w:ascii="Tahoma" w:hAnsi="Tahoma" w:cs="Tahoma"/>
          <w:sz w:val="22"/>
          <w:szCs w:val="22"/>
        </w:rPr>
        <w:t>Escritura de Emissão</w:t>
      </w:r>
      <w:r w:rsidR="00B33879" w:rsidRPr="00B33879">
        <w:rPr>
          <w:rFonts w:ascii="Tahoma" w:hAnsi="Tahoma" w:cs="Tahoma"/>
          <w:sz w:val="22"/>
          <w:szCs w:val="22"/>
        </w:rPr>
        <w:t>, não sanada no prazo de até 2 (dois) Dias Úteis</w:t>
      </w:r>
      <w:r w:rsidRPr="00793FE9">
        <w:rPr>
          <w:rFonts w:ascii="Tahoma" w:hAnsi="Tahoma" w:cs="Tahoma"/>
          <w:sz w:val="22"/>
          <w:szCs w:val="22"/>
        </w:rPr>
        <w:t>;</w:t>
      </w:r>
      <w:r w:rsidR="002C50D8">
        <w:rPr>
          <w:rFonts w:ascii="Tahoma" w:hAnsi="Tahoma" w:cs="Tahoma"/>
          <w:sz w:val="22"/>
          <w:szCs w:val="22"/>
        </w:rPr>
        <w:t xml:space="preserve"> </w:t>
      </w:r>
    </w:p>
    <w:p w:rsidR="00787407" w:rsidRDefault="00787407" w:rsidP="00900552">
      <w:pPr>
        <w:suppressAutoHyphens/>
        <w:spacing w:line="320" w:lineRule="exact"/>
        <w:ind w:left="1134"/>
        <w:rPr>
          <w:rFonts w:ascii="Tahoma" w:hAnsi="Tahoma" w:cs="Tahoma"/>
          <w:sz w:val="22"/>
          <w:szCs w:val="22"/>
        </w:rPr>
      </w:pPr>
    </w:p>
    <w:p w:rsidR="00787407" w:rsidRPr="00793FE9" w:rsidRDefault="00787407" w:rsidP="00076300">
      <w:pPr>
        <w:numPr>
          <w:ilvl w:val="3"/>
          <w:numId w:val="102"/>
        </w:numPr>
        <w:tabs>
          <w:tab w:val="clear" w:pos="851"/>
          <w:tab w:val="num" w:pos="1134"/>
        </w:tabs>
        <w:suppressAutoHyphens/>
        <w:spacing w:line="320" w:lineRule="exact"/>
        <w:ind w:left="1134" w:hanging="1134"/>
        <w:rPr>
          <w:rFonts w:ascii="Tahoma" w:hAnsi="Tahoma" w:cs="Tahoma"/>
          <w:sz w:val="22"/>
          <w:szCs w:val="22"/>
        </w:rPr>
      </w:pPr>
      <w:bookmarkStart w:id="58" w:name="_Ref520419224"/>
      <w:r>
        <w:rPr>
          <w:rFonts w:ascii="Tahoma" w:hAnsi="Tahoma" w:cs="Tahoma"/>
          <w:sz w:val="22"/>
          <w:szCs w:val="22"/>
        </w:rPr>
        <w:t xml:space="preserve">não </w:t>
      </w:r>
      <w:r w:rsidR="005617DA">
        <w:rPr>
          <w:rFonts w:ascii="Tahoma" w:hAnsi="Tahoma" w:cs="Tahoma"/>
          <w:sz w:val="22"/>
          <w:szCs w:val="22"/>
        </w:rPr>
        <w:t>pagamento, pela Emissora, da A</w:t>
      </w:r>
      <w:r>
        <w:rPr>
          <w:rFonts w:ascii="Tahoma" w:hAnsi="Tahoma" w:cs="Tahoma"/>
          <w:sz w:val="22"/>
          <w:szCs w:val="22"/>
        </w:rPr>
        <w:t xml:space="preserve">mortização </w:t>
      </w:r>
      <w:r w:rsidR="005617DA">
        <w:rPr>
          <w:rFonts w:ascii="Tahoma" w:hAnsi="Tahoma" w:cs="Tahoma"/>
          <w:sz w:val="22"/>
          <w:szCs w:val="22"/>
        </w:rPr>
        <w:t>P</w:t>
      </w:r>
      <w:r>
        <w:rPr>
          <w:rFonts w:ascii="Tahoma" w:hAnsi="Tahoma" w:cs="Tahoma"/>
          <w:sz w:val="22"/>
          <w:szCs w:val="22"/>
        </w:rPr>
        <w:t>rograma</w:t>
      </w:r>
      <w:r w:rsidR="005617DA">
        <w:rPr>
          <w:rFonts w:ascii="Tahoma" w:hAnsi="Tahoma" w:cs="Tahoma"/>
          <w:sz w:val="22"/>
          <w:szCs w:val="22"/>
        </w:rPr>
        <w:t>da</w:t>
      </w:r>
      <w:r>
        <w:rPr>
          <w:rFonts w:ascii="Tahoma" w:hAnsi="Tahoma" w:cs="Tahoma"/>
          <w:sz w:val="22"/>
          <w:szCs w:val="22"/>
        </w:rPr>
        <w:t xml:space="preserve"> </w:t>
      </w:r>
      <w:r w:rsidR="005617DA">
        <w:rPr>
          <w:rFonts w:ascii="Tahoma" w:hAnsi="Tahoma" w:cs="Tahoma"/>
          <w:sz w:val="22"/>
          <w:szCs w:val="22"/>
        </w:rPr>
        <w:t>e/</w:t>
      </w:r>
      <w:r>
        <w:rPr>
          <w:rFonts w:ascii="Tahoma" w:hAnsi="Tahoma" w:cs="Tahoma"/>
          <w:sz w:val="22"/>
          <w:szCs w:val="22"/>
        </w:rPr>
        <w:t>ou da Remuneração na Data de Vencimento</w:t>
      </w:r>
      <w:r w:rsidR="00B33879" w:rsidRPr="00B33879">
        <w:rPr>
          <w:rFonts w:ascii="Tahoma" w:hAnsi="Tahoma" w:cs="Tahoma"/>
          <w:sz w:val="22"/>
          <w:szCs w:val="22"/>
        </w:rPr>
        <w:t>, não sanada no prazo de até 2 (dois) Dias Úteis</w:t>
      </w:r>
      <w:r w:rsidR="005617DA">
        <w:rPr>
          <w:rFonts w:ascii="Tahoma" w:hAnsi="Tahoma" w:cs="Tahoma"/>
          <w:sz w:val="22"/>
          <w:szCs w:val="22"/>
        </w:rPr>
        <w:t>;</w:t>
      </w:r>
      <w:bookmarkEnd w:id="58"/>
      <w:r w:rsidR="005B6EAD">
        <w:rPr>
          <w:rFonts w:ascii="Tahoma" w:hAnsi="Tahoma" w:cs="Tahoma"/>
          <w:sz w:val="22"/>
          <w:szCs w:val="22"/>
        </w:rPr>
        <w:t xml:space="preserve"> </w:t>
      </w:r>
    </w:p>
    <w:p w:rsidR="00076300" w:rsidRPr="00793FE9" w:rsidRDefault="00076300" w:rsidP="00B64ACF">
      <w:pPr>
        <w:pStyle w:val="PargrafodaLista"/>
        <w:rPr>
          <w:rFonts w:ascii="Tahoma" w:hAnsi="Tahoma" w:cs="Tahoma"/>
          <w:sz w:val="22"/>
          <w:szCs w:val="22"/>
        </w:rPr>
      </w:pPr>
    </w:p>
    <w:p w:rsidR="00076300" w:rsidRDefault="00076300" w:rsidP="00076300">
      <w:pPr>
        <w:numPr>
          <w:ilvl w:val="3"/>
          <w:numId w:val="102"/>
        </w:numPr>
        <w:tabs>
          <w:tab w:val="clear" w:pos="851"/>
          <w:tab w:val="num" w:pos="1134"/>
        </w:tabs>
        <w:suppressAutoHyphens/>
        <w:spacing w:line="320" w:lineRule="exact"/>
        <w:ind w:left="1134" w:hanging="1134"/>
        <w:rPr>
          <w:rFonts w:ascii="Tahoma" w:hAnsi="Tahoma" w:cs="Tahoma"/>
          <w:sz w:val="22"/>
          <w:szCs w:val="22"/>
        </w:rPr>
      </w:pPr>
      <w:bookmarkStart w:id="59" w:name="_Ref525844443"/>
      <w:r w:rsidRPr="00793FE9">
        <w:rPr>
          <w:rFonts w:ascii="Tahoma" w:hAnsi="Tahoma" w:cs="Tahoma"/>
          <w:sz w:val="22"/>
          <w:szCs w:val="22"/>
        </w:rPr>
        <w:t>descumprimento, pela Emissora</w:t>
      </w:r>
      <w:r w:rsidR="00DE1C9A">
        <w:rPr>
          <w:rFonts w:ascii="Tahoma" w:hAnsi="Tahoma" w:cs="Tahoma"/>
          <w:sz w:val="22"/>
          <w:szCs w:val="22"/>
        </w:rPr>
        <w:t xml:space="preserve">, pela </w:t>
      </w:r>
      <w:r w:rsidR="00F86ABA">
        <w:rPr>
          <w:rFonts w:ascii="Tahoma" w:hAnsi="Tahoma" w:cs="Tahoma"/>
          <w:sz w:val="22"/>
          <w:szCs w:val="22"/>
        </w:rPr>
        <w:t>Plascorp</w:t>
      </w:r>
      <w:r w:rsidRPr="00793FE9">
        <w:rPr>
          <w:rFonts w:ascii="Tahoma" w:hAnsi="Tahoma" w:cs="Tahoma"/>
          <w:sz w:val="22"/>
          <w:szCs w:val="22"/>
        </w:rPr>
        <w:t xml:space="preserve"> e/ou </w:t>
      </w:r>
      <w:r w:rsidR="00DE1C9A">
        <w:rPr>
          <w:rFonts w:ascii="Tahoma" w:hAnsi="Tahoma" w:cs="Tahoma"/>
          <w:sz w:val="22"/>
          <w:szCs w:val="22"/>
        </w:rPr>
        <w:t>pela Mapa</w:t>
      </w:r>
      <w:r w:rsidRPr="00793FE9">
        <w:rPr>
          <w:rFonts w:ascii="Tahoma" w:hAnsi="Tahoma" w:cs="Tahoma"/>
          <w:sz w:val="22"/>
          <w:szCs w:val="22"/>
        </w:rPr>
        <w:t>, de qualquer obrigação não</w:t>
      </w:r>
      <w:r w:rsidR="00385FFE">
        <w:rPr>
          <w:rFonts w:ascii="Tahoma" w:hAnsi="Tahoma" w:cs="Tahoma"/>
          <w:sz w:val="22"/>
          <w:szCs w:val="22"/>
        </w:rPr>
        <w:t xml:space="preserve"> </w:t>
      </w:r>
      <w:r w:rsidRPr="00793FE9">
        <w:rPr>
          <w:rFonts w:ascii="Tahoma" w:hAnsi="Tahoma" w:cs="Tahoma"/>
          <w:sz w:val="22"/>
          <w:szCs w:val="22"/>
        </w:rPr>
        <w:t xml:space="preserve">pecuniária prevista nesta Escritura de Emissão e/ou nos </w:t>
      </w:r>
      <w:r w:rsidRPr="00793FE9">
        <w:rPr>
          <w:rFonts w:ascii="Tahoma" w:hAnsi="Tahoma" w:cs="Tahoma"/>
          <w:bCs/>
          <w:sz w:val="22"/>
          <w:szCs w:val="22"/>
        </w:rPr>
        <w:t>Instrumentos de Garantia</w:t>
      </w:r>
      <w:r w:rsidR="00B33879" w:rsidRPr="00B33879">
        <w:rPr>
          <w:rFonts w:ascii="Tahoma" w:hAnsi="Tahoma" w:cs="Tahoma"/>
          <w:bCs/>
          <w:sz w:val="22"/>
          <w:szCs w:val="22"/>
        </w:rPr>
        <w:t>, não sanada no prazo de até 5 (cinco) Dias Úteis</w:t>
      </w:r>
      <w:r w:rsidRPr="00793FE9">
        <w:rPr>
          <w:rFonts w:ascii="Tahoma" w:hAnsi="Tahoma" w:cs="Tahoma"/>
          <w:sz w:val="22"/>
          <w:szCs w:val="22"/>
        </w:rPr>
        <w:t>;</w:t>
      </w:r>
      <w:bookmarkEnd w:id="59"/>
    </w:p>
    <w:p w:rsidR="002B187E" w:rsidRPr="00793FE9" w:rsidRDefault="002B187E" w:rsidP="00532BFC">
      <w:pPr>
        <w:suppressAutoHyphens/>
        <w:spacing w:line="320" w:lineRule="exact"/>
        <w:ind w:left="1134"/>
        <w:rPr>
          <w:rFonts w:ascii="Tahoma" w:hAnsi="Tahoma" w:cs="Tahoma"/>
          <w:sz w:val="22"/>
          <w:szCs w:val="22"/>
        </w:rPr>
      </w:pPr>
    </w:p>
    <w:p w:rsidR="002B187E" w:rsidRPr="00793FE9" w:rsidRDefault="002B187E" w:rsidP="002B187E">
      <w:pPr>
        <w:numPr>
          <w:ilvl w:val="3"/>
          <w:numId w:val="102"/>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 xml:space="preserve">vencimento antecipado de quaisquer obrigações </w:t>
      </w:r>
      <w:r w:rsidR="005B6EAD">
        <w:rPr>
          <w:rFonts w:ascii="Tahoma" w:hAnsi="Tahoma" w:cs="Tahoma"/>
          <w:sz w:val="22"/>
          <w:szCs w:val="22"/>
        </w:rPr>
        <w:t xml:space="preserve">pecuniárias </w:t>
      </w:r>
      <w:r w:rsidR="005B6EAD" w:rsidRPr="003F6A3F">
        <w:rPr>
          <w:rFonts w:ascii="Tahoma" w:hAnsi="Tahoma" w:cs="Tahoma"/>
          <w:sz w:val="22"/>
          <w:szCs w:val="22"/>
        </w:rPr>
        <w:t>e/ou contratos firmados no mercado financeiro e/ou de capitais</w:t>
      </w:r>
      <w:r w:rsidR="005B6EAD" w:rsidRPr="00964DC6">
        <w:rPr>
          <w:rFonts w:ascii="Tahoma" w:hAnsi="Tahoma" w:cs="Tahoma"/>
          <w:sz w:val="22"/>
          <w:szCs w:val="22"/>
        </w:rPr>
        <w:t xml:space="preserve">, </w:t>
      </w:r>
      <w:r w:rsidR="005B6EAD" w:rsidRPr="003F6A3F">
        <w:rPr>
          <w:rFonts w:ascii="Tahoma" w:hAnsi="Tahoma" w:cs="Tahoma"/>
          <w:sz w:val="22"/>
          <w:szCs w:val="22"/>
        </w:rPr>
        <w:t>local ou internacional, ou ainda, qualquer outro evento análogo que enseje a exigibilidade imediata contra a Emissora de quaisquer obrigações devidas pela Emissora</w:t>
      </w:r>
      <w:r w:rsidRPr="00793FE9">
        <w:rPr>
          <w:rFonts w:ascii="Tahoma" w:hAnsi="Tahoma" w:cs="Tahoma"/>
          <w:sz w:val="22"/>
          <w:szCs w:val="22"/>
        </w:rPr>
        <w:t>;</w:t>
      </w:r>
      <w:r w:rsidR="00404B40">
        <w:rPr>
          <w:rFonts w:ascii="Tahoma" w:hAnsi="Tahoma" w:cs="Tahoma"/>
          <w:sz w:val="22"/>
          <w:szCs w:val="22"/>
        </w:rPr>
        <w:t xml:space="preserve"> </w:t>
      </w:r>
    </w:p>
    <w:p w:rsidR="00076300" w:rsidRPr="00793FE9" w:rsidRDefault="00076300" w:rsidP="00B64ACF">
      <w:pPr>
        <w:pStyle w:val="PargrafodaLista"/>
        <w:rPr>
          <w:rFonts w:ascii="Tahoma" w:hAnsi="Tahoma" w:cs="Tahoma"/>
          <w:sz w:val="22"/>
          <w:szCs w:val="22"/>
        </w:rPr>
      </w:pPr>
    </w:p>
    <w:p w:rsidR="00076300" w:rsidRPr="00793FE9" w:rsidRDefault="00076300" w:rsidP="00076300">
      <w:pPr>
        <w:numPr>
          <w:ilvl w:val="3"/>
          <w:numId w:val="102"/>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 xml:space="preserve">inadimplemento de quaisquer obrigações pecuniárias </w:t>
      </w:r>
      <w:r w:rsidR="00404B40" w:rsidRPr="003F6A3F">
        <w:rPr>
          <w:rFonts w:ascii="Tahoma" w:hAnsi="Tahoma" w:cs="Tahoma"/>
          <w:sz w:val="22"/>
          <w:szCs w:val="22"/>
        </w:rPr>
        <w:t xml:space="preserve">e/ou contratos firmados </w:t>
      </w:r>
      <w:r w:rsidR="00404B40" w:rsidRPr="00195DEA">
        <w:rPr>
          <w:rFonts w:ascii="Tahoma" w:hAnsi="Tahoma" w:cs="Tahoma"/>
          <w:sz w:val="22"/>
          <w:szCs w:val="22"/>
        </w:rPr>
        <w:t xml:space="preserve">no mercado financeiro e/ou de capitais, </w:t>
      </w:r>
      <w:r w:rsidR="00404B40">
        <w:rPr>
          <w:rFonts w:ascii="Tahoma" w:hAnsi="Tahoma" w:cs="Tahoma"/>
          <w:sz w:val="22"/>
          <w:szCs w:val="22"/>
        </w:rPr>
        <w:t>local ou internacional</w:t>
      </w:r>
      <w:r w:rsidR="00404B40" w:rsidRPr="00793FE9">
        <w:rPr>
          <w:rFonts w:ascii="Tahoma" w:hAnsi="Tahoma" w:cs="Tahoma"/>
          <w:sz w:val="22"/>
          <w:szCs w:val="22"/>
        </w:rPr>
        <w:t xml:space="preserve"> </w:t>
      </w:r>
      <w:r w:rsidRPr="00793FE9">
        <w:rPr>
          <w:rFonts w:ascii="Tahoma" w:hAnsi="Tahoma" w:cs="Tahoma"/>
          <w:sz w:val="22"/>
          <w:szCs w:val="22"/>
        </w:rPr>
        <w:t>(após transcorridos os prazos de cura previstos no respectivo contrato, se houver)</w:t>
      </w:r>
      <w:r w:rsidR="00404B40">
        <w:rPr>
          <w:rFonts w:ascii="Tahoma" w:hAnsi="Tahoma" w:cs="Tahoma"/>
          <w:sz w:val="22"/>
          <w:szCs w:val="22"/>
        </w:rPr>
        <w:t>,</w:t>
      </w:r>
      <w:r w:rsidRPr="00793FE9">
        <w:rPr>
          <w:rFonts w:ascii="Tahoma" w:hAnsi="Tahoma" w:cs="Tahoma"/>
          <w:sz w:val="22"/>
          <w:szCs w:val="22"/>
        </w:rPr>
        <w:t xml:space="preserve"> a que esteja sujeita a Emissora</w:t>
      </w:r>
      <w:r w:rsidR="00204A25">
        <w:rPr>
          <w:rFonts w:ascii="Tahoma" w:hAnsi="Tahoma" w:cs="Tahoma"/>
          <w:sz w:val="22"/>
          <w:szCs w:val="22"/>
        </w:rPr>
        <w:t xml:space="preserve"> </w:t>
      </w:r>
      <w:r w:rsidR="00204A25" w:rsidRPr="00793FE9">
        <w:rPr>
          <w:rFonts w:ascii="Tahoma" w:hAnsi="Tahoma" w:cs="Tahoma"/>
          <w:sz w:val="22"/>
          <w:szCs w:val="22"/>
        </w:rPr>
        <w:t xml:space="preserve">cujo valor, individual ou agregado, seja igual ou superior a R$ </w:t>
      </w:r>
      <w:r w:rsidR="00204A25">
        <w:rPr>
          <w:rFonts w:ascii="Tahoma" w:hAnsi="Tahoma" w:cs="Tahoma"/>
          <w:sz w:val="22"/>
          <w:szCs w:val="22"/>
        </w:rPr>
        <w:t>1</w:t>
      </w:r>
      <w:r w:rsidR="00B33879">
        <w:rPr>
          <w:rFonts w:ascii="Tahoma" w:hAnsi="Tahoma" w:cs="Tahoma"/>
          <w:sz w:val="22"/>
          <w:szCs w:val="22"/>
        </w:rPr>
        <w:t>0</w:t>
      </w:r>
      <w:r w:rsidR="00204A25">
        <w:rPr>
          <w:rFonts w:ascii="Tahoma" w:hAnsi="Tahoma" w:cs="Tahoma"/>
          <w:sz w:val="22"/>
          <w:szCs w:val="22"/>
        </w:rPr>
        <w:t>0.000,00</w:t>
      </w:r>
      <w:r w:rsidR="00204A25" w:rsidRPr="00793FE9">
        <w:rPr>
          <w:rFonts w:ascii="Tahoma" w:hAnsi="Tahoma" w:cs="Tahoma"/>
          <w:sz w:val="22"/>
          <w:szCs w:val="22"/>
        </w:rPr>
        <w:t xml:space="preserve"> (</w:t>
      </w:r>
      <w:r w:rsidR="00B33879">
        <w:rPr>
          <w:rFonts w:ascii="Tahoma" w:hAnsi="Tahoma" w:cs="Tahoma"/>
          <w:sz w:val="22"/>
          <w:szCs w:val="22"/>
        </w:rPr>
        <w:t xml:space="preserve">cem </w:t>
      </w:r>
      <w:r w:rsidR="00204A25">
        <w:rPr>
          <w:rFonts w:ascii="Tahoma" w:hAnsi="Tahoma" w:cs="Tahoma"/>
          <w:sz w:val="22"/>
          <w:szCs w:val="22"/>
        </w:rPr>
        <w:t>mil reais</w:t>
      </w:r>
      <w:r w:rsidR="00204A25" w:rsidRPr="00793FE9">
        <w:rPr>
          <w:rFonts w:ascii="Tahoma" w:hAnsi="Tahoma" w:cs="Tahoma"/>
          <w:sz w:val="22"/>
          <w:szCs w:val="22"/>
        </w:rPr>
        <w:t>)</w:t>
      </w:r>
      <w:r w:rsidR="00204A25">
        <w:rPr>
          <w:rFonts w:ascii="Tahoma" w:hAnsi="Tahoma" w:cs="Tahoma"/>
          <w:sz w:val="22"/>
          <w:szCs w:val="22"/>
        </w:rPr>
        <w:t xml:space="preserve"> </w:t>
      </w:r>
      <w:r w:rsidR="00204A25" w:rsidRPr="00793FE9">
        <w:rPr>
          <w:rFonts w:ascii="Tahoma" w:hAnsi="Tahoma" w:cs="Tahoma"/>
          <w:sz w:val="22"/>
          <w:szCs w:val="22"/>
        </w:rPr>
        <w:t>(ou seu equivalente em outras moedas)</w:t>
      </w:r>
      <w:r w:rsidR="00751578" w:rsidRPr="00751578">
        <w:rPr>
          <w:rFonts w:ascii="Tahoma" w:hAnsi="Tahoma" w:cs="Tahoma"/>
          <w:sz w:val="22"/>
          <w:szCs w:val="22"/>
        </w:rPr>
        <w:t xml:space="preserve"> e que não seja sanada em até 5 (cinco) Dias Úteis</w:t>
      </w:r>
      <w:r w:rsidR="00404B40">
        <w:rPr>
          <w:rFonts w:ascii="Tahoma" w:hAnsi="Tahoma" w:cs="Tahoma"/>
          <w:sz w:val="22"/>
          <w:szCs w:val="22"/>
        </w:rPr>
        <w:t>;</w:t>
      </w:r>
      <w:r w:rsidRPr="00793FE9">
        <w:rPr>
          <w:rFonts w:ascii="Tahoma" w:hAnsi="Tahoma" w:cs="Tahoma"/>
          <w:sz w:val="22"/>
          <w:szCs w:val="22"/>
        </w:rPr>
        <w:t xml:space="preserve"> </w:t>
      </w:r>
    </w:p>
    <w:p w:rsidR="00EF3879" w:rsidRPr="00793FE9" w:rsidRDefault="00EF3879" w:rsidP="00164F28">
      <w:pPr>
        <w:suppressAutoHyphens/>
        <w:spacing w:line="320" w:lineRule="exact"/>
        <w:ind w:left="1134"/>
        <w:rPr>
          <w:rFonts w:ascii="Tahoma" w:hAnsi="Tahoma" w:cs="Tahoma"/>
          <w:sz w:val="22"/>
          <w:szCs w:val="22"/>
        </w:rPr>
      </w:pPr>
    </w:p>
    <w:p w:rsidR="007716BD" w:rsidRPr="00793FE9" w:rsidRDefault="007716BD" w:rsidP="007716BD">
      <w:pPr>
        <w:numPr>
          <w:ilvl w:val="3"/>
          <w:numId w:val="102"/>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descumprimento, pela Emissora</w:t>
      </w:r>
      <w:r w:rsidR="00DE1C9A">
        <w:rPr>
          <w:rFonts w:ascii="Tahoma" w:hAnsi="Tahoma" w:cs="Tahoma"/>
          <w:sz w:val="22"/>
          <w:szCs w:val="22"/>
        </w:rPr>
        <w:t xml:space="preserve"> ou pela </w:t>
      </w:r>
      <w:r w:rsidR="00F86ABA">
        <w:rPr>
          <w:rFonts w:ascii="Tahoma" w:hAnsi="Tahoma" w:cs="Tahoma"/>
          <w:sz w:val="22"/>
          <w:szCs w:val="22"/>
        </w:rPr>
        <w:t>Plascorp</w:t>
      </w:r>
      <w:r w:rsidRPr="00793FE9">
        <w:rPr>
          <w:rFonts w:ascii="Tahoma" w:hAnsi="Tahoma" w:cs="Tahoma"/>
          <w:sz w:val="22"/>
          <w:szCs w:val="22"/>
        </w:rPr>
        <w:t xml:space="preserve">, conforme o caso, de </w:t>
      </w:r>
      <w:r w:rsidRPr="00793FE9">
        <w:rPr>
          <w:rFonts w:ascii="Tahoma" w:hAnsi="Tahoma" w:cs="Tahoma"/>
          <w:b/>
          <w:sz w:val="22"/>
          <w:szCs w:val="22"/>
        </w:rPr>
        <w:t>(a)</w:t>
      </w:r>
      <w:r w:rsidRPr="00793FE9">
        <w:rPr>
          <w:rFonts w:ascii="Tahoma" w:hAnsi="Tahoma" w:cs="Tahoma"/>
          <w:sz w:val="22"/>
          <w:szCs w:val="22"/>
        </w:rPr>
        <w:t xml:space="preserve"> decisão administrativa cujos efeitos não sejam suspensos no prazo determinado na própria decisão; </w:t>
      </w:r>
      <w:r w:rsidRPr="00793FE9">
        <w:rPr>
          <w:rFonts w:ascii="Tahoma" w:hAnsi="Tahoma" w:cs="Tahoma"/>
          <w:b/>
          <w:sz w:val="22"/>
          <w:szCs w:val="22"/>
        </w:rPr>
        <w:t>(b)</w:t>
      </w:r>
      <w:r w:rsidRPr="00793FE9">
        <w:rPr>
          <w:rFonts w:ascii="Tahoma" w:hAnsi="Tahoma" w:cs="Tahoma"/>
          <w:sz w:val="22"/>
          <w:szCs w:val="22"/>
        </w:rPr>
        <w:t xml:space="preserve"> de sentença judicial </w:t>
      </w:r>
      <w:r w:rsidR="00404B40">
        <w:rPr>
          <w:rFonts w:ascii="Tahoma" w:hAnsi="Tahoma" w:cs="Tahoma"/>
          <w:sz w:val="22"/>
          <w:szCs w:val="22"/>
        </w:rPr>
        <w:t xml:space="preserve">condenatória e de </w:t>
      </w:r>
      <w:r w:rsidR="00404B40" w:rsidRPr="003F6A3F">
        <w:rPr>
          <w:rFonts w:ascii="Tahoma" w:hAnsi="Tahoma" w:cs="Tahoma"/>
          <w:sz w:val="22"/>
          <w:szCs w:val="22"/>
        </w:rPr>
        <w:t>exigibilidade imediata contra a Emissora</w:t>
      </w:r>
      <w:r w:rsidRPr="00793FE9">
        <w:rPr>
          <w:rFonts w:ascii="Tahoma" w:hAnsi="Tahoma" w:cs="Tahoma"/>
          <w:sz w:val="22"/>
          <w:szCs w:val="22"/>
        </w:rPr>
        <w:t xml:space="preserve">; e/ou </w:t>
      </w:r>
      <w:r w:rsidRPr="00793FE9">
        <w:rPr>
          <w:rFonts w:ascii="Tahoma" w:hAnsi="Tahoma" w:cs="Tahoma"/>
          <w:b/>
          <w:sz w:val="22"/>
          <w:szCs w:val="22"/>
        </w:rPr>
        <w:t>(c)</w:t>
      </w:r>
      <w:r w:rsidRPr="00793FE9">
        <w:rPr>
          <w:rFonts w:ascii="Tahoma" w:hAnsi="Tahoma" w:cs="Tahoma"/>
          <w:sz w:val="22"/>
          <w:szCs w:val="22"/>
        </w:rPr>
        <w:t xml:space="preserve"> de decisão arbitral de natureza condenatória</w:t>
      </w:r>
      <w:r w:rsidR="00751578" w:rsidRPr="00751578">
        <w:rPr>
          <w:rFonts w:ascii="Tahoma" w:hAnsi="Tahoma" w:cs="Tahoma"/>
          <w:sz w:val="22"/>
          <w:szCs w:val="22"/>
        </w:rPr>
        <w:t>, exceto, se a Emissora apresentar defesa/resposta, recurso ou impugnação, no prazo legal e o</w:t>
      </w:r>
      <w:r w:rsidR="00751578">
        <w:rPr>
          <w:rFonts w:ascii="Tahoma" w:hAnsi="Tahoma" w:cs="Tahoma"/>
          <w:sz w:val="22"/>
          <w:szCs w:val="22"/>
        </w:rPr>
        <w:t>btiver efeito suspensivo quanto</w:t>
      </w:r>
      <w:r w:rsidR="00751578" w:rsidRPr="00751578">
        <w:rPr>
          <w:rFonts w:ascii="Tahoma" w:hAnsi="Tahoma" w:cs="Tahoma"/>
          <w:sz w:val="22"/>
          <w:szCs w:val="22"/>
        </w:rPr>
        <w:t xml:space="preserve"> à exigibilidade e exequibilidade das respectivas decisões</w:t>
      </w:r>
      <w:r w:rsidRPr="00793FE9">
        <w:rPr>
          <w:rFonts w:ascii="Tahoma" w:hAnsi="Tahoma" w:cs="Tahoma"/>
          <w:sz w:val="22"/>
          <w:szCs w:val="22"/>
        </w:rPr>
        <w:t>;</w:t>
      </w:r>
    </w:p>
    <w:p w:rsidR="007716BD" w:rsidRPr="00793FE9" w:rsidRDefault="007716BD" w:rsidP="007716BD">
      <w:pPr>
        <w:tabs>
          <w:tab w:val="num" w:pos="1134"/>
        </w:tabs>
        <w:suppressAutoHyphens/>
        <w:spacing w:line="320" w:lineRule="exact"/>
        <w:ind w:left="1134"/>
        <w:rPr>
          <w:rFonts w:ascii="Tahoma" w:hAnsi="Tahoma" w:cs="Tahoma"/>
          <w:sz w:val="22"/>
          <w:szCs w:val="22"/>
        </w:rPr>
      </w:pPr>
    </w:p>
    <w:p w:rsidR="00751578" w:rsidRDefault="00751578" w:rsidP="00385FFE">
      <w:pPr>
        <w:numPr>
          <w:ilvl w:val="3"/>
          <w:numId w:val="102"/>
        </w:numPr>
        <w:tabs>
          <w:tab w:val="clear" w:pos="851"/>
          <w:tab w:val="num" w:pos="1134"/>
        </w:tabs>
        <w:suppressAutoHyphens/>
        <w:spacing w:line="320" w:lineRule="exact"/>
        <w:ind w:left="1134" w:hanging="1134"/>
        <w:rPr>
          <w:rFonts w:ascii="Tahoma" w:hAnsi="Tahoma" w:cs="Tahoma"/>
          <w:sz w:val="22"/>
          <w:szCs w:val="22"/>
        </w:rPr>
      </w:pPr>
      <w:bookmarkStart w:id="60" w:name="_Ref525844464"/>
      <w:r w:rsidRPr="00751578">
        <w:rPr>
          <w:rFonts w:ascii="Tahoma" w:hAnsi="Tahoma" w:cs="Tahoma"/>
          <w:sz w:val="22"/>
          <w:szCs w:val="22"/>
        </w:rPr>
        <w:t xml:space="preserve">descumprimento </w:t>
      </w:r>
      <w:r w:rsidR="00DE1C9A">
        <w:rPr>
          <w:rFonts w:ascii="Tahoma" w:hAnsi="Tahoma" w:cs="Tahoma"/>
          <w:sz w:val="22"/>
          <w:szCs w:val="22"/>
        </w:rPr>
        <w:t>pela Mapa</w:t>
      </w:r>
      <w:r w:rsidRPr="00751578">
        <w:rPr>
          <w:rFonts w:ascii="Tahoma" w:hAnsi="Tahoma" w:cs="Tahoma"/>
          <w:sz w:val="22"/>
          <w:szCs w:val="22"/>
        </w:rPr>
        <w:t xml:space="preserve">, e desde que provoque efeito adverso </w:t>
      </w:r>
      <w:r w:rsidR="00C55F5A">
        <w:rPr>
          <w:rFonts w:ascii="Tahoma" w:hAnsi="Tahoma" w:cs="Tahoma"/>
          <w:sz w:val="22"/>
          <w:szCs w:val="22"/>
        </w:rPr>
        <w:t>nas condições de financeiras da Emissora</w:t>
      </w:r>
      <w:r w:rsidRPr="00751578">
        <w:rPr>
          <w:rFonts w:ascii="Tahoma" w:hAnsi="Tahoma" w:cs="Tahoma"/>
          <w:sz w:val="22"/>
          <w:szCs w:val="22"/>
        </w:rPr>
        <w:t xml:space="preserve"> de</w:t>
      </w:r>
      <w:r w:rsidR="00C55F5A">
        <w:rPr>
          <w:rFonts w:ascii="Tahoma" w:hAnsi="Tahoma" w:cs="Tahoma"/>
          <w:sz w:val="22"/>
          <w:szCs w:val="22"/>
        </w:rPr>
        <w:t>correntes de</w:t>
      </w:r>
      <w:r w:rsidRPr="00751578">
        <w:rPr>
          <w:rFonts w:ascii="Tahoma" w:hAnsi="Tahoma" w:cs="Tahoma"/>
          <w:sz w:val="22"/>
          <w:szCs w:val="22"/>
        </w:rPr>
        <w:t xml:space="preserve"> </w:t>
      </w:r>
      <w:r w:rsidRPr="00751578">
        <w:rPr>
          <w:rFonts w:ascii="Tahoma" w:hAnsi="Tahoma" w:cs="Tahoma"/>
          <w:b/>
          <w:sz w:val="22"/>
          <w:szCs w:val="22"/>
        </w:rPr>
        <w:t>(a)</w:t>
      </w:r>
      <w:r w:rsidRPr="00751578">
        <w:rPr>
          <w:rFonts w:ascii="Tahoma" w:hAnsi="Tahoma" w:cs="Tahoma"/>
          <w:sz w:val="22"/>
          <w:szCs w:val="22"/>
        </w:rPr>
        <w:t xml:space="preserve"> decisão administrativa; </w:t>
      </w:r>
      <w:r w:rsidRPr="00751578">
        <w:rPr>
          <w:rFonts w:ascii="Tahoma" w:hAnsi="Tahoma" w:cs="Tahoma"/>
          <w:b/>
          <w:sz w:val="22"/>
          <w:szCs w:val="22"/>
        </w:rPr>
        <w:t>(b)</w:t>
      </w:r>
      <w:r w:rsidRPr="00751578">
        <w:rPr>
          <w:rFonts w:ascii="Tahoma" w:hAnsi="Tahoma" w:cs="Tahoma"/>
          <w:sz w:val="22"/>
          <w:szCs w:val="22"/>
        </w:rPr>
        <w:t xml:space="preserve"> de sentença judicial condenatória; ou </w:t>
      </w:r>
      <w:r w:rsidRPr="00751578">
        <w:rPr>
          <w:rFonts w:ascii="Tahoma" w:hAnsi="Tahoma" w:cs="Tahoma"/>
          <w:b/>
          <w:sz w:val="22"/>
          <w:szCs w:val="22"/>
        </w:rPr>
        <w:t>(c)</w:t>
      </w:r>
      <w:r w:rsidRPr="00751578">
        <w:rPr>
          <w:rFonts w:ascii="Tahoma" w:hAnsi="Tahoma" w:cs="Tahoma"/>
          <w:sz w:val="22"/>
          <w:szCs w:val="22"/>
        </w:rPr>
        <w:t xml:space="preserve"> de decisão arbitral de natureza condenatória, exceto, em todos os casos, se </w:t>
      </w:r>
      <w:r w:rsidR="00DE1C9A">
        <w:rPr>
          <w:rFonts w:ascii="Tahoma" w:hAnsi="Tahoma" w:cs="Tahoma"/>
          <w:sz w:val="22"/>
          <w:szCs w:val="22"/>
        </w:rPr>
        <w:t xml:space="preserve">a Mapa </w:t>
      </w:r>
      <w:r w:rsidRPr="00751578">
        <w:rPr>
          <w:rFonts w:ascii="Tahoma" w:hAnsi="Tahoma" w:cs="Tahoma"/>
          <w:sz w:val="22"/>
          <w:szCs w:val="22"/>
        </w:rPr>
        <w:t>apresentar defesa/resposta, interpor recurso ou impugnação, no prazo legal e obtiver efeito suspensivo em relação à exigibilidade e exequibilidade das respectivas decisões</w:t>
      </w:r>
      <w:r>
        <w:rPr>
          <w:rFonts w:ascii="Tahoma" w:hAnsi="Tahoma" w:cs="Tahoma"/>
          <w:sz w:val="22"/>
          <w:szCs w:val="22"/>
        </w:rPr>
        <w:t>;</w:t>
      </w:r>
      <w:bookmarkEnd w:id="60"/>
    </w:p>
    <w:p w:rsidR="00751578" w:rsidRDefault="00751578" w:rsidP="001B5293">
      <w:pPr>
        <w:suppressAutoHyphens/>
        <w:spacing w:line="320" w:lineRule="exact"/>
        <w:ind w:left="1134"/>
        <w:rPr>
          <w:rFonts w:ascii="Tahoma" w:hAnsi="Tahoma" w:cs="Tahoma"/>
          <w:sz w:val="22"/>
          <w:szCs w:val="22"/>
        </w:rPr>
      </w:pPr>
    </w:p>
    <w:p w:rsidR="00385FFE" w:rsidRDefault="00385FFE" w:rsidP="00385FFE">
      <w:pPr>
        <w:numPr>
          <w:ilvl w:val="3"/>
          <w:numId w:val="102"/>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 xml:space="preserve">protesto de títulos contra a Emissora </w:t>
      </w:r>
      <w:r w:rsidR="005D5FF6">
        <w:rPr>
          <w:rFonts w:ascii="Tahoma" w:hAnsi="Tahoma" w:cs="Tahoma"/>
          <w:sz w:val="22"/>
          <w:szCs w:val="22"/>
        </w:rPr>
        <w:t xml:space="preserve">ou </w:t>
      </w:r>
      <w:r w:rsidR="003B3310">
        <w:rPr>
          <w:rFonts w:ascii="Tahoma" w:hAnsi="Tahoma" w:cs="Tahoma"/>
          <w:sz w:val="22"/>
          <w:szCs w:val="22"/>
        </w:rPr>
        <w:t xml:space="preserve">a </w:t>
      </w:r>
      <w:r w:rsidR="00F86ABA">
        <w:rPr>
          <w:rFonts w:ascii="Tahoma" w:hAnsi="Tahoma" w:cs="Tahoma"/>
          <w:sz w:val="22"/>
          <w:szCs w:val="22"/>
        </w:rPr>
        <w:t>Plascorp</w:t>
      </w:r>
      <w:r w:rsidR="003E4340">
        <w:rPr>
          <w:rFonts w:ascii="Tahoma" w:hAnsi="Tahoma" w:cs="Tahoma"/>
          <w:sz w:val="22"/>
          <w:szCs w:val="22"/>
        </w:rPr>
        <w:t xml:space="preserve"> </w:t>
      </w:r>
      <w:r w:rsidRPr="00793FE9">
        <w:rPr>
          <w:rFonts w:ascii="Tahoma" w:hAnsi="Tahoma" w:cs="Tahoma"/>
          <w:sz w:val="22"/>
          <w:szCs w:val="22"/>
        </w:rPr>
        <w:t>de qualquer valor</w:t>
      </w:r>
      <w:r>
        <w:rPr>
          <w:rFonts w:ascii="Tahoma" w:hAnsi="Tahoma" w:cs="Tahoma"/>
          <w:sz w:val="22"/>
          <w:szCs w:val="22"/>
        </w:rPr>
        <w:t>,</w:t>
      </w:r>
      <w:r w:rsidRPr="00793FE9">
        <w:rPr>
          <w:rFonts w:ascii="Tahoma" w:hAnsi="Tahoma" w:cs="Tahoma"/>
          <w:sz w:val="22"/>
          <w:szCs w:val="22"/>
        </w:rPr>
        <w:t xml:space="preserve"> individual ou agregado</w:t>
      </w:r>
      <w:r>
        <w:rPr>
          <w:rFonts w:ascii="Tahoma" w:hAnsi="Tahoma" w:cs="Tahoma"/>
          <w:sz w:val="22"/>
          <w:szCs w:val="22"/>
        </w:rPr>
        <w:t>,</w:t>
      </w:r>
      <w:r w:rsidRPr="00793FE9">
        <w:rPr>
          <w:rFonts w:ascii="Tahoma" w:hAnsi="Tahoma" w:cs="Tahoma"/>
          <w:sz w:val="22"/>
          <w:szCs w:val="22"/>
        </w:rPr>
        <w:t xml:space="preserve"> </w:t>
      </w:r>
      <w:r>
        <w:rPr>
          <w:rFonts w:ascii="Tahoma" w:hAnsi="Tahoma" w:cs="Tahoma"/>
          <w:sz w:val="22"/>
          <w:szCs w:val="22"/>
        </w:rPr>
        <w:t xml:space="preserve">superior ou igual a </w:t>
      </w:r>
      <w:r w:rsidRPr="00793FE9">
        <w:rPr>
          <w:rFonts w:ascii="Tahoma" w:hAnsi="Tahoma" w:cs="Tahoma"/>
          <w:sz w:val="22"/>
          <w:szCs w:val="22"/>
        </w:rPr>
        <w:t xml:space="preserve">R$ </w:t>
      </w:r>
      <w:r>
        <w:rPr>
          <w:rFonts w:ascii="Tahoma" w:hAnsi="Tahoma" w:cs="Tahoma"/>
          <w:sz w:val="22"/>
          <w:szCs w:val="22"/>
        </w:rPr>
        <w:t>100.000,00</w:t>
      </w:r>
      <w:r w:rsidRPr="00793FE9">
        <w:rPr>
          <w:rFonts w:ascii="Tahoma" w:hAnsi="Tahoma" w:cs="Tahoma"/>
          <w:sz w:val="22"/>
          <w:szCs w:val="22"/>
        </w:rPr>
        <w:t xml:space="preserve"> (</w:t>
      </w:r>
      <w:r>
        <w:rPr>
          <w:rFonts w:ascii="Tahoma" w:hAnsi="Tahoma" w:cs="Tahoma"/>
          <w:sz w:val="22"/>
          <w:szCs w:val="22"/>
        </w:rPr>
        <w:t>cem mil reais</w:t>
      </w:r>
      <w:r w:rsidRPr="00793FE9">
        <w:rPr>
          <w:rFonts w:ascii="Tahoma" w:hAnsi="Tahoma" w:cs="Tahoma"/>
          <w:sz w:val="22"/>
          <w:szCs w:val="22"/>
        </w:rPr>
        <w:t xml:space="preserve">) (ou seu equivalente em </w:t>
      </w:r>
      <w:r w:rsidRPr="00793FE9">
        <w:rPr>
          <w:rFonts w:ascii="Tahoma" w:hAnsi="Tahoma" w:cs="Tahoma"/>
          <w:sz w:val="22"/>
          <w:szCs w:val="22"/>
        </w:rPr>
        <w:lastRenderedPageBreak/>
        <w:t xml:space="preserve">outras moedas), neste caso, salvo se, no prazo de até 5 (cinco) Dias Úteis contados da data da intimação para pagamento do protesto, </w:t>
      </w:r>
      <w:r w:rsidRPr="00793FE9">
        <w:rPr>
          <w:rFonts w:ascii="Tahoma" w:hAnsi="Tahoma" w:cs="Tahoma"/>
          <w:b/>
          <w:sz w:val="22"/>
          <w:szCs w:val="22"/>
        </w:rPr>
        <w:t>(a)</w:t>
      </w:r>
      <w:r w:rsidRPr="00793FE9">
        <w:rPr>
          <w:rFonts w:ascii="Tahoma" w:hAnsi="Tahoma" w:cs="Tahoma"/>
          <w:sz w:val="22"/>
          <w:szCs w:val="22"/>
        </w:rPr>
        <w:t xml:space="preserve"> for validamente comprovado que o protesto foi cancelado ou sustado ou objeto de medida judicial que o tenha suspendido; </w:t>
      </w:r>
      <w:r w:rsidRPr="00793FE9">
        <w:rPr>
          <w:rFonts w:ascii="Tahoma" w:hAnsi="Tahoma" w:cs="Tahoma"/>
          <w:b/>
          <w:sz w:val="22"/>
          <w:szCs w:val="22"/>
        </w:rPr>
        <w:t>(b)</w:t>
      </w:r>
      <w:r w:rsidRPr="00793FE9">
        <w:rPr>
          <w:rFonts w:ascii="Tahoma" w:hAnsi="Tahoma" w:cs="Tahoma"/>
          <w:sz w:val="22"/>
          <w:szCs w:val="22"/>
        </w:rPr>
        <w:t xml:space="preserve"> for pago; ou </w:t>
      </w:r>
      <w:r w:rsidRPr="00793FE9">
        <w:rPr>
          <w:rFonts w:ascii="Tahoma" w:hAnsi="Tahoma" w:cs="Tahoma"/>
          <w:b/>
          <w:sz w:val="22"/>
          <w:szCs w:val="22"/>
        </w:rPr>
        <w:t>(c)</w:t>
      </w:r>
      <w:r w:rsidRPr="00793FE9">
        <w:rPr>
          <w:rFonts w:ascii="Tahoma" w:hAnsi="Tahoma" w:cs="Tahoma"/>
          <w:sz w:val="22"/>
          <w:szCs w:val="22"/>
        </w:rPr>
        <w:t xml:space="preserve"> </w:t>
      </w:r>
      <w:r w:rsidR="00404B40" w:rsidRPr="00387994">
        <w:rPr>
          <w:rFonts w:ascii="Tahoma" w:hAnsi="Tahoma" w:cs="Tahoma"/>
          <w:sz w:val="22"/>
          <w:szCs w:val="22"/>
        </w:rPr>
        <w:t>forem prestadas garantias suficientes em juízo juntamente com medidas de sustação</w:t>
      </w:r>
      <w:r w:rsidR="00392FCD">
        <w:rPr>
          <w:rFonts w:ascii="Tahoma" w:hAnsi="Tahoma" w:cs="Tahoma"/>
          <w:sz w:val="22"/>
          <w:szCs w:val="22"/>
        </w:rPr>
        <w:t>, as quais deverão ser deferidas dentro do prazo legal</w:t>
      </w:r>
      <w:r w:rsidRPr="00793FE9">
        <w:rPr>
          <w:rFonts w:ascii="Tahoma" w:hAnsi="Tahoma" w:cs="Tahoma"/>
          <w:sz w:val="22"/>
          <w:szCs w:val="22"/>
        </w:rPr>
        <w:t xml:space="preserve">; </w:t>
      </w:r>
    </w:p>
    <w:p w:rsidR="003B3310" w:rsidRDefault="003B3310" w:rsidP="000F29E4">
      <w:pPr>
        <w:suppressAutoHyphens/>
        <w:spacing w:line="320" w:lineRule="exact"/>
        <w:ind w:left="1134"/>
        <w:rPr>
          <w:rFonts w:ascii="Tahoma" w:hAnsi="Tahoma" w:cs="Tahoma"/>
          <w:sz w:val="22"/>
          <w:szCs w:val="22"/>
        </w:rPr>
      </w:pPr>
    </w:p>
    <w:p w:rsidR="003B3310" w:rsidRPr="00793FE9" w:rsidRDefault="003B3310" w:rsidP="00385FFE">
      <w:pPr>
        <w:numPr>
          <w:ilvl w:val="3"/>
          <w:numId w:val="102"/>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 xml:space="preserve">protesto de títulos contra a </w:t>
      </w:r>
      <w:r>
        <w:rPr>
          <w:rFonts w:ascii="Tahoma" w:hAnsi="Tahoma" w:cs="Tahoma"/>
          <w:sz w:val="22"/>
          <w:szCs w:val="22"/>
        </w:rPr>
        <w:t xml:space="preserve">Mapa </w:t>
      </w:r>
      <w:r w:rsidRPr="00793FE9">
        <w:rPr>
          <w:rFonts w:ascii="Tahoma" w:hAnsi="Tahoma" w:cs="Tahoma"/>
          <w:sz w:val="22"/>
          <w:szCs w:val="22"/>
        </w:rPr>
        <w:t>de qualquer valor</w:t>
      </w:r>
      <w:r>
        <w:rPr>
          <w:rFonts w:ascii="Tahoma" w:hAnsi="Tahoma" w:cs="Tahoma"/>
          <w:sz w:val="22"/>
          <w:szCs w:val="22"/>
        </w:rPr>
        <w:t>,</w:t>
      </w:r>
      <w:r w:rsidRPr="00793FE9">
        <w:rPr>
          <w:rFonts w:ascii="Tahoma" w:hAnsi="Tahoma" w:cs="Tahoma"/>
          <w:sz w:val="22"/>
          <w:szCs w:val="22"/>
        </w:rPr>
        <w:t xml:space="preserve"> individual ou agregado</w:t>
      </w:r>
      <w:r>
        <w:rPr>
          <w:rFonts w:ascii="Tahoma" w:hAnsi="Tahoma" w:cs="Tahoma"/>
          <w:sz w:val="22"/>
          <w:szCs w:val="22"/>
        </w:rPr>
        <w:t>,</w:t>
      </w:r>
      <w:r w:rsidRPr="00793FE9">
        <w:rPr>
          <w:rFonts w:ascii="Tahoma" w:hAnsi="Tahoma" w:cs="Tahoma"/>
          <w:sz w:val="22"/>
          <w:szCs w:val="22"/>
        </w:rPr>
        <w:t xml:space="preserve"> </w:t>
      </w:r>
      <w:r>
        <w:rPr>
          <w:rFonts w:ascii="Tahoma" w:hAnsi="Tahoma" w:cs="Tahoma"/>
          <w:sz w:val="22"/>
          <w:szCs w:val="22"/>
        </w:rPr>
        <w:t xml:space="preserve">superior ou igual a </w:t>
      </w:r>
      <w:r w:rsidRPr="00793FE9">
        <w:rPr>
          <w:rFonts w:ascii="Tahoma" w:hAnsi="Tahoma" w:cs="Tahoma"/>
          <w:sz w:val="22"/>
          <w:szCs w:val="22"/>
        </w:rPr>
        <w:t xml:space="preserve">R$ </w:t>
      </w:r>
      <w:r>
        <w:rPr>
          <w:rFonts w:ascii="Tahoma" w:hAnsi="Tahoma" w:cs="Tahoma"/>
          <w:sz w:val="22"/>
          <w:szCs w:val="22"/>
        </w:rPr>
        <w:t>1.000.000,00</w:t>
      </w:r>
      <w:r w:rsidRPr="00793FE9">
        <w:rPr>
          <w:rFonts w:ascii="Tahoma" w:hAnsi="Tahoma" w:cs="Tahoma"/>
          <w:sz w:val="22"/>
          <w:szCs w:val="22"/>
        </w:rPr>
        <w:t xml:space="preserve"> (</w:t>
      </w:r>
      <w:r>
        <w:rPr>
          <w:rFonts w:ascii="Tahoma" w:hAnsi="Tahoma" w:cs="Tahoma"/>
          <w:sz w:val="22"/>
          <w:szCs w:val="22"/>
        </w:rPr>
        <w:t>um milhão de reais</w:t>
      </w:r>
      <w:r w:rsidRPr="00793FE9">
        <w:rPr>
          <w:rFonts w:ascii="Tahoma" w:hAnsi="Tahoma" w:cs="Tahoma"/>
          <w:sz w:val="22"/>
          <w:szCs w:val="22"/>
        </w:rPr>
        <w:t xml:space="preserve">) (ou seu equivalente em outras moedas), neste caso, salvo se, no prazo de até 5 (cinco) Dias Úteis contados da data da intimação para pagamento do protesto, </w:t>
      </w:r>
      <w:r w:rsidRPr="00793FE9">
        <w:rPr>
          <w:rFonts w:ascii="Tahoma" w:hAnsi="Tahoma" w:cs="Tahoma"/>
          <w:b/>
          <w:sz w:val="22"/>
          <w:szCs w:val="22"/>
        </w:rPr>
        <w:t>(a)</w:t>
      </w:r>
      <w:r w:rsidRPr="00793FE9">
        <w:rPr>
          <w:rFonts w:ascii="Tahoma" w:hAnsi="Tahoma" w:cs="Tahoma"/>
          <w:sz w:val="22"/>
          <w:szCs w:val="22"/>
        </w:rPr>
        <w:t xml:space="preserve"> for validamente comprovado que o protesto foi cancelado ou sustado ou objeto de medida judicial que o tenha suspendido; </w:t>
      </w:r>
      <w:r w:rsidRPr="00793FE9">
        <w:rPr>
          <w:rFonts w:ascii="Tahoma" w:hAnsi="Tahoma" w:cs="Tahoma"/>
          <w:b/>
          <w:sz w:val="22"/>
          <w:szCs w:val="22"/>
        </w:rPr>
        <w:t>(b)</w:t>
      </w:r>
      <w:r w:rsidRPr="00793FE9">
        <w:rPr>
          <w:rFonts w:ascii="Tahoma" w:hAnsi="Tahoma" w:cs="Tahoma"/>
          <w:sz w:val="22"/>
          <w:szCs w:val="22"/>
        </w:rPr>
        <w:t xml:space="preserve"> for pago; ou </w:t>
      </w:r>
      <w:r w:rsidRPr="00793FE9">
        <w:rPr>
          <w:rFonts w:ascii="Tahoma" w:hAnsi="Tahoma" w:cs="Tahoma"/>
          <w:b/>
          <w:sz w:val="22"/>
          <w:szCs w:val="22"/>
        </w:rPr>
        <w:t>(c)</w:t>
      </w:r>
      <w:r w:rsidRPr="00793FE9">
        <w:rPr>
          <w:rFonts w:ascii="Tahoma" w:hAnsi="Tahoma" w:cs="Tahoma"/>
          <w:sz w:val="22"/>
          <w:szCs w:val="22"/>
        </w:rPr>
        <w:t xml:space="preserve"> </w:t>
      </w:r>
      <w:r w:rsidRPr="00387994">
        <w:rPr>
          <w:rFonts w:ascii="Tahoma" w:hAnsi="Tahoma" w:cs="Tahoma"/>
          <w:sz w:val="22"/>
          <w:szCs w:val="22"/>
        </w:rPr>
        <w:t>forem prestadas garantias suficientes em juízo juntamente com medidas de sustação</w:t>
      </w:r>
      <w:r>
        <w:rPr>
          <w:rFonts w:ascii="Tahoma" w:hAnsi="Tahoma" w:cs="Tahoma"/>
          <w:sz w:val="22"/>
          <w:szCs w:val="22"/>
        </w:rPr>
        <w:t>, as quais deverão ser deferidas dentro do prazo legal;</w:t>
      </w:r>
    </w:p>
    <w:p w:rsidR="00751578" w:rsidRDefault="00751578" w:rsidP="001B5293">
      <w:pPr>
        <w:suppressAutoHyphens/>
        <w:spacing w:line="320" w:lineRule="exact"/>
        <w:ind w:left="1134"/>
        <w:rPr>
          <w:rFonts w:ascii="Tahoma" w:hAnsi="Tahoma" w:cs="Tahoma"/>
          <w:sz w:val="22"/>
          <w:szCs w:val="22"/>
        </w:rPr>
      </w:pPr>
    </w:p>
    <w:p w:rsidR="00751578" w:rsidRDefault="00751578" w:rsidP="00182110">
      <w:pPr>
        <w:numPr>
          <w:ilvl w:val="3"/>
          <w:numId w:val="102"/>
        </w:numPr>
        <w:tabs>
          <w:tab w:val="clear" w:pos="851"/>
          <w:tab w:val="num" w:pos="1134"/>
        </w:tabs>
        <w:suppressAutoHyphens/>
        <w:spacing w:line="320" w:lineRule="exact"/>
        <w:ind w:left="1134" w:hanging="1134"/>
        <w:rPr>
          <w:rFonts w:ascii="Tahoma" w:hAnsi="Tahoma" w:cs="Tahoma"/>
          <w:sz w:val="22"/>
          <w:szCs w:val="22"/>
        </w:rPr>
      </w:pPr>
      <w:r w:rsidRPr="00751578">
        <w:rPr>
          <w:rFonts w:ascii="Tahoma" w:hAnsi="Tahoma" w:cs="Tahoma"/>
          <w:sz w:val="22"/>
          <w:szCs w:val="22"/>
        </w:rPr>
        <w:t>decisão proferida em qualquer ação proposta contra a Emissora</w:t>
      </w:r>
      <w:r w:rsidR="005D5FF6">
        <w:rPr>
          <w:rFonts w:ascii="Tahoma" w:hAnsi="Tahoma" w:cs="Tahoma"/>
          <w:sz w:val="22"/>
          <w:szCs w:val="22"/>
        </w:rPr>
        <w:t xml:space="preserve"> ou contra a </w:t>
      </w:r>
      <w:r w:rsidR="00F86ABA">
        <w:rPr>
          <w:rFonts w:ascii="Tahoma" w:hAnsi="Tahoma" w:cs="Tahoma"/>
          <w:sz w:val="22"/>
          <w:szCs w:val="22"/>
        </w:rPr>
        <w:t>Plascorp</w:t>
      </w:r>
      <w:r w:rsidRPr="00751578">
        <w:rPr>
          <w:rFonts w:ascii="Tahoma" w:hAnsi="Tahoma" w:cs="Tahoma"/>
          <w:sz w:val="22"/>
          <w:szCs w:val="22"/>
        </w:rPr>
        <w:t xml:space="preserve">, capaz de produzir efeito adverso </w:t>
      </w:r>
      <w:r w:rsidR="00035B1A">
        <w:rPr>
          <w:rFonts w:ascii="Tahoma" w:hAnsi="Tahoma" w:cs="Tahoma"/>
          <w:sz w:val="22"/>
          <w:szCs w:val="22"/>
        </w:rPr>
        <w:t xml:space="preserve">nas condições de financeiras da </w:t>
      </w:r>
      <w:r w:rsidRPr="00751578">
        <w:rPr>
          <w:rFonts w:ascii="Tahoma" w:hAnsi="Tahoma" w:cs="Tahoma"/>
          <w:sz w:val="22"/>
          <w:szCs w:val="22"/>
        </w:rPr>
        <w:t xml:space="preserve">Emissora e que não </w:t>
      </w:r>
      <w:r w:rsidR="00C55F5A">
        <w:rPr>
          <w:rFonts w:ascii="Tahoma" w:hAnsi="Tahoma" w:cs="Tahoma"/>
          <w:sz w:val="22"/>
          <w:szCs w:val="22"/>
        </w:rPr>
        <w:t>tenha seus efeitos suspensos</w:t>
      </w:r>
      <w:r w:rsidRPr="00751578">
        <w:rPr>
          <w:rFonts w:ascii="Tahoma" w:hAnsi="Tahoma" w:cs="Tahoma"/>
          <w:sz w:val="22"/>
          <w:szCs w:val="22"/>
        </w:rPr>
        <w:t xml:space="preserve"> em virtude de defesa ou recurso apresentado no prazo processual legal</w:t>
      </w:r>
      <w:r w:rsidR="00182110" w:rsidRPr="00793FE9">
        <w:rPr>
          <w:rFonts w:ascii="Tahoma" w:hAnsi="Tahoma" w:cs="Tahoma"/>
          <w:sz w:val="22"/>
          <w:szCs w:val="22"/>
        </w:rPr>
        <w:t>;</w:t>
      </w:r>
    </w:p>
    <w:p w:rsidR="00751578" w:rsidRDefault="00751578" w:rsidP="001B5293">
      <w:pPr>
        <w:suppressAutoHyphens/>
        <w:spacing w:line="320" w:lineRule="exact"/>
        <w:ind w:left="1134"/>
        <w:rPr>
          <w:rFonts w:ascii="Tahoma" w:hAnsi="Tahoma" w:cs="Tahoma"/>
          <w:sz w:val="22"/>
          <w:szCs w:val="22"/>
        </w:rPr>
      </w:pPr>
    </w:p>
    <w:p w:rsidR="00182110" w:rsidRPr="00793FE9" w:rsidRDefault="005D5FF6" w:rsidP="00182110">
      <w:pPr>
        <w:numPr>
          <w:ilvl w:val="3"/>
          <w:numId w:val="102"/>
        </w:numPr>
        <w:tabs>
          <w:tab w:val="clear" w:pos="851"/>
          <w:tab w:val="num" w:pos="1134"/>
        </w:tabs>
        <w:suppressAutoHyphens/>
        <w:spacing w:line="320" w:lineRule="exact"/>
        <w:ind w:left="1134" w:hanging="1134"/>
        <w:rPr>
          <w:rFonts w:ascii="Tahoma" w:hAnsi="Tahoma" w:cs="Tahoma"/>
          <w:sz w:val="22"/>
          <w:szCs w:val="22"/>
        </w:rPr>
      </w:pPr>
      <w:bookmarkStart w:id="61" w:name="_Ref525844500"/>
      <w:r>
        <w:rPr>
          <w:rFonts w:ascii="Tahoma" w:hAnsi="Tahoma" w:cs="Tahoma"/>
          <w:sz w:val="22"/>
          <w:szCs w:val="22"/>
        </w:rPr>
        <w:t>d</w:t>
      </w:r>
      <w:r w:rsidRPr="00751578">
        <w:rPr>
          <w:rFonts w:ascii="Tahoma" w:hAnsi="Tahoma" w:cs="Tahoma"/>
          <w:sz w:val="22"/>
          <w:szCs w:val="22"/>
        </w:rPr>
        <w:t xml:space="preserve">ecisão </w:t>
      </w:r>
      <w:r w:rsidR="00751578" w:rsidRPr="00751578">
        <w:rPr>
          <w:rFonts w:ascii="Tahoma" w:hAnsi="Tahoma" w:cs="Tahoma"/>
          <w:sz w:val="22"/>
          <w:szCs w:val="22"/>
        </w:rPr>
        <w:t xml:space="preserve">proferida em qualquer ação proposta contra a </w:t>
      </w:r>
      <w:r w:rsidR="00FE6056">
        <w:rPr>
          <w:rFonts w:ascii="Tahoma" w:hAnsi="Tahoma" w:cs="Tahoma"/>
          <w:sz w:val="22"/>
          <w:szCs w:val="22"/>
        </w:rPr>
        <w:t>Mapa</w:t>
      </w:r>
      <w:r w:rsidR="00751578" w:rsidRPr="00751578">
        <w:rPr>
          <w:rFonts w:ascii="Tahoma" w:hAnsi="Tahoma" w:cs="Tahoma"/>
          <w:sz w:val="22"/>
          <w:szCs w:val="22"/>
        </w:rPr>
        <w:t xml:space="preserve">, capaz de produzir efeitos adversos </w:t>
      </w:r>
      <w:r w:rsidR="00035B1A">
        <w:rPr>
          <w:rFonts w:ascii="Tahoma" w:hAnsi="Tahoma" w:cs="Tahoma"/>
          <w:sz w:val="22"/>
          <w:szCs w:val="22"/>
        </w:rPr>
        <w:t>nas condições de financeiras da Emissora</w:t>
      </w:r>
      <w:r w:rsidR="00751578" w:rsidRPr="00751578">
        <w:rPr>
          <w:rFonts w:ascii="Tahoma" w:hAnsi="Tahoma" w:cs="Tahoma"/>
          <w:sz w:val="22"/>
          <w:szCs w:val="22"/>
        </w:rPr>
        <w:t xml:space="preserve"> e que </w:t>
      </w:r>
      <w:r w:rsidR="00035B1A" w:rsidRPr="00751578">
        <w:rPr>
          <w:rFonts w:ascii="Tahoma" w:hAnsi="Tahoma" w:cs="Tahoma"/>
          <w:sz w:val="22"/>
          <w:szCs w:val="22"/>
        </w:rPr>
        <w:t xml:space="preserve">não </w:t>
      </w:r>
      <w:r w:rsidR="00035B1A">
        <w:rPr>
          <w:rFonts w:ascii="Tahoma" w:hAnsi="Tahoma" w:cs="Tahoma"/>
          <w:sz w:val="22"/>
          <w:szCs w:val="22"/>
        </w:rPr>
        <w:t>tenha seus efeitos suspensos</w:t>
      </w:r>
      <w:r w:rsidR="00035B1A" w:rsidRPr="00751578">
        <w:rPr>
          <w:rFonts w:ascii="Tahoma" w:hAnsi="Tahoma" w:cs="Tahoma"/>
          <w:sz w:val="22"/>
          <w:szCs w:val="22"/>
        </w:rPr>
        <w:t xml:space="preserve"> </w:t>
      </w:r>
      <w:r w:rsidR="00751578" w:rsidRPr="00751578">
        <w:rPr>
          <w:rFonts w:ascii="Tahoma" w:hAnsi="Tahoma" w:cs="Tahoma"/>
          <w:sz w:val="22"/>
          <w:szCs w:val="22"/>
        </w:rPr>
        <w:t xml:space="preserve">em virtude de defesa ou recurso apresentado pela </w:t>
      </w:r>
      <w:r w:rsidR="004C14F7">
        <w:rPr>
          <w:rFonts w:ascii="Tahoma" w:hAnsi="Tahoma" w:cs="Tahoma"/>
          <w:sz w:val="22"/>
          <w:szCs w:val="22"/>
        </w:rPr>
        <w:t>Mapa</w:t>
      </w:r>
      <w:r w:rsidR="00751578" w:rsidRPr="00751578">
        <w:rPr>
          <w:rFonts w:ascii="Tahoma" w:hAnsi="Tahoma" w:cs="Tahoma"/>
          <w:sz w:val="22"/>
          <w:szCs w:val="22"/>
        </w:rPr>
        <w:t xml:space="preserve"> no prazo processual legal</w:t>
      </w:r>
      <w:r w:rsidR="00751578">
        <w:rPr>
          <w:rFonts w:ascii="Tahoma" w:hAnsi="Tahoma" w:cs="Tahoma"/>
          <w:sz w:val="22"/>
          <w:szCs w:val="22"/>
        </w:rPr>
        <w:t>;</w:t>
      </w:r>
      <w:bookmarkEnd w:id="61"/>
      <w:r w:rsidR="00C55F5A">
        <w:rPr>
          <w:rFonts w:ascii="Tahoma" w:hAnsi="Tahoma" w:cs="Tahoma"/>
          <w:sz w:val="22"/>
          <w:szCs w:val="22"/>
        </w:rPr>
        <w:t xml:space="preserve"> </w:t>
      </w:r>
    </w:p>
    <w:p w:rsidR="00182110" w:rsidRPr="00793FE9" w:rsidRDefault="00182110" w:rsidP="00182110">
      <w:pPr>
        <w:tabs>
          <w:tab w:val="num" w:pos="1134"/>
        </w:tabs>
        <w:suppressAutoHyphens/>
        <w:spacing w:line="320" w:lineRule="exact"/>
        <w:ind w:left="1134"/>
        <w:rPr>
          <w:rFonts w:ascii="Tahoma" w:hAnsi="Tahoma" w:cs="Tahoma"/>
          <w:sz w:val="22"/>
          <w:szCs w:val="22"/>
          <w:highlight w:val="yellow"/>
        </w:rPr>
      </w:pPr>
    </w:p>
    <w:p w:rsidR="00182110" w:rsidRPr="00793FE9" w:rsidRDefault="00182110" w:rsidP="00182110">
      <w:pPr>
        <w:numPr>
          <w:ilvl w:val="3"/>
          <w:numId w:val="102"/>
        </w:numPr>
        <w:tabs>
          <w:tab w:val="clear" w:pos="851"/>
          <w:tab w:val="num" w:pos="1134"/>
        </w:tabs>
        <w:suppressAutoHyphens/>
        <w:spacing w:line="320" w:lineRule="exact"/>
        <w:ind w:left="1134" w:hanging="1134"/>
        <w:rPr>
          <w:rFonts w:ascii="Tahoma" w:hAnsi="Tahoma" w:cs="Tahoma"/>
          <w:sz w:val="22"/>
          <w:szCs w:val="22"/>
        </w:rPr>
      </w:pPr>
      <w:bookmarkStart w:id="62" w:name="_Ref520483820"/>
      <w:r w:rsidRPr="00793FE9">
        <w:rPr>
          <w:rFonts w:ascii="Tahoma" w:hAnsi="Tahoma" w:cs="Tahoma"/>
          <w:b/>
          <w:sz w:val="22"/>
          <w:szCs w:val="22"/>
        </w:rPr>
        <w:t xml:space="preserve">(a) </w:t>
      </w:r>
      <w:r w:rsidRPr="00793FE9">
        <w:rPr>
          <w:rFonts w:ascii="Tahoma" w:hAnsi="Tahoma" w:cs="Tahoma"/>
          <w:sz w:val="22"/>
          <w:szCs w:val="22"/>
        </w:rPr>
        <w:t>pedido de falência formulado po</w:t>
      </w:r>
      <w:r w:rsidR="00627D0E" w:rsidRPr="00793FE9">
        <w:rPr>
          <w:rFonts w:ascii="Tahoma" w:hAnsi="Tahoma" w:cs="Tahoma"/>
          <w:sz w:val="22"/>
          <w:szCs w:val="22"/>
        </w:rPr>
        <w:t>r terceiros em face da Emissora</w:t>
      </w:r>
      <w:r w:rsidR="009B5947">
        <w:rPr>
          <w:rFonts w:ascii="Tahoma" w:hAnsi="Tahoma" w:cs="Tahoma"/>
          <w:sz w:val="22"/>
          <w:szCs w:val="22"/>
        </w:rPr>
        <w:t xml:space="preserve">, da </w:t>
      </w:r>
      <w:r w:rsidR="00F86ABA">
        <w:rPr>
          <w:rFonts w:ascii="Tahoma" w:hAnsi="Tahoma" w:cs="Tahoma"/>
          <w:sz w:val="22"/>
          <w:szCs w:val="22"/>
        </w:rPr>
        <w:t>Plascorp</w:t>
      </w:r>
      <w:r w:rsidR="00B016EE">
        <w:rPr>
          <w:rFonts w:ascii="Tahoma" w:hAnsi="Tahoma" w:cs="Tahoma"/>
          <w:sz w:val="22"/>
          <w:szCs w:val="22"/>
        </w:rPr>
        <w:t xml:space="preserve"> e/ou </w:t>
      </w:r>
      <w:r w:rsidR="009B5947">
        <w:rPr>
          <w:rFonts w:ascii="Tahoma" w:hAnsi="Tahoma" w:cs="Tahoma"/>
          <w:sz w:val="22"/>
          <w:szCs w:val="22"/>
        </w:rPr>
        <w:t>da Mapa</w:t>
      </w:r>
      <w:r w:rsidR="00B04943" w:rsidRPr="003D7658">
        <w:rPr>
          <w:rFonts w:ascii="Tahoma" w:hAnsi="Tahoma" w:cs="Tahoma"/>
          <w:sz w:val="22"/>
          <w:szCs w:val="22"/>
        </w:rPr>
        <w:t xml:space="preserve"> </w:t>
      </w:r>
      <w:r w:rsidR="00404B40" w:rsidRPr="003D7658">
        <w:rPr>
          <w:rFonts w:ascii="Tahoma" w:hAnsi="Tahoma" w:cs="Tahoma"/>
          <w:sz w:val="22"/>
          <w:szCs w:val="22"/>
        </w:rPr>
        <w:t>não elidido no prazo legal</w:t>
      </w:r>
      <w:r w:rsidR="002653A0">
        <w:rPr>
          <w:rFonts w:ascii="Tahoma" w:hAnsi="Tahoma" w:cs="Tahoma"/>
          <w:sz w:val="22"/>
          <w:szCs w:val="22"/>
        </w:rPr>
        <w:t>;</w:t>
      </w:r>
      <w:r w:rsidRPr="00793FE9">
        <w:rPr>
          <w:rFonts w:ascii="Tahoma" w:hAnsi="Tahoma" w:cs="Tahoma"/>
          <w:sz w:val="22"/>
          <w:szCs w:val="22"/>
        </w:rPr>
        <w:t xml:space="preserve"> </w:t>
      </w:r>
      <w:r w:rsidRPr="00793FE9">
        <w:rPr>
          <w:rFonts w:ascii="Tahoma" w:hAnsi="Tahoma" w:cs="Tahoma"/>
          <w:b/>
          <w:sz w:val="22"/>
          <w:szCs w:val="22"/>
        </w:rPr>
        <w:t>(b)</w:t>
      </w:r>
      <w:r w:rsidRPr="00793FE9">
        <w:rPr>
          <w:rFonts w:ascii="Tahoma" w:hAnsi="Tahoma" w:cs="Tahoma"/>
          <w:sz w:val="22"/>
          <w:szCs w:val="22"/>
        </w:rPr>
        <w:t xml:space="preserve"> decretação de falência da Emissora</w:t>
      </w:r>
      <w:r w:rsidR="009B5947">
        <w:rPr>
          <w:rFonts w:ascii="Tahoma" w:hAnsi="Tahoma" w:cs="Tahoma"/>
          <w:sz w:val="22"/>
          <w:szCs w:val="22"/>
        </w:rPr>
        <w:t xml:space="preserve">, da </w:t>
      </w:r>
      <w:r w:rsidR="00F86ABA">
        <w:rPr>
          <w:rFonts w:ascii="Tahoma" w:hAnsi="Tahoma" w:cs="Tahoma"/>
          <w:sz w:val="22"/>
          <w:szCs w:val="22"/>
        </w:rPr>
        <w:t>Plascorp</w:t>
      </w:r>
      <w:r w:rsidR="00B016EE" w:rsidRPr="00B016EE">
        <w:rPr>
          <w:rFonts w:ascii="Tahoma" w:hAnsi="Tahoma" w:cs="Tahoma"/>
          <w:sz w:val="22"/>
          <w:szCs w:val="22"/>
        </w:rPr>
        <w:t xml:space="preserve"> </w:t>
      </w:r>
      <w:r w:rsidR="00B016EE">
        <w:rPr>
          <w:rFonts w:ascii="Tahoma" w:hAnsi="Tahoma" w:cs="Tahoma"/>
          <w:sz w:val="22"/>
          <w:szCs w:val="22"/>
        </w:rPr>
        <w:t xml:space="preserve">e/ou </w:t>
      </w:r>
      <w:r w:rsidR="009B5947">
        <w:rPr>
          <w:rFonts w:ascii="Tahoma" w:hAnsi="Tahoma" w:cs="Tahoma"/>
          <w:sz w:val="22"/>
          <w:szCs w:val="22"/>
        </w:rPr>
        <w:t>da Mapa</w:t>
      </w:r>
      <w:r w:rsidRPr="00793FE9">
        <w:rPr>
          <w:rFonts w:ascii="Tahoma" w:hAnsi="Tahoma" w:cs="Tahoma"/>
          <w:sz w:val="22"/>
          <w:szCs w:val="22"/>
        </w:rPr>
        <w:t xml:space="preserve">; </w:t>
      </w:r>
      <w:r w:rsidRPr="00793FE9">
        <w:rPr>
          <w:rFonts w:ascii="Tahoma" w:hAnsi="Tahoma" w:cs="Tahoma"/>
          <w:b/>
          <w:sz w:val="22"/>
          <w:szCs w:val="22"/>
        </w:rPr>
        <w:t>(c)</w:t>
      </w:r>
      <w:r w:rsidRPr="00793FE9">
        <w:rPr>
          <w:rFonts w:ascii="Tahoma" w:hAnsi="Tahoma" w:cs="Tahoma"/>
          <w:sz w:val="22"/>
          <w:szCs w:val="22"/>
        </w:rPr>
        <w:t xml:space="preserve"> pedido de autofalência pela Emissora</w:t>
      </w:r>
      <w:r w:rsidR="009B5947">
        <w:rPr>
          <w:rFonts w:ascii="Tahoma" w:hAnsi="Tahoma" w:cs="Tahoma"/>
          <w:sz w:val="22"/>
          <w:szCs w:val="22"/>
        </w:rPr>
        <w:t xml:space="preserve">, pela </w:t>
      </w:r>
      <w:r w:rsidR="00F86ABA">
        <w:rPr>
          <w:rFonts w:ascii="Tahoma" w:hAnsi="Tahoma" w:cs="Tahoma"/>
          <w:sz w:val="22"/>
          <w:szCs w:val="22"/>
        </w:rPr>
        <w:t>Plascorp</w:t>
      </w:r>
      <w:r w:rsidR="00B016EE" w:rsidRPr="00B016EE">
        <w:rPr>
          <w:rFonts w:ascii="Tahoma" w:hAnsi="Tahoma" w:cs="Tahoma"/>
          <w:sz w:val="22"/>
          <w:szCs w:val="22"/>
        </w:rPr>
        <w:t xml:space="preserve"> </w:t>
      </w:r>
      <w:r w:rsidR="00B016EE">
        <w:rPr>
          <w:rFonts w:ascii="Tahoma" w:hAnsi="Tahoma" w:cs="Tahoma"/>
          <w:sz w:val="22"/>
          <w:szCs w:val="22"/>
        </w:rPr>
        <w:t xml:space="preserve">e/ou </w:t>
      </w:r>
      <w:r w:rsidR="009B5947">
        <w:rPr>
          <w:rFonts w:ascii="Tahoma" w:hAnsi="Tahoma" w:cs="Tahoma"/>
          <w:sz w:val="22"/>
          <w:szCs w:val="22"/>
        </w:rPr>
        <w:t>pela Mapa</w:t>
      </w:r>
      <w:r w:rsidRPr="00793FE9">
        <w:rPr>
          <w:rFonts w:ascii="Tahoma" w:hAnsi="Tahoma" w:cs="Tahoma"/>
          <w:sz w:val="22"/>
          <w:szCs w:val="22"/>
        </w:rPr>
        <w:t xml:space="preserve">; </w:t>
      </w:r>
      <w:r w:rsidRPr="00793FE9">
        <w:rPr>
          <w:rFonts w:ascii="Tahoma" w:hAnsi="Tahoma" w:cs="Tahoma"/>
          <w:b/>
          <w:sz w:val="22"/>
          <w:szCs w:val="22"/>
        </w:rPr>
        <w:t>(d)</w:t>
      </w:r>
      <w:r w:rsidRPr="00793FE9">
        <w:rPr>
          <w:rFonts w:ascii="Tahoma" w:hAnsi="Tahoma" w:cs="Tahoma"/>
          <w:sz w:val="22"/>
          <w:szCs w:val="22"/>
        </w:rPr>
        <w:t xml:space="preserve"> propositura, pela Emissora</w:t>
      </w:r>
      <w:r w:rsidR="009B5947">
        <w:rPr>
          <w:rFonts w:ascii="Tahoma" w:hAnsi="Tahoma" w:cs="Tahoma"/>
          <w:sz w:val="22"/>
          <w:szCs w:val="22"/>
        </w:rPr>
        <w:t xml:space="preserve">, pela </w:t>
      </w:r>
      <w:r w:rsidR="00F86ABA">
        <w:rPr>
          <w:rFonts w:ascii="Tahoma" w:hAnsi="Tahoma" w:cs="Tahoma"/>
          <w:sz w:val="22"/>
          <w:szCs w:val="22"/>
        </w:rPr>
        <w:t>Plascorp</w:t>
      </w:r>
      <w:r w:rsidR="00B016EE" w:rsidRPr="00B016EE">
        <w:rPr>
          <w:rFonts w:ascii="Tahoma" w:hAnsi="Tahoma" w:cs="Tahoma"/>
          <w:sz w:val="22"/>
          <w:szCs w:val="22"/>
        </w:rPr>
        <w:t xml:space="preserve"> </w:t>
      </w:r>
      <w:r w:rsidR="00B016EE">
        <w:rPr>
          <w:rFonts w:ascii="Tahoma" w:hAnsi="Tahoma" w:cs="Tahoma"/>
          <w:sz w:val="22"/>
          <w:szCs w:val="22"/>
        </w:rPr>
        <w:t xml:space="preserve">e/ou </w:t>
      </w:r>
      <w:r w:rsidR="009B5947">
        <w:rPr>
          <w:rFonts w:ascii="Tahoma" w:hAnsi="Tahoma" w:cs="Tahoma"/>
          <w:sz w:val="22"/>
          <w:szCs w:val="22"/>
        </w:rPr>
        <w:t>pela Mapa</w:t>
      </w:r>
      <w:r w:rsidRPr="00793FE9">
        <w:rPr>
          <w:rFonts w:ascii="Tahoma" w:hAnsi="Tahoma" w:cs="Tahoma"/>
          <w:sz w:val="22"/>
          <w:szCs w:val="22"/>
        </w:rPr>
        <w:t xml:space="preserve">, de plano de recuperação extrajudicial a qualquer credor ou classe de credores, independentemente de ter sido requerida ou obtida homologação judicial do referido plano; </w:t>
      </w:r>
      <w:r w:rsidRPr="00793FE9">
        <w:rPr>
          <w:rFonts w:ascii="Tahoma" w:hAnsi="Tahoma" w:cs="Tahoma"/>
          <w:b/>
          <w:sz w:val="22"/>
          <w:szCs w:val="22"/>
        </w:rPr>
        <w:t>(e)</w:t>
      </w:r>
      <w:r w:rsidRPr="00793FE9">
        <w:rPr>
          <w:rFonts w:ascii="Tahoma" w:hAnsi="Tahoma" w:cs="Tahoma"/>
          <w:sz w:val="22"/>
          <w:szCs w:val="22"/>
        </w:rPr>
        <w:t xml:space="preserve"> ingresso,</w:t>
      </w:r>
      <w:r w:rsidR="00521F05">
        <w:rPr>
          <w:rFonts w:ascii="Tahoma" w:hAnsi="Tahoma" w:cs="Tahoma"/>
          <w:sz w:val="22"/>
          <w:szCs w:val="22"/>
        </w:rPr>
        <w:t xml:space="preserve"> em juízo,</w:t>
      </w:r>
      <w:r w:rsidRPr="00793FE9">
        <w:rPr>
          <w:rFonts w:ascii="Tahoma" w:hAnsi="Tahoma" w:cs="Tahoma"/>
          <w:sz w:val="22"/>
          <w:szCs w:val="22"/>
        </w:rPr>
        <w:t xml:space="preserve"> pela Emissora</w:t>
      </w:r>
      <w:r w:rsidR="009B5947">
        <w:rPr>
          <w:rFonts w:ascii="Tahoma" w:hAnsi="Tahoma" w:cs="Tahoma"/>
          <w:sz w:val="22"/>
          <w:szCs w:val="22"/>
        </w:rPr>
        <w:t xml:space="preserve">, pela </w:t>
      </w:r>
      <w:r w:rsidR="00F86ABA">
        <w:rPr>
          <w:rFonts w:ascii="Tahoma" w:hAnsi="Tahoma" w:cs="Tahoma"/>
          <w:sz w:val="22"/>
          <w:szCs w:val="22"/>
        </w:rPr>
        <w:t>Plascorp</w:t>
      </w:r>
      <w:r w:rsidRPr="00793FE9">
        <w:rPr>
          <w:rFonts w:ascii="Tahoma" w:hAnsi="Tahoma" w:cs="Tahoma"/>
          <w:sz w:val="22"/>
          <w:szCs w:val="22"/>
        </w:rPr>
        <w:t xml:space="preserve"> </w:t>
      </w:r>
      <w:r w:rsidR="00B016EE">
        <w:rPr>
          <w:rFonts w:ascii="Tahoma" w:hAnsi="Tahoma" w:cs="Tahoma"/>
          <w:sz w:val="22"/>
          <w:szCs w:val="22"/>
        </w:rPr>
        <w:t xml:space="preserve">e/ou </w:t>
      </w:r>
      <w:r w:rsidR="009B5947">
        <w:rPr>
          <w:rFonts w:ascii="Tahoma" w:hAnsi="Tahoma" w:cs="Tahoma"/>
          <w:sz w:val="22"/>
          <w:szCs w:val="22"/>
        </w:rPr>
        <w:t>pela Mapa</w:t>
      </w:r>
      <w:r w:rsidR="00732470">
        <w:rPr>
          <w:rFonts w:ascii="Tahoma" w:hAnsi="Tahoma" w:cs="Tahoma"/>
          <w:sz w:val="22"/>
          <w:szCs w:val="22"/>
        </w:rPr>
        <w:t xml:space="preserve"> </w:t>
      </w:r>
      <w:r w:rsidRPr="00793FE9">
        <w:rPr>
          <w:rFonts w:ascii="Tahoma" w:hAnsi="Tahoma" w:cs="Tahoma"/>
          <w:sz w:val="22"/>
          <w:szCs w:val="22"/>
        </w:rPr>
        <w:t>com requerimento de recuperação judicial, independentemente de deferimento do processamento da recuperação ou de sua concessão pelo juiz competente;</w:t>
      </w:r>
      <w:r w:rsidR="00B016EE">
        <w:rPr>
          <w:rFonts w:ascii="Tahoma" w:hAnsi="Tahoma" w:cs="Tahoma"/>
          <w:sz w:val="22"/>
          <w:szCs w:val="22"/>
        </w:rPr>
        <w:t xml:space="preserve"> ou </w:t>
      </w:r>
      <w:r w:rsidR="00B016EE" w:rsidRPr="001B34F5">
        <w:rPr>
          <w:rFonts w:ascii="Tahoma" w:hAnsi="Tahoma" w:cs="Tahoma"/>
          <w:b/>
          <w:sz w:val="22"/>
          <w:szCs w:val="22"/>
        </w:rPr>
        <w:t>(f)</w:t>
      </w:r>
      <w:r w:rsidR="00B016EE">
        <w:rPr>
          <w:rFonts w:ascii="Tahoma" w:hAnsi="Tahoma" w:cs="Tahoma"/>
          <w:sz w:val="22"/>
          <w:szCs w:val="22"/>
        </w:rPr>
        <w:t xml:space="preserve"> </w:t>
      </w:r>
      <w:r w:rsidR="00B016EE" w:rsidRPr="00793FE9">
        <w:rPr>
          <w:rFonts w:ascii="Tahoma" w:hAnsi="Tahoma" w:cs="Tahoma"/>
          <w:sz w:val="22"/>
          <w:szCs w:val="22"/>
        </w:rPr>
        <w:t>ocorrência de evento análogo que caracterize estado de insolvência da Emissora</w:t>
      </w:r>
      <w:r w:rsidR="009B5947">
        <w:rPr>
          <w:rFonts w:ascii="Tahoma" w:hAnsi="Tahoma" w:cs="Tahoma"/>
          <w:sz w:val="22"/>
          <w:szCs w:val="22"/>
        </w:rPr>
        <w:t xml:space="preserve">, da </w:t>
      </w:r>
      <w:r w:rsidR="00F86ABA">
        <w:rPr>
          <w:rFonts w:ascii="Tahoma" w:hAnsi="Tahoma" w:cs="Tahoma"/>
          <w:sz w:val="22"/>
          <w:szCs w:val="22"/>
        </w:rPr>
        <w:t>Plascorp</w:t>
      </w:r>
      <w:r w:rsidR="00B016EE" w:rsidRPr="00793FE9">
        <w:rPr>
          <w:rFonts w:ascii="Tahoma" w:hAnsi="Tahoma" w:cs="Tahoma"/>
          <w:sz w:val="22"/>
          <w:szCs w:val="22"/>
        </w:rPr>
        <w:t xml:space="preserve"> e/ou </w:t>
      </w:r>
      <w:r w:rsidR="009B5947">
        <w:rPr>
          <w:rFonts w:ascii="Tahoma" w:hAnsi="Tahoma" w:cs="Tahoma"/>
          <w:sz w:val="22"/>
          <w:szCs w:val="22"/>
        </w:rPr>
        <w:t>da Mapa</w:t>
      </w:r>
      <w:r w:rsidR="00B016EE">
        <w:rPr>
          <w:rFonts w:ascii="Tahoma" w:hAnsi="Tahoma" w:cs="Tahoma"/>
          <w:sz w:val="22"/>
          <w:szCs w:val="22"/>
        </w:rPr>
        <w:t>;</w:t>
      </w:r>
      <w:bookmarkEnd w:id="62"/>
      <w:r w:rsidR="00404B40">
        <w:rPr>
          <w:rFonts w:ascii="Tahoma" w:hAnsi="Tahoma" w:cs="Tahoma"/>
          <w:sz w:val="22"/>
          <w:szCs w:val="22"/>
        </w:rPr>
        <w:t xml:space="preserve"> </w:t>
      </w:r>
    </w:p>
    <w:p w:rsidR="00182110" w:rsidRPr="00793FE9" w:rsidRDefault="00182110" w:rsidP="00182110">
      <w:pPr>
        <w:tabs>
          <w:tab w:val="num" w:pos="1134"/>
        </w:tabs>
        <w:suppressAutoHyphens/>
        <w:spacing w:line="320" w:lineRule="exact"/>
        <w:ind w:left="1134"/>
        <w:rPr>
          <w:rFonts w:ascii="Tahoma" w:hAnsi="Tahoma" w:cs="Tahoma"/>
          <w:sz w:val="22"/>
          <w:szCs w:val="22"/>
          <w:highlight w:val="yellow"/>
        </w:rPr>
      </w:pPr>
    </w:p>
    <w:p w:rsidR="00182110" w:rsidRPr="00793FE9" w:rsidRDefault="00182110" w:rsidP="00182110">
      <w:pPr>
        <w:numPr>
          <w:ilvl w:val="3"/>
          <w:numId w:val="102"/>
        </w:numPr>
        <w:tabs>
          <w:tab w:val="clear" w:pos="851"/>
          <w:tab w:val="num" w:pos="1134"/>
        </w:tabs>
        <w:suppressAutoHyphens/>
        <w:spacing w:line="320" w:lineRule="exact"/>
        <w:ind w:left="1134" w:hanging="1134"/>
        <w:rPr>
          <w:rFonts w:ascii="Tahoma" w:hAnsi="Tahoma" w:cs="Tahoma"/>
          <w:sz w:val="22"/>
          <w:szCs w:val="22"/>
        </w:rPr>
      </w:pPr>
      <w:bookmarkStart w:id="63" w:name="_Ref520419293"/>
      <w:r w:rsidRPr="00793FE9">
        <w:rPr>
          <w:rFonts w:ascii="Tahoma" w:hAnsi="Tahoma" w:cs="Tahoma"/>
          <w:sz w:val="22"/>
          <w:szCs w:val="22"/>
        </w:rPr>
        <w:lastRenderedPageBreak/>
        <w:t>liquidação, dissolução</w:t>
      </w:r>
      <w:r w:rsidR="00B016EE">
        <w:rPr>
          <w:rFonts w:ascii="Tahoma" w:hAnsi="Tahoma" w:cs="Tahoma"/>
          <w:sz w:val="22"/>
          <w:szCs w:val="22"/>
        </w:rPr>
        <w:t>,</w:t>
      </w:r>
      <w:r w:rsidRPr="00793FE9">
        <w:rPr>
          <w:rFonts w:ascii="Tahoma" w:hAnsi="Tahoma" w:cs="Tahoma"/>
          <w:sz w:val="22"/>
          <w:szCs w:val="22"/>
        </w:rPr>
        <w:t xml:space="preserve"> extinção </w:t>
      </w:r>
      <w:r w:rsidR="00B016EE">
        <w:rPr>
          <w:rFonts w:ascii="Tahoma" w:hAnsi="Tahoma" w:cs="Tahoma"/>
          <w:sz w:val="22"/>
          <w:szCs w:val="22"/>
        </w:rPr>
        <w:t xml:space="preserve">ou </w:t>
      </w:r>
      <w:r w:rsidR="00B016EE" w:rsidRPr="00793FE9">
        <w:rPr>
          <w:rFonts w:ascii="Tahoma" w:hAnsi="Tahoma" w:cs="Tahoma"/>
          <w:sz w:val="22"/>
          <w:szCs w:val="22"/>
        </w:rPr>
        <w:t xml:space="preserve">encerramento, por qualquer motivo, das atividades </w:t>
      </w:r>
      <w:r w:rsidRPr="00793FE9">
        <w:rPr>
          <w:rFonts w:ascii="Tahoma" w:hAnsi="Tahoma" w:cs="Tahoma"/>
          <w:sz w:val="22"/>
          <w:szCs w:val="22"/>
        </w:rPr>
        <w:t>da Emissora</w:t>
      </w:r>
      <w:r w:rsidR="009B5947">
        <w:rPr>
          <w:rFonts w:ascii="Tahoma" w:hAnsi="Tahoma" w:cs="Tahoma"/>
          <w:sz w:val="22"/>
          <w:szCs w:val="22"/>
        </w:rPr>
        <w:t xml:space="preserve">, da </w:t>
      </w:r>
      <w:r w:rsidR="00F86ABA">
        <w:rPr>
          <w:rFonts w:ascii="Tahoma" w:hAnsi="Tahoma" w:cs="Tahoma"/>
          <w:sz w:val="22"/>
          <w:szCs w:val="22"/>
        </w:rPr>
        <w:t>Plascorp</w:t>
      </w:r>
      <w:r w:rsidR="004B50CB" w:rsidRPr="00793FE9">
        <w:rPr>
          <w:rFonts w:ascii="Tahoma" w:hAnsi="Tahoma" w:cs="Tahoma"/>
          <w:sz w:val="22"/>
          <w:szCs w:val="22"/>
        </w:rPr>
        <w:t xml:space="preserve"> e/ou </w:t>
      </w:r>
      <w:r w:rsidR="009B5947">
        <w:rPr>
          <w:rFonts w:ascii="Tahoma" w:hAnsi="Tahoma" w:cs="Tahoma"/>
          <w:sz w:val="22"/>
          <w:szCs w:val="22"/>
        </w:rPr>
        <w:t>da Mapa</w:t>
      </w:r>
      <w:r w:rsidRPr="00793FE9">
        <w:rPr>
          <w:rFonts w:ascii="Tahoma" w:hAnsi="Tahoma" w:cs="Tahoma"/>
          <w:sz w:val="22"/>
          <w:szCs w:val="22"/>
        </w:rPr>
        <w:t>;</w:t>
      </w:r>
      <w:bookmarkEnd w:id="63"/>
    </w:p>
    <w:p w:rsidR="00182110" w:rsidRPr="00793FE9" w:rsidRDefault="00182110" w:rsidP="00182110">
      <w:pPr>
        <w:tabs>
          <w:tab w:val="num" w:pos="1134"/>
        </w:tabs>
        <w:suppressAutoHyphens/>
        <w:spacing w:line="320" w:lineRule="exact"/>
        <w:ind w:left="1134" w:hanging="1134"/>
        <w:rPr>
          <w:rFonts w:ascii="Tahoma" w:hAnsi="Tahoma" w:cs="Tahoma"/>
          <w:sz w:val="22"/>
          <w:szCs w:val="22"/>
          <w:highlight w:val="yellow"/>
        </w:rPr>
      </w:pPr>
    </w:p>
    <w:p w:rsidR="00182110" w:rsidRPr="00793FE9" w:rsidRDefault="00182110" w:rsidP="00182110">
      <w:pPr>
        <w:numPr>
          <w:ilvl w:val="3"/>
          <w:numId w:val="102"/>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b/>
          <w:sz w:val="22"/>
          <w:szCs w:val="22"/>
        </w:rPr>
        <w:t>(a)</w:t>
      </w:r>
      <w:r w:rsidRPr="00793FE9">
        <w:rPr>
          <w:rFonts w:ascii="Tahoma" w:hAnsi="Tahoma" w:cs="Tahoma"/>
          <w:sz w:val="22"/>
          <w:szCs w:val="22"/>
        </w:rPr>
        <w:t xml:space="preserve"> alteração da </w:t>
      </w:r>
      <w:r w:rsidR="007C6E2F">
        <w:rPr>
          <w:rFonts w:ascii="Tahoma" w:hAnsi="Tahoma" w:cs="Tahoma"/>
          <w:sz w:val="22"/>
          <w:szCs w:val="22"/>
        </w:rPr>
        <w:t>composição</w:t>
      </w:r>
      <w:r w:rsidR="007C6E2F" w:rsidRPr="00793FE9">
        <w:rPr>
          <w:rFonts w:ascii="Tahoma" w:hAnsi="Tahoma" w:cs="Tahoma"/>
          <w:sz w:val="22"/>
          <w:szCs w:val="22"/>
        </w:rPr>
        <w:t xml:space="preserve"> </w:t>
      </w:r>
      <w:r w:rsidRPr="00793FE9">
        <w:rPr>
          <w:rFonts w:ascii="Tahoma" w:hAnsi="Tahoma" w:cs="Tahoma"/>
          <w:sz w:val="22"/>
          <w:szCs w:val="22"/>
        </w:rPr>
        <w:t>acionária detida</w:t>
      </w:r>
      <w:r w:rsidR="00B016EE">
        <w:rPr>
          <w:rFonts w:ascii="Tahoma" w:hAnsi="Tahoma" w:cs="Tahoma"/>
          <w:sz w:val="22"/>
          <w:szCs w:val="22"/>
        </w:rPr>
        <w:t xml:space="preserve"> na Emissora, </w:t>
      </w:r>
      <w:r w:rsidR="00AB1C9C">
        <w:rPr>
          <w:rFonts w:ascii="Tahoma" w:hAnsi="Tahoma" w:cs="Tahoma"/>
          <w:sz w:val="22"/>
          <w:szCs w:val="22"/>
        </w:rPr>
        <w:t>com exceção do disposto nos itens 4.2</w:t>
      </w:r>
      <w:r w:rsidR="00205517">
        <w:rPr>
          <w:rFonts w:ascii="Tahoma" w:hAnsi="Tahoma" w:cs="Tahoma"/>
          <w:sz w:val="22"/>
          <w:szCs w:val="22"/>
        </w:rPr>
        <w:t xml:space="preserve">, </w:t>
      </w:r>
      <w:r w:rsidR="00AB1C9C">
        <w:rPr>
          <w:rFonts w:ascii="Tahoma" w:hAnsi="Tahoma" w:cs="Tahoma"/>
          <w:sz w:val="22"/>
          <w:szCs w:val="22"/>
        </w:rPr>
        <w:t>5.2</w:t>
      </w:r>
      <w:r w:rsidR="00205517">
        <w:rPr>
          <w:rFonts w:ascii="Tahoma" w:hAnsi="Tahoma" w:cs="Tahoma"/>
          <w:sz w:val="22"/>
          <w:szCs w:val="22"/>
        </w:rPr>
        <w:t>, 5.3, 5.4 e 6</w:t>
      </w:r>
      <w:r w:rsidR="00AB1C9C">
        <w:rPr>
          <w:rFonts w:ascii="Tahoma" w:hAnsi="Tahoma" w:cs="Tahoma"/>
          <w:sz w:val="22"/>
          <w:szCs w:val="22"/>
        </w:rPr>
        <w:t xml:space="preserve"> do Acordo de Investimento (conforme definido abaixo)</w:t>
      </w:r>
      <w:r w:rsidR="007C6E2F">
        <w:rPr>
          <w:rFonts w:ascii="Tahoma" w:hAnsi="Tahoma" w:cs="Tahoma"/>
          <w:sz w:val="22"/>
          <w:szCs w:val="22"/>
        </w:rPr>
        <w:t>, na presente data,</w:t>
      </w:r>
      <w:r w:rsidRPr="00793FE9">
        <w:rPr>
          <w:rFonts w:ascii="Tahoma" w:hAnsi="Tahoma" w:cs="Tahoma"/>
          <w:sz w:val="22"/>
          <w:szCs w:val="22"/>
        </w:rPr>
        <w:t xml:space="preserve"> pelos </w:t>
      </w:r>
      <w:r w:rsidR="00B016EE">
        <w:rPr>
          <w:rFonts w:ascii="Tahoma" w:hAnsi="Tahoma" w:cs="Tahoma"/>
          <w:sz w:val="22"/>
          <w:szCs w:val="22"/>
        </w:rPr>
        <w:t xml:space="preserve">seus </w:t>
      </w:r>
      <w:r w:rsidRPr="00793FE9">
        <w:rPr>
          <w:rFonts w:ascii="Tahoma" w:hAnsi="Tahoma" w:cs="Tahoma"/>
          <w:sz w:val="22"/>
          <w:szCs w:val="22"/>
        </w:rPr>
        <w:t xml:space="preserve">acionistas atuais; e/ou </w:t>
      </w:r>
      <w:r w:rsidRPr="00793FE9">
        <w:rPr>
          <w:rFonts w:ascii="Tahoma" w:hAnsi="Tahoma" w:cs="Tahoma"/>
          <w:b/>
          <w:sz w:val="22"/>
          <w:szCs w:val="22"/>
        </w:rPr>
        <w:t>(b)</w:t>
      </w:r>
      <w:r w:rsidRPr="00793FE9">
        <w:rPr>
          <w:rFonts w:ascii="Tahoma" w:hAnsi="Tahoma" w:cs="Tahoma"/>
          <w:sz w:val="22"/>
          <w:szCs w:val="22"/>
        </w:rPr>
        <w:t xml:space="preserve"> alteração, alienação ou transferência do controle </w:t>
      </w:r>
      <w:r w:rsidR="00B016EE" w:rsidRPr="00793FE9">
        <w:rPr>
          <w:rFonts w:ascii="Tahoma" w:hAnsi="Tahoma" w:cs="Tahoma"/>
          <w:sz w:val="22"/>
          <w:szCs w:val="22"/>
        </w:rPr>
        <w:t>acionário</w:t>
      </w:r>
      <w:r w:rsidR="00B016EE">
        <w:rPr>
          <w:rFonts w:ascii="Tahoma" w:hAnsi="Tahoma" w:cs="Tahoma"/>
          <w:sz w:val="22"/>
          <w:szCs w:val="22"/>
        </w:rPr>
        <w:t>,</w:t>
      </w:r>
      <w:r w:rsidR="00B016EE" w:rsidRPr="00793FE9">
        <w:rPr>
          <w:rFonts w:ascii="Tahoma" w:hAnsi="Tahoma" w:cs="Tahoma"/>
          <w:sz w:val="22"/>
          <w:szCs w:val="22"/>
        </w:rPr>
        <w:t xml:space="preserve"> </w:t>
      </w:r>
      <w:r w:rsidR="00533610" w:rsidRPr="00793FE9">
        <w:rPr>
          <w:rFonts w:ascii="Tahoma" w:hAnsi="Tahoma" w:cs="Tahoma"/>
          <w:sz w:val="22"/>
          <w:szCs w:val="22"/>
        </w:rPr>
        <w:t>direto ou indireto</w:t>
      </w:r>
      <w:r w:rsidR="00B016EE">
        <w:rPr>
          <w:rFonts w:ascii="Tahoma" w:hAnsi="Tahoma" w:cs="Tahoma"/>
          <w:sz w:val="22"/>
          <w:szCs w:val="22"/>
        </w:rPr>
        <w:t>,</w:t>
      </w:r>
      <w:r w:rsidR="00533610" w:rsidRPr="00793FE9">
        <w:rPr>
          <w:rFonts w:ascii="Tahoma" w:hAnsi="Tahoma" w:cs="Tahoma"/>
          <w:sz w:val="22"/>
          <w:szCs w:val="22"/>
        </w:rPr>
        <w:t xml:space="preserve"> </w:t>
      </w:r>
      <w:r w:rsidRPr="00793FE9">
        <w:rPr>
          <w:rFonts w:ascii="Tahoma" w:hAnsi="Tahoma" w:cs="Tahoma"/>
          <w:sz w:val="22"/>
          <w:szCs w:val="22"/>
        </w:rPr>
        <w:t>da Emissora</w:t>
      </w:r>
      <w:r w:rsidR="009B5947">
        <w:rPr>
          <w:rFonts w:ascii="Tahoma" w:hAnsi="Tahoma" w:cs="Tahoma"/>
          <w:sz w:val="22"/>
          <w:szCs w:val="22"/>
        </w:rPr>
        <w:t xml:space="preserve">, da </w:t>
      </w:r>
      <w:r w:rsidR="00F86ABA">
        <w:rPr>
          <w:rFonts w:ascii="Tahoma" w:hAnsi="Tahoma" w:cs="Tahoma"/>
          <w:sz w:val="22"/>
          <w:szCs w:val="22"/>
        </w:rPr>
        <w:t>Plascorp</w:t>
      </w:r>
      <w:r w:rsidRPr="00793FE9">
        <w:rPr>
          <w:rFonts w:ascii="Tahoma" w:hAnsi="Tahoma" w:cs="Tahoma"/>
          <w:sz w:val="22"/>
          <w:szCs w:val="22"/>
        </w:rPr>
        <w:t xml:space="preserve"> e/ou </w:t>
      </w:r>
      <w:r w:rsidR="009B5947">
        <w:rPr>
          <w:rFonts w:ascii="Tahoma" w:hAnsi="Tahoma" w:cs="Tahoma"/>
          <w:sz w:val="22"/>
          <w:szCs w:val="22"/>
        </w:rPr>
        <w:t>da Mapa</w:t>
      </w:r>
      <w:r w:rsidRPr="00793FE9">
        <w:rPr>
          <w:rFonts w:ascii="Tahoma" w:hAnsi="Tahoma" w:cs="Tahoma"/>
          <w:sz w:val="22"/>
          <w:szCs w:val="22"/>
        </w:rPr>
        <w:t>;</w:t>
      </w:r>
    </w:p>
    <w:p w:rsidR="00182110" w:rsidRPr="00793FE9" w:rsidRDefault="00182110" w:rsidP="00182110">
      <w:pPr>
        <w:pStyle w:val="PargrafodaLista"/>
        <w:tabs>
          <w:tab w:val="num" w:pos="1134"/>
        </w:tabs>
        <w:spacing w:line="320" w:lineRule="exact"/>
        <w:ind w:left="0"/>
        <w:rPr>
          <w:rFonts w:ascii="Tahoma" w:hAnsi="Tahoma" w:cs="Tahoma"/>
          <w:sz w:val="22"/>
          <w:szCs w:val="22"/>
          <w:highlight w:val="yellow"/>
        </w:rPr>
      </w:pPr>
    </w:p>
    <w:p w:rsidR="00182110" w:rsidRPr="00793FE9" w:rsidRDefault="00404B40" w:rsidP="00182110">
      <w:pPr>
        <w:numPr>
          <w:ilvl w:val="3"/>
          <w:numId w:val="102"/>
        </w:numPr>
        <w:tabs>
          <w:tab w:val="clear" w:pos="851"/>
          <w:tab w:val="num" w:pos="1134"/>
        </w:tabs>
        <w:suppressAutoHyphens/>
        <w:spacing w:line="320" w:lineRule="exact"/>
        <w:ind w:left="1134" w:hanging="1134"/>
        <w:rPr>
          <w:rFonts w:ascii="Tahoma" w:hAnsi="Tahoma" w:cs="Tahoma"/>
          <w:sz w:val="22"/>
          <w:szCs w:val="22"/>
        </w:rPr>
      </w:pPr>
      <w:r w:rsidRPr="009C4FD9">
        <w:rPr>
          <w:rFonts w:ascii="Tahoma" w:hAnsi="Tahoma" w:cs="Tahoma"/>
          <w:sz w:val="22"/>
          <w:szCs w:val="22"/>
        </w:rPr>
        <w:t>reorganização societária, incluindo,</w:t>
      </w:r>
      <w:r>
        <w:t xml:space="preserve"> </w:t>
      </w:r>
      <w:r w:rsidR="00182110" w:rsidRPr="00793FE9">
        <w:rPr>
          <w:rFonts w:ascii="Tahoma" w:hAnsi="Tahoma" w:cs="Tahoma"/>
          <w:bCs/>
          <w:sz w:val="22"/>
          <w:szCs w:val="22"/>
        </w:rPr>
        <w:t>cisão, fusão ou incorporação da Emissora</w:t>
      </w:r>
      <w:r w:rsidR="007C6E2F">
        <w:rPr>
          <w:rFonts w:ascii="Tahoma" w:hAnsi="Tahoma" w:cs="Tahoma"/>
          <w:bCs/>
          <w:sz w:val="22"/>
          <w:szCs w:val="22"/>
        </w:rPr>
        <w:t>,</w:t>
      </w:r>
      <w:r w:rsidR="00182110" w:rsidRPr="00793FE9">
        <w:rPr>
          <w:rFonts w:ascii="Tahoma" w:hAnsi="Tahoma" w:cs="Tahoma"/>
          <w:bCs/>
          <w:sz w:val="22"/>
          <w:szCs w:val="22"/>
        </w:rPr>
        <w:t xml:space="preserve"> incluindo incorporação de ações, ou, ainda, qualquer outra forma de reorganização societária envolvendo a Emissora</w:t>
      </w:r>
      <w:r w:rsidR="00205517">
        <w:rPr>
          <w:rFonts w:ascii="Tahoma" w:hAnsi="Tahoma" w:cs="Tahoma"/>
          <w:bCs/>
          <w:sz w:val="22"/>
          <w:szCs w:val="22"/>
        </w:rPr>
        <w:t>, com exceção do disposto nos itens 4.2, 5.2, 5.3, 5.4 e 6 do Acordo de Investimento</w:t>
      </w:r>
      <w:r w:rsidR="00182110" w:rsidRPr="00793FE9">
        <w:rPr>
          <w:rFonts w:ascii="Tahoma" w:hAnsi="Tahoma" w:cs="Tahoma"/>
          <w:sz w:val="22"/>
          <w:szCs w:val="22"/>
        </w:rPr>
        <w:t>;</w:t>
      </w:r>
    </w:p>
    <w:p w:rsidR="00182110" w:rsidRPr="00793FE9" w:rsidRDefault="00182110" w:rsidP="00182110">
      <w:pPr>
        <w:tabs>
          <w:tab w:val="num" w:pos="1134"/>
        </w:tabs>
        <w:suppressAutoHyphens/>
        <w:spacing w:line="320" w:lineRule="exact"/>
        <w:rPr>
          <w:rFonts w:ascii="Tahoma" w:hAnsi="Tahoma" w:cs="Tahoma"/>
          <w:sz w:val="22"/>
          <w:szCs w:val="22"/>
          <w:highlight w:val="yellow"/>
        </w:rPr>
      </w:pPr>
    </w:p>
    <w:p w:rsidR="00B016EE" w:rsidRPr="00793FE9" w:rsidRDefault="00B016EE" w:rsidP="00B016EE">
      <w:pPr>
        <w:numPr>
          <w:ilvl w:val="3"/>
          <w:numId w:val="102"/>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redução do capital social da Emissora ou resgate de ações</w:t>
      </w:r>
      <w:r w:rsidR="00205517">
        <w:rPr>
          <w:rFonts w:ascii="Tahoma" w:hAnsi="Tahoma" w:cs="Tahoma"/>
          <w:bCs/>
          <w:sz w:val="22"/>
          <w:szCs w:val="22"/>
        </w:rPr>
        <w:t>, com exceção do disposto nos itens 4.2, 5.2, 5.3, 5.4 e 6 do Acordo de Investimento</w:t>
      </w:r>
      <w:r w:rsidRPr="00793FE9">
        <w:rPr>
          <w:rFonts w:ascii="Tahoma" w:hAnsi="Tahoma" w:cs="Tahoma"/>
          <w:sz w:val="22"/>
          <w:szCs w:val="22"/>
        </w:rPr>
        <w:t>;</w:t>
      </w:r>
    </w:p>
    <w:p w:rsidR="00B016EE" w:rsidRPr="00793FE9" w:rsidRDefault="00B016EE" w:rsidP="00B016EE">
      <w:pPr>
        <w:tabs>
          <w:tab w:val="num" w:pos="1134"/>
        </w:tabs>
        <w:suppressAutoHyphens/>
        <w:spacing w:line="320" w:lineRule="exact"/>
        <w:ind w:left="1134" w:hanging="1134"/>
        <w:rPr>
          <w:rFonts w:ascii="Tahoma" w:hAnsi="Tahoma" w:cs="Tahoma"/>
          <w:sz w:val="22"/>
          <w:szCs w:val="22"/>
          <w:highlight w:val="yellow"/>
        </w:rPr>
      </w:pPr>
    </w:p>
    <w:p w:rsidR="00514DF4" w:rsidRPr="00793FE9" w:rsidRDefault="00514DF4" w:rsidP="00514DF4">
      <w:pPr>
        <w:numPr>
          <w:ilvl w:val="3"/>
          <w:numId w:val="102"/>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b/>
          <w:sz w:val="22"/>
          <w:szCs w:val="22"/>
        </w:rPr>
        <w:t>(a)</w:t>
      </w:r>
      <w:r>
        <w:rPr>
          <w:rFonts w:ascii="Tahoma" w:hAnsi="Tahoma" w:cs="Tahoma"/>
          <w:sz w:val="22"/>
          <w:szCs w:val="22"/>
        </w:rPr>
        <w:t xml:space="preserve"> </w:t>
      </w:r>
      <w:r w:rsidRPr="00793FE9">
        <w:rPr>
          <w:rFonts w:ascii="Tahoma" w:hAnsi="Tahoma" w:cs="Tahoma"/>
          <w:sz w:val="22"/>
          <w:szCs w:val="22"/>
        </w:rPr>
        <w:t xml:space="preserve">mudança ou alteração do objeto social da Emissora e/ou </w:t>
      </w:r>
      <w:r w:rsidRPr="00793FE9">
        <w:rPr>
          <w:rFonts w:ascii="Tahoma" w:hAnsi="Tahoma" w:cs="Tahoma"/>
          <w:b/>
          <w:sz w:val="22"/>
          <w:szCs w:val="22"/>
        </w:rPr>
        <w:t>(b)</w:t>
      </w:r>
      <w:r>
        <w:rPr>
          <w:rFonts w:ascii="Tahoma" w:hAnsi="Tahoma" w:cs="Tahoma"/>
          <w:sz w:val="22"/>
          <w:szCs w:val="22"/>
        </w:rPr>
        <w:t xml:space="preserve"> mudança ou alteração do objeto social </w:t>
      </w:r>
      <w:r w:rsidR="009B5947">
        <w:rPr>
          <w:rFonts w:ascii="Tahoma" w:hAnsi="Tahoma" w:cs="Tahoma"/>
          <w:sz w:val="22"/>
          <w:szCs w:val="22"/>
        </w:rPr>
        <w:t xml:space="preserve">da </w:t>
      </w:r>
      <w:r w:rsidR="00F86ABA">
        <w:rPr>
          <w:rFonts w:ascii="Tahoma" w:hAnsi="Tahoma" w:cs="Tahoma"/>
          <w:sz w:val="22"/>
          <w:szCs w:val="22"/>
        </w:rPr>
        <w:t>Plascorp</w:t>
      </w:r>
      <w:r w:rsidR="009B5947">
        <w:rPr>
          <w:rFonts w:ascii="Tahoma" w:hAnsi="Tahoma" w:cs="Tahoma"/>
          <w:sz w:val="22"/>
          <w:szCs w:val="22"/>
        </w:rPr>
        <w:t xml:space="preserve"> ou da Mapa</w:t>
      </w:r>
      <w:r>
        <w:rPr>
          <w:rFonts w:ascii="Tahoma" w:hAnsi="Tahoma" w:cs="Tahoma"/>
          <w:sz w:val="22"/>
          <w:szCs w:val="22"/>
        </w:rPr>
        <w:t>,</w:t>
      </w:r>
      <w:r w:rsidRPr="00793FE9">
        <w:rPr>
          <w:rFonts w:ascii="Tahoma" w:hAnsi="Tahoma" w:cs="Tahoma"/>
          <w:sz w:val="22"/>
          <w:szCs w:val="22"/>
        </w:rPr>
        <w:t xml:space="preserve"> de forma a alterar as atuais atividades principais, ou a agregar a essas atividades novos negócios que tenham prevalência em relação às atividades atualmente desenvolvidas;</w:t>
      </w:r>
    </w:p>
    <w:p w:rsidR="00514DF4" w:rsidRDefault="00514DF4" w:rsidP="00514DF4">
      <w:pPr>
        <w:pStyle w:val="PargrafodaLista"/>
        <w:tabs>
          <w:tab w:val="num" w:pos="1134"/>
        </w:tabs>
        <w:spacing w:line="320" w:lineRule="exact"/>
        <w:rPr>
          <w:rFonts w:ascii="Tahoma" w:hAnsi="Tahoma" w:cs="Tahoma"/>
          <w:sz w:val="22"/>
          <w:szCs w:val="22"/>
          <w:highlight w:val="yellow"/>
        </w:rPr>
      </w:pPr>
    </w:p>
    <w:p w:rsidR="00182110" w:rsidRPr="00793FE9" w:rsidRDefault="00182110" w:rsidP="00182110">
      <w:pPr>
        <w:numPr>
          <w:ilvl w:val="3"/>
          <w:numId w:val="102"/>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 xml:space="preserve">as Garantias: </w:t>
      </w:r>
      <w:r w:rsidRPr="00793FE9">
        <w:rPr>
          <w:rFonts w:ascii="Tahoma" w:hAnsi="Tahoma" w:cs="Tahoma"/>
          <w:b/>
          <w:sz w:val="22"/>
          <w:szCs w:val="22"/>
        </w:rPr>
        <w:t>(a)</w:t>
      </w:r>
      <w:r w:rsidRPr="00793FE9">
        <w:rPr>
          <w:rFonts w:ascii="Tahoma" w:hAnsi="Tahoma" w:cs="Tahoma"/>
          <w:sz w:val="22"/>
          <w:szCs w:val="22"/>
        </w:rPr>
        <w:t xml:space="preserve"> não sejam constituídas, aperfeiçoadas e/ou formalizadas nos termos e prazos estabelecidos nesta Escritura de Emissão e nos </w:t>
      </w:r>
      <w:r w:rsidR="00FE7152" w:rsidRPr="00793FE9">
        <w:rPr>
          <w:rFonts w:ascii="Tahoma" w:hAnsi="Tahoma" w:cs="Tahoma"/>
          <w:bCs/>
          <w:sz w:val="22"/>
          <w:szCs w:val="22"/>
        </w:rPr>
        <w:t>Instrumentos de Garantia</w:t>
      </w:r>
      <w:r w:rsidR="00751578" w:rsidRPr="00751578">
        <w:rPr>
          <w:rFonts w:ascii="Tahoma" w:hAnsi="Tahoma" w:cs="Tahoma"/>
          <w:bCs/>
          <w:sz w:val="22"/>
          <w:szCs w:val="22"/>
        </w:rPr>
        <w:t>, salvo se decorrer de caso fortuito ou força maior</w:t>
      </w:r>
      <w:r w:rsidRPr="00793FE9">
        <w:rPr>
          <w:rFonts w:ascii="Tahoma" w:hAnsi="Tahoma" w:cs="Tahoma"/>
          <w:sz w:val="22"/>
          <w:szCs w:val="22"/>
        </w:rPr>
        <w:t xml:space="preserve">; ou </w:t>
      </w:r>
      <w:r w:rsidRPr="00793FE9">
        <w:rPr>
          <w:rFonts w:ascii="Tahoma" w:hAnsi="Tahoma" w:cs="Tahoma"/>
          <w:b/>
          <w:sz w:val="22"/>
          <w:szCs w:val="22"/>
        </w:rPr>
        <w:t>(b)</w:t>
      </w:r>
      <w:r w:rsidRPr="00793FE9">
        <w:rPr>
          <w:rFonts w:ascii="Tahoma" w:hAnsi="Tahoma" w:cs="Tahoma"/>
          <w:sz w:val="22"/>
          <w:szCs w:val="22"/>
        </w:rPr>
        <w:t xml:space="preserve"> se tornarem inválidas, nulas ou inexequíveis, ou</w:t>
      </w:r>
      <w:r w:rsidR="007C6E2F">
        <w:rPr>
          <w:rFonts w:ascii="Tahoma" w:hAnsi="Tahoma" w:cs="Tahoma"/>
          <w:sz w:val="22"/>
          <w:szCs w:val="22"/>
        </w:rPr>
        <w:t>,</w:t>
      </w:r>
      <w:r w:rsidRPr="00793FE9">
        <w:rPr>
          <w:rFonts w:ascii="Tahoma" w:hAnsi="Tahoma" w:cs="Tahoma"/>
          <w:sz w:val="22"/>
          <w:szCs w:val="22"/>
        </w:rPr>
        <w:t xml:space="preserve"> ainda, caso a Emissora</w:t>
      </w:r>
      <w:r w:rsidR="009B5947">
        <w:rPr>
          <w:rFonts w:ascii="Tahoma" w:hAnsi="Tahoma" w:cs="Tahoma"/>
          <w:sz w:val="22"/>
          <w:szCs w:val="22"/>
        </w:rPr>
        <w:t xml:space="preserve">, a </w:t>
      </w:r>
      <w:r w:rsidR="00F86ABA">
        <w:rPr>
          <w:rFonts w:ascii="Tahoma" w:hAnsi="Tahoma" w:cs="Tahoma"/>
          <w:sz w:val="22"/>
          <w:szCs w:val="22"/>
        </w:rPr>
        <w:t>Plascorp</w:t>
      </w:r>
      <w:r w:rsidRPr="00793FE9">
        <w:rPr>
          <w:rFonts w:ascii="Tahoma" w:hAnsi="Tahoma" w:cs="Tahoma"/>
          <w:sz w:val="22"/>
          <w:szCs w:val="22"/>
        </w:rPr>
        <w:t xml:space="preserve"> e/ou </w:t>
      </w:r>
      <w:r w:rsidR="009B5947">
        <w:rPr>
          <w:rFonts w:ascii="Tahoma" w:hAnsi="Tahoma" w:cs="Tahoma"/>
          <w:sz w:val="22"/>
          <w:szCs w:val="22"/>
        </w:rPr>
        <w:t>a Mapa</w:t>
      </w:r>
      <w:r w:rsidR="00B04943" w:rsidRPr="00793FE9">
        <w:rPr>
          <w:rFonts w:ascii="Tahoma" w:hAnsi="Tahoma" w:cs="Tahoma"/>
          <w:sz w:val="22"/>
          <w:szCs w:val="22"/>
        </w:rPr>
        <w:t xml:space="preserve"> </w:t>
      </w:r>
      <w:r w:rsidRPr="00793FE9">
        <w:rPr>
          <w:rFonts w:ascii="Tahoma" w:hAnsi="Tahoma" w:cs="Tahoma"/>
          <w:sz w:val="22"/>
          <w:szCs w:val="22"/>
        </w:rPr>
        <w:t>pratique</w:t>
      </w:r>
      <w:r w:rsidR="00340C1F">
        <w:rPr>
          <w:rFonts w:ascii="Tahoma" w:hAnsi="Tahoma" w:cs="Tahoma"/>
          <w:sz w:val="22"/>
          <w:szCs w:val="22"/>
        </w:rPr>
        <w:t>m</w:t>
      </w:r>
      <w:r w:rsidRPr="00793FE9">
        <w:rPr>
          <w:rFonts w:ascii="Tahoma" w:hAnsi="Tahoma" w:cs="Tahoma"/>
          <w:sz w:val="22"/>
          <w:szCs w:val="22"/>
        </w:rPr>
        <w:t xml:space="preserve"> ou interponha</w:t>
      </w:r>
      <w:r w:rsidR="00340C1F">
        <w:rPr>
          <w:rFonts w:ascii="Tahoma" w:hAnsi="Tahoma" w:cs="Tahoma"/>
          <w:sz w:val="22"/>
          <w:szCs w:val="22"/>
        </w:rPr>
        <w:t>m</w:t>
      </w:r>
      <w:r w:rsidRPr="00793FE9">
        <w:rPr>
          <w:rFonts w:ascii="Tahoma" w:hAnsi="Tahoma" w:cs="Tahoma"/>
          <w:sz w:val="22"/>
          <w:szCs w:val="22"/>
        </w:rPr>
        <w:t xml:space="preserve"> quaisquer atos ou medidas, judiciais ou extrajudiciais, que objetivem anular, cancelar, suspender, revogar, rescindir ou invalidar as Garantias; ou </w:t>
      </w:r>
      <w:r w:rsidRPr="00793FE9">
        <w:rPr>
          <w:rFonts w:ascii="Tahoma" w:hAnsi="Tahoma" w:cs="Tahoma"/>
          <w:b/>
          <w:sz w:val="22"/>
          <w:szCs w:val="22"/>
        </w:rPr>
        <w:t>(c)</w:t>
      </w:r>
      <w:r w:rsidRPr="00793FE9">
        <w:rPr>
          <w:rFonts w:ascii="Tahoma" w:hAnsi="Tahoma" w:cs="Tahoma"/>
          <w:sz w:val="22"/>
          <w:szCs w:val="22"/>
        </w:rPr>
        <w:t xml:space="preserve"> caso qualquer terceiro pratique ou interponha quaisquer atos ou medidas, judiciais ou extrajudiciais, que objetivem anular, cancelar, suspender, revogar, rescindir ou invalidar as Garantias</w:t>
      </w:r>
      <w:r w:rsidR="00751578">
        <w:rPr>
          <w:rFonts w:ascii="Tahoma" w:hAnsi="Tahoma" w:cs="Tahoma"/>
          <w:sz w:val="22"/>
          <w:szCs w:val="22"/>
        </w:rPr>
        <w:t>,</w:t>
      </w:r>
      <w:r w:rsidR="00751578" w:rsidRPr="00751578">
        <w:rPr>
          <w:rFonts w:ascii="Tahoma" w:hAnsi="Tahoma" w:cs="Tahoma"/>
          <w:sz w:val="22"/>
          <w:szCs w:val="22"/>
        </w:rPr>
        <w:t xml:space="preserve"> exceto se tais atos ou medidas forem suspensas no prazo legal em virtude de defesa ou recurso apresentado </w:t>
      </w:r>
      <w:r w:rsidR="00B04943" w:rsidRPr="00751578">
        <w:rPr>
          <w:rFonts w:ascii="Tahoma" w:hAnsi="Tahoma" w:cs="Tahoma"/>
          <w:sz w:val="22"/>
          <w:szCs w:val="22"/>
        </w:rPr>
        <w:t xml:space="preserve"> </w:t>
      </w:r>
      <w:r w:rsidR="00751578" w:rsidRPr="00751578">
        <w:rPr>
          <w:rFonts w:ascii="Tahoma" w:hAnsi="Tahoma" w:cs="Tahoma"/>
          <w:sz w:val="22"/>
          <w:szCs w:val="22"/>
        </w:rPr>
        <w:t>pela Emissora</w:t>
      </w:r>
      <w:r w:rsidR="009B5947">
        <w:rPr>
          <w:rFonts w:ascii="Tahoma" w:hAnsi="Tahoma" w:cs="Tahoma"/>
          <w:sz w:val="22"/>
          <w:szCs w:val="22"/>
        </w:rPr>
        <w:t xml:space="preserve">, pela </w:t>
      </w:r>
      <w:r w:rsidR="00F86ABA">
        <w:rPr>
          <w:rFonts w:ascii="Tahoma" w:hAnsi="Tahoma" w:cs="Tahoma"/>
          <w:sz w:val="22"/>
          <w:szCs w:val="22"/>
        </w:rPr>
        <w:t>Plascorp</w:t>
      </w:r>
      <w:r w:rsidR="009B5947">
        <w:rPr>
          <w:rFonts w:ascii="Tahoma" w:hAnsi="Tahoma" w:cs="Tahoma"/>
          <w:sz w:val="22"/>
          <w:szCs w:val="22"/>
        </w:rPr>
        <w:t xml:space="preserve"> ou pela Mapa,</w:t>
      </w:r>
      <w:r w:rsidR="00751578" w:rsidRPr="00751578">
        <w:rPr>
          <w:rFonts w:ascii="Tahoma" w:hAnsi="Tahoma" w:cs="Tahoma"/>
          <w:sz w:val="22"/>
          <w:szCs w:val="22"/>
        </w:rPr>
        <w:t xml:space="preserve"> conforme o caso</w:t>
      </w:r>
      <w:r w:rsidR="00A00BC1">
        <w:rPr>
          <w:rFonts w:ascii="Tahoma" w:hAnsi="Tahoma" w:cs="Tahoma"/>
          <w:sz w:val="22"/>
          <w:szCs w:val="22"/>
        </w:rPr>
        <w:t>;</w:t>
      </w:r>
    </w:p>
    <w:p w:rsidR="00182110" w:rsidRPr="00793FE9" w:rsidRDefault="00182110" w:rsidP="00182110">
      <w:pPr>
        <w:suppressAutoHyphens/>
        <w:spacing w:line="320" w:lineRule="exact"/>
        <w:rPr>
          <w:rFonts w:ascii="Tahoma" w:hAnsi="Tahoma" w:cs="Tahoma"/>
          <w:sz w:val="22"/>
          <w:szCs w:val="22"/>
        </w:rPr>
      </w:pPr>
    </w:p>
    <w:p w:rsidR="00B016EE" w:rsidRPr="00793FE9" w:rsidRDefault="00B016EE" w:rsidP="00B016EE">
      <w:pPr>
        <w:numPr>
          <w:ilvl w:val="3"/>
          <w:numId w:val="102"/>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b/>
          <w:sz w:val="22"/>
          <w:szCs w:val="22"/>
        </w:rPr>
        <w:t xml:space="preserve">(a) </w:t>
      </w:r>
      <w:r w:rsidRPr="00793FE9">
        <w:rPr>
          <w:rFonts w:ascii="Tahoma" w:hAnsi="Tahoma" w:cs="Tahoma"/>
          <w:sz w:val="22"/>
          <w:szCs w:val="22"/>
        </w:rPr>
        <w:t xml:space="preserve">se a validade e/ou exequibilidade </w:t>
      </w:r>
      <w:r>
        <w:rPr>
          <w:rFonts w:ascii="Tahoma" w:hAnsi="Tahoma" w:cs="Tahoma"/>
          <w:sz w:val="22"/>
          <w:szCs w:val="22"/>
        </w:rPr>
        <w:t xml:space="preserve">desta Escritura de Emissão e/ou </w:t>
      </w:r>
      <w:r w:rsidRPr="00793FE9">
        <w:rPr>
          <w:rFonts w:ascii="Tahoma" w:hAnsi="Tahoma" w:cs="Tahoma"/>
          <w:sz w:val="22"/>
          <w:szCs w:val="22"/>
        </w:rPr>
        <w:t>de quaisquer das Garantias forem objeto de questionamento judicial</w:t>
      </w:r>
      <w:r>
        <w:rPr>
          <w:rFonts w:ascii="Tahoma" w:hAnsi="Tahoma" w:cs="Tahoma"/>
          <w:sz w:val="22"/>
          <w:szCs w:val="22"/>
        </w:rPr>
        <w:t xml:space="preserve"> pela Emissora</w:t>
      </w:r>
      <w:r w:rsidR="009B5947">
        <w:rPr>
          <w:rFonts w:ascii="Tahoma" w:hAnsi="Tahoma" w:cs="Tahoma"/>
          <w:sz w:val="22"/>
          <w:szCs w:val="22"/>
        </w:rPr>
        <w:t xml:space="preserve">, pela </w:t>
      </w:r>
      <w:r w:rsidR="00F86ABA">
        <w:rPr>
          <w:rFonts w:ascii="Tahoma" w:hAnsi="Tahoma" w:cs="Tahoma"/>
          <w:sz w:val="22"/>
          <w:szCs w:val="22"/>
        </w:rPr>
        <w:t>Plascorp</w:t>
      </w:r>
      <w:r w:rsidR="00340C1F">
        <w:rPr>
          <w:rFonts w:ascii="Tahoma" w:hAnsi="Tahoma" w:cs="Tahoma"/>
          <w:sz w:val="22"/>
          <w:szCs w:val="22"/>
        </w:rPr>
        <w:t xml:space="preserve"> ou </w:t>
      </w:r>
      <w:r w:rsidR="009B5947">
        <w:rPr>
          <w:rFonts w:ascii="Tahoma" w:hAnsi="Tahoma" w:cs="Tahoma"/>
          <w:sz w:val="22"/>
          <w:szCs w:val="22"/>
        </w:rPr>
        <w:t>pela Mapa</w:t>
      </w:r>
      <w:r w:rsidRPr="00793FE9">
        <w:rPr>
          <w:rFonts w:ascii="Tahoma" w:hAnsi="Tahoma" w:cs="Tahoma"/>
          <w:sz w:val="22"/>
          <w:szCs w:val="22"/>
        </w:rPr>
        <w:t>;</w:t>
      </w:r>
      <w:r w:rsidR="00C55F5A">
        <w:rPr>
          <w:rFonts w:ascii="Tahoma" w:hAnsi="Tahoma" w:cs="Tahoma"/>
          <w:sz w:val="22"/>
          <w:szCs w:val="22"/>
        </w:rPr>
        <w:t xml:space="preserve"> </w:t>
      </w:r>
      <w:r w:rsidRPr="00793FE9">
        <w:rPr>
          <w:rFonts w:ascii="Tahoma" w:hAnsi="Tahoma" w:cs="Tahoma"/>
          <w:b/>
          <w:sz w:val="22"/>
          <w:szCs w:val="22"/>
        </w:rPr>
        <w:t>(b)</w:t>
      </w:r>
      <w:r w:rsidRPr="00793FE9">
        <w:rPr>
          <w:rFonts w:ascii="Tahoma" w:hAnsi="Tahoma" w:cs="Tahoma"/>
          <w:sz w:val="22"/>
          <w:szCs w:val="22"/>
        </w:rPr>
        <w:t xml:space="preserve"> na ocorrência da hipótese descrita na alínea (a) e caso os Debenturistas deliberem pela não declaração de </w:t>
      </w:r>
      <w:r>
        <w:rPr>
          <w:rFonts w:ascii="Tahoma" w:hAnsi="Tahoma" w:cs="Tahoma"/>
          <w:sz w:val="22"/>
          <w:szCs w:val="22"/>
        </w:rPr>
        <w:t>V</w:t>
      </w:r>
      <w:r w:rsidRPr="00793FE9">
        <w:rPr>
          <w:rFonts w:ascii="Tahoma" w:hAnsi="Tahoma" w:cs="Tahoma"/>
          <w:sz w:val="22"/>
          <w:szCs w:val="22"/>
        </w:rPr>
        <w:t xml:space="preserve">encimento </w:t>
      </w:r>
      <w:r>
        <w:rPr>
          <w:rFonts w:ascii="Tahoma" w:hAnsi="Tahoma" w:cs="Tahoma"/>
          <w:sz w:val="22"/>
          <w:szCs w:val="22"/>
        </w:rPr>
        <w:t>A</w:t>
      </w:r>
      <w:r w:rsidRPr="00793FE9">
        <w:rPr>
          <w:rFonts w:ascii="Tahoma" w:hAnsi="Tahoma" w:cs="Tahoma"/>
          <w:sz w:val="22"/>
          <w:szCs w:val="22"/>
        </w:rPr>
        <w:t xml:space="preserve">ntecipado, se tal </w:t>
      </w:r>
      <w:r w:rsidRPr="00793FE9">
        <w:rPr>
          <w:rFonts w:ascii="Tahoma" w:hAnsi="Tahoma" w:cs="Tahoma"/>
          <w:sz w:val="22"/>
          <w:szCs w:val="22"/>
        </w:rPr>
        <w:lastRenderedPageBreak/>
        <w:t xml:space="preserve">questionamento posteriormente resultar na concessão de medida liminar </w:t>
      </w:r>
      <w:r>
        <w:rPr>
          <w:rFonts w:ascii="Tahoma" w:hAnsi="Tahoma" w:cs="Tahoma"/>
          <w:sz w:val="22"/>
          <w:szCs w:val="22"/>
        </w:rPr>
        <w:t xml:space="preserve">ou decisão desfavorável </w:t>
      </w:r>
      <w:r w:rsidRPr="00793FE9">
        <w:rPr>
          <w:rFonts w:ascii="Tahoma" w:hAnsi="Tahoma" w:cs="Tahoma"/>
          <w:sz w:val="22"/>
          <w:szCs w:val="22"/>
        </w:rPr>
        <w:t xml:space="preserve">que afete negativamente os direitos dos Debenturistas; ou </w:t>
      </w:r>
      <w:r w:rsidRPr="00793FE9">
        <w:rPr>
          <w:rFonts w:ascii="Tahoma" w:hAnsi="Tahoma" w:cs="Tahoma"/>
          <w:b/>
          <w:sz w:val="22"/>
          <w:szCs w:val="22"/>
        </w:rPr>
        <w:t>(c)</w:t>
      </w:r>
      <w:r w:rsidRPr="00793FE9">
        <w:rPr>
          <w:rFonts w:ascii="Tahoma" w:hAnsi="Tahoma" w:cs="Tahoma"/>
          <w:sz w:val="22"/>
          <w:szCs w:val="22"/>
        </w:rPr>
        <w:t xml:space="preserve"> na ocorrência das hipóteses descritas nas alíneas (a) e/ou (b) e caso os Debenturistas deliberem pela não declaração de </w:t>
      </w:r>
      <w:r>
        <w:rPr>
          <w:rFonts w:ascii="Tahoma" w:hAnsi="Tahoma" w:cs="Tahoma"/>
          <w:sz w:val="22"/>
          <w:szCs w:val="22"/>
        </w:rPr>
        <w:t>V</w:t>
      </w:r>
      <w:r w:rsidRPr="00793FE9">
        <w:rPr>
          <w:rFonts w:ascii="Tahoma" w:hAnsi="Tahoma" w:cs="Tahoma"/>
          <w:sz w:val="22"/>
          <w:szCs w:val="22"/>
        </w:rPr>
        <w:t xml:space="preserve">encimento </w:t>
      </w:r>
      <w:r>
        <w:rPr>
          <w:rFonts w:ascii="Tahoma" w:hAnsi="Tahoma" w:cs="Tahoma"/>
          <w:sz w:val="22"/>
          <w:szCs w:val="22"/>
        </w:rPr>
        <w:t>A</w:t>
      </w:r>
      <w:r w:rsidRPr="00793FE9">
        <w:rPr>
          <w:rFonts w:ascii="Tahoma" w:hAnsi="Tahoma" w:cs="Tahoma"/>
          <w:sz w:val="22"/>
          <w:szCs w:val="22"/>
        </w:rPr>
        <w:t xml:space="preserve">ntecipado, se posteriormente for proferida sentença judicial que afete negativamente os direitos dos Debenturistas, ainda que referida sentença judicial não seja final; </w:t>
      </w:r>
    </w:p>
    <w:p w:rsidR="00B016EE" w:rsidRPr="00793FE9" w:rsidRDefault="00B016EE" w:rsidP="00B016EE">
      <w:pPr>
        <w:suppressAutoHyphens/>
        <w:spacing w:line="320" w:lineRule="exact"/>
        <w:ind w:left="1134"/>
        <w:rPr>
          <w:rFonts w:ascii="Tahoma" w:hAnsi="Tahoma" w:cs="Tahoma"/>
          <w:sz w:val="22"/>
          <w:szCs w:val="22"/>
        </w:rPr>
      </w:pPr>
    </w:p>
    <w:p w:rsidR="00CE136F" w:rsidRDefault="00CE136F" w:rsidP="00182110">
      <w:pPr>
        <w:numPr>
          <w:ilvl w:val="3"/>
          <w:numId w:val="102"/>
        </w:numPr>
        <w:tabs>
          <w:tab w:val="clear" w:pos="851"/>
          <w:tab w:val="num" w:pos="1134"/>
        </w:tabs>
        <w:suppressAutoHyphens/>
        <w:spacing w:line="320" w:lineRule="exact"/>
        <w:ind w:left="1134" w:hanging="1134"/>
        <w:rPr>
          <w:rFonts w:ascii="Tahoma" w:hAnsi="Tahoma" w:cs="Tahoma"/>
          <w:sz w:val="22"/>
          <w:szCs w:val="22"/>
        </w:rPr>
      </w:pPr>
      <w:r>
        <w:rPr>
          <w:rFonts w:ascii="Tahoma" w:hAnsi="Tahoma" w:cs="Tahoma"/>
          <w:sz w:val="22"/>
          <w:szCs w:val="22"/>
        </w:rPr>
        <w:t>se a validade</w:t>
      </w:r>
      <w:r w:rsidRPr="00CE136F">
        <w:rPr>
          <w:rFonts w:ascii="Tahoma" w:hAnsi="Tahoma" w:cs="Tahoma"/>
          <w:sz w:val="22"/>
          <w:szCs w:val="22"/>
        </w:rPr>
        <w:t xml:space="preserve"> ou exequibilidade Escritura de Emissão e</w:t>
      </w:r>
      <w:r>
        <w:rPr>
          <w:rFonts w:ascii="Tahoma" w:hAnsi="Tahoma" w:cs="Tahoma"/>
          <w:sz w:val="22"/>
          <w:szCs w:val="22"/>
        </w:rPr>
        <w:t>/</w:t>
      </w:r>
      <w:r w:rsidRPr="00CE136F">
        <w:rPr>
          <w:rFonts w:ascii="Tahoma" w:hAnsi="Tahoma" w:cs="Tahoma"/>
          <w:sz w:val="22"/>
          <w:szCs w:val="22"/>
        </w:rPr>
        <w:t xml:space="preserve"> </w:t>
      </w:r>
      <w:r w:rsidR="00633CD9">
        <w:rPr>
          <w:rFonts w:ascii="Tahoma" w:hAnsi="Tahoma" w:cs="Tahoma"/>
          <w:sz w:val="22"/>
          <w:szCs w:val="22"/>
        </w:rPr>
        <w:t>de quaisquer das Garantias forem</w:t>
      </w:r>
      <w:r w:rsidRPr="00CE136F">
        <w:rPr>
          <w:rFonts w:ascii="Tahoma" w:hAnsi="Tahoma" w:cs="Tahoma"/>
          <w:sz w:val="22"/>
          <w:szCs w:val="22"/>
        </w:rPr>
        <w:t xml:space="preserve"> </w:t>
      </w:r>
      <w:r w:rsidR="00633CD9" w:rsidRPr="00793FE9">
        <w:rPr>
          <w:rFonts w:ascii="Tahoma" w:hAnsi="Tahoma" w:cs="Tahoma"/>
          <w:sz w:val="22"/>
          <w:szCs w:val="22"/>
        </w:rPr>
        <w:t>objeto de questionamento judicial</w:t>
      </w:r>
      <w:r w:rsidR="00633CD9">
        <w:rPr>
          <w:rFonts w:ascii="Tahoma" w:hAnsi="Tahoma" w:cs="Tahoma"/>
          <w:sz w:val="22"/>
          <w:szCs w:val="22"/>
        </w:rPr>
        <w:t xml:space="preserve"> </w:t>
      </w:r>
      <w:r w:rsidRPr="00CE136F">
        <w:rPr>
          <w:rFonts w:ascii="Tahoma" w:hAnsi="Tahoma" w:cs="Tahoma"/>
          <w:sz w:val="22"/>
          <w:szCs w:val="22"/>
        </w:rPr>
        <w:t xml:space="preserve">por qualquer </w:t>
      </w:r>
      <w:r>
        <w:rPr>
          <w:rFonts w:ascii="Tahoma" w:hAnsi="Tahoma" w:cs="Tahoma"/>
          <w:sz w:val="22"/>
          <w:szCs w:val="22"/>
        </w:rPr>
        <w:t>terceiro</w:t>
      </w:r>
      <w:r w:rsidRPr="00CE136F">
        <w:rPr>
          <w:rFonts w:ascii="Tahoma" w:hAnsi="Tahoma" w:cs="Tahoma"/>
          <w:sz w:val="22"/>
          <w:szCs w:val="22"/>
        </w:rPr>
        <w:t>, e tal questionamento judicial possa afetar a capacidade da Emissora em cumprir suas obrigações previstas nos instrumentos acima mencionados, deverá informar sobre o referido questionamento</w:t>
      </w:r>
      <w:r w:rsidRPr="00CE136F" w:rsidDel="00224FF8">
        <w:rPr>
          <w:rFonts w:ascii="Tahoma" w:hAnsi="Tahoma" w:cs="Tahoma"/>
          <w:sz w:val="22"/>
          <w:szCs w:val="22"/>
        </w:rPr>
        <w:t xml:space="preserve"> </w:t>
      </w:r>
      <w:r w:rsidRPr="00CE136F">
        <w:rPr>
          <w:rFonts w:ascii="Tahoma" w:hAnsi="Tahoma" w:cs="Tahoma"/>
          <w:sz w:val="22"/>
          <w:szCs w:val="22"/>
        </w:rPr>
        <w:t>ao Agente Fiduciário em até 5 (cinco) Dias Úteis contados da sua ocorrência, sem prejuízo da ocorrência de um dos Eventos de Inadimplemento</w:t>
      </w:r>
      <w:r>
        <w:rPr>
          <w:rFonts w:ascii="Tahoma" w:hAnsi="Tahoma" w:cs="Tahoma"/>
          <w:sz w:val="22"/>
          <w:szCs w:val="22"/>
        </w:rPr>
        <w:t xml:space="preserve">; </w:t>
      </w:r>
    </w:p>
    <w:p w:rsidR="00CE136F" w:rsidRDefault="00CE136F" w:rsidP="004E78E6">
      <w:pPr>
        <w:suppressAutoHyphens/>
        <w:spacing w:line="320" w:lineRule="exact"/>
        <w:ind w:left="1134"/>
        <w:rPr>
          <w:rFonts w:ascii="Tahoma" w:hAnsi="Tahoma" w:cs="Tahoma"/>
          <w:sz w:val="22"/>
          <w:szCs w:val="22"/>
        </w:rPr>
      </w:pPr>
    </w:p>
    <w:p w:rsidR="00182110" w:rsidRPr="00793FE9" w:rsidRDefault="00182110" w:rsidP="00182110">
      <w:pPr>
        <w:numPr>
          <w:ilvl w:val="3"/>
          <w:numId w:val="102"/>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 xml:space="preserve">transformação </w:t>
      </w:r>
      <w:r w:rsidR="00602F18" w:rsidRPr="00793FE9">
        <w:rPr>
          <w:rFonts w:ascii="Tahoma" w:hAnsi="Tahoma" w:cs="Tahoma"/>
          <w:sz w:val="22"/>
          <w:szCs w:val="22"/>
        </w:rPr>
        <w:t xml:space="preserve">do tipo </w:t>
      </w:r>
      <w:r w:rsidRPr="00793FE9">
        <w:rPr>
          <w:rFonts w:ascii="Tahoma" w:hAnsi="Tahoma" w:cs="Tahoma"/>
          <w:sz w:val="22"/>
          <w:szCs w:val="22"/>
        </w:rPr>
        <w:t>societári</w:t>
      </w:r>
      <w:r w:rsidR="00602F18" w:rsidRPr="00793FE9">
        <w:rPr>
          <w:rFonts w:ascii="Tahoma" w:hAnsi="Tahoma" w:cs="Tahoma"/>
          <w:sz w:val="22"/>
          <w:szCs w:val="22"/>
        </w:rPr>
        <w:t>o</w:t>
      </w:r>
      <w:r w:rsidRPr="00793FE9">
        <w:rPr>
          <w:rFonts w:ascii="Tahoma" w:hAnsi="Tahoma" w:cs="Tahoma"/>
          <w:sz w:val="22"/>
          <w:szCs w:val="22"/>
        </w:rPr>
        <w:t xml:space="preserve"> da Emissora, nos termos dos artigos 220 a 222 da Lei das Sociedades por Ações;</w:t>
      </w:r>
    </w:p>
    <w:p w:rsidR="00182110" w:rsidRPr="00793FE9" w:rsidRDefault="00182110" w:rsidP="00182110">
      <w:pPr>
        <w:tabs>
          <w:tab w:val="num" w:pos="1134"/>
        </w:tabs>
        <w:suppressAutoHyphens/>
        <w:spacing w:line="320" w:lineRule="exact"/>
        <w:ind w:left="1134" w:hanging="1134"/>
        <w:rPr>
          <w:rFonts w:ascii="Tahoma" w:hAnsi="Tahoma" w:cs="Tahoma"/>
          <w:sz w:val="22"/>
          <w:szCs w:val="22"/>
          <w:highlight w:val="yellow"/>
        </w:rPr>
      </w:pPr>
    </w:p>
    <w:p w:rsidR="00514DF4" w:rsidRPr="00793FE9" w:rsidRDefault="00514DF4" w:rsidP="00514DF4">
      <w:pPr>
        <w:numPr>
          <w:ilvl w:val="3"/>
          <w:numId w:val="102"/>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 xml:space="preserve">comprovação de que qualquer disposição desta Escritura de Emissão e/ou dos </w:t>
      </w:r>
      <w:r w:rsidRPr="00793FE9">
        <w:rPr>
          <w:rFonts w:ascii="Tahoma" w:hAnsi="Tahoma" w:cs="Tahoma"/>
          <w:bCs/>
          <w:sz w:val="22"/>
          <w:szCs w:val="22"/>
        </w:rPr>
        <w:t xml:space="preserve">Instrumentos de Garantia </w:t>
      </w:r>
      <w:r w:rsidRPr="00793FE9">
        <w:rPr>
          <w:rFonts w:ascii="Tahoma" w:hAnsi="Tahoma" w:cs="Tahoma"/>
          <w:sz w:val="22"/>
          <w:szCs w:val="22"/>
        </w:rPr>
        <w:t>foi revogada, rescindida, se tornou nula</w:t>
      </w:r>
      <w:r>
        <w:rPr>
          <w:rFonts w:ascii="Tahoma" w:hAnsi="Tahoma" w:cs="Tahoma"/>
          <w:sz w:val="22"/>
          <w:szCs w:val="22"/>
        </w:rPr>
        <w:t>, ineficaz ou inexequível, total ou parcialmente,</w:t>
      </w:r>
      <w:r w:rsidRPr="00793FE9">
        <w:rPr>
          <w:rFonts w:ascii="Tahoma" w:hAnsi="Tahoma" w:cs="Tahoma"/>
          <w:sz w:val="22"/>
          <w:szCs w:val="22"/>
        </w:rPr>
        <w:t xml:space="preserve"> ou, por qualquer razão, deixou de estar válida e em vigor;</w:t>
      </w:r>
      <w:r w:rsidRPr="00BF4D0E">
        <w:rPr>
          <w:rFonts w:ascii="Tahoma" w:hAnsi="Tahoma" w:cs="Tahoma"/>
          <w:sz w:val="22"/>
          <w:szCs w:val="22"/>
        </w:rPr>
        <w:t xml:space="preserve"> </w:t>
      </w:r>
    </w:p>
    <w:p w:rsidR="00514DF4" w:rsidRPr="00793FE9" w:rsidRDefault="00514DF4" w:rsidP="00514DF4">
      <w:pPr>
        <w:pStyle w:val="PargrafodaLista"/>
        <w:tabs>
          <w:tab w:val="num" w:pos="1134"/>
        </w:tabs>
        <w:spacing w:line="320" w:lineRule="exact"/>
        <w:rPr>
          <w:rFonts w:ascii="Tahoma" w:hAnsi="Tahoma" w:cs="Tahoma"/>
          <w:sz w:val="22"/>
          <w:szCs w:val="22"/>
        </w:rPr>
      </w:pPr>
    </w:p>
    <w:p w:rsidR="00B016EE" w:rsidRPr="00793FE9" w:rsidRDefault="00B016EE" w:rsidP="00B016EE">
      <w:pPr>
        <w:numPr>
          <w:ilvl w:val="3"/>
          <w:numId w:val="102"/>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 xml:space="preserve">destinação dos Recursos da Integralização na forma e/ou em prazo diverso do estabelecido no item </w:t>
      </w:r>
      <w:r w:rsidRPr="00793FE9">
        <w:rPr>
          <w:rFonts w:ascii="Tahoma" w:hAnsi="Tahoma" w:cs="Tahoma"/>
          <w:sz w:val="22"/>
          <w:szCs w:val="22"/>
        </w:rPr>
        <w:fldChar w:fldCharType="begin"/>
      </w:r>
      <w:r w:rsidRPr="00793FE9">
        <w:rPr>
          <w:rFonts w:ascii="Tahoma" w:hAnsi="Tahoma" w:cs="Tahoma"/>
          <w:sz w:val="22"/>
          <w:szCs w:val="22"/>
        </w:rPr>
        <w:instrText xml:space="preserve"> REF _Ref459905363 \r \p \h  \* MERGEFORMAT </w:instrText>
      </w:r>
      <w:r w:rsidRPr="00793FE9">
        <w:rPr>
          <w:rFonts w:ascii="Tahoma" w:hAnsi="Tahoma" w:cs="Tahoma"/>
          <w:sz w:val="22"/>
          <w:szCs w:val="22"/>
        </w:rPr>
      </w:r>
      <w:r w:rsidRPr="00793FE9">
        <w:rPr>
          <w:rFonts w:ascii="Tahoma" w:hAnsi="Tahoma" w:cs="Tahoma"/>
          <w:sz w:val="22"/>
          <w:szCs w:val="22"/>
        </w:rPr>
        <w:fldChar w:fldCharType="separate"/>
      </w:r>
      <w:r w:rsidR="0042328B">
        <w:rPr>
          <w:rFonts w:ascii="Tahoma" w:hAnsi="Tahoma" w:cs="Tahoma"/>
          <w:sz w:val="22"/>
          <w:szCs w:val="22"/>
        </w:rPr>
        <w:t>3.6 acima</w:t>
      </w:r>
      <w:r w:rsidRPr="00793FE9">
        <w:rPr>
          <w:rFonts w:ascii="Tahoma" w:hAnsi="Tahoma" w:cs="Tahoma"/>
          <w:sz w:val="22"/>
          <w:szCs w:val="22"/>
        </w:rPr>
        <w:fldChar w:fldCharType="end"/>
      </w:r>
      <w:r w:rsidRPr="00793FE9">
        <w:rPr>
          <w:rFonts w:ascii="Tahoma" w:hAnsi="Tahoma" w:cs="Tahoma"/>
          <w:sz w:val="22"/>
          <w:szCs w:val="22"/>
        </w:rPr>
        <w:t>;</w:t>
      </w:r>
    </w:p>
    <w:p w:rsidR="00B016EE" w:rsidRPr="00793FE9" w:rsidRDefault="00B016EE" w:rsidP="00B016EE">
      <w:pPr>
        <w:tabs>
          <w:tab w:val="num" w:pos="1134"/>
        </w:tabs>
        <w:suppressAutoHyphens/>
        <w:spacing w:line="320" w:lineRule="exact"/>
        <w:ind w:left="1134" w:hanging="1134"/>
        <w:rPr>
          <w:rFonts w:ascii="Tahoma" w:hAnsi="Tahoma" w:cs="Tahoma"/>
          <w:sz w:val="22"/>
          <w:szCs w:val="22"/>
          <w:highlight w:val="yellow"/>
        </w:rPr>
      </w:pPr>
    </w:p>
    <w:p w:rsidR="00182110" w:rsidRPr="00793FE9" w:rsidRDefault="00182110" w:rsidP="00182110">
      <w:pPr>
        <w:numPr>
          <w:ilvl w:val="3"/>
          <w:numId w:val="102"/>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transferência ou qualquer forma de cessão ou promessa de cessão a terceiros, pela Emissora ou pela</w:t>
      </w:r>
      <w:r w:rsidR="00FE6056">
        <w:rPr>
          <w:rFonts w:ascii="Tahoma" w:hAnsi="Tahoma" w:cs="Tahoma"/>
          <w:sz w:val="22"/>
          <w:szCs w:val="22"/>
        </w:rPr>
        <w:t>s</w:t>
      </w:r>
      <w:r w:rsidRPr="00793FE9">
        <w:rPr>
          <w:rFonts w:ascii="Tahoma" w:hAnsi="Tahoma" w:cs="Tahoma"/>
          <w:sz w:val="22"/>
          <w:szCs w:val="22"/>
        </w:rPr>
        <w:t xml:space="preserve"> </w:t>
      </w:r>
      <w:r w:rsidR="00C1188F">
        <w:rPr>
          <w:rFonts w:ascii="Tahoma" w:hAnsi="Tahoma" w:cs="Tahoma"/>
          <w:sz w:val="22"/>
          <w:szCs w:val="22"/>
        </w:rPr>
        <w:t>Interveniente</w:t>
      </w:r>
      <w:r w:rsidR="00FE6056">
        <w:rPr>
          <w:rFonts w:ascii="Tahoma" w:hAnsi="Tahoma" w:cs="Tahoma"/>
          <w:sz w:val="22"/>
          <w:szCs w:val="22"/>
        </w:rPr>
        <w:t>s</w:t>
      </w:r>
      <w:r w:rsidR="00C1188F">
        <w:rPr>
          <w:rFonts w:ascii="Tahoma" w:hAnsi="Tahoma" w:cs="Tahoma"/>
          <w:sz w:val="22"/>
          <w:szCs w:val="22"/>
        </w:rPr>
        <w:t xml:space="preserve"> Garantidora</w:t>
      </w:r>
      <w:r w:rsidR="00FE6056">
        <w:rPr>
          <w:rFonts w:ascii="Tahoma" w:hAnsi="Tahoma" w:cs="Tahoma"/>
          <w:sz w:val="22"/>
          <w:szCs w:val="22"/>
        </w:rPr>
        <w:t>s</w:t>
      </w:r>
      <w:r w:rsidRPr="00793FE9">
        <w:rPr>
          <w:rFonts w:ascii="Tahoma" w:hAnsi="Tahoma" w:cs="Tahoma"/>
          <w:sz w:val="22"/>
          <w:szCs w:val="22"/>
        </w:rPr>
        <w:t>, das obrigações assumidas nesta Escritura de Emissão</w:t>
      </w:r>
      <w:r w:rsidR="00CD2409">
        <w:rPr>
          <w:rFonts w:ascii="Tahoma" w:hAnsi="Tahoma" w:cs="Tahoma"/>
          <w:sz w:val="22"/>
          <w:szCs w:val="22"/>
        </w:rPr>
        <w:t xml:space="preserve"> e/ou nos Instrumentos de Garantia</w:t>
      </w:r>
      <w:r w:rsidRPr="00793FE9">
        <w:rPr>
          <w:rFonts w:ascii="Tahoma" w:hAnsi="Tahoma" w:cs="Tahoma"/>
          <w:sz w:val="22"/>
          <w:szCs w:val="22"/>
        </w:rPr>
        <w:t>;</w:t>
      </w:r>
    </w:p>
    <w:p w:rsidR="00182110" w:rsidRPr="00525717" w:rsidRDefault="00182110" w:rsidP="00525717">
      <w:pPr>
        <w:suppressAutoHyphens/>
        <w:spacing w:line="320" w:lineRule="exact"/>
        <w:ind w:left="1134"/>
        <w:rPr>
          <w:rFonts w:ascii="Tahoma" w:hAnsi="Tahoma" w:cs="Tahoma"/>
          <w:sz w:val="22"/>
          <w:szCs w:val="22"/>
        </w:rPr>
      </w:pPr>
    </w:p>
    <w:p w:rsidR="00212859" w:rsidRDefault="00525717" w:rsidP="00164F28">
      <w:pPr>
        <w:numPr>
          <w:ilvl w:val="3"/>
          <w:numId w:val="102"/>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a verificação de inadimplemento pecuniário ou não pecuniário pela Emissora</w:t>
      </w:r>
      <w:r w:rsidR="009B5947">
        <w:rPr>
          <w:rFonts w:ascii="Tahoma" w:hAnsi="Tahoma" w:cs="Tahoma"/>
          <w:sz w:val="22"/>
          <w:szCs w:val="22"/>
        </w:rPr>
        <w:t xml:space="preserve">, pela </w:t>
      </w:r>
      <w:r w:rsidR="00F86ABA">
        <w:rPr>
          <w:rFonts w:ascii="Tahoma" w:hAnsi="Tahoma" w:cs="Tahoma"/>
          <w:sz w:val="22"/>
          <w:szCs w:val="22"/>
        </w:rPr>
        <w:t>Plascorp</w:t>
      </w:r>
      <w:r w:rsidR="005E4006">
        <w:rPr>
          <w:rFonts w:ascii="Tahoma" w:hAnsi="Tahoma" w:cs="Tahoma"/>
          <w:sz w:val="22"/>
          <w:szCs w:val="22"/>
        </w:rPr>
        <w:t xml:space="preserve"> </w:t>
      </w:r>
      <w:r w:rsidRPr="00793FE9">
        <w:rPr>
          <w:rFonts w:ascii="Tahoma" w:hAnsi="Tahoma" w:cs="Tahoma"/>
          <w:sz w:val="22"/>
          <w:szCs w:val="22"/>
        </w:rPr>
        <w:t xml:space="preserve">e/ou </w:t>
      </w:r>
      <w:r w:rsidR="009B5947">
        <w:rPr>
          <w:rFonts w:ascii="Tahoma" w:hAnsi="Tahoma" w:cs="Tahoma"/>
          <w:sz w:val="22"/>
          <w:szCs w:val="22"/>
        </w:rPr>
        <w:t>pela Mapa</w:t>
      </w:r>
      <w:r w:rsidRPr="00793FE9">
        <w:rPr>
          <w:rFonts w:ascii="Tahoma" w:hAnsi="Tahoma" w:cs="Tahoma"/>
          <w:iCs/>
          <w:sz w:val="22"/>
          <w:szCs w:val="22"/>
        </w:rPr>
        <w:t>,</w:t>
      </w:r>
      <w:r w:rsidRPr="00793FE9">
        <w:rPr>
          <w:rFonts w:ascii="Tahoma" w:hAnsi="Tahoma" w:cs="Tahoma"/>
          <w:i/>
          <w:iCs/>
          <w:sz w:val="22"/>
          <w:szCs w:val="22"/>
        </w:rPr>
        <w:t xml:space="preserve"> </w:t>
      </w:r>
      <w:r w:rsidRPr="00793FE9">
        <w:rPr>
          <w:rFonts w:ascii="Tahoma" w:hAnsi="Tahoma" w:cs="Tahoma"/>
          <w:sz w:val="22"/>
          <w:szCs w:val="22"/>
        </w:rPr>
        <w:t>de quaisquer obrigações assumidas sob o “</w:t>
      </w:r>
      <w:r>
        <w:rPr>
          <w:rFonts w:ascii="Tahoma" w:hAnsi="Tahoma" w:cs="Tahoma"/>
          <w:sz w:val="22"/>
          <w:szCs w:val="22"/>
        </w:rPr>
        <w:t>Acordo de Investimentos e Outras Avenças</w:t>
      </w:r>
      <w:r w:rsidRPr="00793FE9">
        <w:rPr>
          <w:rFonts w:ascii="Tahoma" w:hAnsi="Tahoma" w:cs="Tahoma"/>
          <w:sz w:val="22"/>
          <w:szCs w:val="22"/>
        </w:rPr>
        <w:t xml:space="preserve">” celebrado entre </w:t>
      </w:r>
      <w:r>
        <w:rPr>
          <w:rFonts w:ascii="Tahoma" w:hAnsi="Tahoma" w:cs="Tahoma"/>
          <w:sz w:val="22"/>
          <w:szCs w:val="22"/>
        </w:rPr>
        <w:t>os Credores e a</w:t>
      </w:r>
      <w:r w:rsidRPr="00793FE9">
        <w:rPr>
          <w:rFonts w:ascii="Tahoma" w:hAnsi="Tahoma" w:cs="Tahoma"/>
          <w:sz w:val="22"/>
          <w:szCs w:val="22"/>
        </w:rPr>
        <w:t xml:space="preserve"> </w:t>
      </w:r>
      <w:r w:rsidR="00FE6056">
        <w:rPr>
          <w:rFonts w:ascii="Tahoma" w:hAnsi="Tahoma" w:cs="Tahoma"/>
          <w:sz w:val="22"/>
          <w:szCs w:val="22"/>
        </w:rPr>
        <w:t>Mapa</w:t>
      </w:r>
      <w:r w:rsidRPr="00793FE9">
        <w:rPr>
          <w:rFonts w:ascii="Tahoma" w:hAnsi="Tahoma" w:cs="Tahoma"/>
          <w:sz w:val="22"/>
          <w:szCs w:val="22"/>
        </w:rPr>
        <w:t xml:space="preserve">, em </w:t>
      </w:r>
      <w:r w:rsidR="007A2E57">
        <w:rPr>
          <w:rFonts w:ascii="Tahoma" w:hAnsi="Tahoma" w:cs="Tahoma"/>
          <w:sz w:val="22"/>
          <w:szCs w:val="22"/>
        </w:rPr>
        <w:t>[13]</w:t>
      </w:r>
      <w:r w:rsidR="007A2E57" w:rsidRPr="00793FE9">
        <w:rPr>
          <w:rFonts w:ascii="Tahoma" w:hAnsi="Tahoma" w:cs="Tahoma"/>
          <w:sz w:val="22"/>
          <w:szCs w:val="22"/>
        </w:rPr>
        <w:t xml:space="preserve"> </w:t>
      </w:r>
      <w:r w:rsidRPr="00793FE9">
        <w:rPr>
          <w:rFonts w:ascii="Tahoma" w:hAnsi="Tahoma" w:cs="Tahoma"/>
          <w:sz w:val="22"/>
          <w:szCs w:val="22"/>
        </w:rPr>
        <w:t xml:space="preserve">de </w:t>
      </w:r>
      <w:r w:rsidR="007A2E57">
        <w:rPr>
          <w:rFonts w:ascii="Tahoma" w:hAnsi="Tahoma" w:cs="Tahoma"/>
          <w:sz w:val="22"/>
          <w:szCs w:val="22"/>
        </w:rPr>
        <w:t>[dezembro]</w:t>
      </w:r>
      <w:r w:rsidR="007A2E57" w:rsidRPr="00793FE9">
        <w:rPr>
          <w:rFonts w:ascii="Tahoma" w:hAnsi="Tahoma" w:cs="Tahoma"/>
          <w:sz w:val="22"/>
          <w:szCs w:val="22"/>
        </w:rPr>
        <w:t xml:space="preserve"> </w:t>
      </w:r>
      <w:r w:rsidRPr="00793FE9">
        <w:rPr>
          <w:rFonts w:ascii="Tahoma" w:hAnsi="Tahoma" w:cs="Tahoma"/>
          <w:sz w:val="22"/>
          <w:szCs w:val="22"/>
        </w:rPr>
        <w:t>de 201</w:t>
      </w:r>
      <w:r>
        <w:rPr>
          <w:rFonts w:ascii="Tahoma" w:hAnsi="Tahoma" w:cs="Tahoma"/>
          <w:sz w:val="22"/>
          <w:szCs w:val="22"/>
        </w:rPr>
        <w:t>8</w:t>
      </w:r>
      <w:r w:rsidRPr="00793FE9">
        <w:rPr>
          <w:rFonts w:ascii="Tahoma" w:hAnsi="Tahoma" w:cs="Tahoma"/>
          <w:sz w:val="22"/>
          <w:szCs w:val="22"/>
        </w:rPr>
        <w:t xml:space="preserve"> (“</w:t>
      </w:r>
      <w:r w:rsidRPr="00793FE9">
        <w:rPr>
          <w:rFonts w:ascii="Tahoma" w:hAnsi="Tahoma" w:cs="Tahoma"/>
          <w:sz w:val="22"/>
          <w:szCs w:val="22"/>
          <w:u w:val="single"/>
        </w:rPr>
        <w:t xml:space="preserve">Acordo de </w:t>
      </w:r>
      <w:r>
        <w:rPr>
          <w:rFonts w:ascii="Tahoma" w:hAnsi="Tahoma" w:cs="Tahoma"/>
          <w:sz w:val="22"/>
          <w:szCs w:val="22"/>
          <w:u w:val="single"/>
        </w:rPr>
        <w:t>Investimento</w:t>
      </w:r>
      <w:r w:rsidRPr="00793FE9">
        <w:rPr>
          <w:rFonts w:ascii="Tahoma" w:hAnsi="Tahoma" w:cs="Tahoma"/>
          <w:sz w:val="22"/>
          <w:szCs w:val="22"/>
        </w:rPr>
        <w:t>”);</w:t>
      </w:r>
      <w:r w:rsidR="00AF73BD">
        <w:rPr>
          <w:rFonts w:ascii="Tahoma" w:hAnsi="Tahoma" w:cs="Tahoma"/>
          <w:sz w:val="22"/>
          <w:szCs w:val="22"/>
        </w:rPr>
        <w:t xml:space="preserve"> </w:t>
      </w:r>
    </w:p>
    <w:p w:rsidR="00212859" w:rsidRDefault="00212859" w:rsidP="00741635">
      <w:pPr>
        <w:suppressAutoHyphens/>
        <w:spacing w:line="320" w:lineRule="exact"/>
        <w:ind w:left="1134"/>
        <w:rPr>
          <w:rFonts w:ascii="Tahoma" w:hAnsi="Tahoma" w:cs="Tahoma"/>
          <w:sz w:val="22"/>
          <w:szCs w:val="22"/>
        </w:rPr>
      </w:pPr>
    </w:p>
    <w:p w:rsidR="00182110" w:rsidRPr="00793FE9" w:rsidRDefault="00011FAB" w:rsidP="00164F28">
      <w:pPr>
        <w:numPr>
          <w:ilvl w:val="3"/>
          <w:numId w:val="102"/>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venda, cessão ou qualquer outro tipo de alienação, total ou parcial</w:t>
      </w:r>
      <w:r>
        <w:rPr>
          <w:rFonts w:ascii="Tahoma" w:hAnsi="Tahoma" w:cs="Tahoma"/>
          <w:sz w:val="22"/>
          <w:szCs w:val="22"/>
        </w:rPr>
        <w:t>,</w:t>
      </w:r>
      <w:r w:rsidRPr="00793FE9">
        <w:rPr>
          <w:rFonts w:ascii="Tahoma" w:hAnsi="Tahoma" w:cs="Tahoma"/>
          <w:sz w:val="22"/>
          <w:szCs w:val="22"/>
        </w:rPr>
        <w:t xml:space="preserve"> </w:t>
      </w:r>
      <w:r w:rsidR="00182110" w:rsidRPr="00793FE9">
        <w:rPr>
          <w:rFonts w:ascii="Tahoma" w:hAnsi="Tahoma" w:cs="Tahoma"/>
          <w:sz w:val="22"/>
          <w:szCs w:val="22"/>
        </w:rPr>
        <w:t>constituição e/ou prestação de quaisquer ônus, gravames, garantias reais, garantias e/ou qualquer outra modalidade de obrigação que limite, sob qualquer forma, a propriedade, titularidade, posse e/ou controle</w:t>
      </w:r>
      <w:r w:rsidR="00C35BF6">
        <w:rPr>
          <w:rFonts w:ascii="Tahoma" w:hAnsi="Tahoma" w:cs="Tahoma"/>
          <w:sz w:val="22"/>
          <w:szCs w:val="22"/>
        </w:rPr>
        <w:t xml:space="preserve">, </w:t>
      </w:r>
      <w:r w:rsidR="00C35BF6" w:rsidRPr="00DC6D80">
        <w:rPr>
          <w:rFonts w:ascii="Tahoma" w:hAnsi="Tahoma" w:cs="Tahoma"/>
          <w:b/>
          <w:sz w:val="22"/>
          <w:szCs w:val="22"/>
        </w:rPr>
        <w:t>(i)</w:t>
      </w:r>
      <w:r w:rsidR="00C35BF6">
        <w:rPr>
          <w:rFonts w:ascii="Tahoma" w:hAnsi="Tahoma" w:cs="Tahoma"/>
          <w:sz w:val="22"/>
          <w:szCs w:val="22"/>
        </w:rPr>
        <w:t xml:space="preserve"> em relação à Emissora, em relação</w:t>
      </w:r>
      <w:r w:rsidR="00182110" w:rsidRPr="00793FE9">
        <w:rPr>
          <w:rFonts w:ascii="Tahoma" w:hAnsi="Tahoma" w:cs="Tahoma"/>
          <w:sz w:val="22"/>
          <w:szCs w:val="22"/>
        </w:rPr>
        <w:t xml:space="preserve"> </w:t>
      </w:r>
      <w:r w:rsidR="00C35BF6">
        <w:rPr>
          <w:rFonts w:ascii="Tahoma" w:hAnsi="Tahoma" w:cs="Tahoma"/>
          <w:sz w:val="22"/>
          <w:szCs w:val="22"/>
        </w:rPr>
        <w:t>a</w:t>
      </w:r>
      <w:r w:rsidR="00182110" w:rsidRPr="00793FE9">
        <w:rPr>
          <w:rFonts w:ascii="Tahoma" w:hAnsi="Tahoma" w:cs="Tahoma"/>
          <w:sz w:val="22"/>
          <w:szCs w:val="22"/>
        </w:rPr>
        <w:t xml:space="preserve">os ativos, </w:t>
      </w:r>
      <w:r w:rsidR="00182110" w:rsidRPr="00793FE9">
        <w:rPr>
          <w:rFonts w:ascii="Tahoma" w:hAnsi="Tahoma" w:cs="Tahoma"/>
          <w:sz w:val="22"/>
          <w:szCs w:val="22"/>
        </w:rPr>
        <w:lastRenderedPageBreak/>
        <w:t>bens e direitos de qualquer natureza, incluindo</w:t>
      </w:r>
      <w:r>
        <w:rPr>
          <w:rFonts w:ascii="Tahoma" w:hAnsi="Tahoma" w:cs="Tahoma"/>
          <w:sz w:val="22"/>
          <w:szCs w:val="22"/>
        </w:rPr>
        <w:t>, mas não se limitando aos</w:t>
      </w:r>
      <w:r w:rsidR="00182110" w:rsidRPr="00793FE9">
        <w:rPr>
          <w:rFonts w:ascii="Tahoma" w:hAnsi="Tahoma" w:cs="Tahoma"/>
          <w:sz w:val="22"/>
          <w:szCs w:val="22"/>
        </w:rPr>
        <w:t xml:space="preserve"> recebíveis, de propriedade ou titularidade da Emissora</w:t>
      </w:r>
      <w:r>
        <w:rPr>
          <w:rFonts w:ascii="Tahoma" w:hAnsi="Tahoma" w:cs="Tahoma"/>
          <w:sz w:val="22"/>
          <w:szCs w:val="22"/>
        </w:rPr>
        <w:t xml:space="preserve"> e às Ações Plascar</w:t>
      </w:r>
      <w:r w:rsidR="00182110" w:rsidRPr="00793FE9">
        <w:rPr>
          <w:rFonts w:ascii="Tahoma" w:hAnsi="Tahoma" w:cs="Tahoma"/>
          <w:sz w:val="22"/>
          <w:szCs w:val="22"/>
        </w:rPr>
        <w:t xml:space="preserve">, em benefício de qualquer terceiro, excetuando-se </w:t>
      </w:r>
      <w:r w:rsidR="00182110" w:rsidRPr="00793FE9">
        <w:rPr>
          <w:rFonts w:ascii="Tahoma" w:hAnsi="Tahoma" w:cs="Tahoma"/>
          <w:b/>
          <w:sz w:val="22"/>
          <w:szCs w:val="22"/>
        </w:rPr>
        <w:t>(a)</w:t>
      </w:r>
      <w:r w:rsidR="00182110" w:rsidRPr="00793FE9">
        <w:rPr>
          <w:rFonts w:ascii="Tahoma" w:hAnsi="Tahoma" w:cs="Tahoma"/>
          <w:sz w:val="22"/>
          <w:szCs w:val="22"/>
        </w:rPr>
        <w:t xml:space="preserve"> as onerações decorrentes de obrigações legais; </w:t>
      </w:r>
      <w:r w:rsidR="00C35BF6">
        <w:rPr>
          <w:rFonts w:ascii="Tahoma" w:hAnsi="Tahoma" w:cs="Tahoma"/>
          <w:sz w:val="22"/>
          <w:szCs w:val="22"/>
        </w:rPr>
        <w:t xml:space="preserve">e </w:t>
      </w:r>
      <w:r w:rsidR="00182110" w:rsidRPr="00793FE9">
        <w:rPr>
          <w:rFonts w:ascii="Tahoma" w:hAnsi="Tahoma" w:cs="Tahoma"/>
          <w:b/>
          <w:sz w:val="22"/>
          <w:szCs w:val="22"/>
        </w:rPr>
        <w:t>(b)</w:t>
      </w:r>
      <w:r w:rsidR="00182110" w:rsidRPr="00793FE9">
        <w:rPr>
          <w:rFonts w:ascii="Tahoma" w:hAnsi="Tahoma" w:cs="Tahoma"/>
          <w:sz w:val="22"/>
          <w:szCs w:val="22"/>
        </w:rPr>
        <w:t xml:space="preserve"> as Garantias que serão prestadas no âmbito desta Emissão, nos termos dos</w:t>
      </w:r>
      <w:r w:rsidR="00C35BF6">
        <w:rPr>
          <w:rFonts w:ascii="Tahoma" w:hAnsi="Tahoma" w:cs="Tahoma"/>
          <w:sz w:val="22"/>
          <w:szCs w:val="22"/>
        </w:rPr>
        <w:t xml:space="preserve"> respectivos</w:t>
      </w:r>
      <w:r w:rsidR="00182110" w:rsidRPr="00793FE9">
        <w:rPr>
          <w:rFonts w:ascii="Tahoma" w:hAnsi="Tahoma" w:cs="Tahoma"/>
          <w:sz w:val="22"/>
          <w:szCs w:val="22"/>
        </w:rPr>
        <w:t xml:space="preserve"> </w:t>
      </w:r>
      <w:r w:rsidR="00FE7152" w:rsidRPr="00793FE9">
        <w:rPr>
          <w:rFonts w:ascii="Tahoma" w:hAnsi="Tahoma" w:cs="Tahoma"/>
          <w:bCs/>
          <w:sz w:val="22"/>
          <w:szCs w:val="22"/>
        </w:rPr>
        <w:t>Instrumentos de Garantia</w:t>
      </w:r>
      <w:r w:rsidR="00182110" w:rsidRPr="00793FE9">
        <w:rPr>
          <w:rFonts w:ascii="Tahoma" w:hAnsi="Tahoma" w:cs="Tahoma"/>
          <w:sz w:val="22"/>
          <w:szCs w:val="22"/>
        </w:rPr>
        <w:t>;</w:t>
      </w:r>
      <w:r w:rsidR="00C35BF6">
        <w:rPr>
          <w:rFonts w:ascii="Tahoma" w:hAnsi="Tahoma" w:cs="Tahoma"/>
          <w:sz w:val="22"/>
          <w:szCs w:val="22"/>
        </w:rPr>
        <w:t xml:space="preserve"> e</w:t>
      </w:r>
      <w:r w:rsidR="005D5FF6">
        <w:rPr>
          <w:rFonts w:ascii="Tahoma" w:hAnsi="Tahoma" w:cs="Tahoma"/>
          <w:sz w:val="22"/>
          <w:szCs w:val="22"/>
        </w:rPr>
        <w:t xml:space="preserve"> </w:t>
      </w:r>
      <w:r w:rsidR="005D5FF6" w:rsidRPr="004E78E6">
        <w:rPr>
          <w:rFonts w:ascii="Tahoma" w:hAnsi="Tahoma" w:cs="Tahoma"/>
          <w:b/>
          <w:sz w:val="22"/>
          <w:szCs w:val="22"/>
        </w:rPr>
        <w:t>(ii)</w:t>
      </w:r>
      <w:r w:rsidR="005D5FF6">
        <w:rPr>
          <w:rFonts w:ascii="Tahoma" w:hAnsi="Tahoma" w:cs="Tahoma"/>
          <w:sz w:val="22"/>
          <w:szCs w:val="22"/>
        </w:rPr>
        <w:t xml:space="preserve"> em relação à </w:t>
      </w:r>
      <w:r w:rsidR="00F86ABA">
        <w:rPr>
          <w:rFonts w:ascii="Tahoma" w:hAnsi="Tahoma" w:cs="Tahoma"/>
          <w:sz w:val="22"/>
          <w:szCs w:val="22"/>
        </w:rPr>
        <w:t>Plascorp</w:t>
      </w:r>
      <w:r w:rsidR="005D5FF6">
        <w:rPr>
          <w:rFonts w:ascii="Tahoma" w:hAnsi="Tahoma" w:cs="Tahoma"/>
          <w:sz w:val="22"/>
          <w:szCs w:val="22"/>
        </w:rPr>
        <w:t xml:space="preserve">, </w:t>
      </w:r>
      <w:r w:rsidR="005D5FF6" w:rsidRPr="00973C7A">
        <w:rPr>
          <w:rFonts w:ascii="Tahoma" w:hAnsi="Tahoma" w:cs="Tahoma"/>
          <w:sz w:val="22"/>
          <w:szCs w:val="22"/>
        </w:rPr>
        <w:t xml:space="preserve">sobre as ações </w:t>
      </w:r>
      <w:r w:rsidR="005D5FF6" w:rsidRPr="00DC6D80">
        <w:rPr>
          <w:rFonts w:ascii="Tahoma" w:hAnsi="Tahoma" w:cs="Tahoma"/>
          <w:sz w:val="22"/>
          <w:szCs w:val="22"/>
        </w:rPr>
        <w:t xml:space="preserve">de emissão da Emissora e de titularidade da </w:t>
      </w:r>
      <w:r w:rsidR="00F86ABA">
        <w:rPr>
          <w:rFonts w:ascii="Tahoma" w:hAnsi="Tahoma" w:cs="Tahoma"/>
          <w:sz w:val="22"/>
          <w:szCs w:val="22"/>
        </w:rPr>
        <w:t>Plascorp</w:t>
      </w:r>
      <w:r w:rsidR="005D5FF6" w:rsidRPr="00973C7A">
        <w:rPr>
          <w:rFonts w:ascii="Tahoma" w:hAnsi="Tahoma" w:cs="Tahoma"/>
          <w:sz w:val="22"/>
          <w:szCs w:val="22"/>
        </w:rPr>
        <w:t xml:space="preserve"> (“</w:t>
      </w:r>
      <w:r w:rsidR="005D5FF6" w:rsidRPr="00DC6D80">
        <w:rPr>
          <w:rFonts w:ascii="Tahoma" w:hAnsi="Tahoma" w:cs="Tahoma"/>
          <w:sz w:val="22"/>
          <w:szCs w:val="22"/>
          <w:u w:val="single"/>
        </w:rPr>
        <w:t xml:space="preserve">Ações </w:t>
      </w:r>
      <w:r w:rsidR="005D5FF6">
        <w:rPr>
          <w:rFonts w:ascii="Tahoma" w:hAnsi="Tahoma" w:cs="Tahoma"/>
          <w:sz w:val="22"/>
          <w:szCs w:val="22"/>
          <w:u w:val="single"/>
        </w:rPr>
        <w:t>da Emissora</w:t>
      </w:r>
      <w:r w:rsidR="005D5FF6" w:rsidRPr="00DC6D80">
        <w:rPr>
          <w:rFonts w:ascii="Tahoma" w:hAnsi="Tahoma" w:cs="Tahoma"/>
          <w:sz w:val="22"/>
          <w:szCs w:val="22"/>
        </w:rPr>
        <w:t>”)</w:t>
      </w:r>
      <w:r w:rsidR="005D5FF6">
        <w:rPr>
          <w:rFonts w:ascii="Tahoma" w:hAnsi="Tahoma" w:cs="Tahoma"/>
          <w:sz w:val="22"/>
          <w:szCs w:val="22"/>
        </w:rPr>
        <w:t xml:space="preserve"> </w:t>
      </w:r>
      <w:r w:rsidR="005D5FF6" w:rsidRPr="00973C7A">
        <w:rPr>
          <w:rFonts w:ascii="Tahoma" w:hAnsi="Tahoma" w:cs="Tahoma"/>
          <w:sz w:val="22"/>
          <w:szCs w:val="22"/>
        </w:rPr>
        <w:t xml:space="preserve">e Dividendos </w:t>
      </w:r>
      <w:r w:rsidR="005D5FF6">
        <w:rPr>
          <w:rFonts w:ascii="Tahoma" w:hAnsi="Tahoma" w:cs="Tahoma"/>
          <w:sz w:val="22"/>
          <w:szCs w:val="22"/>
        </w:rPr>
        <w:t>Emissora</w:t>
      </w:r>
      <w:r w:rsidR="005D5FF6" w:rsidRPr="00973C7A">
        <w:rPr>
          <w:rFonts w:ascii="Tahoma" w:hAnsi="Tahoma" w:cs="Tahoma"/>
          <w:sz w:val="22"/>
          <w:szCs w:val="22"/>
        </w:rPr>
        <w:t xml:space="preserve"> (conforme definido</w:t>
      </w:r>
      <w:r w:rsidR="005D5FF6">
        <w:rPr>
          <w:rFonts w:ascii="Tahoma" w:hAnsi="Tahoma" w:cs="Tahoma"/>
          <w:sz w:val="22"/>
          <w:szCs w:val="22"/>
        </w:rPr>
        <w:t xml:space="preserve"> abaixo)</w:t>
      </w:r>
      <w:r w:rsidR="00C35BF6">
        <w:rPr>
          <w:rFonts w:ascii="Tahoma" w:hAnsi="Tahoma" w:cs="Tahoma"/>
          <w:sz w:val="22"/>
          <w:szCs w:val="22"/>
        </w:rPr>
        <w:t xml:space="preserve"> </w:t>
      </w:r>
      <w:r w:rsidR="00C35BF6" w:rsidRPr="00741635">
        <w:rPr>
          <w:rFonts w:ascii="Tahoma" w:hAnsi="Tahoma" w:cs="Tahoma"/>
          <w:b/>
          <w:sz w:val="22"/>
          <w:szCs w:val="22"/>
        </w:rPr>
        <w:t>(ii</w:t>
      </w:r>
      <w:r w:rsidR="005D5FF6">
        <w:rPr>
          <w:rFonts w:ascii="Tahoma" w:hAnsi="Tahoma" w:cs="Tahoma"/>
          <w:b/>
          <w:sz w:val="22"/>
          <w:szCs w:val="22"/>
        </w:rPr>
        <w:t>i</w:t>
      </w:r>
      <w:r w:rsidR="00C35BF6" w:rsidRPr="00741635">
        <w:rPr>
          <w:rFonts w:ascii="Tahoma" w:hAnsi="Tahoma" w:cs="Tahoma"/>
          <w:b/>
          <w:sz w:val="22"/>
          <w:szCs w:val="22"/>
        </w:rPr>
        <w:t>)</w:t>
      </w:r>
      <w:r w:rsidR="00C35BF6">
        <w:rPr>
          <w:rFonts w:ascii="Tahoma" w:hAnsi="Tahoma" w:cs="Tahoma"/>
          <w:sz w:val="22"/>
          <w:szCs w:val="22"/>
        </w:rPr>
        <w:t xml:space="preserve"> em relação à </w:t>
      </w:r>
      <w:r w:rsidR="00FE6056">
        <w:rPr>
          <w:rFonts w:ascii="Tahoma" w:hAnsi="Tahoma" w:cs="Tahoma"/>
          <w:sz w:val="22"/>
          <w:szCs w:val="22"/>
        </w:rPr>
        <w:t>Mapa</w:t>
      </w:r>
      <w:r w:rsidR="00C35BF6">
        <w:rPr>
          <w:rFonts w:ascii="Tahoma" w:hAnsi="Tahoma" w:cs="Tahoma"/>
          <w:sz w:val="22"/>
          <w:szCs w:val="22"/>
        </w:rPr>
        <w:t xml:space="preserve">, </w:t>
      </w:r>
      <w:r w:rsidR="00C35BF6" w:rsidRPr="00973C7A">
        <w:rPr>
          <w:rFonts w:ascii="Tahoma" w:hAnsi="Tahoma" w:cs="Tahoma"/>
          <w:sz w:val="22"/>
          <w:szCs w:val="22"/>
        </w:rPr>
        <w:t>sobre as</w:t>
      </w:r>
      <w:r w:rsidR="00973C7A" w:rsidRPr="00973C7A">
        <w:rPr>
          <w:rFonts w:ascii="Tahoma" w:hAnsi="Tahoma" w:cs="Tahoma"/>
          <w:sz w:val="22"/>
          <w:szCs w:val="22"/>
        </w:rPr>
        <w:t xml:space="preserve"> ações </w:t>
      </w:r>
      <w:r w:rsidR="00973C7A" w:rsidRPr="00DC6D80">
        <w:rPr>
          <w:rFonts w:ascii="Tahoma" w:hAnsi="Tahoma" w:cs="Tahoma"/>
          <w:sz w:val="22"/>
          <w:szCs w:val="22"/>
        </w:rPr>
        <w:t xml:space="preserve">de emissão da </w:t>
      </w:r>
      <w:r w:rsidR="00F86ABA">
        <w:rPr>
          <w:rFonts w:ascii="Tahoma" w:hAnsi="Tahoma" w:cs="Tahoma"/>
          <w:sz w:val="22"/>
          <w:szCs w:val="22"/>
        </w:rPr>
        <w:t>Plascorp</w:t>
      </w:r>
      <w:r w:rsidR="005D5FF6" w:rsidRPr="00DC6D80">
        <w:rPr>
          <w:rFonts w:ascii="Tahoma" w:hAnsi="Tahoma" w:cs="Tahoma"/>
          <w:sz w:val="22"/>
          <w:szCs w:val="22"/>
        </w:rPr>
        <w:t xml:space="preserve"> </w:t>
      </w:r>
      <w:r w:rsidR="00973C7A" w:rsidRPr="00DC6D80">
        <w:rPr>
          <w:rFonts w:ascii="Tahoma" w:hAnsi="Tahoma" w:cs="Tahoma"/>
          <w:sz w:val="22"/>
          <w:szCs w:val="22"/>
        </w:rPr>
        <w:t xml:space="preserve">e de titularidade da </w:t>
      </w:r>
      <w:r w:rsidR="00FE6056">
        <w:rPr>
          <w:rFonts w:ascii="Tahoma" w:hAnsi="Tahoma" w:cs="Tahoma"/>
          <w:sz w:val="22"/>
          <w:szCs w:val="22"/>
        </w:rPr>
        <w:t>Mapa</w:t>
      </w:r>
      <w:r w:rsidR="00C35BF6" w:rsidRPr="00973C7A">
        <w:rPr>
          <w:rFonts w:ascii="Tahoma" w:hAnsi="Tahoma" w:cs="Tahoma"/>
          <w:sz w:val="22"/>
          <w:szCs w:val="22"/>
        </w:rPr>
        <w:t xml:space="preserve"> </w:t>
      </w:r>
      <w:r w:rsidR="00973C7A" w:rsidRPr="00973C7A">
        <w:rPr>
          <w:rFonts w:ascii="Tahoma" w:hAnsi="Tahoma" w:cs="Tahoma"/>
          <w:sz w:val="22"/>
          <w:szCs w:val="22"/>
        </w:rPr>
        <w:t>(“</w:t>
      </w:r>
      <w:r w:rsidR="00C35BF6" w:rsidRPr="00DC6D80">
        <w:rPr>
          <w:rFonts w:ascii="Tahoma" w:hAnsi="Tahoma" w:cs="Tahoma"/>
          <w:sz w:val="22"/>
          <w:szCs w:val="22"/>
          <w:u w:val="single"/>
        </w:rPr>
        <w:t xml:space="preserve">Ações </w:t>
      </w:r>
      <w:r w:rsidR="00AA0E25">
        <w:rPr>
          <w:rFonts w:ascii="Tahoma" w:hAnsi="Tahoma" w:cs="Tahoma"/>
          <w:sz w:val="22"/>
          <w:szCs w:val="22"/>
          <w:u w:val="single"/>
        </w:rPr>
        <w:t xml:space="preserve">da </w:t>
      </w:r>
      <w:r w:rsidR="00F86ABA">
        <w:rPr>
          <w:rFonts w:ascii="Tahoma" w:hAnsi="Tahoma" w:cs="Tahoma"/>
          <w:sz w:val="22"/>
          <w:szCs w:val="22"/>
          <w:u w:val="single"/>
        </w:rPr>
        <w:t>Plascorp</w:t>
      </w:r>
      <w:r w:rsidR="00973C7A" w:rsidRPr="00DC6D80">
        <w:rPr>
          <w:rFonts w:ascii="Tahoma" w:hAnsi="Tahoma" w:cs="Tahoma"/>
          <w:sz w:val="22"/>
          <w:szCs w:val="22"/>
        </w:rPr>
        <w:t>”)</w:t>
      </w:r>
      <w:r w:rsidR="00973C7A">
        <w:rPr>
          <w:rFonts w:ascii="Tahoma" w:hAnsi="Tahoma" w:cs="Tahoma"/>
          <w:sz w:val="22"/>
          <w:szCs w:val="22"/>
        </w:rPr>
        <w:t xml:space="preserve"> </w:t>
      </w:r>
      <w:r w:rsidR="00C35BF6" w:rsidRPr="00973C7A">
        <w:rPr>
          <w:rFonts w:ascii="Tahoma" w:hAnsi="Tahoma" w:cs="Tahoma"/>
          <w:sz w:val="22"/>
          <w:szCs w:val="22"/>
        </w:rPr>
        <w:t xml:space="preserve">e </w:t>
      </w:r>
      <w:r w:rsidR="00786BAB" w:rsidRPr="00973C7A">
        <w:rPr>
          <w:rFonts w:ascii="Tahoma" w:hAnsi="Tahoma" w:cs="Tahoma"/>
          <w:sz w:val="22"/>
          <w:szCs w:val="22"/>
        </w:rPr>
        <w:t xml:space="preserve">Dividendos </w:t>
      </w:r>
      <w:r w:rsidR="00F86ABA">
        <w:rPr>
          <w:rFonts w:ascii="Tahoma" w:hAnsi="Tahoma" w:cs="Tahoma"/>
          <w:sz w:val="22"/>
          <w:szCs w:val="22"/>
        </w:rPr>
        <w:t>Plascorp</w:t>
      </w:r>
      <w:r w:rsidR="00BA56D1" w:rsidRPr="00973C7A">
        <w:rPr>
          <w:rFonts w:ascii="Tahoma" w:hAnsi="Tahoma" w:cs="Tahoma"/>
          <w:sz w:val="22"/>
          <w:szCs w:val="22"/>
        </w:rPr>
        <w:t xml:space="preserve"> </w:t>
      </w:r>
      <w:r w:rsidR="00786BAB" w:rsidRPr="00973C7A">
        <w:rPr>
          <w:rFonts w:ascii="Tahoma" w:hAnsi="Tahoma" w:cs="Tahoma"/>
          <w:sz w:val="22"/>
          <w:szCs w:val="22"/>
        </w:rPr>
        <w:t>(conforme definido</w:t>
      </w:r>
      <w:r w:rsidR="00786BAB">
        <w:rPr>
          <w:rFonts w:ascii="Tahoma" w:hAnsi="Tahoma" w:cs="Tahoma"/>
          <w:sz w:val="22"/>
          <w:szCs w:val="22"/>
        </w:rPr>
        <w:t xml:space="preserve"> abaixo)</w:t>
      </w:r>
      <w:r w:rsidR="00C35BF6">
        <w:rPr>
          <w:rFonts w:ascii="Tahoma" w:hAnsi="Tahoma" w:cs="Tahoma"/>
          <w:sz w:val="22"/>
          <w:szCs w:val="22"/>
        </w:rPr>
        <w:t>, excetuando-se</w:t>
      </w:r>
      <w:r w:rsidR="00AB1C9C">
        <w:rPr>
          <w:rFonts w:ascii="Tahoma" w:hAnsi="Tahoma" w:cs="Tahoma"/>
          <w:sz w:val="22"/>
          <w:szCs w:val="22"/>
        </w:rPr>
        <w:t xml:space="preserve"> o disposto nos itens 4.2</w:t>
      </w:r>
      <w:r w:rsidR="00D10643">
        <w:rPr>
          <w:rFonts w:ascii="Tahoma" w:hAnsi="Tahoma" w:cs="Tahoma"/>
          <w:sz w:val="22"/>
          <w:szCs w:val="22"/>
        </w:rPr>
        <w:t>,</w:t>
      </w:r>
      <w:r w:rsidR="00AB1C9C">
        <w:rPr>
          <w:rFonts w:ascii="Tahoma" w:hAnsi="Tahoma" w:cs="Tahoma"/>
          <w:sz w:val="22"/>
          <w:szCs w:val="22"/>
        </w:rPr>
        <w:t xml:space="preserve"> 5.2</w:t>
      </w:r>
      <w:r w:rsidR="00D10643">
        <w:rPr>
          <w:rFonts w:ascii="Tahoma" w:hAnsi="Tahoma" w:cs="Tahoma"/>
          <w:sz w:val="22"/>
          <w:szCs w:val="22"/>
        </w:rPr>
        <w:t xml:space="preserve">, 5.3, 5.4 e 6 </w:t>
      </w:r>
      <w:r w:rsidR="00AB1C9C">
        <w:rPr>
          <w:rFonts w:ascii="Tahoma" w:hAnsi="Tahoma" w:cs="Tahoma"/>
          <w:sz w:val="22"/>
          <w:szCs w:val="22"/>
        </w:rPr>
        <w:t>do Acordo de Investimento e</w:t>
      </w:r>
      <w:r w:rsidR="00C35BF6">
        <w:rPr>
          <w:rFonts w:ascii="Tahoma" w:hAnsi="Tahoma" w:cs="Tahoma"/>
          <w:sz w:val="22"/>
          <w:szCs w:val="22"/>
        </w:rPr>
        <w:t xml:space="preserve"> </w:t>
      </w:r>
      <w:r w:rsidR="00C35BF6" w:rsidRPr="00793FE9">
        <w:rPr>
          <w:rFonts w:ascii="Tahoma" w:hAnsi="Tahoma" w:cs="Tahoma"/>
          <w:sz w:val="22"/>
          <w:szCs w:val="22"/>
        </w:rPr>
        <w:t xml:space="preserve">as Garantias que serão prestadas no âmbito desta Emissão, nos termos dos </w:t>
      </w:r>
      <w:r w:rsidR="00C35BF6">
        <w:rPr>
          <w:rFonts w:ascii="Tahoma" w:hAnsi="Tahoma" w:cs="Tahoma"/>
          <w:sz w:val="22"/>
          <w:szCs w:val="22"/>
        </w:rPr>
        <w:t>respectivos</w:t>
      </w:r>
      <w:r w:rsidR="00C35BF6" w:rsidRPr="00793FE9">
        <w:rPr>
          <w:rFonts w:ascii="Tahoma" w:hAnsi="Tahoma" w:cs="Tahoma"/>
          <w:sz w:val="22"/>
          <w:szCs w:val="22"/>
        </w:rPr>
        <w:t xml:space="preserve"> </w:t>
      </w:r>
      <w:r w:rsidR="00C35BF6" w:rsidRPr="00793FE9">
        <w:rPr>
          <w:rFonts w:ascii="Tahoma" w:hAnsi="Tahoma" w:cs="Tahoma"/>
          <w:bCs/>
          <w:sz w:val="22"/>
          <w:szCs w:val="22"/>
        </w:rPr>
        <w:t>Instrumentos de Garantia</w:t>
      </w:r>
      <w:r w:rsidR="00182110" w:rsidRPr="00793FE9">
        <w:rPr>
          <w:rFonts w:ascii="Tahoma" w:hAnsi="Tahoma" w:cs="Tahoma"/>
          <w:sz w:val="22"/>
          <w:szCs w:val="22"/>
        </w:rPr>
        <w:t>;</w:t>
      </w:r>
      <w:r w:rsidR="00B21E5D">
        <w:rPr>
          <w:rFonts w:ascii="Tahoma" w:hAnsi="Tahoma" w:cs="Tahoma"/>
          <w:sz w:val="22"/>
          <w:szCs w:val="22"/>
        </w:rPr>
        <w:t xml:space="preserve"> </w:t>
      </w:r>
    </w:p>
    <w:p w:rsidR="00182110" w:rsidRPr="00793FE9" w:rsidRDefault="00182110" w:rsidP="00182110">
      <w:pPr>
        <w:pStyle w:val="PargrafodaLista"/>
        <w:tabs>
          <w:tab w:val="num" w:pos="1134"/>
        </w:tabs>
        <w:spacing w:line="320" w:lineRule="exact"/>
        <w:rPr>
          <w:rFonts w:ascii="Tahoma" w:hAnsi="Tahoma" w:cs="Tahoma"/>
          <w:sz w:val="22"/>
          <w:szCs w:val="22"/>
          <w:highlight w:val="yellow"/>
        </w:rPr>
      </w:pPr>
    </w:p>
    <w:p w:rsidR="00182110" w:rsidRPr="00793FE9" w:rsidRDefault="00182110" w:rsidP="00164F28">
      <w:pPr>
        <w:numPr>
          <w:ilvl w:val="3"/>
          <w:numId w:val="102"/>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concessão a terceiros, pela Emissora</w:t>
      </w:r>
      <w:r w:rsidR="00F273C0">
        <w:rPr>
          <w:rFonts w:ascii="Tahoma" w:hAnsi="Tahoma" w:cs="Tahoma"/>
          <w:sz w:val="22"/>
          <w:szCs w:val="22"/>
        </w:rPr>
        <w:t>,</w:t>
      </w:r>
      <w:r w:rsidRPr="00793FE9">
        <w:rPr>
          <w:rFonts w:ascii="Tahoma" w:hAnsi="Tahoma" w:cs="Tahoma"/>
          <w:sz w:val="22"/>
          <w:szCs w:val="22"/>
        </w:rPr>
        <w:t xml:space="preserve"> de mútuos, empréstimos, adiantamentos ou qualquer outra modalidade de crédito, por qualquer meio</w:t>
      </w:r>
      <w:r w:rsidR="00751578">
        <w:rPr>
          <w:rFonts w:ascii="Tahoma" w:hAnsi="Tahoma" w:cs="Tahoma"/>
          <w:sz w:val="22"/>
          <w:szCs w:val="22"/>
        </w:rPr>
        <w:t xml:space="preserve">, </w:t>
      </w:r>
      <w:r w:rsidR="00751578" w:rsidRPr="00751578">
        <w:rPr>
          <w:rFonts w:ascii="Tahoma" w:hAnsi="Tahoma" w:cs="Tahoma"/>
          <w:sz w:val="22"/>
          <w:szCs w:val="22"/>
        </w:rPr>
        <w:t>exceto a concessão de m</w:t>
      </w:r>
      <w:r w:rsidR="00C55F5A">
        <w:rPr>
          <w:rFonts w:ascii="Tahoma" w:hAnsi="Tahoma" w:cs="Tahoma"/>
          <w:sz w:val="22"/>
          <w:szCs w:val="22"/>
        </w:rPr>
        <w:t>ú</w:t>
      </w:r>
      <w:r w:rsidR="00751578" w:rsidRPr="00751578">
        <w:rPr>
          <w:rFonts w:ascii="Tahoma" w:hAnsi="Tahoma" w:cs="Tahoma"/>
          <w:sz w:val="22"/>
          <w:szCs w:val="22"/>
        </w:rPr>
        <w:t xml:space="preserve">tuo com </w:t>
      </w:r>
      <w:r w:rsidR="001723A5" w:rsidRPr="00793FE9">
        <w:rPr>
          <w:rFonts w:ascii="Tahoma" w:hAnsi="Tahoma" w:cs="Tahoma"/>
          <w:sz w:val="22"/>
          <w:szCs w:val="22"/>
        </w:rPr>
        <w:t xml:space="preserve">seus controladores </w:t>
      </w:r>
      <w:r w:rsidR="001723A5" w:rsidRPr="00793FE9">
        <w:rPr>
          <w:rStyle w:val="DeltaViewInsertion"/>
          <w:rFonts w:ascii="Tahoma" w:hAnsi="Tahoma" w:cs="Tahoma"/>
          <w:color w:val="auto"/>
          <w:sz w:val="22"/>
          <w:szCs w:val="22"/>
          <w:u w:val="none"/>
        </w:rPr>
        <w:t>(inclusive da</w:t>
      </w:r>
      <w:r w:rsidR="001723A5">
        <w:rPr>
          <w:rStyle w:val="DeltaViewInsertion"/>
          <w:rFonts w:ascii="Tahoma" w:hAnsi="Tahoma" w:cs="Tahoma"/>
          <w:color w:val="auto"/>
          <w:sz w:val="22"/>
          <w:szCs w:val="22"/>
          <w:u w:val="none"/>
        </w:rPr>
        <w:t>s</w:t>
      </w:r>
      <w:r w:rsidR="001723A5" w:rsidRPr="00793FE9">
        <w:rPr>
          <w:rStyle w:val="DeltaViewInsertion"/>
          <w:rFonts w:ascii="Tahoma" w:hAnsi="Tahoma" w:cs="Tahoma"/>
          <w:color w:val="auto"/>
          <w:sz w:val="22"/>
          <w:szCs w:val="22"/>
          <w:u w:val="none"/>
        </w:rPr>
        <w:t xml:space="preserve"> </w:t>
      </w:r>
      <w:r w:rsidR="001723A5">
        <w:rPr>
          <w:rStyle w:val="DeltaViewInsertion"/>
          <w:rFonts w:ascii="Tahoma" w:hAnsi="Tahoma" w:cs="Tahoma"/>
          <w:color w:val="auto"/>
          <w:sz w:val="22"/>
          <w:szCs w:val="22"/>
          <w:u w:val="none"/>
        </w:rPr>
        <w:t>Intervenientes Garantidoras</w:t>
      </w:r>
      <w:r w:rsidR="001723A5" w:rsidRPr="00793FE9">
        <w:rPr>
          <w:rStyle w:val="DeltaViewInsertion"/>
          <w:rFonts w:ascii="Tahoma" w:hAnsi="Tahoma" w:cs="Tahoma"/>
          <w:color w:val="auto"/>
          <w:sz w:val="22"/>
          <w:szCs w:val="22"/>
          <w:u w:val="none"/>
        </w:rPr>
        <w:t xml:space="preserve">) </w:t>
      </w:r>
      <w:r w:rsidR="001723A5" w:rsidRPr="00793FE9">
        <w:rPr>
          <w:rFonts w:ascii="Tahoma" w:hAnsi="Tahoma" w:cs="Tahoma"/>
          <w:sz w:val="22"/>
          <w:szCs w:val="22"/>
        </w:rPr>
        <w:t xml:space="preserve">ou de qualquer de suas </w:t>
      </w:r>
      <w:r w:rsidR="001723A5">
        <w:rPr>
          <w:rFonts w:ascii="Tahoma" w:hAnsi="Tahoma" w:cs="Tahoma"/>
          <w:sz w:val="22"/>
          <w:szCs w:val="22"/>
        </w:rPr>
        <w:t>C</w:t>
      </w:r>
      <w:r w:rsidR="001723A5" w:rsidRPr="00793FE9">
        <w:rPr>
          <w:rFonts w:ascii="Tahoma" w:hAnsi="Tahoma" w:cs="Tahoma"/>
          <w:sz w:val="22"/>
          <w:szCs w:val="22"/>
        </w:rPr>
        <w:t>ontroladas, bem como dos respectivos diretores ou conselheiros e respectivos cônjuges</w:t>
      </w:r>
      <w:r w:rsidR="001723A5" w:rsidRPr="00751578">
        <w:rPr>
          <w:rFonts w:ascii="Tahoma" w:hAnsi="Tahoma" w:cs="Tahoma"/>
          <w:sz w:val="22"/>
          <w:szCs w:val="22"/>
        </w:rPr>
        <w:t xml:space="preserve"> </w:t>
      </w:r>
      <w:r w:rsidR="001723A5">
        <w:rPr>
          <w:rFonts w:ascii="Tahoma" w:hAnsi="Tahoma" w:cs="Tahoma"/>
          <w:sz w:val="22"/>
          <w:szCs w:val="22"/>
        </w:rPr>
        <w:t>(“</w:t>
      </w:r>
      <w:r w:rsidR="001723A5" w:rsidRPr="00C822C3">
        <w:rPr>
          <w:rFonts w:ascii="Tahoma" w:hAnsi="Tahoma" w:cs="Tahoma"/>
          <w:sz w:val="22"/>
          <w:szCs w:val="22"/>
          <w:u w:val="single"/>
        </w:rPr>
        <w:t>Partes Relacionadas</w:t>
      </w:r>
      <w:r w:rsidR="001723A5">
        <w:rPr>
          <w:rFonts w:ascii="Tahoma" w:hAnsi="Tahoma" w:cs="Tahoma"/>
          <w:sz w:val="22"/>
          <w:szCs w:val="22"/>
        </w:rPr>
        <w:t>”)</w:t>
      </w:r>
      <w:r w:rsidR="00751578" w:rsidRPr="00751578">
        <w:rPr>
          <w:rFonts w:ascii="Tahoma" w:hAnsi="Tahoma" w:cs="Tahoma"/>
          <w:sz w:val="22"/>
          <w:szCs w:val="22"/>
        </w:rPr>
        <w:t xml:space="preserve"> até o limite de 5% do Fluxo de Dividendos ou 5% dos recursos oriundos de Evento de Liquidez conforme disposto na </w:t>
      </w:r>
      <w:r w:rsidR="00751578">
        <w:rPr>
          <w:rFonts w:ascii="Tahoma" w:hAnsi="Tahoma" w:cs="Tahoma"/>
          <w:sz w:val="22"/>
          <w:szCs w:val="22"/>
        </w:rPr>
        <w:t>item</w:t>
      </w:r>
      <w:r w:rsidR="00751578" w:rsidRPr="00751578">
        <w:rPr>
          <w:rFonts w:ascii="Tahoma" w:hAnsi="Tahoma" w:cs="Tahoma"/>
          <w:sz w:val="22"/>
          <w:szCs w:val="22"/>
        </w:rPr>
        <w:t xml:space="preserve"> </w:t>
      </w:r>
      <w:r w:rsidR="00751578">
        <w:rPr>
          <w:rFonts w:ascii="Tahoma" w:hAnsi="Tahoma" w:cs="Tahoma"/>
          <w:sz w:val="22"/>
          <w:szCs w:val="22"/>
        </w:rPr>
        <w:fldChar w:fldCharType="begin"/>
      </w:r>
      <w:r w:rsidR="00751578">
        <w:rPr>
          <w:rFonts w:ascii="Tahoma" w:hAnsi="Tahoma" w:cs="Tahoma"/>
          <w:sz w:val="22"/>
          <w:szCs w:val="22"/>
        </w:rPr>
        <w:instrText xml:space="preserve"> REF _Ref524636146 \r \p \h </w:instrText>
      </w:r>
      <w:r w:rsidR="00751578">
        <w:rPr>
          <w:rFonts w:ascii="Tahoma" w:hAnsi="Tahoma" w:cs="Tahoma"/>
          <w:sz w:val="22"/>
          <w:szCs w:val="22"/>
        </w:rPr>
      </w:r>
      <w:r w:rsidR="00751578">
        <w:rPr>
          <w:rFonts w:ascii="Tahoma" w:hAnsi="Tahoma" w:cs="Tahoma"/>
          <w:sz w:val="22"/>
          <w:szCs w:val="22"/>
        </w:rPr>
        <w:fldChar w:fldCharType="separate"/>
      </w:r>
      <w:r w:rsidR="0042328B">
        <w:rPr>
          <w:rFonts w:ascii="Tahoma" w:hAnsi="Tahoma" w:cs="Tahoma"/>
          <w:sz w:val="22"/>
          <w:szCs w:val="22"/>
        </w:rPr>
        <w:t>4.9.2 acima</w:t>
      </w:r>
      <w:r w:rsidR="00751578">
        <w:rPr>
          <w:rFonts w:ascii="Tahoma" w:hAnsi="Tahoma" w:cs="Tahoma"/>
          <w:sz w:val="22"/>
          <w:szCs w:val="22"/>
        </w:rPr>
        <w:fldChar w:fldCharType="end"/>
      </w:r>
      <w:r w:rsidRPr="00793FE9">
        <w:rPr>
          <w:rFonts w:ascii="Tahoma" w:hAnsi="Tahoma" w:cs="Tahoma"/>
          <w:sz w:val="22"/>
          <w:szCs w:val="22"/>
        </w:rPr>
        <w:t>;</w:t>
      </w:r>
      <w:r w:rsidR="00E85EC2">
        <w:rPr>
          <w:rFonts w:ascii="Tahoma" w:hAnsi="Tahoma" w:cs="Tahoma"/>
          <w:sz w:val="22"/>
          <w:szCs w:val="22"/>
        </w:rPr>
        <w:t xml:space="preserve"> </w:t>
      </w:r>
    </w:p>
    <w:p w:rsidR="00182110" w:rsidRPr="00793FE9" w:rsidRDefault="00182110" w:rsidP="00182110">
      <w:pPr>
        <w:pStyle w:val="PargrafodaLista"/>
        <w:tabs>
          <w:tab w:val="num" w:pos="1134"/>
        </w:tabs>
        <w:spacing w:line="320" w:lineRule="exact"/>
        <w:rPr>
          <w:rFonts w:ascii="Tahoma" w:hAnsi="Tahoma" w:cs="Tahoma"/>
          <w:sz w:val="22"/>
          <w:szCs w:val="22"/>
          <w:highlight w:val="yellow"/>
        </w:rPr>
      </w:pPr>
    </w:p>
    <w:p w:rsidR="00182110" w:rsidRPr="00793FE9" w:rsidRDefault="00793FE9" w:rsidP="00164F28">
      <w:pPr>
        <w:numPr>
          <w:ilvl w:val="3"/>
          <w:numId w:val="102"/>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 xml:space="preserve">contratação, pela Emissora, </w:t>
      </w:r>
      <w:r w:rsidR="00D02EE0" w:rsidRPr="00793FE9">
        <w:rPr>
          <w:rFonts w:ascii="Tahoma" w:hAnsi="Tahoma" w:cs="Tahoma"/>
          <w:sz w:val="22"/>
          <w:szCs w:val="22"/>
        </w:rPr>
        <w:t>de</w:t>
      </w:r>
      <w:r w:rsidR="00182110" w:rsidRPr="00793FE9">
        <w:rPr>
          <w:rFonts w:ascii="Tahoma" w:hAnsi="Tahoma" w:cs="Tahoma"/>
          <w:sz w:val="22"/>
          <w:szCs w:val="22"/>
        </w:rPr>
        <w:t xml:space="preserve"> mútuos, empréstimos, adiantamentos ou qualquer outra modalidade de crédito</w:t>
      </w:r>
      <w:r w:rsidR="00D02EE0" w:rsidRPr="00793FE9">
        <w:rPr>
          <w:rFonts w:ascii="Tahoma" w:hAnsi="Tahoma" w:cs="Tahoma"/>
          <w:sz w:val="22"/>
          <w:szCs w:val="22"/>
        </w:rPr>
        <w:t xml:space="preserve"> ou endividament</w:t>
      </w:r>
      <w:r w:rsidR="00AF7F4B" w:rsidRPr="00793FE9">
        <w:rPr>
          <w:rFonts w:ascii="Tahoma" w:hAnsi="Tahoma" w:cs="Tahoma"/>
          <w:sz w:val="22"/>
          <w:szCs w:val="22"/>
        </w:rPr>
        <w:t>o</w:t>
      </w:r>
      <w:r w:rsidR="00182110" w:rsidRPr="00793FE9">
        <w:rPr>
          <w:rFonts w:ascii="Tahoma" w:hAnsi="Tahoma" w:cs="Tahoma"/>
          <w:sz w:val="22"/>
          <w:szCs w:val="22"/>
        </w:rPr>
        <w:t xml:space="preserve"> ou acordos que demandam o dispêndio de recursos com </w:t>
      </w:r>
      <w:r w:rsidR="00E04171" w:rsidRPr="00793FE9">
        <w:rPr>
          <w:rFonts w:ascii="Tahoma" w:hAnsi="Tahoma" w:cs="Tahoma"/>
          <w:sz w:val="22"/>
          <w:szCs w:val="22"/>
        </w:rPr>
        <w:t>terceiros</w:t>
      </w:r>
      <w:r w:rsidR="000550FB" w:rsidRPr="000550FB">
        <w:rPr>
          <w:rFonts w:ascii="Tahoma" w:hAnsi="Tahoma" w:cs="Tahoma"/>
          <w:sz w:val="22"/>
          <w:szCs w:val="22"/>
        </w:rPr>
        <w:t xml:space="preserve">, exceto a obtenção de mútuos com partes relacionadas para fins de pagamento de eventuais despesas decorrentes da própria </w:t>
      </w:r>
      <w:r w:rsidR="000550FB">
        <w:rPr>
          <w:rFonts w:ascii="Tahoma" w:hAnsi="Tahoma" w:cs="Tahoma"/>
          <w:sz w:val="22"/>
          <w:szCs w:val="22"/>
        </w:rPr>
        <w:t>E</w:t>
      </w:r>
      <w:r w:rsidR="000550FB" w:rsidRPr="000550FB">
        <w:rPr>
          <w:rFonts w:ascii="Tahoma" w:hAnsi="Tahoma" w:cs="Tahoma"/>
          <w:sz w:val="22"/>
          <w:szCs w:val="22"/>
        </w:rPr>
        <w:t>missão</w:t>
      </w:r>
      <w:r w:rsidR="00182110" w:rsidRPr="00793FE9">
        <w:rPr>
          <w:rFonts w:ascii="Tahoma" w:hAnsi="Tahoma" w:cs="Tahoma"/>
          <w:sz w:val="22"/>
          <w:szCs w:val="22"/>
        </w:rPr>
        <w:t>;</w:t>
      </w:r>
      <w:r w:rsidR="00242912" w:rsidRPr="00242912">
        <w:rPr>
          <w:rFonts w:ascii="Tahoma" w:hAnsi="Tahoma" w:cs="Tahoma"/>
          <w:sz w:val="22"/>
          <w:szCs w:val="22"/>
        </w:rPr>
        <w:t xml:space="preserve"> </w:t>
      </w:r>
    </w:p>
    <w:p w:rsidR="00182110" w:rsidRPr="00793FE9" w:rsidRDefault="00182110" w:rsidP="00182110">
      <w:pPr>
        <w:tabs>
          <w:tab w:val="num" w:pos="1134"/>
        </w:tabs>
        <w:suppressAutoHyphens/>
        <w:spacing w:line="320" w:lineRule="exact"/>
        <w:ind w:left="1134"/>
        <w:rPr>
          <w:rFonts w:ascii="Tahoma" w:hAnsi="Tahoma" w:cs="Tahoma"/>
          <w:sz w:val="22"/>
          <w:szCs w:val="22"/>
        </w:rPr>
      </w:pPr>
    </w:p>
    <w:p w:rsidR="007716BD" w:rsidRPr="00793FE9" w:rsidRDefault="007716BD" w:rsidP="007716BD">
      <w:pPr>
        <w:numPr>
          <w:ilvl w:val="3"/>
          <w:numId w:val="102"/>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desapropriação, nacionalização, confisco, arresto, sequestro, penhora de bens ou outra medida de qualquer autoridade governamental ou judiciária que implique perda</w:t>
      </w:r>
      <w:r w:rsidR="00F016A9">
        <w:rPr>
          <w:rFonts w:ascii="Tahoma" w:hAnsi="Tahoma" w:cs="Tahoma"/>
          <w:sz w:val="22"/>
          <w:szCs w:val="22"/>
        </w:rPr>
        <w:t>, em relação à Emissora,</w:t>
      </w:r>
      <w:r w:rsidRPr="00793FE9">
        <w:rPr>
          <w:rFonts w:ascii="Tahoma" w:hAnsi="Tahoma" w:cs="Tahoma"/>
          <w:sz w:val="22"/>
          <w:szCs w:val="22"/>
        </w:rPr>
        <w:t xml:space="preserve"> de quaisquer bens de </w:t>
      </w:r>
      <w:r w:rsidR="00F016A9">
        <w:rPr>
          <w:rFonts w:ascii="Tahoma" w:hAnsi="Tahoma" w:cs="Tahoma"/>
          <w:sz w:val="22"/>
          <w:szCs w:val="22"/>
        </w:rPr>
        <w:t xml:space="preserve">sua </w:t>
      </w:r>
      <w:r w:rsidRPr="00793FE9">
        <w:rPr>
          <w:rFonts w:ascii="Tahoma" w:hAnsi="Tahoma" w:cs="Tahoma"/>
          <w:sz w:val="22"/>
          <w:szCs w:val="22"/>
        </w:rPr>
        <w:t>propriedade</w:t>
      </w:r>
      <w:r w:rsidR="00F016A9">
        <w:rPr>
          <w:rFonts w:ascii="Tahoma" w:hAnsi="Tahoma" w:cs="Tahoma"/>
          <w:sz w:val="22"/>
          <w:szCs w:val="22"/>
        </w:rPr>
        <w:t xml:space="preserve">, ou, em </w:t>
      </w:r>
      <w:r w:rsidR="00F016A9" w:rsidRPr="00973C7A">
        <w:rPr>
          <w:rFonts w:ascii="Tahoma" w:hAnsi="Tahoma" w:cs="Tahoma"/>
          <w:sz w:val="22"/>
          <w:szCs w:val="22"/>
        </w:rPr>
        <w:t>relação à</w:t>
      </w:r>
      <w:r w:rsidR="00340C1F">
        <w:rPr>
          <w:rFonts w:ascii="Tahoma" w:hAnsi="Tahoma" w:cs="Tahoma"/>
          <w:sz w:val="22"/>
          <w:szCs w:val="22"/>
        </w:rPr>
        <w:t>s</w:t>
      </w:r>
      <w:r w:rsidR="00F016A9" w:rsidRPr="00973C7A">
        <w:rPr>
          <w:rFonts w:ascii="Tahoma" w:hAnsi="Tahoma" w:cs="Tahoma"/>
          <w:sz w:val="22"/>
          <w:szCs w:val="22"/>
        </w:rPr>
        <w:t xml:space="preserve"> Interveniente</w:t>
      </w:r>
      <w:r w:rsidR="00340C1F">
        <w:rPr>
          <w:rFonts w:ascii="Tahoma" w:hAnsi="Tahoma" w:cs="Tahoma"/>
          <w:sz w:val="22"/>
          <w:szCs w:val="22"/>
        </w:rPr>
        <w:t>s</w:t>
      </w:r>
      <w:r w:rsidR="00B04943" w:rsidRPr="00B04943">
        <w:rPr>
          <w:rFonts w:ascii="Tahoma" w:hAnsi="Tahoma" w:cs="Tahoma"/>
          <w:sz w:val="22"/>
          <w:szCs w:val="22"/>
        </w:rPr>
        <w:t xml:space="preserve"> </w:t>
      </w:r>
      <w:r w:rsidR="00B04943">
        <w:rPr>
          <w:rFonts w:ascii="Tahoma" w:hAnsi="Tahoma" w:cs="Tahoma"/>
          <w:sz w:val="22"/>
          <w:szCs w:val="22"/>
        </w:rPr>
        <w:t>Garantidoras</w:t>
      </w:r>
      <w:r w:rsidR="00F016A9" w:rsidRPr="00973C7A">
        <w:rPr>
          <w:rFonts w:ascii="Tahoma" w:hAnsi="Tahoma" w:cs="Tahoma"/>
          <w:sz w:val="22"/>
          <w:szCs w:val="22"/>
        </w:rPr>
        <w:t xml:space="preserve">, </w:t>
      </w:r>
      <w:r w:rsidR="00F016A9" w:rsidRPr="0055273B">
        <w:rPr>
          <w:rFonts w:ascii="Tahoma" w:hAnsi="Tahoma" w:cs="Tahoma"/>
          <w:sz w:val="22"/>
          <w:szCs w:val="22"/>
        </w:rPr>
        <w:t xml:space="preserve">das Ações </w:t>
      </w:r>
      <w:r w:rsidR="00AA0E25">
        <w:rPr>
          <w:rFonts w:ascii="Tahoma" w:hAnsi="Tahoma" w:cs="Tahoma"/>
          <w:sz w:val="22"/>
          <w:szCs w:val="22"/>
        </w:rPr>
        <w:t>da Emissora</w:t>
      </w:r>
      <w:r w:rsidR="00AA0E25" w:rsidRPr="0055273B">
        <w:rPr>
          <w:rFonts w:ascii="Tahoma" w:hAnsi="Tahoma" w:cs="Tahoma"/>
          <w:sz w:val="22"/>
          <w:szCs w:val="22"/>
        </w:rPr>
        <w:t xml:space="preserve"> </w:t>
      </w:r>
      <w:r w:rsidR="00F016A9" w:rsidRPr="00DC6D80">
        <w:rPr>
          <w:rFonts w:ascii="Tahoma" w:hAnsi="Tahoma" w:cs="Tahoma"/>
          <w:sz w:val="22"/>
          <w:szCs w:val="22"/>
        </w:rPr>
        <w:t xml:space="preserve">e </w:t>
      </w:r>
      <w:r w:rsidR="00786BAB" w:rsidRPr="00DC6D80">
        <w:rPr>
          <w:rFonts w:ascii="Tahoma" w:hAnsi="Tahoma" w:cs="Tahoma"/>
          <w:sz w:val="22"/>
          <w:szCs w:val="22"/>
        </w:rPr>
        <w:t>Dividendos</w:t>
      </w:r>
      <w:r w:rsidR="00786BAB">
        <w:rPr>
          <w:rFonts w:ascii="Tahoma" w:hAnsi="Tahoma" w:cs="Tahoma"/>
          <w:sz w:val="22"/>
          <w:szCs w:val="22"/>
        </w:rPr>
        <w:t xml:space="preserve"> </w:t>
      </w:r>
      <w:r w:rsidR="00BA56D1">
        <w:rPr>
          <w:rFonts w:ascii="Tahoma" w:hAnsi="Tahoma" w:cs="Tahoma"/>
          <w:sz w:val="22"/>
          <w:szCs w:val="22"/>
        </w:rPr>
        <w:t>Emissora</w:t>
      </w:r>
      <w:r w:rsidR="00340C1F">
        <w:rPr>
          <w:rFonts w:ascii="Tahoma" w:hAnsi="Tahoma" w:cs="Tahoma"/>
          <w:sz w:val="22"/>
          <w:szCs w:val="22"/>
        </w:rPr>
        <w:t xml:space="preserve"> ou das Ações da </w:t>
      </w:r>
      <w:r w:rsidR="00F86ABA">
        <w:rPr>
          <w:rFonts w:ascii="Tahoma" w:hAnsi="Tahoma" w:cs="Tahoma"/>
          <w:sz w:val="22"/>
          <w:szCs w:val="22"/>
        </w:rPr>
        <w:t>Plascorp</w:t>
      </w:r>
      <w:r w:rsidR="00340C1F">
        <w:rPr>
          <w:rFonts w:ascii="Tahoma" w:hAnsi="Tahoma" w:cs="Tahoma"/>
          <w:sz w:val="22"/>
          <w:szCs w:val="22"/>
        </w:rPr>
        <w:t xml:space="preserve"> e Dividendos da </w:t>
      </w:r>
      <w:r w:rsidR="00F86ABA">
        <w:rPr>
          <w:rFonts w:ascii="Tahoma" w:hAnsi="Tahoma" w:cs="Tahoma"/>
          <w:sz w:val="22"/>
          <w:szCs w:val="22"/>
        </w:rPr>
        <w:t>Plascorp</w:t>
      </w:r>
      <w:r w:rsidR="00340C1F">
        <w:rPr>
          <w:rFonts w:ascii="Tahoma" w:hAnsi="Tahoma" w:cs="Tahoma"/>
          <w:sz w:val="22"/>
          <w:szCs w:val="22"/>
        </w:rPr>
        <w:t>, conforme o caso</w:t>
      </w:r>
      <w:r w:rsidRPr="00793FE9">
        <w:rPr>
          <w:rFonts w:ascii="Tahoma" w:hAnsi="Tahoma" w:cs="Tahoma"/>
          <w:sz w:val="22"/>
          <w:szCs w:val="22"/>
        </w:rPr>
        <w:t>;</w:t>
      </w:r>
      <w:r>
        <w:rPr>
          <w:rFonts w:ascii="Tahoma" w:hAnsi="Tahoma" w:cs="Tahoma"/>
          <w:sz w:val="22"/>
          <w:szCs w:val="22"/>
        </w:rPr>
        <w:t xml:space="preserve"> </w:t>
      </w:r>
    </w:p>
    <w:p w:rsidR="007716BD" w:rsidRPr="00793FE9" w:rsidRDefault="007716BD" w:rsidP="007716BD">
      <w:pPr>
        <w:tabs>
          <w:tab w:val="num" w:pos="1134"/>
        </w:tabs>
        <w:suppressAutoHyphens/>
        <w:spacing w:line="320" w:lineRule="exact"/>
        <w:ind w:left="1134"/>
        <w:rPr>
          <w:rFonts w:ascii="Tahoma" w:hAnsi="Tahoma" w:cs="Tahoma"/>
          <w:sz w:val="22"/>
          <w:szCs w:val="22"/>
          <w:highlight w:val="yellow"/>
        </w:rPr>
      </w:pPr>
    </w:p>
    <w:p w:rsidR="007716BD" w:rsidRPr="00793FE9" w:rsidRDefault="007716BD" w:rsidP="007716BD">
      <w:pPr>
        <w:numPr>
          <w:ilvl w:val="3"/>
          <w:numId w:val="102"/>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 xml:space="preserve">ocorrência de qualquer violação ou indício de violação, incluindo, mas não se limitando ao oferecimento de denúncia ou instauração de procedimento administrativo ou judicial, por autoridade competente, de qualquer dispositivo de qualquer lei ou regulamento, nacional ou estrangeiro, contra prática de corrupção ou atos lesivos à administração pública, incluindo, sem limitação, </w:t>
      </w:r>
      <w:r w:rsidR="00EB10E5">
        <w:rPr>
          <w:rFonts w:ascii="Tahoma" w:hAnsi="Tahoma" w:cs="Tahoma"/>
          <w:sz w:val="22"/>
          <w:szCs w:val="22"/>
        </w:rPr>
        <w:t xml:space="preserve">à Lei nº 9.613, de 3 de março de </w:t>
      </w:r>
      <w:r w:rsidR="00EB10E5">
        <w:rPr>
          <w:rFonts w:ascii="Tahoma" w:hAnsi="Tahoma" w:cs="Tahoma"/>
          <w:sz w:val="22"/>
          <w:szCs w:val="22"/>
        </w:rPr>
        <w:lastRenderedPageBreak/>
        <w:t xml:space="preserve">1998, conforme alterada e </w:t>
      </w:r>
      <w:r w:rsidRPr="00793FE9">
        <w:rPr>
          <w:rFonts w:ascii="Tahoma" w:hAnsi="Tahoma" w:cs="Tahoma"/>
          <w:sz w:val="22"/>
          <w:szCs w:val="22"/>
        </w:rPr>
        <w:t>às Leis Anticorrupção (conforme definido abaixo), pela Emissora</w:t>
      </w:r>
      <w:r w:rsidR="009B5947">
        <w:rPr>
          <w:rFonts w:ascii="Tahoma" w:hAnsi="Tahoma" w:cs="Tahoma"/>
          <w:sz w:val="22"/>
          <w:szCs w:val="22"/>
        </w:rPr>
        <w:t xml:space="preserve">, pela </w:t>
      </w:r>
      <w:r w:rsidR="00F86ABA">
        <w:rPr>
          <w:rFonts w:ascii="Tahoma" w:hAnsi="Tahoma" w:cs="Tahoma"/>
          <w:sz w:val="22"/>
          <w:szCs w:val="22"/>
        </w:rPr>
        <w:t>Plascorp</w:t>
      </w:r>
      <w:r w:rsidRPr="00793FE9">
        <w:rPr>
          <w:rFonts w:ascii="Tahoma" w:hAnsi="Tahoma" w:cs="Tahoma"/>
          <w:sz w:val="22"/>
          <w:szCs w:val="22"/>
        </w:rPr>
        <w:t xml:space="preserve"> e/ou </w:t>
      </w:r>
      <w:r w:rsidR="009B5947">
        <w:rPr>
          <w:rFonts w:ascii="Tahoma" w:hAnsi="Tahoma" w:cs="Tahoma"/>
          <w:sz w:val="22"/>
          <w:szCs w:val="22"/>
        </w:rPr>
        <w:t>pela Mapa</w:t>
      </w:r>
      <w:r w:rsidRPr="00793FE9">
        <w:rPr>
          <w:rFonts w:ascii="Tahoma" w:hAnsi="Tahoma" w:cs="Tahoma"/>
          <w:sz w:val="22"/>
          <w:szCs w:val="22"/>
        </w:rPr>
        <w:t>;</w:t>
      </w:r>
      <w:r w:rsidR="00CC695A">
        <w:rPr>
          <w:rFonts w:ascii="Tahoma" w:hAnsi="Tahoma" w:cs="Tahoma"/>
          <w:sz w:val="22"/>
          <w:szCs w:val="22"/>
        </w:rPr>
        <w:t xml:space="preserve"> </w:t>
      </w:r>
    </w:p>
    <w:p w:rsidR="007716BD" w:rsidRPr="00793FE9" w:rsidRDefault="007716BD" w:rsidP="007716BD">
      <w:pPr>
        <w:suppressAutoHyphens/>
        <w:spacing w:line="320" w:lineRule="exact"/>
        <w:ind w:left="1134"/>
        <w:rPr>
          <w:rFonts w:ascii="Tahoma" w:hAnsi="Tahoma" w:cs="Tahoma"/>
          <w:sz w:val="22"/>
          <w:szCs w:val="22"/>
        </w:rPr>
      </w:pPr>
    </w:p>
    <w:p w:rsidR="00182110" w:rsidRPr="00793FE9" w:rsidRDefault="00182110" w:rsidP="00164F28">
      <w:pPr>
        <w:numPr>
          <w:ilvl w:val="3"/>
          <w:numId w:val="102"/>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 xml:space="preserve">resgate ou amortização de ações, </w:t>
      </w:r>
      <w:r w:rsidR="00F016A9">
        <w:rPr>
          <w:rFonts w:ascii="Tahoma" w:hAnsi="Tahoma" w:cs="Tahoma"/>
          <w:sz w:val="22"/>
          <w:szCs w:val="22"/>
        </w:rPr>
        <w:t xml:space="preserve">distribuição </w:t>
      </w:r>
      <w:r w:rsidRPr="00793FE9">
        <w:rPr>
          <w:rFonts w:ascii="Tahoma" w:hAnsi="Tahoma" w:cs="Tahoma"/>
          <w:sz w:val="22"/>
          <w:szCs w:val="22"/>
        </w:rPr>
        <w:t xml:space="preserve">de dividendos, </w:t>
      </w:r>
      <w:r w:rsidR="00F016A9">
        <w:rPr>
          <w:rFonts w:ascii="Tahoma" w:hAnsi="Tahoma" w:cs="Tahoma"/>
          <w:sz w:val="22"/>
          <w:szCs w:val="22"/>
        </w:rPr>
        <w:t xml:space="preserve">realização de pagamento de </w:t>
      </w:r>
      <w:r w:rsidRPr="00793FE9">
        <w:rPr>
          <w:rFonts w:ascii="Tahoma" w:hAnsi="Tahoma" w:cs="Tahoma"/>
          <w:sz w:val="22"/>
          <w:szCs w:val="22"/>
        </w:rPr>
        <w:t xml:space="preserve">juros sobre capital próprio ou </w:t>
      </w:r>
      <w:r w:rsidR="00F016A9">
        <w:rPr>
          <w:rFonts w:ascii="Tahoma" w:hAnsi="Tahoma" w:cs="Tahoma"/>
          <w:sz w:val="22"/>
          <w:szCs w:val="22"/>
        </w:rPr>
        <w:t xml:space="preserve">de </w:t>
      </w:r>
      <w:r w:rsidRPr="00793FE9">
        <w:rPr>
          <w:rFonts w:ascii="Tahoma" w:hAnsi="Tahoma" w:cs="Tahoma"/>
          <w:sz w:val="22"/>
          <w:szCs w:val="22"/>
        </w:rPr>
        <w:t>qualquer outra forma de remuneração aos acionistas, pela Emissora</w:t>
      </w:r>
      <w:r w:rsidR="007716BD">
        <w:rPr>
          <w:rFonts w:ascii="Tahoma" w:hAnsi="Tahoma" w:cs="Tahoma"/>
          <w:sz w:val="22"/>
          <w:szCs w:val="22"/>
        </w:rPr>
        <w:t xml:space="preserve">, exceto </w:t>
      </w:r>
      <w:r w:rsidR="00AA62DF" w:rsidRPr="001B5293">
        <w:rPr>
          <w:rFonts w:ascii="Tahoma" w:hAnsi="Tahoma" w:cs="Tahoma"/>
          <w:sz w:val="22"/>
          <w:szCs w:val="22"/>
        </w:rPr>
        <w:t xml:space="preserve">até o valor correspondente a 5% do Fluxo de Dividendos ou 5% do total de recursos oriundos de Evento de Liquidez e </w:t>
      </w:r>
      <w:r w:rsidR="002A2E4A">
        <w:rPr>
          <w:rFonts w:ascii="Tahoma" w:hAnsi="Tahoma" w:cs="Tahoma"/>
          <w:sz w:val="22"/>
          <w:szCs w:val="22"/>
        </w:rPr>
        <w:t xml:space="preserve">desde que </w:t>
      </w:r>
      <w:r w:rsidR="00F016A9">
        <w:rPr>
          <w:rFonts w:ascii="Tahoma" w:hAnsi="Tahoma" w:cs="Tahoma"/>
          <w:sz w:val="22"/>
          <w:szCs w:val="22"/>
        </w:rPr>
        <w:t>a Emissora e a</w:t>
      </w:r>
      <w:r w:rsidR="00340C1F">
        <w:rPr>
          <w:rFonts w:ascii="Tahoma" w:hAnsi="Tahoma" w:cs="Tahoma"/>
          <w:sz w:val="22"/>
          <w:szCs w:val="22"/>
        </w:rPr>
        <w:t>s</w:t>
      </w:r>
      <w:r w:rsidR="00F016A9">
        <w:rPr>
          <w:rFonts w:ascii="Tahoma" w:hAnsi="Tahoma" w:cs="Tahoma"/>
          <w:sz w:val="22"/>
          <w:szCs w:val="22"/>
        </w:rPr>
        <w:t xml:space="preserve"> Interveniente</w:t>
      </w:r>
      <w:r w:rsidR="00340C1F">
        <w:rPr>
          <w:rFonts w:ascii="Tahoma" w:hAnsi="Tahoma" w:cs="Tahoma"/>
          <w:sz w:val="22"/>
          <w:szCs w:val="22"/>
        </w:rPr>
        <w:t>s</w:t>
      </w:r>
      <w:r w:rsidR="00F016A9">
        <w:rPr>
          <w:rFonts w:ascii="Tahoma" w:hAnsi="Tahoma" w:cs="Tahoma"/>
          <w:sz w:val="22"/>
          <w:szCs w:val="22"/>
        </w:rPr>
        <w:t xml:space="preserve"> </w:t>
      </w:r>
      <w:r w:rsidR="00B04943">
        <w:rPr>
          <w:rFonts w:ascii="Tahoma" w:hAnsi="Tahoma" w:cs="Tahoma"/>
          <w:sz w:val="22"/>
          <w:szCs w:val="22"/>
        </w:rPr>
        <w:t xml:space="preserve">Garantidoras </w:t>
      </w:r>
      <w:r w:rsidR="002A2E4A">
        <w:rPr>
          <w:rFonts w:ascii="Tahoma" w:hAnsi="Tahoma" w:cs="Tahoma"/>
          <w:sz w:val="22"/>
          <w:szCs w:val="22"/>
        </w:rPr>
        <w:t>esteja</w:t>
      </w:r>
      <w:r w:rsidR="00F016A9">
        <w:rPr>
          <w:rFonts w:ascii="Tahoma" w:hAnsi="Tahoma" w:cs="Tahoma"/>
          <w:sz w:val="22"/>
          <w:szCs w:val="22"/>
        </w:rPr>
        <w:t>m</w:t>
      </w:r>
      <w:r w:rsidR="007716BD">
        <w:rPr>
          <w:rFonts w:ascii="Tahoma" w:hAnsi="Tahoma" w:cs="Tahoma"/>
          <w:sz w:val="22"/>
          <w:szCs w:val="22"/>
        </w:rPr>
        <w:t xml:space="preserve"> em dia com o cumprimento </w:t>
      </w:r>
      <w:r w:rsidR="007716BD" w:rsidRPr="001B34F5">
        <w:rPr>
          <w:rFonts w:ascii="Tahoma" w:hAnsi="Tahoma" w:cs="Tahoma"/>
          <w:sz w:val="22"/>
          <w:szCs w:val="22"/>
        </w:rPr>
        <w:t xml:space="preserve">de todas as </w:t>
      </w:r>
      <w:r w:rsidR="00F016A9">
        <w:rPr>
          <w:rFonts w:ascii="Tahoma" w:hAnsi="Tahoma" w:cs="Tahoma"/>
          <w:sz w:val="22"/>
          <w:szCs w:val="22"/>
        </w:rPr>
        <w:t xml:space="preserve">suas </w:t>
      </w:r>
      <w:r w:rsidR="007716BD" w:rsidRPr="001B34F5">
        <w:rPr>
          <w:rFonts w:ascii="Tahoma" w:hAnsi="Tahoma" w:cs="Tahoma"/>
          <w:sz w:val="22"/>
          <w:szCs w:val="22"/>
        </w:rPr>
        <w:t>obrigações constantes desta Escritura de Emissão</w:t>
      </w:r>
      <w:r w:rsidRPr="00793FE9">
        <w:rPr>
          <w:rFonts w:ascii="Tahoma" w:hAnsi="Tahoma" w:cs="Tahoma"/>
          <w:sz w:val="22"/>
          <w:szCs w:val="22"/>
        </w:rPr>
        <w:t>;</w:t>
      </w:r>
    </w:p>
    <w:p w:rsidR="00D02EE0" w:rsidRPr="00793FE9" w:rsidRDefault="00D02EE0" w:rsidP="00182110">
      <w:pPr>
        <w:tabs>
          <w:tab w:val="num" w:pos="1134"/>
        </w:tabs>
        <w:suppressAutoHyphens/>
        <w:spacing w:line="320" w:lineRule="exact"/>
        <w:ind w:left="1134"/>
        <w:rPr>
          <w:rFonts w:ascii="Tahoma" w:hAnsi="Tahoma" w:cs="Tahoma"/>
          <w:sz w:val="22"/>
          <w:szCs w:val="22"/>
          <w:highlight w:val="yellow"/>
        </w:rPr>
      </w:pPr>
    </w:p>
    <w:p w:rsidR="00182110" w:rsidRPr="00793FE9" w:rsidRDefault="00662627" w:rsidP="00164F28">
      <w:pPr>
        <w:numPr>
          <w:ilvl w:val="3"/>
          <w:numId w:val="102"/>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inclusão da Emissora</w:t>
      </w:r>
      <w:r w:rsidR="009B5947">
        <w:rPr>
          <w:rFonts w:ascii="Tahoma" w:hAnsi="Tahoma" w:cs="Tahoma"/>
          <w:sz w:val="22"/>
          <w:szCs w:val="22"/>
        </w:rPr>
        <w:t xml:space="preserve">, da </w:t>
      </w:r>
      <w:r w:rsidR="00F86ABA">
        <w:rPr>
          <w:rFonts w:ascii="Tahoma" w:hAnsi="Tahoma" w:cs="Tahoma"/>
          <w:sz w:val="22"/>
          <w:szCs w:val="22"/>
        </w:rPr>
        <w:t>Plascorp</w:t>
      </w:r>
      <w:r w:rsidRPr="00793FE9">
        <w:rPr>
          <w:rFonts w:ascii="Tahoma" w:hAnsi="Tahoma" w:cs="Tahoma"/>
          <w:sz w:val="22"/>
          <w:szCs w:val="22"/>
        </w:rPr>
        <w:t xml:space="preserve"> e/ou </w:t>
      </w:r>
      <w:r w:rsidR="009B5947">
        <w:rPr>
          <w:rFonts w:ascii="Tahoma" w:hAnsi="Tahoma" w:cs="Tahoma"/>
          <w:sz w:val="22"/>
          <w:szCs w:val="22"/>
        </w:rPr>
        <w:t>da Mapa</w:t>
      </w:r>
      <w:r w:rsidR="00182110" w:rsidRPr="00793FE9">
        <w:rPr>
          <w:rFonts w:ascii="Tahoma" w:hAnsi="Tahoma" w:cs="Tahoma"/>
          <w:sz w:val="22"/>
          <w:szCs w:val="22"/>
        </w:rPr>
        <w:t>, quaisquer sócios ou administradores da Emissora</w:t>
      </w:r>
      <w:r w:rsidR="009B5947">
        <w:rPr>
          <w:rFonts w:ascii="Tahoma" w:hAnsi="Tahoma" w:cs="Tahoma"/>
          <w:sz w:val="22"/>
          <w:szCs w:val="22"/>
        </w:rPr>
        <w:t xml:space="preserve">, da </w:t>
      </w:r>
      <w:r w:rsidR="00F86ABA">
        <w:rPr>
          <w:rFonts w:ascii="Tahoma" w:hAnsi="Tahoma" w:cs="Tahoma"/>
          <w:sz w:val="22"/>
          <w:szCs w:val="22"/>
        </w:rPr>
        <w:t>Plascorp</w:t>
      </w:r>
      <w:r w:rsidR="00182110" w:rsidRPr="00793FE9">
        <w:rPr>
          <w:rFonts w:ascii="Tahoma" w:hAnsi="Tahoma" w:cs="Tahoma"/>
          <w:sz w:val="22"/>
          <w:szCs w:val="22"/>
        </w:rPr>
        <w:t xml:space="preserve"> e/ou </w:t>
      </w:r>
      <w:r w:rsidR="009B5947">
        <w:rPr>
          <w:rFonts w:ascii="Tahoma" w:hAnsi="Tahoma" w:cs="Tahoma"/>
          <w:sz w:val="22"/>
          <w:szCs w:val="22"/>
        </w:rPr>
        <w:t>da Mapa</w:t>
      </w:r>
      <w:r w:rsidR="00182110" w:rsidRPr="00793FE9">
        <w:rPr>
          <w:rFonts w:ascii="Tahoma" w:hAnsi="Tahoma" w:cs="Tahoma"/>
          <w:sz w:val="22"/>
          <w:szCs w:val="22"/>
        </w:rPr>
        <w:t>, no Cadastro de Empregadores do Ministério do Trabalho e Emprego (“</w:t>
      </w:r>
      <w:r w:rsidR="00182110" w:rsidRPr="00793FE9">
        <w:rPr>
          <w:rFonts w:ascii="Tahoma" w:hAnsi="Tahoma" w:cs="Tahoma"/>
          <w:sz w:val="22"/>
          <w:szCs w:val="22"/>
          <w:u w:val="single"/>
        </w:rPr>
        <w:t>MTE</w:t>
      </w:r>
      <w:r w:rsidR="00182110" w:rsidRPr="00793FE9">
        <w:rPr>
          <w:rFonts w:ascii="Tahoma" w:hAnsi="Tahoma" w:cs="Tahoma"/>
          <w:sz w:val="22"/>
          <w:szCs w:val="22"/>
        </w:rPr>
        <w:t xml:space="preserve">”) e da Secretaria de Direitos Humanos da Presidência da República, instituído pela Portaria Interministerial n.º 2, de 12 de maio de 2011, relativas à manutenção de trabalhadores em condições análogas à de escravo; </w:t>
      </w:r>
    </w:p>
    <w:p w:rsidR="00627D0E" w:rsidRPr="00793FE9" w:rsidRDefault="00627D0E" w:rsidP="00627D0E">
      <w:pPr>
        <w:suppressAutoHyphens/>
        <w:spacing w:line="320" w:lineRule="exact"/>
        <w:ind w:left="1134"/>
        <w:rPr>
          <w:rFonts w:ascii="Tahoma" w:hAnsi="Tahoma" w:cs="Tahoma"/>
          <w:sz w:val="22"/>
          <w:szCs w:val="22"/>
        </w:rPr>
      </w:pPr>
    </w:p>
    <w:p w:rsidR="005349B7" w:rsidRPr="00793FE9" w:rsidRDefault="005349B7" w:rsidP="005349B7">
      <w:pPr>
        <w:numPr>
          <w:ilvl w:val="3"/>
          <w:numId w:val="102"/>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seja proferida decisão condenatória, administrativa ou judicial, contra a Emissora</w:t>
      </w:r>
      <w:r w:rsidR="00646427">
        <w:rPr>
          <w:rFonts w:ascii="Tahoma" w:hAnsi="Tahoma" w:cs="Tahoma"/>
          <w:sz w:val="22"/>
          <w:szCs w:val="22"/>
        </w:rPr>
        <w:t xml:space="preserve">, </w:t>
      </w:r>
      <w:r w:rsidR="009B5947">
        <w:rPr>
          <w:rFonts w:ascii="Tahoma" w:hAnsi="Tahoma" w:cs="Tahoma"/>
          <w:sz w:val="22"/>
          <w:szCs w:val="22"/>
        </w:rPr>
        <w:t xml:space="preserve">a </w:t>
      </w:r>
      <w:r w:rsidR="00F86ABA">
        <w:rPr>
          <w:rFonts w:ascii="Tahoma" w:hAnsi="Tahoma" w:cs="Tahoma"/>
          <w:sz w:val="22"/>
          <w:szCs w:val="22"/>
        </w:rPr>
        <w:t>Plascorp</w:t>
      </w:r>
      <w:r w:rsidRPr="00793FE9">
        <w:rPr>
          <w:rFonts w:ascii="Tahoma" w:hAnsi="Tahoma" w:cs="Tahoma"/>
          <w:sz w:val="22"/>
          <w:szCs w:val="22"/>
        </w:rPr>
        <w:t xml:space="preserve"> e/ou contra </w:t>
      </w:r>
      <w:r w:rsidR="00646427">
        <w:rPr>
          <w:rFonts w:ascii="Tahoma" w:hAnsi="Tahoma" w:cs="Tahoma"/>
          <w:sz w:val="22"/>
          <w:szCs w:val="22"/>
        </w:rPr>
        <w:t>a Mapa</w:t>
      </w:r>
      <w:r w:rsidRPr="00793FE9">
        <w:rPr>
          <w:rFonts w:ascii="Tahoma" w:hAnsi="Tahoma" w:cs="Tahoma"/>
          <w:sz w:val="22"/>
          <w:szCs w:val="22"/>
        </w:rPr>
        <w:t xml:space="preserve">, em razão da prática de atos que importem trabalho infantil, trabalho análogo ao escravo ou proveito criminoso da prostituição ou danos ao meio ambiente; </w:t>
      </w:r>
    </w:p>
    <w:p w:rsidR="005349B7" w:rsidRPr="00793FE9" w:rsidRDefault="005349B7" w:rsidP="005349B7">
      <w:pPr>
        <w:pStyle w:val="PargrafodaLista"/>
        <w:tabs>
          <w:tab w:val="num" w:pos="1134"/>
        </w:tabs>
        <w:spacing w:line="320" w:lineRule="exact"/>
        <w:rPr>
          <w:rFonts w:ascii="Tahoma" w:hAnsi="Tahoma" w:cs="Tahoma"/>
          <w:sz w:val="22"/>
          <w:szCs w:val="22"/>
          <w:highlight w:val="yellow"/>
        </w:rPr>
      </w:pPr>
    </w:p>
    <w:p w:rsidR="00644A40" w:rsidRDefault="00793FE9" w:rsidP="005349B7">
      <w:pPr>
        <w:numPr>
          <w:ilvl w:val="3"/>
          <w:numId w:val="102"/>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i</w:t>
      </w:r>
      <w:r w:rsidR="00644A40" w:rsidRPr="00793FE9">
        <w:rPr>
          <w:rFonts w:ascii="Tahoma" w:hAnsi="Tahoma" w:cs="Tahoma"/>
          <w:sz w:val="22"/>
          <w:szCs w:val="22"/>
        </w:rPr>
        <w:t>nobservância dos Princípios do Equador ou da legislação socioambiental, em especial, mas não se limitando, à legislação e regulamentação relacionadas à saúde e segurança ocupacional e ao meio ambiente, bem como, o incentivo, pela Emissora</w:t>
      </w:r>
      <w:r w:rsidR="00646427">
        <w:rPr>
          <w:rFonts w:ascii="Tahoma" w:hAnsi="Tahoma" w:cs="Tahoma"/>
          <w:sz w:val="22"/>
          <w:szCs w:val="22"/>
        </w:rPr>
        <w:t xml:space="preserve">, pela </w:t>
      </w:r>
      <w:r w:rsidR="00F86ABA">
        <w:rPr>
          <w:rFonts w:ascii="Tahoma" w:hAnsi="Tahoma" w:cs="Tahoma"/>
          <w:sz w:val="22"/>
          <w:szCs w:val="22"/>
        </w:rPr>
        <w:t>Plascorp</w:t>
      </w:r>
      <w:r w:rsidR="00644A40" w:rsidRPr="00793FE9">
        <w:rPr>
          <w:rFonts w:ascii="Tahoma" w:hAnsi="Tahoma" w:cs="Tahoma"/>
          <w:sz w:val="22"/>
          <w:szCs w:val="22"/>
        </w:rPr>
        <w:t xml:space="preserve"> e/ou</w:t>
      </w:r>
      <w:r w:rsidR="003915E8" w:rsidRPr="00793FE9">
        <w:rPr>
          <w:rFonts w:ascii="Tahoma" w:hAnsi="Tahoma" w:cs="Tahoma"/>
          <w:sz w:val="22"/>
          <w:szCs w:val="22"/>
        </w:rPr>
        <w:t xml:space="preserve"> </w:t>
      </w:r>
      <w:r w:rsidR="00646427">
        <w:rPr>
          <w:rFonts w:ascii="Tahoma" w:hAnsi="Tahoma" w:cs="Tahoma"/>
          <w:sz w:val="22"/>
          <w:szCs w:val="22"/>
        </w:rPr>
        <w:t>pela Mapa</w:t>
      </w:r>
      <w:r w:rsidR="00644A40" w:rsidRPr="00793FE9">
        <w:rPr>
          <w:rFonts w:ascii="Tahoma" w:hAnsi="Tahoma" w:cs="Tahoma"/>
          <w:sz w:val="22"/>
          <w:szCs w:val="22"/>
        </w:rPr>
        <w:t>, à prostituição ou utilização em suas atividades de mão-de-obra infantil e/ou em condição análoga à de escravo, conforme (a) verificado pelo proferimento de decisão administrativa ou judicial contra a Emissora</w:t>
      </w:r>
      <w:r w:rsidR="00646427">
        <w:rPr>
          <w:rFonts w:ascii="Tahoma" w:hAnsi="Tahoma" w:cs="Tahoma"/>
          <w:sz w:val="22"/>
          <w:szCs w:val="22"/>
        </w:rPr>
        <w:t xml:space="preserve">, a </w:t>
      </w:r>
      <w:r w:rsidR="00F86ABA">
        <w:rPr>
          <w:rFonts w:ascii="Tahoma" w:hAnsi="Tahoma" w:cs="Tahoma"/>
          <w:sz w:val="22"/>
          <w:szCs w:val="22"/>
        </w:rPr>
        <w:t>Plascorp</w:t>
      </w:r>
      <w:r w:rsidR="00644A40" w:rsidRPr="00793FE9">
        <w:rPr>
          <w:rFonts w:ascii="Tahoma" w:hAnsi="Tahoma" w:cs="Tahoma"/>
          <w:sz w:val="22"/>
          <w:szCs w:val="22"/>
        </w:rPr>
        <w:t xml:space="preserve"> e/ou</w:t>
      </w:r>
      <w:r w:rsidR="00627D0E" w:rsidRPr="00793FE9">
        <w:rPr>
          <w:rFonts w:ascii="Tahoma" w:hAnsi="Tahoma" w:cs="Tahoma"/>
          <w:sz w:val="22"/>
          <w:szCs w:val="22"/>
        </w:rPr>
        <w:t xml:space="preserve"> </w:t>
      </w:r>
      <w:r w:rsidR="00646427">
        <w:rPr>
          <w:rFonts w:ascii="Tahoma" w:hAnsi="Tahoma" w:cs="Tahoma"/>
          <w:sz w:val="22"/>
          <w:szCs w:val="22"/>
        </w:rPr>
        <w:t>a Mapa</w:t>
      </w:r>
      <w:r w:rsidR="00644A40" w:rsidRPr="00793FE9">
        <w:rPr>
          <w:rFonts w:ascii="Tahoma" w:hAnsi="Tahoma" w:cs="Tahoma"/>
          <w:sz w:val="22"/>
          <w:szCs w:val="22"/>
        </w:rPr>
        <w:t>, apontando tal inobservância ou incentivo; ou (b) pela</w:t>
      </w:r>
      <w:r w:rsidR="00627D0E" w:rsidRPr="00793FE9">
        <w:rPr>
          <w:rFonts w:ascii="Tahoma" w:hAnsi="Tahoma" w:cs="Tahoma"/>
          <w:sz w:val="22"/>
          <w:szCs w:val="22"/>
        </w:rPr>
        <w:t xml:space="preserve"> </w:t>
      </w:r>
      <w:r w:rsidR="00644A40" w:rsidRPr="00793FE9">
        <w:rPr>
          <w:rFonts w:ascii="Tahoma" w:hAnsi="Tahoma" w:cs="Tahoma"/>
          <w:sz w:val="22"/>
          <w:szCs w:val="22"/>
        </w:rPr>
        <w:t>inclusão d</w:t>
      </w:r>
      <w:r w:rsidR="00662627" w:rsidRPr="00793FE9">
        <w:rPr>
          <w:rFonts w:ascii="Tahoma" w:hAnsi="Tahoma" w:cs="Tahoma"/>
          <w:sz w:val="22"/>
          <w:szCs w:val="22"/>
        </w:rPr>
        <w:t>a Emissora</w:t>
      </w:r>
      <w:r w:rsidR="00646427">
        <w:rPr>
          <w:rFonts w:ascii="Tahoma" w:hAnsi="Tahoma" w:cs="Tahoma"/>
          <w:sz w:val="22"/>
          <w:szCs w:val="22"/>
        </w:rPr>
        <w:t xml:space="preserve">, da </w:t>
      </w:r>
      <w:r w:rsidR="00F86ABA">
        <w:rPr>
          <w:rFonts w:ascii="Tahoma" w:hAnsi="Tahoma" w:cs="Tahoma"/>
          <w:sz w:val="22"/>
          <w:szCs w:val="22"/>
        </w:rPr>
        <w:t>Plascorp</w:t>
      </w:r>
      <w:r w:rsidR="00662627" w:rsidRPr="00793FE9">
        <w:rPr>
          <w:rFonts w:ascii="Tahoma" w:hAnsi="Tahoma" w:cs="Tahoma"/>
          <w:sz w:val="22"/>
          <w:szCs w:val="22"/>
        </w:rPr>
        <w:t xml:space="preserve"> e/ou </w:t>
      </w:r>
      <w:r w:rsidR="00646427">
        <w:rPr>
          <w:rFonts w:ascii="Tahoma" w:hAnsi="Tahoma" w:cs="Tahoma"/>
          <w:sz w:val="22"/>
          <w:szCs w:val="22"/>
        </w:rPr>
        <w:t>da Mapa</w:t>
      </w:r>
      <w:r w:rsidR="00644A40" w:rsidRPr="00793FE9">
        <w:rPr>
          <w:rFonts w:ascii="Tahoma" w:hAnsi="Tahoma" w:cs="Tahoma"/>
          <w:sz w:val="22"/>
          <w:szCs w:val="22"/>
        </w:rPr>
        <w:t>, em qualquer espécie de lista</w:t>
      </w:r>
      <w:r w:rsidR="00627D0E" w:rsidRPr="00793FE9">
        <w:rPr>
          <w:rFonts w:ascii="Tahoma" w:hAnsi="Tahoma" w:cs="Tahoma"/>
          <w:sz w:val="22"/>
          <w:szCs w:val="22"/>
        </w:rPr>
        <w:t xml:space="preserve"> </w:t>
      </w:r>
      <w:r w:rsidR="00644A40" w:rsidRPr="00793FE9">
        <w:rPr>
          <w:rFonts w:ascii="Tahoma" w:hAnsi="Tahoma" w:cs="Tahoma"/>
          <w:sz w:val="22"/>
          <w:szCs w:val="22"/>
        </w:rPr>
        <w:t>oficial de empresas que descumprem regras de caráter socioambiental;</w:t>
      </w:r>
    </w:p>
    <w:p w:rsidR="001D1646" w:rsidRPr="00793FE9" w:rsidRDefault="001D1646" w:rsidP="00741635">
      <w:pPr>
        <w:suppressAutoHyphens/>
        <w:spacing w:line="320" w:lineRule="exact"/>
        <w:ind w:left="1134"/>
        <w:rPr>
          <w:rFonts w:ascii="Tahoma" w:hAnsi="Tahoma" w:cs="Tahoma"/>
          <w:sz w:val="22"/>
          <w:szCs w:val="22"/>
        </w:rPr>
      </w:pPr>
    </w:p>
    <w:p w:rsidR="00627D0E" w:rsidRDefault="001D1646" w:rsidP="00741635">
      <w:pPr>
        <w:numPr>
          <w:ilvl w:val="3"/>
          <w:numId w:val="102"/>
        </w:numPr>
        <w:tabs>
          <w:tab w:val="clear" w:pos="851"/>
          <w:tab w:val="num" w:pos="1134"/>
        </w:tabs>
        <w:suppressAutoHyphens/>
        <w:spacing w:line="320" w:lineRule="exact"/>
        <w:ind w:left="1134" w:hanging="1134"/>
        <w:rPr>
          <w:rFonts w:ascii="Tahoma" w:hAnsi="Tahoma" w:cs="Tahoma"/>
          <w:sz w:val="22"/>
          <w:szCs w:val="22"/>
        </w:rPr>
      </w:pPr>
      <w:r w:rsidRPr="00DD2F4E">
        <w:rPr>
          <w:rFonts w:ascii="Tahoma" w:hAnsi="Tahoma" w:cs="Tahoma"/>
          <w:sz w:val="22"/>
          <w:szCs w:val="22"/>
        </w:rPr>
        <w:t>não renovação, não obtenção, cancelamento, revogação, cassação ou suspensão das licenças ambientais exigidas pela legislação e regulamentação aplicável, necessárias ao exercício das atividades da Emissora, exceto por àquelas licenças que estejam em processo de renovação</w:t>
      </w:r>
      <w:r w:rsidR="00F016A9">
        <w:rPr>
          <w:rFonts w:ascii="Tahoma" w:hAnsi="Tahoma" w:cs="Tahoma"/>
          <w:sz w:val="22"/>
          <w:szCs w:val="22"/>
        </w:rPr>
        <w:t>, nos termos da legislação aplicável</w:t>
      </w:r>
      <w:r>
        <w:rPr>
          <w:rFonts w:ascii="Tahoma" w:hAnsi="Tahoma" w:cs="Tahoma"/>
          <w:sz w:val="22"/>
          <w:szCs w:val="22"/>
        </w:rPr>
        <w:t>;</w:t>
      </w:r>
    </w:p>
    <w:p w:rsidR="001D1646" w:rsidRPr="00793FE9" w:rsidRDefault="001D1646" w:rsidP="001D1646">
      <w:pPr>
        <w:suppressAutoHyphens/>
        <w:spacing w:line="320" w:lineRule="exact"/>
        <w:ind w:left="1134"/>
        <w:rPr>
          <w:rFonts w:ascii="Tahoma" w:hAnsi="Tahoma" w:cs="Tahoma"/>
          <w:sz w:val="22"/>
          <w:szCs w:val="22"/>
        </w:rPr>
      </w:pPr>
    </w:p>
    <w:p w:rsidR="00182110" w:rsidRPr="00793FE9" w:rsidRDefault="00182110" w:rsidP="00164F28">
      <w:pPr>
        <w:numPr>
          <w:ilvl w:val="3"/>
          <w:numId w:val="102"/>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descumprimento pela Emissora</w:t>
      </w:r>
      <w:r w:rsidR="00646427">
        <w:rPr>
          <w:rFonts w:ascii="Tahoma" w:hAnsi="Tahoma" w:cs="Tahoma"/>
          <w:sz w:val="22"/>
          <w:szCs w:val="22"/>
        </w:rPr>
        <w:t xml:space="preserve">, pela </w:t>
      </w:r>
      <w:r w:rsidR="00F86ABA">
        <w:rPr>
          <w:rFonts w:ascii="Tahoma" w:hAnsi="Tahoma" w:cs="Tahoma"/>
          <w:sz w:val="22"/>
          <w:szCs w:val="22"/>
        </w:rPr>
        <w:t>Plascorp</w:t>
      </w:r>
      <w:r w:rsidRPr="00793FE9">
        <w:rPr>
          <w:rFonts w:ascii="Tahoma" w:hAnsi="Tahoma" w:cs="Tahoma"/>
          <w:sz w:val="22"/>
          <w:szCs w:val="22"/>
        </w:rPr>
        <w:t xml:space="preserve"> e/ou </w:t>
      </w:r>
      <w:r w:rsidR="00646427">
        <w:rPr>
          <w:rFonts w:ascii="Tahoma" w:hAnsi="Tahoma" w:cs="Tahoma"/>
          <w:sz w:val="22"/>
          <w:szCs w:val="22"/>
        </w:rPr>
        <w:t xml:space="preserve">pela Mapa </w:t>
      </w:r>
      <w:r w:rsidR="00F273C0" w:rsidRPr="00793FE9">
        <w:rPr>
          <w:rFonts w:ascii="Tahoma" w:hAnsi="Tahoma" w:cs="Tahoma"/>
          <w:sz w:val="22"/>
          <w:szCs w:val="22"/>
        </w:rPr>
        <w:t>d</w:t>
      </w:r>
      <w:r w:rsidR="00F273C0">
        <w:rPr>
          <w:rFonts w:ascii="Tahoma" w:hAnsi="Tahoma" w:cs="Tahoma"/>
          <w:sz w:val="22"/>
          <w:szCs w:val="22"/>
        </w:rPr>
        <w:t>e</w:t>
      </w:r>
      <w:r w:rsidR="00F273C0" w:rsidRPr="00793FE9">
        <w:rPr>
          <w:rFonts w:ascii="Tahoma" w:hAnsi="Tahoma" w:cs="Tahoma"/>
          <w:sz w:val="22"/>
          <w:szCs w:val="22"/>
        </w:rPr>
        <w:t xml:space="preserve"> </w:t>
      </w:r>
      <w:r w:rsidRPr="00793FE9">
        <w:rPr>
          <w:rFonts w:ascii="Tahoma" w:hAnsi="Tahoma" w:cs="Tahoma"/>
          <w:sz w:val="22"/>
          <w:szCs w:val="22"/>
        </w:rPr>
        <w:t xml:space="preserve">eventual decisão dos Debenturistas, reunidos em Assembleia Geral de Debenturistas, de veto à </w:t>
      </w:r>
      <w:r w:rsidRPr="00793FE9">
        <w:rPr>
          <w:rFonts w:ascii="Tahoma" w:hAnsi="Tahoma" w:cs="Tahoma"/>
          <w:sz w:val="22"/>
          <w:szCs w:val="22"/>
        </w:rPr>
        <w:lastRenderedPageBreak/>
        <w:t>qualquer deliberação societária da Emissora</w:t>
      </w:r>
      <w:r w:rsidR="00646427">
        <w:rPr>
          <w:rFonts w:ascii="Tahoma" w:hAnsi="Tahoma" w:cs="Tahoma"/>
          <w:sz w:val="22"/>
          <w:szCs w:val="22"/>
        </w:rPr>
        <w:t xml:space="preserve">, da </w:t>
      </w:r>
      <w:r w:rsidR="00F86ABA">
        <w:rPr>
          <w:rFonts w:ascii="Tahoma" w:hAnsi="Tahoma" w:cs="Tahoma"/>
          <w:sz w:val="22"/>
          <w:szCs w:val="22"/>
        </w:rPr>
        <w:t>Plascorp</w:t>
      </w:r>
      <w:r w:rsidRPr="00793FE9">
        <w:rPr>
          <w:rFonts w:ascii="Tahoma" w:hAnsi="Tahoma" w:cs="Tahoma"/>
          <w:sz w:val="22"/>
          <w:szCs w:val="22"/>
        </w:rPr>
        <w:t xml:space="preserve"> e/ou </w:t>
      </w:r>
      <w:r w:rsidR="00646427">
        <w:rPr>
          <w:rFonts w:ascii="Tahoma" w:hAnsi="Tahoma" w:cs="Tahoma"/>
          <w:sz w:val="22"/>
          <w:szCs w:val="22"/>
        </w:rPr>
        <w:t>da Mapa</w:t>
      </w:r>
      <w:r w:rsidRPr="00793FE9">
        <w:rPr>
          <w:rFonts w:ascii="Tahoma" w:hAnsi="Tahoma" w:cs="Tahoma"/>
          <w:sz w:val="22"/>
          <w:szCs w:val="22"/>
        </w:rPr>
        <w:t xml:space="preserve">, conforme estabelecido nos </w:t>
      </w:r>
      <w:r w:rsidR="00FE7152" w:rsidRPr="00793FE9">
        <w:rPr>
          <w:rFonts w:ascii="Tahoma" w:hAnsi="Tahoma" w:cs="Tahoma"/>
          <w:sz w:val="22"/>
          <w:szCs w:val="22"/>
        </w:rPr>
        <w:t>Instrumentos de Garantia</w:t>
      </w:r>
      <w:r w:rsidRPr="00793FE9">
        <w:rPr>
          <w:rFonts w:ascii="Tahoma" w:hAnsi="Tahoma" w:cs="Tahoma"/>
          <w:sz w:val="22"/>
          <w:szCs w:val="22"/>
        </w:rPr>
        <w:t>;</w:t>
      </w:r>
    </w:p>
    <w:p w:rsidR="00182110" w:rsidRPr="00793FE9" w:rsidRDefault="00182110" w:rsidP="00182110">
      <w:pPr>
        <w:pStyle w:val="PargrafodaLista"/>
        <w:spacing w:line="320" w:lineRule="exact"/>
        <w:rPr>
          <w:rFonts w:ascii="Tahoma" w:hAnsi="Tahoma" w:cs="Tahoma"/>
          <w:sz w:val="22"/>
          <w:szCs w:val="22"/>
          <w:highlight w:val="yellow"/>
        </w:rPr>
      </w:pPr>
    </w:p>
    <w:p w:rsidR="00182110" w:rsidRDefault="00182110" w:rsidP="00164F28">
      <w:pPr>
        <w:numPr>
          <w:ilvl w:val="3"/>
          <w:numId w:val="102"/>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realização de registro de emissor de valores mobiliários, em qualquer categoria, pela Emissora, bem como recebimento de qualquer investimento na forma de oferta pública ou colocação privada em participação ou instrumentos conversíveis em participação por parte de terceiros</w:t>
      </w:r>
      <w:r w:rsidR="005349B7">
        <w:rPr>
          <w:rFonts w:ascii="Tahoma" w:hAnsi="Tahoma" w:cs="Tahoma"/>
          <w:sz w:val="22"/>
          <w:szCs w:val="22"/>
        </w:rPr>
        <w:t>;</w:t>
      </w:r>
    </w:p>
    <w:p w:rsidR="005349B7" w:rsidRPr="00793FE9" w:rsidRDefault="005349B7" w:rsidP="00532BFC">
      <w:pPr>
        <w:suppressAutoHyphens/>
        <w:spacing w:line="320" w:lineRule="exact"/>
        <w:ind w:left="1134"/>
        <w:rPr>
          <w:rFonts w:ascii="Tahoma" w:hAnsi="Tahoma" w:cs="Tahoma"/>
          <w:sz w:val="22"/>
          <w:szCs w:val="22"/>
        </w:rPr>
      </w:pPr>
    </w:p>
    <w:p w:rsidR="003D5061" w:rsidRDefault="005349B7" w:rsidP="005349B7">
      <w:pPr>
        <w:numPr>
          <w:ilvl w:val="3"/>
          <w:numId w:val="102"/>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comprovação de que qualquer das declarações prestadas pela Emissora</w:t>
      </w:r>
      <w:r w:rsidR="00646427">
        <w:rPr>
          <w:rFonts w:ascii="Tahoma" w:hAnsi="Tahoma" w:cs="Tahoma"/>
          <w:sz w:val="22"/>
          <w:szCs w:val="22"/>
        </w:rPr>
        <w:t xml:space="preserve">, pela </w:t>
      </w:r>
      <w:r w:rsidR="00F86ABA">
        <w:rPr>
          <w:rFonts w:ascii="Tahoma" w:hAnsi="Tahoma" w:cs="Tahoma"/>
          <w:sz w:val="22"/>
          <w:szCs w:val="22"/>
        </w:rPr>
        <w:t>Plascorp</w:t>
      </w:r>
      <w:r w:rsidR="00646427" w:rsidRPr="00793FE9">
        <w:rPr>
          <w:rFonts w:ascii="Tahoma" w:hAnsi="Tahoma" w:cs="Tahoma"/>
          <w:sz w:val="22"/>
          <w:szCs w:val="22"/>
        </w:rPr>
        <w:t xml:space="preserve"> e/ou </w:t>
      </w:r>
      <w:r w:rsidR="00646427">
        <w:rPr>
          <w:rFonts w:ascii="Tahoma" w:hAnsi="Tahoma" w:cs="Tahoma"/>
          <w:sz w:val="22"/>
          <w:szCs w:val="22"/>
        </w:rPr>
        <w:t xml:space="preserve">pela Mapa </w:t>
      </w:r>
      <w:r w:rsidRPr="00793FE9">
        <w:rPr>
          <w:rFonts w:ascii="Tahoma" w:hAnsi="Tahoma" w:cs="Tahoma"/>
          <w:sz w:val="22"/>
          <w:szCs w:val="22"/>
        </w:rPr>
        <w:t>nesta Escritura de Emissão</w:t>
      </w:r>
      <w:r w:rsidR="00011FAB">
        <w:rPr>
          <w:rFonts w:ascii="Tahoma" w:hAnsi="Tahoma" w:cs="Tahoma"/>
          <w:sz w:val="22"/>
          <w:szCs w:val="22"/>
        </w:rPr>
        <w:t xml:space="preserve"> </w:t>
      </w:r>
      <w:r w:rsidR="00011FAB" w:rsidRPr="00793FE9">
        <w:rPr>
          <w:rFonts w:ascii="Tahoma" w:hAnsi="Tahoma" w:cs="Tahoma"/>
          <w:sz w:val="22"/>
          <w:szCs w:val="22"/>
        </w:rPr>
        <w:t>e/ou</w:t>
      </w:r>
      <w:r w:rsidRPr="00793FE9">
        <w:rPr>
          <w:rFonts w:ascii="Tahoma" w:hAnsi="Tahoma" w:cs="Tahoma"/>
          <w:sz w:val="22"/>
          <w:szCs w:val="22"/>
        </w:rPr>
        <w:t xml:space="preserve"> nos </w:t>
      </w:r>
      <w:r w:rsidRPr="00793FE9">
        <w:rPr>
          <w:rFonts w:ascii="Tahoma" w:hAnsi="Tahoma" w:cs="Tahoma"/>
          <w:bCs/>
          <w:sz w:val="22"/>
          <w:szCs w:val="22"/>
        </w:rPr>
        <w:t>Instrumentos de Garantia</w:t>
      </w:r>
      <w:r w:rsidRPr="00793FE9">
        <w:rPr>
          <w:rFonts w:ascii="Tahoma" w:hAnsi="Tahoma" w:cs="Tahoma"/>
          <w:sz w:val="22"/>
          <w:szCs w:val="22"/>
        </w:rPr>
        <w:t xml:space="preserve"> serem ou se tornarem falsas, incorretas ou enganosas ou, ainda, sejam inconsistentes ou incompletas, em qualquer caso</w:t>
      </w:r>
      <w:r w:rsidR="00302F5E">
        <w:rPr>
          <w:rFonts w:ascii="Tahoma" w:hAnsi="Tahoma" w:cs="Tahoma"/>
          <w:sz w:val="22"/>
          <w:szCs w:val="22"/>
        </w:rPr>
        <w:t>;</w:t>
      </w:r>
      <w:r w:rsidR="006C6D40">
        <w:rPr>
          <w:rFonts w:ascii="Tahoma" w:hAnsi="Tahoma" w:cs="Tahoma"/>
          <w:sz w:val="22"/>
          <w:szCs w:val="22"/>
        </w:rPr>
        <w:t xml:space="preserve"> </w:t>
      </w:r>
    </w:p>
    <w:p w:rsidR="003D5061" w:rsidRDefault="003D5061" w:rsidP="000F29E4">
      <w:pPr>
        <w:pStyle w:val="PargrafodaLista"/>
        <w:rPr>
          <w:rFonts w:ascii="Tahoma" w:hAnsi="Tahoma" w:cs="Tahoma"/>
          <w:sz w:val="22"/>
          <w:szCs w:val="22"/>
        </w:rPr>
      </w:pPr>
    </w:p>
    <w:p w:rsidR="00302F5E" w:rsidRDefault="003D5061" w:rsidP="005349B7">
      <w:pPr>
        <w:numPr>
          <w:ilvl w:val="3"/>
          <w:numId w:val="102"/>
        </w:numPr>
        <w:tabs>
          <w:tab w:val="clear" w:pos="851"/>
          <w:tab w:val="num" w:pos="1134"/>
        </w:tabs>
        <w:suppressAutoHyphens/>
        <w:spacing w:line="320" w:lineRule="exact"/>
        <w:ind w:left="1134" w:hanging="1134"/>
        <w:rPr>
          <w:rFonts w:ascii="Tahoma" w:hAnsi="Tahoma" w:cs="Tahoma"/>
          <w:sz w:val="22"/>
          <w:szCs w:val="22"/>
        </w:rPr>
      </w:pPr>
      <w:r>
        <w:rPr>
          <w:rFonts w:ascii="Tahoma" w:hAnsi="Tahoma" w:cs="Tahoma"/>
          <w:sz w:val="22"/>
          <w:szCs w:val="22"/>
        </w:rPr>
        <w:t xml:space="preserve">não conclusão do Aumento de Capital; </w:t>
      </w:r>
    </w:p>
    <w:p w:rsidR="005349B7" w:rsidRDefault="005349B7" w:rsidP="00741635">
      <w:pPr>
        <w:suppressAutoHyphens/>
        <w:spacing w:line="320" w:lineRule="exact"/>
        <w:ind w:left="1134"/>
        <w:rPr>
          <w:rFonts w:ascii="Tahoma" w:hAnsi="Tahoma" w:cs="Tahoma"/>
          <w:sz w:val="22"/>
          <w:szCs w:val="22"/>
        </w:rPr>
      </w:pPr>
    </w:p>
    <w:p w:rsidR="00011FAB" w:rsidRDefault="00011FAB" w:rsidP="005349B7">
      <w:pPr>
        <w:numPr>
          <w:ilvl w:val="3"/>
          <w:numId w:val="102"/>
        </w:numPr>
        <w:tabs>
          <w:tab w:val="clear" w:pos="851"/>
          <w:tab w:val="num" w:pos="1134"/>
        </w:tabs>
        <w:suppressAutoHyphens/>
        <w:spacing w:line="320" w:lineRule="exact"/>
        <w:ind w:left="1134" w:hanging="1134"/>
        <w:rPr>
          <w:rFonts w:ascii="Tahoma" w:hAnsi="Tahoma" w:cs="Tahoma"/>
          <w:sz w:val="22"/>
          <w:szCs w:val="22"/>
        </w:rPr>
      </w:pPr>
      <w:r w:rsidRPr="00011FAB">
        <w:rPr>
          <w:rFonts w:ascii="Tahoma" w:hAnsi="Tahoma" w:cs="Tahoma"/>
          <w:sz w:val="22"/>
          <w:szCs w:val="22"/>
        </w:rPr>
        <w:t xml:space="preserve">descumprimento da destinação dos recursos captados por meio da Oferta Restrita, conforme prevista no item </w:t>
      </w:r>
      <w:r>
        <w:rPr>
          <w:rFonts w:ascii="Tahoma" w:hAnsi="Tahoma" w:cs="Tahoma"/>
          <w:sz w:val="22"/>
          <w:szCs w:val="22"/>
        </w:rPr>
        <w:fldChar w:fldCharType="begin"/>
      </w:r>
      <w:r>
        <w:rPr>
          <w:rFonts w:ascii="Tahoma" w:hAnsi="Tahoma" w:cs="Tahoma"/>
          <w:sz w:val="22"/>
          <w:szCs w:val="22"/>
        </w:rPr>
        <w:instrText xml:space="preserve"> REF _Ref459905363 \r \p \h </w:instrText>
      </w:r>
      <w:r>
        <w:rPr>
          <w:rFonts w:ascii="Tahoma" w:hAnsi="Tahoma" w:cs="Tahoma"/>
          <w:sz w:val="22"/>
          <w:szCs w:val="22"/>
        </w:rPr>
      </w:r>
      <w:r>
        <w:rPr>
          <w:rFonts w:ascii="Tahoma" w:hAnsi="Tahoma" w:cs="Tahoma"/>
          <w:sz w:val="22"/>
          <w:szCs w:val="22"/>
        </w:rPr>
        <w:fldChar w:fldCharType="separate"/>
      </w:r>
      <w:r w:rsidR="0042328B">
        <w:rPr>
          <w:rFonts w:ascii="Tahoma" w:hAnsi="Tahoma" w:cs="Tahoma"/>
          <w:sz w:val="22"/>
          <w:szCs w:val="22"/>
        </w:rPr>
        <w:t>3.6 acima</w:t>
      </w:r>
      <w:r>
        <w:rPr>
          <w:rFonts w:ascii="Tahoma" w:hAnsi="Tahoma" w:cs="Tahoma"/>
          <w:sz w:val="22"/>
          <w:szCs w:val="22"/>
        </w:rPr>
        <w:fldChar w:fldCharType="end"/>
      </w:r>
      <w:r w:rsidR="006C6D40">
        <w:rPr>
          <w:rFonts w:ascii="Tahoma" w:hAnsi="Tahoma" w:cs="Tahoma"/>
          <w:sz w:val="22"/>
          <w:szCs w:val="22"/>
        </w:rPr>
        <w:t>.</w:t>
      </w:r>
    </w:p>
    <w:p w:rsidR="00011FAB" w:rsidRDefault="00011FAB" w:rsidP="00741635">
      <w:pPr>
        <w:suppressAutoHyphens/>
        <w:spacing w:line="320" w:lineRule="exact"/>
        <w:ind w:left="1134"/>
        <w:rPr>
          <w:rFonts w:ascii="Tahoma" w:hAnsi="Tahoma" w:cs="Tahoma"/>
          <w:sz w:val="22"/>
          <w:szCs w:val="22"/>
        </w:rPr>
      </w:pPr>
    </w:p>
    <w:p w:rsidR="002653A0" w:rsidRDefault="002653A0" w:rsidP="00900552">
      <w:pPr>
        <w:pStyle w:val="Ttulo1"/>
        <w:keepNext w:val="0"/>
        <w:numPr>
          <w:ilvl w:val="2"/>
          <w:numId w:val="103"/>
        </w:numPr>
        <w:tabs>
          <w:tab w:val="left" w:pos="1134"/>
        </w:tabs>
        <w:suppressAutoHyphens/>
        <w:spacing w:line="320" w:lineRule="exact"/>
        <w:ind w:left="0" w:firstLine="0"/>
        <w:jc w:val="both"/>
        <w:rPr>
          <w:rFonts w:ascii="Tahoma" w:hAnsi="Tahoma" w:cs="Tahoma"/>
          <w:b w:val="0"/>
          <w:sz w:val="22"/>
          <w:szCs w:val="22"/>
        </w:rPr>
      </w:pPr>
      <w:bookmarkStart w:id="64" w:name="_Ref520418191"/>
      <w:bookmarkStart w:id="65" w:name="_Ref459908410"/>
      <w:r w:rsidRPr="00900552">
        <w:rPr>
          <w:rFonts w:ascii="Tahoma" w:hAnsi="Tahoma" w:cs="Tahoma"/>
          <w:b w:val="0"/>
          <w:sz w:val="22"/>
          <w:szCs w:val="22"/>
        </w:rPr>
        <w:t xml:space="preserve">A ocorrência de quaisquer dos </w:t>
      </w:r>
      <w:r w:rsidRPr="00793FE9">
        <w:rPr>
          <w:rFonts w:ascii="Tahoma" w:hAnsi="Tahoma" w:cs="Tahoma"/>
          <w:b w:val="0"/>
          <w:sz w:val="22"/>
          <w:szCs w:val="22"/>
        </w:rPr>
        <w:t>Evento</w:t>
      </w:r>
      <w:r>
        <w:rPr>
          <w:rFonts w:ascii="Tahoma" w:hAnsi="Tahoma" w:cs="Tahoma"/>
          <w:b w:val="0"/>
          <w:sz w:val="22"/>
          <w:szCs w:val="22"/>
        </w:rPr>
        <w:t>s</w:t>
      </w:r>
      <w:r w:rsidRPr="00793FE9">
        <w:rPr>
          <w:rFonts w:ascii="Tahoma" w:hAnsi="Tahoma" w:cs="Tahoma"/>
          <w:b w:val="0"/>
          <w:sz w:val="22"/>
          <w:szCs w:val="22"/>
        </w:rPr>
        <w:t xml:space="preserve"> de Vencimento Antecipado</w:t>
      </w:r>
      <w:r w:rsidRPr="002653A0">
        <w:rPr>
          <w:rFonts w:ascii="Tahoma" w:hAnsi="Tahoma" w:cs="Tahoma"/>
          <w:b w:val="0"/>
          <w:sz w:val="22"/>
          <w:szCs w:val="22"/>
        </w:rPr>
        <w:t xml:space="preserve"> </w:t>
      </w:r>
      <w:r w:rsidRPr="00900552">
        <w:rPr>
          <w:rFonts w:ascii="Tahoma" w:hAnsi="Tahoma" w:cs="Tahoma"/>
          <w:b w:val="0"/>
          <w:sz w:val="22"/>
          <w:szCs w:val="22"/>
        </w:rPr>
        <w:t>indicados n</w:t>
      </w:r>
      <w:r w:rsidR="005617DA">
        <w:rPr>
          <w:rFonts w:ascii="Tahoma" w:hAnsi="Tahoma" w:cs="Tahoma"/>
          <w:b w:val="0"/>
          <w:sz w:val="22"/>
          <w:szCs w:val="22"/>
        </w:rPr>
        <w:t>o</w:t>
      </w:r>
      <w:r w:rsidRPr="00900552">
        <w:rPr>
          <w:rFonts w:ascii="Tahoma" w:hAnsi="Tahoma" w:cs="Tahoma"/>
          <w:b w:val="0"/>
          <w:sz w:val="22"/>
          <w:szCs w:val="22"/>
        </w:rPr>
        <w:t xml:space="preserve">s </w:t>
      </w:r>
      <w:r w:rsidR="005617DA">
        <w:rPr>
          <w:rFonts w:ascii="Tahoma" w:hAnsi="Tahoma" w:cs="Tahoma"/>
          <w:b w:val="0"/>
          <w:sz w:val="22"/>
          <w:szCs w:val="22"/>
        </w:rPr>
        <w:t>itens</w:t>
      </w:r>
      <w:r w:rsidRPr="00900552">
        <w:rPr>
          <w:rFonts w:ascii="Tahoma" w:hAnsi="Tahoma" w:cs="Tahoma"/>
          <w:b w:val="0"/>
          <w:sz w:val="22"/>
          <w:szCs w:val="22"/>
        </w:rPr>
        <w:t xml:space="preserve"> </w:t>
      </w:r>
      <w:r w:rsidR="005617DA">
        <w:rPr>
          <w:rFonts w:ascii="Tahoma" w:hAnsi="Tahoma" w:cs="Tahoma"/>
          <w:b w:val="0"/>
          <w:sz w:val="22"/>
          <w:szCs w:val="22"/>
        </w:rPr>
        <w:fldChar w:fldCharType="begin"/>
      </w:r>
      <w:r w:rsidR="005617DA">
        <w:rPr>
          <w:rFonts w:ascii="Tahoma" w:hAnsi="Tahoma" w:cs="Tahoma"/>
          <w:b w:val="0"/>
          <w:sz w:val="22"/>
          <w:szCs w:val="22"/>
        </w:rPr>
        <w:instrText xml:space="preserve"> REF _Ref520419224 \r \h </w:instrText>
      </w:r>
      <w:r w:rsidR="005617DA">
        <w:rPr>
          <w:rFonts w:ascii="Tahoma" w:hAnsi="Tahoma" w:cs="Tahoma"/>
          <w:b w:val="0"/>
          <w:sz w:val="22"/>
          <w:szCs w:val="22"/>
        </w:rPr>
      </w:r>
      <w:r w:rsidR="005617DA">
        <w:rPr>
          <w:rFonts w:ascii="Tahoma" w:hAnsi="Tahoma" w:cs="Tahoma"/>
          <w:b w:val="0"/>
          <w:sz w:val="22"/>
          <w:szCs w:val="22"/>
        </w:rPr>
        <w:fldChar w:fldCharType="separate"/>
      </w:r>
      <w:r w:rsidR="0042328B">
        <w:rPr>
          <w:rFonts w:ascii="Tahoma" w:hAnsi="Tahoma" w:cs="Tahoma"/>
          <w:b w:val="0"/>
          <w:sz w:val="22"/>
          <w:szCs w:val="22"/>
        </w:rPr>
        <w:t>(ii)</w:t>
      </w:r>
      <w:r w:rsidR="005617DA">
        <w:rPr>
          <w:rFonts w:ascii="Tahoma" w:hAnsi="Tahoma" w:cs="Tahoma"/>
          <w:b w:val="0"/>
          <w:sz w:val="22"/>
          <w:szCs w:val="22"/>
        </w:rPr>
        <w:fldChar w:fldCharType="end"/>
      </w:r>
      <w:r w:rsidR="005B63D5">
        <w:rPr>
          <w:rFonts w:ascii="Tahoma" w:hAnsi="Tahoma" w:cs="Tahoma"/>
          <w:b w:val="0"/>
          <w:sz w:val="22"/>
          <w:szCs w:val="22"/>
        </w:rPr>
        <w:t xml:space="preserve"> </w:t>
      </w:r>
      <w:r w:rsidR="006108E6">
        <w:rPr>
          <w:rFonts w:ascii="Tahoma" w:hAnsi="Tahoma" w:cs="Tahoma"/>
          <w:b w:val="0"/>
          <w:sz w:val="22"/>
          <w:szCs w:val="22"/>
        </w:rPr>
        <w:t xml:space="preserve">e </w:t>
      </w:r>
      <w:r w:rsidR="006108E6">
        <w:rPr>
          <w:rFonts w:ascii="Tahoma" w:hAnsi="Tahoma" w:cs="Tahoma"/>
          <w:b w:val="0"/>
          <w:sz w:val="22"/>
          <w:szCs w:val="22"/>
        </w:rPr>
        <w:fldChar w:fldCharType="begin"/>
      </w:r>
      <w:r w:rsidR="006108E6">
        <w:rPr>
          <w:rFonts w:ascii="Tahoma" w:hAnsi="Tahoma" w:cs="Tahoma"/>
          <w:b w:val="0"/>
          <w:sz w:val="22"/>
          <w:szCs w:val="22"/>
        </w:rPr>
        <w:instrText xml:space="preserve"> REF _Ref520419293 \r \h </w:instrText>
      </w:r>
      <w:r w:rsidR="006108E6">
        <w:rPr>
          <w:rFonts w:ascii="Tahoma" w:hAnsi="Tahoma" w:cs="Tahoma"/>
          <w:b w:val="0"/>
          <w:sz w:val="22"/>
          <w:szCs w:val="22"/>
        </w:rPr>
      </w:r>
      <w:r w:rsidR="006108E6">
        <w:rPr>
          <w:rFonts w:ascii="Tahoma" w:hAnsi="Tahoma" w:cs="Tahoma"/>
          <w:b w:val="0"/>
          <w:sz w:val="22"/>
          <w:szCs w:val="22"/>
        </w:rPr>
        <w:fldChar w:fldCharType="separate"/>
      </w:r>
      <w:r w:rsidR="0042328B">
        <w:rPr>
          <w:rFonts w:ascii="Tahoma" w:hAnsi="Tahoma" w:cs="Tahoma"/>
          <w:b w:val="0"/>
          <w:sz w:val="22"/>
          <w:szCs w:val="22"/>
        </w:rPr>
        <w:t>(xiii)</w:t>
      </w:r>
      <w:r w:rsidR="006108E6">
        <w:rPr>
          <w:rFonts w:ascii="Tahoma" w:hAnsi="Tahoma" w:cs="Tahoma"/>
          <w:b w:val="0"/>
          <w:sz w:val="22"/>
          <w:szCs w:val="22"/>
        </w:rPr>
        <w:fldChar w:fldCharType="end"/>
      </w:r>
      <w:r w:rsidR="005617DA" w:rsidRPr="005206B5">
        <w:rPr>
          <w:rFonts w:ascii="Tahoma" w:hAnsi="Tahoma" w:cs="Tahoma"/>
          <w:b w:val="0"/>
          <w:sz w:val="22"/>
          <w:szCs w:val="22"/>
        </w:rPr>
        <w:t xml:space="preserve"> </w:t>
      </w:r>
      <w:r w:rsidRPr="00900552">
        <w:rPr>
          <w:rFonts w:ascii="Tahoma" w:hAnsi="Tahoma" w:cs="Tahoma"/>
          <w:b w:val="0"/>
          <w:sz w:val="22"/>
          <w:szCs w:val="22"/>
        </w:rPr>
        <w:t xml:space="preserve">da Cláusula </w:t>
      </w:r>
      <w:r w:rsidR="005617DA" w:rsidRPr="00900552">
        <w:rPr>
          <w:rFonts w:ascii="Tahoma" w:hAnsi="Tahoma" w:cs="Tahoma"/>
          <w:b w:val="0"/>
          <w:sz w:val="22"/>
          <w:szCs w:val="22"/>
        </w:rPr>
        <w:fldChar w:fldCharType="begin"/>
      </w:r>
      <w:r w:rsidR="005617DA" w:rsidRPr="00900552">
        <w:rPr>
          <w:rFonts w:ascii="Tahoma" w:hAnsi="Tahoma" w:cs="Tahoma"/>
          <w:b w:val="0"/>
          <w:sz w:val="22"/>
          <w:szCs w:val="22"/>
        </w:rPr>
        <w:instrText xml:space="preserve"> REF _Ref520417109 \r \p \h </w:instrText>
      </w:r>
      <w:r w:rsidR="005617DA" w:rsidRPr="00900552">
        <w:rPr>
          <w:rFonts w:ascii="Tahoma" w:hAnsi="Tahoma" w:cs="Tahoma"/>
          <w:b w:val="0"/>
          <w:sz w:val="22"/>
          <w:szCs w:val="22"/>
        </w:rPr>
      </w:r>
      <w:r w:rsidR="005617DA" w:rsidRPr="00900552">
        <w:rPr>
          <w:rFonts w:ascii="Tahoma" w:hAnsi="Tahoma" w:cs="Tahoma"/>
          <w:b w:val="0"/>
          <w:sz w:val="22"/>
          <w:szCs w:val="22"/>
        </w:rPr>
        <w:fldChar w:fldCharType="separate"/>
      </w:r>
      <w:r w:rsidR="0042328B">
        <w:rPr>
          <w:rFonts w:ascii="Tahoma" w:hAnsi="Tahoma" w:cs="Tahoma"/>
          <w:b w:val="0"/>
          <w:sz w:val="22"/>
          <w:szCs w:val="22"/>
        </w:rPr>
        <w:t>4.14.1 acima</w:t>
      </w:r>
      <w:r w:rsidR="005617DA" w:rsidRPr="00900552">
        <w:rPr>
          <w:rFonts w:ascii="Tahoma" w:hAnsi="Tahoma" w:cs="Tahoma"/>
          <w:b w:val="0"/>
          <w:sz w:val="22"/>
          <w:szCs w:val="22"/>
        </w:rPr>
        <w:fldChar w:fldCharType="end"/>
      </w:r>
      <w:r w:rsidR="005617DA" w:rsidRPr="00900552">
        <w:rPr>
          <w:rFonts w:ascii="Tahoma" w:hAnsi="Tahoma" w:cs="Tahoma"/>
          <w:b w:val="0"/>
          <w:sz w:val="22"/>
          <w:szCs w:val="22"/>
        </w:rPr>
        <w:t xml:space="preserve"> </w:t>
      </w:r>
      <w:r w:rsidRPr="00900552">
        <w:rPr>
          <w:rFonts w:ascii="Tahoma" w:hAnsi="Tahoma" w:cs="Tahoma"/>
          <w:b w:val="0"/>
          <w:sz w:val="22"/>
          <w:szCs w:val="22"/>
        </w:rPr>
        <w:t>acarretará o Vencimento Antecipado automático das Debêntures, independentemente de qualquer consulta aos Debenturistas, desde que respeitados os prazos, quando exist</w:t>
      </w:r>
      <w:r w:rsidR="005617DA" w:rsidRPr="005206B5">
        <w:rPr>
          <w:rFonts w:ascii="Tahoma" w:hAnsi="Tahoma" w:cs="Tahoma"/>
          <w:b w:val="0"/>
          <w:sz w:val="22"/>
          <w:szCs w:val="22"/>
        </w:rPr>
        <w:t>entes, estabelecidos em cada um</w:t>
      </w:r>
      <w:r w:rsidRPr="00900552">
        <w:rPr>
          <w:rFonts w:ascii="Tahoma" w:hAnsi="Tahoma" w:cs="Tahoma"/>
          <w:b w:val="0"/>
          <w:sz w:val="22"/>
          <w:szCs w:val="22"/>
        </w:rPr>
        <w:t xml:space="preserve"> d</w:t>
      </w:r>
      <w:r w:rsidR="005617DA">
        <w:rPr>
          <w:rFonts w:ascii="Tahoma" w:hAnsi="Tahoma" w:cs="Tahoma"/>
          <w:b w:val="0"/>
          <w:sz w:val="22"/>
          <w:szCs w:val="22"/>
        </w:rPr>
        <w:t>o</w:t>
      </w:r>
      <w:r w:rsidRPr="00900552">
        <w:rPr>
          <w:rFonts w:ascii="Tahoma" w:hAnsi="Tahoma" w:cs="Tahoma"/>
          <w:b w:val="0"/>
          <w:sz w:val="22"/>
          <w:szCs w:val="22"/>
        </w:rPr>
        <w:t>s referid</w:t>
      </w:r>
      <w:r w:rsidR="005617DA">
        <w:rPr>
          <w:rFonts w:ascii="Tahoma" w:hAnsi="Tahoma" w:cs="Tahoma"/>
          <w:b w:val="0"/>
          <w:sz w:val="22"/>
          <w:szCs w:val="22"/>
        </w:rPr>
        <w:t>o</w:t>
      </w:r>
      <w:r w:rsidRPr="00900552">
        <w:rPr>
          <w:rFonts w:ascii="Tahoma" w:hAnsi="Tahoma" w:cs="Tahoma"/>
          <w:b w:val="0"/>
          <w:sz w:val="22"/>
          <w:szCs w:val="22"/>
        </w:rPr>
        <w:t xml:space="preserve">s </w:t>
      </w:r>
      <w:r w:rsidR="005617DA">
        <w:rPr>
          <w:rFonts w:ascii="Tahoma" w:hAnsi="Tahoma" w:cs="Tahoma"/>
          <w:b w:val="0"/>
          <w:sz w:val="22"/>
          <w:szCs w:val="22"/>
        </w:rPr>
        <w:t>itens</w:t>
      </w:r>
      <w:r w:rsidRPr="00900552">
        <w:rPr>
          <w:rFonts w:ascii="Tahoma" w:hAnsi="Tahoma" w:cs="Tahoma"/>
          <w:b w:val="0"/>
          <w:sz w:val="22"/>
          <w:szCs w:val="22"/>
        </w:rPr>
        <w:t>.</w:t>
      </w:r>
      <w:bookmarkEnd w:id="64"/>
      <w:r w:rsidR="00FE6A91">
        <w:rPr>
          <w:rFonts w:ascii="Tahoma" w:hAnsi="Tahoma" w:cs="Tahoma"/>
          <w:b w:val="0"/>
          <w:sz w:val="22"/>
          <w:szCs w:val="22"/>
        </w:rPr>
        <w:t xml:space="preserve"> </w:t>
      </w:r>
    </w:p>
    <w:p w:rsidR="002653A0" w:rsidRDefault="002653A0" w:rsidP="00900552"/>
    <w:p w:rsidR="002653A0" w:rsidRPr="00900552" w:rsidRDefault="002653A0" w:rsidP="00900552">
      <w:pPr>
        <w:pStyle w:val="Ttulo1"/>
        <w:keepNext w:val="0"/>
        <w:numPr>
          <w:ilvl w:val="2"/>
          <w:numId w:val="103"/>
        </w:numPr>
        <w:tabs>
          <w:tab w:val="left" w:pos="1134"/>
        </w:tabs>
        <w:suppressAutoHyphens/>
        <w:spacing w:line="320" w:lineRule="exact"/>
        <w:ind w:left="0" w:firstLine="0"/>
        <w:jc w:val="both"/>
        <w:rPr>
          <w:rFonts w:ascii="Tahoma" w:hAnsi="Tahoma" w:cs="Tahoma"/>
          <w:b w:val="0"/>
          <w:sz w:val="22"/>
          <w:szCs w:val="22"/>
        </w:rPr>
      </w:pPr>
      <w:bookmarkStart w:id="66" w:name="_Ref520417929"/>
      <w:r w:rsidRPr="00793FE9">
        <w:rPr>
          <w:rFonts w:ascii="Tahoma" w:hAnsi="Tahoma" w:cs="Tahoma"/>
          <w:b w:val="0"/>
          <w:sz w:val="22"/>
          <w:szCs w:val="22"/>
        </w:rPr>
        <w:t>Na ocorrência de quaisquer dos Evento</w:t>
      </w:r>
      <w:r>
        <w:rPr>
          <w:rFonts w:ascii="Tahoma" w:hAnsi="Tahoma" w:cs="Tahoma"/>
          <w:b w:val="0"/>
          <w:sz w:val="22"/>
          <w:szCs w:val="22"/>
        </w:rPr>
        <w:t>s</w:t>
      </w:r>
      <w:r w:rsidRPr="00793FE9">
        <w:rPr>
          <w:rFonts w:ascii="Tahoma" w:hAnsi="Tahoma" w:cs="Tahoma"/>
          <w:b w:val="0"/>
          <w:sz w:val="22"/>
          <w:szCs w:val="22"/>
        </w:rPr>
        <w:t xml:space="preserve"> de Vencimento Antecipado</w:t>
      </w:r>
      <w:r w:rsidRPr="002653A0">
        <w:rPr>
          <w:rFonts w:ascii="Tahoma" w:hAnsi="Tahoma" w:cs="Tahoma"/>
          <w:b w:val="0"/>
          <w:sz w:val="22"/>
          <w:szCs w:val="22"/>
        </w:rPr>
        <w:t xml:space="preserve"> </w:t>
      </w:r>
      <w:r w:rsidRPr="00793FE9">
        <w:rPr>
          <w:rFonts w:ascii="Tahoma" w:hAnsi="Tahoma" w:cs="Tahoma"/>
          <w:b w:val="0"/>
          <w:sz w:val="22"/>
          <w:szCs w:val="22"/>
        </w:rPr>
        <w:t xml:space="preserve">indicados </w:t>
      </w:r>
      <w:r w:rsidRPr="002653A0">
        <w:rPr>
          <w:rFonts w:ascii="Tahoma" w:hAnsi="Tahoma" w:cs="Tahoma"/>
          <w:b w:val="0"/>
          <w:sz w:val="22"/>
          <w:szCs w:val="22"/>
        </w:rPr>
        <w:t>nas demais alíneas</w:t>
      </w:r>
      <w:r w:rsidRPr="00900552">
        <w:rPr>
          <w:rFonts w:ascii="Tahoma" w:hAnsi="Tahoma" w:cs="Tahoma"/>
          <w:b w:val="0"/>
          <w:sz w:val="22"/>
          <w:szCs w:val="22"/>
        </w:rPr>
        <w:t xml:space="preserve"> </w:t>
      </w:r>
      <w:r w:rsidR="00F016A9">
        <w:rPr>
          <w:rFonts w:ascii="Tahoma" w:hAnsi="Tahoma" w:cs="Tahoma"/>
          <w:b w:val="0"/>
          <w:sz w:val="22"/>
          <w:szCs w:val="22"/>
        </w:rPr>
        <w:t xml:space="preserve">não mencionadas na </w:t>
      </w:r>
      <w:r w:rsidR="00F016A9" w:rsidRPr="00786BAB">
        <w:rPr>
          <w:rFonts w:ascii="Tahoma" w:hAnsi="Tahoma" w:cs="Tahoma"/>
          <w:b w:val="0"/>
          <w:sz w:val="22"/>
          <w:szCs w:val="22"/>
        </w:rPr>
        <w:t>Cláusula</w:t>
      </w:r>
      <w:r w:rsidR="00973C7A">
        <w:rPr>
          <w:rFonts w:ascii="Tahoma" w:hAnsi="Tahoma" w:cs="Tahoma"/>
          <w:b w:val="0"/>
          <w:sz w:val="22"/>
          <w:szCs w:val="22"/>
        </w:rPr>
        <w:t xml:space="preserve"> </w:t>
      </w:r>
      <w:r w:rsidR="00786BAB" w:rsidRPr="00DC6D80">
        <w:rPr>
          <w:rFonts w:ascii="Tahoma" w:hAnsi="Tahoma" w:cs="Tahoma"/>
          <w:b w:val="0"/>
          <w:sz w:val="22"/>
          <w:szCs w:val="22"/>
        </w:rPr>
        <w:fldChar w:fldCharType="begin"/>
      </w:r>
      <w:r w:rsidR="00786BAB" w:rsidRPr="00DC6D80">
        <w:rPr>
          <w:rFonts w:ascii="Tahoma" w:hAnsi="Tahoma" w:cs="Tahoma"/>
          <w:b w:val="0"/>
          <w:sz w:val="22"/>
          <w:szCs w:val="22"/>
        </w:rPr>
        <w:instrText xml:space="preserve"> REF _Ref520418191 \r \p \h </w:instrText>
      </w:r>
      <w:r w:rsidR="00786BAB">
        <w:rPr>
          <w:rFonts w:ascii="Tahoma" w:hAnsi="Tahoma" w:cs="Tahoma"/>
          <w:b w:val="0"/>
          <w:sz w:val="22"/>
          <w:szCs w:val="22"/>
        </w:rPr>
        <w:instrText xml:space="preserve"> \* MERGEFORMAT </w:instrText>
      </w:r>
      <w:r w:rsidR="00786BAB" w:rsidRPr="00DC6D80">
        <w:rPr>
          <w:rFonts w:ascii="Tahoma" w:hAnsi="Tahoma" w:cs="Tahoma"/>
          <w:b w:val="0"/>
          <w:sz w:val="22"/>
          <w:szCs w:val="22"/>
        </w:rPr>
      </w:r>
      <w:r w:rsidR="00786BAB" w:rsidRPr="00DC6D80">
        <w:rPr>
          <w:rFonts w:ascii="Tahoma" w:hAnsi="Tahoma" w:cs="Tahoma"/>
          <w:b w:val="0"/>
          <w:sz w:val="22"/>
          <w:szCs w:val="22"/>
        </w:rPr>
        <w:fldChar w:fldCharType="separate"/>
      </w:r>
      <w:r w:rsidR="0042328B">
        <w:rPr>
          <w:rFonts w:ascii="Tahoma" w:hAnsi="Tahoma" w:cs="Tahoma"/>
          <w:b w:val="0"/>
          <w:sz w:val="22"/>
          <w:szCs w:val="22"/>
        </w:rPr>
        <w:t>4.14.2 acima</w:t>
      </w:r>
      <w:r w:rsidR="00786BAB" w:rsidRPr="00DC6D80">
        <w:rPr>
          <w:rFonts w:ascii="Tahoma" w:hAnsi="Tahoma" w:cs="Tahoma"/>
          <w:b w:val="0"/>
          <w:sz w:val="22"/>
          <w:szCs w:val="22"/>
        </w:rPr>
        <w:fldChar w:fldCharType="end"/>
      </w:r>
      <w:r w:rsidR="00F016A9">
        <w:rPr>
          <w:rFonts w:ascii="Tahoma" w:hAnsi="Tahoma" w:cs="Tahoma"/>
          <w:b w:val="0"/>
          <w:sz w:val="22"/>
          <w:szCs w:val="22"/>
        </w:rPr>
        <w:t>,</w:t>
      </w:r>
      <w:r>
        <w:rPr>
          <w:rFonts w:ascii="Tahoma" w:hAnsi="Tahoma" w:cs="Tahoma"/>
          <w:sz w:val="22"/>
          <w:szCs w:val="22"/>
        </w:rPr>
        <w:t xml:space="preserve"> </w:t>
      </w:r>
      <w:r w:rsidRPr="00793FE9">
        <w:rPr>
          <w:rFonts w:ascii="Tahoma" w:hAnsi="Tahoma" w:cs="Tahoma"/>
          <w:b w:val="0"/>
          <w:sz w:val="22"/>
          <w:szCs w:val="22"/>
        </w:rPr>
        <w:t>não sanados no prazo de cura, quando aplicável, o Agente Fiduciário deverá convocar Assembleia Geral de Debenturistas, nos termos do item</w:t>
      </w:r>
      <w:r w:rsidR="00B3771A">
        <w:rPr>
          <w:rFonts w:ascii="Tahoma" w:hAnsi="Tahoma" w:cs="Tahoma"/>
          <w:b w:val="0"/>
          <w:sz w:val="22"/>
          <w:szCs w:val="22"/>
        </w:rPr>
        <w:t xml:space="preserve"> </w:t>
      </w:r>
      <w:r w:rsidR="00B3771A">
        <w:rPr>
          <w:rFonts w:ascii="Tahoma" w:hAnsi="Tahoma" w:cs="Tahoma"/>
          <w:b w:val="0"/>
          <w:sz w:val="22"/>
          <w:szCs w:val="22"/>
        </w:rPr>
        <w:fldChar w:fldCharType="begin"/>
      </w:r>
      <w:r w:rsidR="00B3771A">
        <w:rPr>
          <w:rFonts w:ascii="Tahoma" w:hAnsi="Tahoma" w:cs="Tahoma"/>
          <w:b w:val="0"/>
          <w:sz w:val="22"/>
          <w:szCs w:val="22"/>
        </w:rPr>
        <w:instrText xml:space="preserve"> REF _Ref520417764 \r \p \h </w:instrText>
      </w:r>
      <w:r w:rsidR="00B3771A">
        <w:rPr>
          <w:rFonts w:ascii="Tahoma" w:hAnsi="Tahoma" w:cs="Tahoma"/>
          <w:b w:val="0"/>
          <w:sz w:val="22"/>
          <w:szCs w:val="22"/>
        </w:rPr>
      </w:r>
      <w:r w:rsidR="00B3771A">
        <w:rPr>
          <w:rFonts w:ascii="Tahoma" w:hAnsi="Tahoma" w:cs="Tahoma"/>
          <w:b w:val="0"/>
          <w:sz w:val="22"/>
          <w:szCs w:val="22"/>
        </w:rPr>
        <w:fldChar w:fldCharType="separate"/>
      </w:r>
      <w:r w:rsidR="0042328B">
        <w:rPr>
          <w:rFonts w:ascii="Tahoma" w:hAnsi="Tahoma" w:cs="Tahoma"/>
          <w:b w:val="0"/>
          <w:sz w:val="22"/>
          <w:szCs w:val="22"/>
        </w:rPr>
        <w:t>4.14.3.1 abaixo</w:t>
      </w:r>
      <w:r w:rsidR="00B3771A">
        <w:rPr>
          <w:rFonts w:ascii="Tahoma" w:hAnsi="Tahoma" w:cs="Tahoma"/>
          <w:b w:val="0"/>
          <w:sz w:val="22"/>
          <w:szCs w:val="22"/>
        </w:rPr>
        <w:fldChar w:fldCharType="end"/>
      </w:r>
      <w:r w:rsidRPr="00793FE9">
        <w:rPr>
          <w:rFonts w:ascii="Tahoma" w:hAnsi="Tahoma" w:cs="Tahoma"/>
          <w:b w:val="0"/>
          <w:sz w:val="22"/>
          <w:szCs w:val="22"/>
        </w:rPr>
        <w:t xml:space="preserve">, para deliberação pelos Debenturistas sobre a não declaração de </w:t>
      </w:r>
      <w:r>
        <w:rPr>
          <w:rFonts w:ascii="Tahoma" w:hAnsi="Tahoma" w:cs="Tahoma"/>
          <w:b w:val="0"/>
          <w:sz w:val="22"/>
          <w:szCs w:val="22"/>
        </w:rPr>
        <w:t>V</w:t>
      </w:r>
      <w:r w:rsidRPr="00793FE9">
        <w:rPr>
          <w:rFonts w:ascii="Tahoma" w:hAnsi="Tahoma" w:cs="Tahoma"/>
          <w:b w:val="0"/>
          <w:sz w:val="22"/>
          <w:szCs w:val="22"/>
        </w:rPr>
        <w:t xml:space="preserve">encimento </w:t>
      </w:r>
      <w:r>
        <w:rPr>
          <w:rFonts w:ascii="Tahoma" w:hAnsi="Tahoma" w:cs="Tahoma"/>
          <w:b w:val="0"/>
          <w:sz w:val="22"/>
          <w:szCs w:val="22"/>
        </w:rPr>
        <w:t>A</w:t>
      </w:r>
      <w:r w:rsidRPr="00793FE9">
        <w:rPr>
          <w:rFonts w:ascii="Tahoma" w:hAnsi="Tahoma" w:cs="Tahoma"/>
          <w:b w:val="0"/>
          <w:sz w:val="22"/>
          <w:szCs w:val="22"/>
        </w:rPr>
        <w:t xml:space="preserve">ntecipado das Debêntures, a qual ficará condicionada à entrega de notificação nesse sentido pelo Agente Fiduciário à Emissora e </w:t>
      </w:r>
      <w:r w:rsidR="00514DF4">
        <w:rPr>
          <w:rFonts w:ascii="Tahoma" w:hAnsi="Tahoma" w:cs="Tahoma"/>
          <w:b w:val="0"/>
          <w:sz w:val="22"/>
          <w:szCs w:val="22"/>
        </w:rPr>
        <w:t>à</w:t>
      </w:r>
      <w:r w:rsidR="00FE6056">
        <w:rPr>
          <w:rFonts w:ascii="Tahoma" w:hAnsi="Tahoma" w:cs="Tahoma"/>
          <w:b w:val="0"/>
          <w:sz w:val="22"/>
          <w:szCs w:val="22"/>
        </w:rPr>
        <w:t>s</w:t>
      </w:r>
      <w:r w:rsidR="00514DF4" w:rsidRPr="00793FE9">
        <w:rPr>
          <w:rFonts w:ascii="Tahoma" w:hAnsi="Tahoma" w:cs="Tahoma"/>
          <w:b w:val="0"/>
          <w:sz w:val="22"/>
          <w:szCs w:val="22"/>
        </w:rPr>
        <w:t xml:space="preserve"> </w:t>
      </w:r>
      <w:r>
        <w:rPr>
          <w:rFonts w:ascii="Tahoma" w:hAnsi="Tahoma" w:cs="Tahoma"/>
          <w:b w:val="0"/>
          <w:sz w:val="22"/>
          <w:szCs w:val="22"/>
        </w:rPr>
        <w:t>Interveniente</w:t>
      </w:r>
      <w:r w:rsidR="00FE6056">
        <w:rPr>
          <w:rFonts w:ascii="Tahoma" w:hAnsi="Tahoma" w:cs="Tahoma"/>
          <w:b w:val="0"/>
          <w:sz w:val="22"/>
          <w:szCs w:val="22"/>
        </w:rPr>
        <w:t>s</w:t>
      </w:r>
      <w:r>
        <w:rPr>
          <w:rFonts w:ascii="Tahoma" w:hAnsi="Tahoma" w:cs="Tahoma"/>
          <w:b w:val="0"/>
          <w:sz w:val="22"/>
          <w:szCs w:val="22"/>
        </w:rPr>
        <w:t xml:space="preserve"> Garantidora</w:t>
      </w:r>
      <w:r w:rsidR="00FE6056">
        <w:rPr>
          <w:rFonts w:ascii="Tahoma" w:hAnsi="Tahoma" w:cs="Tahoma"/>
          <w:b w:val="0"/>
          <w:sz w:val="22"/>
          <w:szCs w:val="22"/>
        </w:rPr>
        <w:t>s</w:t>
      </w:r>
      <w:r w:rsidRPr="00793FE9">
        <w:rPr>
          <w:rFonts w:ascii="Tahoma" w:hAnsi="Tahoma" w:cs="Tahoma"/>
          <w:b w:val="0"/>
          <w:sz w:val="22"/>
          <w:szCs w:val="22"/>
        </w:rPr>
        <w:t>, observado o disposto nos itens abaixo</w:t>
      </w:r>
      <w:r w:rsidR="00B3771A">
        <w:rPr>
          <w:rFonts w:ascii="Tahoma" w:hAnsi="Tahoma" w:cs="Tahoma"/>
          <w:b w:val="0"/>
          <w:sz w:val="22"/>
          <w:szCs w:val="22"/>
        </w:rPr>
        <w:t>.</w:t>
      </w:r>
      <w:bookmarkEnd w:id="66"/>
    </w:p>
    <w:p w:rsidR="002653A0" w:rsidRPr="00900552" w:rsidRDefault="002653A0" w:rsidP="00900552">
      <w:pPr>
        <w:rPr>
          <w:b/>
        </w:rPr>
      </w:pPr>
    </w:p>
    <w:p w:rsidR="00F16D5D" w:rsidRPr="00793FE9" w:rsidRDefault="00B3771A">
      <w:pPr>
        <w:pStyle w:val="Ttulo1"/>
        <w:keepNext w:val="0"/>
        <w:numPr>
          <w:ilvl w:val="3"/>
          <w:numId w:val="103"/>
        </w:numPr>
        <w:tabs>
          <w:tab w:val="left" w:pos="1134"/>
        </w:tabs>
        <w:suppressAutoHyphens/>
        <w:spacing w:line="320" w:lineRule="exact"/>
        <w:ind w:left="0" w:firstLine="0"/>
        <w:jc w:val="both"/>
        <w:rPr>
          <w:rFonts w:ascii="Tahoma" w:hAnsi="Tahoma" w:cs="Tahoma"/>
          <w:sz w:val="22"/>
          <w:szCs w:val="22"/>
        </w:rPr>
      </w:pPr>
      <w:bookmarkStart w:id="67" w:name="_Ref520417764"/>
      <w:r>
        <w:rPr>
          <w:rFonts w:ascii="Tahoma" w:hAnsi="Tahoma" w:cs="Tahoma"/>
          <w:b w:val="0"/>
          <w:sz w:val="22"/>
          <w:szCs w:val="22"/>
        </w:rPr>
        <w:t>O</w:t>
      </w:r>
      <w:r w:rsidR="00185646" w:rsidRPr="00793FE9">
        <w:rPr>
          <w:rFonts w:ascii="Tahoma" w:hAnsi="Tahoma" w:cs="Tahoma"/>
          <w:b w:val="0"/>
          <w:sz w:val="22"/>
          <w:szCs w:val="22"/>
        </w:rPr>
        <w:t xml:space="preserve"> Agente Fiduciário deverá publicar edital de convocação de Assembleia Geral de Debenturistas, conforme previsto na Cláusula Sétima abaixo, no prazo de 3 (três) Dias Úteis a contar da data em que tomar ciência do Evento de Vencimento Antecipado ou for assim informado por quaisquer dos Debenturistas</w:t>
      </w:r>
      <w:r w:rsidR="00F273C0">
        <w:rPr>
          <w:rFonts w:ascii="Tahoma" w:hAnsi="Tahoma" w:cs="Tahoma"/>
          <w:b w:val="0"/>
          <w:sz w:val="22"/>
          <w:szCs w:val="22"/>
        </w:rPr>
        <w:t>,</w:t>
      </w:r>
      <w:r w:rsidR="00185646" w:rsidRPr="00793FE9">
        <w:rPr>
          <w:rFonts w:ascii="Tahoma" w:hAnsi="Tahoma" w:cs="Tahoma"/>
          <w:b w:val="0"/>
          <w:sz w:val="22"/>
          <w:szCs w:val="22"/>
        </w:rPr>
        <w:t xml:space="preserve"> pela Emissora</w:t>
      </w:r>
      <w:r w:rsidR="00F273C0">
        <w:rPr>
          <w:rFonts w:ascii="Tahoma" w:hAnsi="Tahoma" w:cs="Tahoma"/>
          <w:b w:val="0"/>
          <w:sz w:val="22"/>
          <w:szCs w:val="22"/>
        </w:rPr>
        <w:t xml:space="preserve"> ou pela</w:t>
      </w:r>
      <w:r w:rsidR="00FE6056">
        <w:rPr>
          <w:rFonts w:ascii="Tahoma" w:hAnsi="Tahoma" w:cs="Tahoma"/>
          <w:b w:val="0"/>
          <w:sz w:val="22"/>
          <w:szCs w:val="22"/>
        </w:rPr>
        <w:t>s</w:t>
      </w:r>
      <w:r w:rsidR="00F273C0">
        <w:rPr>
          <w:rFonts w:ascii="Tahoma" w:hAnsi="Tahoma" w:cs="Tahoma"/>
          <w:b w:val="0"/>
          <w:sz w:val="22"/>
          <w:szCs w:val="22"/>
        </w:rPr>
        <w:t xml:space="preserve"> Interveniente</w:t>
      </w:r>
      <w:r w:rsidR="00FE6056">
        <w:rPr>
          <w:rFonts w:ascii="Tahoma" w:hAnsi="Tahoma" w:cs="Tahoma"/>
          <w:b w:val="0"/>
          <w:sz w:val="22"/>
          <w:szCs w:val="22"/>
        </w:rPr>
        <w:t>s</w:t>
      </w:r>
      <w:r w:rsidR="00F273C0">
        <w:rPr>
          <w:rFonts w:ascii="Tahoma" w:hAnsi="Tahoma" w:cs="Tahoma"/>
          <w:b w:val="0"/>
          <w:sz w:val="22"/>
          <w:szCs w:val="22"/>
        </w:rPr>
        <w:t xml:space="preserve"> Garantidora</w:t>
      </w:r>
      <w:r w:rsidR="00FE6056">
        <w:rPr>
          <w:rFonts w:ascii="Tahoma" w:hAnsi="Tahoma" w:cs="Tahoma"/>
          <w:b w:val="0"/>
          <w:sz w:val="22"/>
          <w:szCs w:val="22"/>
        </w:rPr>
        <w:t>s</w:t>
      </w:r>
      <w:r w:rsidR="00185646" w:rsidRPr="00793FE9">
        <w:rPr>
          <w:rFonts w:ascii="Tahoma" w:hAnsi="Tahoma" w:cs="Tahoma"/>
          <w:b w:val="0"/>
          <w:sz w:val="22"/>
          <w:szCs w:val="22"/>
        </w:rPr>
        <w:t>, para deliberar sobre a eventual não decretação de Vencimento Antecipado.</w:t>
      </w:r>
      <w:bookmarkEnd w:id="65"/>
      <w:bookmarkEnd w:id="67"/>
    </w:p>
    <w:p w:rsidR="00F16D5D" w:rsidRPr="00793FE9" w:rsidRDefault="00F16D5D">
      <w:pPr>
        <w:tabs>
          <w:tab w:val="left" w:pos="1134"/>
        </w:tabs>
        <w:suppressAutoHyphens/>
        <w:spacing w:line="320" w:lineRule="exact"/>
        <w:rPr>
          <w:rFonts w:ascii="Tahoma" w:hAnsi="Tahoma" w:cs="Tahoma"/>
          <w:sz w:val="22"/>
          <w:szCs w:val="22"/>
        </w:rPr>
      </w:pPr>
    </w:p>
    <w:p w:rsidR="00F16D5D" w:rsidRPr="00793FE9" w:rsidRDefault="00185646">
      <w:pPr>
        <w:pStyle w:val="Ttulo1"/>
        <w:keepNext w:val="0"/>
        <w:numPr>
          <w:ilvl w:val="3"/>
          <w:numId w:val="103"/>
        </w:numPr>
        <w:tabs>
          <w:tab w:val="left" w:pos="1134"/>
        </w:tabs>
        <w:suppressAutoHyphens/>
        <w:spacing w:line="320" w:lineRule="exact"/>
        <w:ind w:left="0" w:firstLine="0"/>
        <w:jc w:val="both"/>
        <w:rPr>
          <w:rFonts w:ascii="Tahoma" w:hAnsi="Tahoma" w:cs="Tahoma"/>
          <w:sz w:val="22"/>
          <w:szCs w:val="22"/>
        </w:rPr>
      </w:pPr>
      <w:bookmarkStart w:id="68" w:name="_Ref459908459"/>
      <w:r w:rsidRPr="00793FE9">
        <w:rPr>
          <w:rFonts w:ascii="Tahoma" w:hAnsi="Tahoma" w:cs="Tahoma"/>
          <w:b w:val="0"/>
          <w:sz w:val="22"/>
          <w:szCs w:val="22"/>
        </w:rPr>
        <w:t>Na Assembleia Geral de Debenturistas mencionada no item</w:t>
      </w:r>
      <w:r w:rsidR="005C6FF8">
        <w:rPr>
          <w:rFonts w:ascii="Tahoma" w:hAnsi="Tahoma" w:cs="Tahoma"/>
          <w:b w:val="0"/>
          <w:sz w:val="22"/>
          <w:szCs w:val="22"/>
        </w:rPr>
        <w:t xml:space="preserve"> </w:t>
      </w:r>
      <w:r w:rsidR="00B3771A">
        <w:rPr>
          <w:rFonts w:ascii="Tahoma" w:hAnsi="Tahoma" w:cs="Tahoma"/>
          <w:b w:val="0"/>
          <w:sz w:val="22"/>
          <w:szCs w:val="22"/>
        </w:rPr>
        <w:fldChar w:fldCharType="begin"/>
      </w:r>
      <w:r w:rsidR="00B3771A">
        <w:rPr>
          <w:rFonts w:ascii="Tahoma" w:hAnsi="Tahoma" w:cs="Tahoma"/>
          <w:b w:val="0"/>
          <w:sz w:val="22"/>
          <w:szCs w:val="22"/>
        </w:rPr>
        <w:instrText xml:space="preserve"> REF _Ref520417929 \r \p \h </w:instrText>
      </w:r>
      <w:r w:rsidR="00B3771A">
        <w:rPr>
          <w:rFonts w:ascii="Tahoma" w:hAnsi="Tahoma" w:cs="Tahoma"/>
          <w:b w:val="0"/>
          <w:sz w:val="22"/>
          <w:szCs w:val="22"/>
        </w:rPr>
      </w:r>
      <w:r w:rsidR="00B3771A">
        <w:rPr>
          <w:rFonts w:ascii="Tahoma" w:hAnsi="Tahoma" w:cs="Tahoma"/>
          <w:b w:val="0"/>
          <w:sz w:val="22"/>
          <w:szCs w:val="22"/>
        </w:rPr>
        <w:fldChar w:fldCharType="separate"/>
      </w:r>
      <w:r w:rsidR="0042328B">
        <w:rPr>
          <w:rFonts w:ascii="Tahoma" w:hAnsi="Tahoma" w:cs="Tahoma"/>
          <w:b w:val="0"/>
          <w:sz w:val="22"/>
          <w:szCs w:val="22"/>
        </w:rPr>
        <w:t>4.14.3 acima</w:t>
      </w:r>
      <w:r w:rsidR="00B3771A">
        <w:rPr>
          <w:rFonts w:ascii="Tahoma" w:hAnsi="Tahoma" w:cs="Tahoma"/>
          <w:b w:val="0"/>
          <w:sz w:val="22"/>
          <w:szCs w:val="22"/>
        </w:rPr>
        <w:fldChar w:fldCharType="end"/>
      </w:r>
      <w:r w:rsidRPr="00793FE9">
        <w:rPr>
          <w:rFonts w:ascii="Tahoma" w:hAnsi="Tahoma" w:cs="Tahoma"/>
          <w:b w:val="0"/>
          <w:sz w:val="22"/>
          <w:szCs w:val="22"/>
        </w:rPr>
        <w:t xml:space="preserve">, que será instalada observado o quórum previsto na Cláusula Sétima desta Escritura de Emissão, os </w:t>
      </w:r>
      <w:r w:rsidRPr="00793FE9">
        <w:rPr>
          <w:rFonts w:ascii="Tahoma" w:hAnsi="Tahoma" w:cs="Tahoma"/>
          <w:b w:val="0"/>
          <w:sz w:val="22"/>
          <w:szCs w:val="22"/>
        </w:rPr>
        <w:lastRenderedPageBreak/>
        <w:t xml:space="preserve">Debenturistas poderão optar, por deliberação de Debenturistas que representem, no mínimo, </w:t>
      </w:r>
      <w:r w:rsidR="00744317">
        <w:rPr>
          <w:rFonts w:ascii="Tahoma" w:hAnsi="Tahoma" w:cs="Tahoma"/>
          <w:b w:val="0"/>
          <w:sz w:val="22"/>
          <w:szCs w:val="22"/>
        </w:rPr>
        <w:t>90</w:t>
      </w:r>
      <w:r w:rsidR="00FE6A91" w:rsidRPr="00793FE9">
        <w:rPr>
          <w:rFonts w:ascii="Tahoma" w:hAnsi="Tahoma" w:cs="Tahoma"/>
          <w:b w:val="0"/>
          <w:sz w:val="22"/>
          <w:szCs w:val="22"/>
        </w:rPr>
        <w:t>% (</w:t>
      </w:r>
      <w:r w:rsidR="00744317">
        <w:rPr>
          <w:rFonts w:ascii="Tahoma" w:hAnsi="Tahoma" w:cs="Tahoma"/>
          <w:b w:val="0"/>
          <w:sz w:val="22"/>
          <w:szCs w:val="22"/>
        </w:rPr>
        <w:t>noventa</w:t>
      </w:r>
      <w:r w:rsidR="00FE6A91" w:rsidRPr="00793FE9">
        <w:rPr>
          <w:rFonts w:ascii="Tahoma" w:hAnsi="Tahoma" w:cs="Tahoma"/>
          <w:b w:val="0"/>
          <w:sz w:val="22"/>
          <w:szCs w:val="22"/>
        </w:rPr>
        <w:t xml:space="preserve"> </w:t>
      </w:r>
      <w:r w:rsidRPr="00793FE9">
        <w:rPr>
          <w:rFonts w:ascii="Tahoma" w:hAnsi="Tahoma" w:cs="Tahoma"/>
          <w:b w:val="0"/>
          <w:sz w:val="22"/>
          <w:szCs w:val="22"/>
        </w:rPr>
        <w:t>por cento) das Debêntures em Circulação, em primeira convocação ou em segunda convocação, por não declarar antecipadamente vencidas as Debêntures, hipótese na qual o Agente Fiduciário não declarará o Vencimento Antecipado.</w:t>
      </w:r>
      <w:bookmarkEnd w:id="68"/>
      <w:r w:rsidR="00302F5E">
        <w:rPr>
          <w:rFonts w:ascii="Tahoma" w:hAnsi="Tahoma" w:cs="Tahoma"/>
          <w:b w:val="0"/>
          <w:sz w:val="22"/>
          <w:szCs w:val="22"/>
        </w:rPr>
        <w:t xml:space="preserve"> </w:t>
      </w:r>
    </w:p>
    <w:p w:rsidR="00F16D5D" w:rsidRPr="00793FE9" w:rsidRDefault="00F16D5D">
      <w:pPr>
        <w:pStyle w:val="PargrafodaLista"/>
        <w:spacing w:line="320" w:lineRule="exact"/>
        <w:rPr>
          <w:rFonts w:ascii="Tahoma" w:hAnsi="Tahoma" w:cs="Tahoma"/>
          <w:sz w:val="22"/>
          <w:szCs w:val="22"/>
        </w:rPr>
      </w:pPr>
    </w:p>
    <w:p w:rsidR="00F16D5D" w:rsidRPr="00793FE9" w:rsidRDefault="00185646">
      <w:pPr>
        <w:pStyle w:val="Ttulo1"/>
        <w:keepNext w:val="0"/>
        <w:numPr>
          <w:ilvl w:val="3"/>
          <w:numId w:val="103"/>
        </w:numPr>
        <w:tabs>
          <w:tab w:val="left" w:pos="1134"/>
        </w:tabs>
        <w:suppressAutoHyphens/>
        <w:spacing w:line="320" w:lineRule="exact"/>
        <w:ind w:left="0" w:firstLine="0"/>
        <w:jc w:val="both"/>
        <w:rPr>
          <w:rFonts w:ascii="Tahoma" w:hAnsi="Tahoma" w:cs="Tahoma"/>
          <w:sz w:val="22"/>
          <w:szCs w:val="22"/>
        </w:rPr>
      </w:pPr>
      <w:bookmarkStart w:id="69" w:name="_Ref459908498"/>
      <w:r w:rsidRPr="00793FE9">
        <w:rPr>
          <w:rFonts w:ascii="Tahoma" w:hAnsi="Tahoma" w:cs="Tahoma"/>
          <w:b w:val="0"/>
          <w:sz w:val="22"/>
          <w:szCs w:val="22"/>
        </w:rPr>
        <w:t xml:space="preserve">Na hipótese </w:t>
      </w:r>
      <w:r w:rsidRPr="00793FE9">
        <w:rPr>
          <w:rFonts w:ascii="Tahoma" w:hAnsi="Tahoma" w:cs="Tahoma"/>
          <w:sz w:val="22"/>
          <w:szCs w:val="22"/>
        </w:rPr>
        <w:t>(a)</w:t>
      </w:r>
      <w:r w:rsidRPr="00793FE9">
        <w:rPr>
          <w:rFonts w:ascii="Tahoma" w:hAnsi="Tahoma" w:cs="Tahoma"/>
          <w:b w:val="0"/>
          <w:sz w:val="22"/>
          <w:szCs w:val="22"/>
        </w:rPr>
        <w:t xml:space="preserve"> de não instalação da Assembleia Geral de Debenturistas mencionada no item </w:t>
      </w:r>
      <w:r w:rsidR="00B3771A">
        <w:rPr>
          <w:rFonts w:ascii="Tahoma" w:hAnsi="Tahoma" w:cs="Tahoma"/>
          <w:b w:val="0"/>
          <w:sz w:val="22"/>
          <w:szCs w:val="22"/>
        </w:rPr>
        <w:fldChar w:fldCharType="begin"/>
      </w:r>
      <w:r w:rsidR="00B3771A">
        <w:rPr>
          <w:rFonts w:ascii="Tahoma" w:hAnsi="Tahoma" w:cs="Tahoma"/>
          <w:b w:val="0"/>
          <w:sz w:val="22"/>
          <w:szCs w:val="22"/>
        </w:rPr>
        <w:instrText xml:space="preserve"> REF _Ref520417929 \r \p \h </w:instrText>
      </w:r>
      <w:r w:rsidR="00B3771A">
        <w:rPr>
          <w:rFonts w:ascii="Tahoma" w:hAnsi="Tahoma" w:cs="Tahoma"/>
          <w:b w:val="0"/>
          <w:sz w:val="22"/>
          <w:szCs w:val="22"/>
        </w:rPr>
      </w:r>
      <w:r w:rsidR="00B3771A">
        <w:rPr>
          <w:rFonts w:ascii="Tahoma" w:hAnsi="Tahoma" w:cs="Tahoma"/>
          <w:b w:val="0"/>
          <w:sz w:val="22"/>
          <w:szCs w:val="22"/>
        </w:rPr>
        <w:fldChar w:fldCharType="separate"/>
      </w:r>
      <w:r w:rsidR="0042328B">
        <w:rPr>
          <w:rFonts w:ascii="Tahoma" w:hAnsi="Tahoma" w:cs="Tahoma"/>
          <w:b w:val="0"/>
          <w:sz w:val="22"/>
          <w:szCs w:val="22"/>
        </w:rPr>
        <w:t>4.14.3 acima</w:t>
      </w:r>
      <w:r w:rsidR="00B3771A">
        <w:rPr>
          <w:rFonts w:ascii="Tahoma" w:hAnsi="Tahoma" w:cs="Tahoma"/>
          <w:b w:val="0"/>
          <w:sz w:val="22"/>
          <w:szCs w:val="22"/>
        </w:rPr>
        <w:fldChar w:fldCharType="end"/>
      </w:r>
      <w:r w:rsidR="00B3771A">
        <w:rPr>
          <w:rFonts w:ascii="Tahoma" w:hAnsi="Tahoma" w:cs="Tahoma"/>
          <w:b w:val="0"/>
          <w:sz w:val="22"/>
          <w:szCs w:val="22"/>
        </w:rPr>
        <w:t xml:space="preserve"> </w:t>
      </w:r>
      <w:r w:rsidRPr="00793FE9">
        <w:rPr>
          <w:rFonts w:ascii="Tahoma" w:hAnsi="Tahoma" w:cs="Tahoma"/>
          <w:b w:val="0"/>
          <w:sz w:val="22"/>
          <w:szCs w:val="22"/>
        </w:rPr>
        <w:t xml:space="preserve">por falta de quórum, mesmo após segunda convocação, ou </w:t>
      </w:r>
      <w:r w:rsidRPr="00793FE9">
        <w:rPr>
          <w:rFonts w:ascii="Tahoma" w:hAnsi="Tahoma" w:cs="Tahoma"/>
          <w:sz w:val="22"/>
          <w:szCs w:val="22"/>
        </w:rPr>
        <w:t>(b)</w:t>
      </w:r>
      <w:r w:rsidRPr="00793FE9">
        <w:rPr>
          <w:rFonts w:ascii="Tahoma" w:hAnsi="Tahoma" w:cs="Tahoma"/>
          <w:b w:val="0"/>
          <w:sz w:val="22"/>
          <w:szCs w:val="22"/>
        </w:rPr>
        <w:t xml:space="preserve"> de não ser alcançado o quórum mínimo para deliberação acerca da não declaração de Vencimento Antecipado, conforme estabelecido no item </w:t>
      </w:r>
      <w:r w:rsidR="00B3771A">
        <w:rPr>
          <w:rFonts w:ascii="Tahoma" w:hAnsi="Tahoma" w:cs="Tahoma"/>
          <w:b w:val="0"/>
          <w:sz w:val="22"/>
          <w:szCs w:val="22"/>
        </w:rPr>
        <w:fldChar w:fldCharType="begin"/>
      </w:r>
      <w:r w:rsidR="00B3771A">
        <w:rPr>
          <w:rFonts w:ascii="Tahoma" w:hAnsi="Tahoma" w:cs="Tahoma"/>
          <w:b w:val="0"/>
          <w:sz w:val="22"/>
          <w:szCs w:val="22"/>
        </w:rPr>
        <w:instrText xml:space="preserve"> REF _Ref459908459 \r \p \h </w:instrText>
      </w:r>
      <w:r w:rsidR="00B3771A">
        <w:rPr>
          <w:rFonts w:ascii="Tahoma" w:hAnsi="Tahoma" w:cs="Tahoma"/>
          <w:b w:val="0"/>
          <w:sz w:val="22"/>
          <w:szCs w:val="22"/>
        </w:rPr>
      </w:r>
      <w:r w:rsidR="00B3771A">
        <w:rPr>
          <w:rFonts w:ascii="Tahoma" w:hAnsi="Tahoma" w:cs="Tahoma"/>
          <w:b w:val="0"/>
          <w:sz w:val="22"/>
          <w:szCs w:val="22"/>
        </w:rPr>
        <w:fldChar w:fldCharType="separate"/>
      </w:r>
      <w:r w:rsidR="0042328B">
        <w:rPr>
          <w:rFonts w:ascii="Tahoma" w:hAnsi="Tahoma" w:cs="Tahoma"/>
          <w:b w:val="0"/>
          <w:sz w:val="22"/>
          <w:szCs w:val="22"/>
        </w:rPr>
        <w:t>4.14.3.2 acima</w:t>
      </w:r>
      <w:r w:rsidR="00B3771A">
        <w:rPr>
          <w:rFonts w:ascii="Tahoma" w:hAnsi="Tahoma" w:cs="Tahoma"/>
          <w:b w:val="0"/>
          <w:sz w:val="22"/>
          <w:szCs w:val="22"/>
        </w:rPr>
        <w:fldChar w:fldCharType="end"/>
      </w:r>
      <w:r w:rsidRPr="00793FE9">
        <w:rPr>
          <w:rFonts w:ascii="Tahoma" w:hAnsi="Tahoma" w:cs="Tahoma"/>
          <w:b w:val="0"/>
          <w:sz w:val="22"/>
          <w:szCs w:val="22"/>
        </w:rPr>
        <w:t xml:space="preserve">, o Agente Fiduciário deverá declarar o Vencimento Antecipado, mediante imediato envio de notificação à Emissora e </w:t>
      </w:r>
      <w:r w:rsidR="00FE6056">
        <w:rPr>
          <w:rFonts w:ascii="Tahoma" w:hAnsi="Tahoma" w:cs="Tahoma"/>
          <w:b w:val="0"/>
          <w:sz w:val="22"/>
          <w:szCs w:val="22"/>
        </w:rPr>
        <w:t>às</w:t>
      </w:r>
      <w:r w:rsidR="00FE6056" w:rsidRPr="00793FE9">
        <w:rPr>
          <w:rFonts w:ascii="Tahoma" w:hAnsi="Tahoma" w:cs="Tahoma"/>
          <w:b w:val="0"/>
          <w:sz w:val="22"/>
          <w:szCs w:val="22"/>
        </w:rPr>
        <w:t xml:space="preserve"> </w:t>
      </w:r>
      <w:r w:rsidR="00C1188F">
        <w:rPr>
          <w:rFonts w:ascii="Tahoma" w:hAnsi="Tahoma" w:cs="Tahoma"/>
          <w:b w:val="0"/>
          <w:sz w:val="22"/>
          <w:szCs w:val="22"/>
        </w:rPr>
        <w:t>Interveniente</w:t>
      </w:r>
      <w:r w:rsidR="00FE6056">
        <w:rPr>
          <w:rFonts w:ascii="Tahoma" w:hAnsi="Tahoma" w:cs="Tahoma"/>
          <w:b w:val="0"/>
          <w:sz w:val="22"/>
          <w:szCs w:val="22"/>
        </w:rPr>
        <w:t>s</w:t>
      </w:r>
      <w:r w:rsidR="00C1188F">
        <w:rPr>
          <w:rFonts w:ascii="Tahoma" w:hAnsi="Tahoma" w:cs="Tahoma"/>
          <w:b w:val="0"/>
          <w:sz w:val="22"/>
          <w:szCs w:val="22"/>
        </w:rPr>
        <w:t xml:space="preserve"> Garantidora</w:t>
      </w:r>
      <w:r w:rsidR="00FE6056">
        <w:rPr>
          <w:rFonts w:ascii="Tahoma" w:hAnsi="Tahoma" w:cs="Tahoma"/>
          <w:b w:val="0"/>
          <w:sz w:val="22"/>
          <w:szCs w:val="22"/>
        </w:rPr>
        <w:t>s</w:t>
      </w:r>
      <w:r w:rsidRPr="00793FE9">
        <w:rPr>
          <w:rFonts w:ascii="Tahoma" w:hAnsi="Tahoma" w:cs="Tahoma"/>
          <w:b w:val="0"/>
          <w:sz w:val="22"/>
          <w:szCs w:val="22"/>
        </w:rPr>
        <w:t xml:space="preserve"> neste sentido.</w:t>
      </w:r>
      <w:bookmarkEnd w:id="69"/>
    </w:p>
    <w:p w:rsidR="00F16D5D" w:rsidRPr="00793FE9" w:rsidRDefault="00F16D5D">
      <w:pPr>
        <w:pStyle w:val="PargrafodaLista"/>
        <w:spacing w:line="320" w:lineRule="exact"/>
        <w:rPr>
          <w:rFonts w:ascii="Tahoma" w:hAnsi="Tahoma" w:cs="Tahoma"/>
          <w:sz w:val="22"/>
          <w:szCs w:val="22"/>
          <w:highlight w:val="yellow"/>
        </w:rPr>
      </w:pPr>
    </w:p>
    <w:p w:rsidR="005C6FF8" w:rsidRPr="005C6FF8" w:rsidRDefault="00185646" w:rsidP="005C6FF8">
      <w:pPr>
        <w:pStyle w:val="Ttulo1"/>
        <w:keepNext w:val="0"/>
        <w:numPr>
          <w:ilvl w:val="3"/>
          <w:numId w:val="103"/>
        </w:numPr>
        <w:tabs>
          <w:tab w:val="left" w:pos="1134"/>
        </w:tabs>
        <w:suppressAutoHyphens/>
        <w:spacing w:line="320" w:lineRule="exact"/>
        <w:ind w:left="0" w:firstLine="0"/>
        <w:jc w:val="both"/>
        <w:rPr>
          <w:rFonts w:ascii="Tahoma" w:hAnsi="Tahoma" w:cs="Tahoma"/>
          <w:b w:val="0"/>
          <w:sz w:val="22"/>
          <w:szCs w:val="22"/>
        </w:rPr>
      </w:pPr>
      <w:bookmarkStart w:id="70" w:name="_Ref459911568"/>
      <w:bookmarkStart w:id="71" w:name="_Ref521594621"/>
      <w:r w:rsidRPr="00793FE9">
        <w:rPr>
          <w:rFonts w:ascii="Tahoma" w:hAnsi="Tahoma" w:cs="Tahoma"/>
          <w:b w:val="0"/>
          <w:sz w:val="22"/>
          <w:szCs w:val="22"/>
        </w:rPr>
        <w:t xml:space="preserve">Em caso de Vencimento Antecipado, nos termos dos itens </w:t>
      </w:r>
      <w:r w:rsidR="00B3771A">
        <w:rPr>
          <w:rFonts w:ascii="Tahoma" w:hAnsi="Tahoma" w:cs="Tahoma"/>
          <w:b w:val="0"/>
          <w:sz w:val="22"/>
          <w:szCs w:val="22"/>
        </w:rPr>
        <w:fldChar w:fldCharType="begin"/>
      </w:r>
      <w:r w:rsidR="00B3771A">
        <w:rPr>
          <w:rFonts w:ascii="Tahoma" w:hAnsi="Tahoma" w:cs="Tahoma"/>
          <w:b w:val="0"/>
          <w:sz w:val="22"/>
          <w:szCs w:val="22"/>
        </w:rPr>
        <w:instrText xml:space="preserve"> REF _Ref520417109 \r \h </w:instrText>
      </w:r>
      <w:r w:rsidR="00B3771A">
        <w:rPr>
          <w:rFonts w:ascii="Tahoma" w:hAnsi="Tahoma" w:cs="Tahoma"/>
          <w:b w:val="0"/>
          <w:sz w:val="22"/>
          <w:szCs w:val="22"/>
        </w:rPr>
      </w:r>
      <w:r w:rsidR="00B3771A">
        <w:rPr>
          <w:rFonts w:ascii="Tahoma" w:hAnsi="Tahoma" w:cs="Tahoma"/>
          <w:b w:val="0"/>
          <w:sz w:val="22"/>
          <w:szCs w:val="22"/>
        </w:rPr>
        <w:fldChar w:fldCharType="separate"/>
      </w:r>
      <w:r w:rsidR="0042328B">
        <w:rPr>
          <w:rFonts w:ascii="Tahoma" w:hAnsi="Tahoma" w:cs="Tahoma"/>
          <w:b w:val="0"/>
          <w:sz w:val="22"/>
          <w:szCs w:val="22"/>
        </w:rPr>
        <w:t>4.14.1</w:t>
      </w:r>
      <w:r w:rsidR="00B3771A">
        <w:rPr>
          <w:rFonts w:ascii="Tahoma" w:hAnsi="Tahoma" w:cs="Tahoma"/>
          <w:b w:val="0"/>
          <w:sz w:val="22"/>
          <w:szCs w:val="22"/>
        </w:rPr>
        <w:fldChar w:fldCharType="end"/>
      </w:r>
      <w:r w:rsidR="00B3771A">
        <w:rPr>
          <w:rFonts w:ascii="Tahoma" w:hAnsi="Tahoma" w:cs="Tahoma"/>
          <w:b w:val="0"/>
          <w:sz w:val="22"/>
          <w:szCs w:val="22"/>
        </w:rPr>
        <w:t xml:space="preserve">, </w:t>
      </w:r>
      <w:r w:rsidR="00B3771A">
        <w:rPr>
          <w:rFonts w:ascii="Tahoma" w:hAnsi="Tahoma" w:cs="Tahoma"/>
          <w:b w:val="0"/>
          <w:sz w:val="22"/>
          <w:szCs w:val="22"/>
        </w:rPr>
        <w:fldChar w:fldCharType="begin"/>
      </w:r>
      <w:r w:rsidR="00B3771A">
        <w:rPr>
          <w:rFonts w:ascii="Tahoma" w:hAnsi="Tahoma" w:cs="Tahoma"/>
          <w:b w:val="0"/>
          <w:sz w:val="22"/>
          <w:szCs w:val="22"/>
        </w:rPr>
        <w:instrText xml:space="preserve"> REF _Ref520418191 \r \h </w:instrText>
      </w:r>
      <w:r w:rsidR="00B3771A">
        <w:rPr>
          <w:rFonts w:ascii="Tahoma" w:hAnsi="Tahoma" w:cs="Tahoma"/>
          <w:b w:val="0"/>
          <w:sz w:val="22"/>
          <w:szCs w:val="22"/>
        </w:rPr>
      </w:r>
      <w:r w:rsidR="00B3771A">
        <w:rPr>
          <w:rFonts w:ascii="Tahoma" w:hAnsi="Tahoma" w:cs="Tahoma"/>
          <w:b w:val="0"/>
          <w:sz w:val="22"/>
          <w:szCs w:val="22"/>
        </w:rPr>
        <w:fldChar w:fldCharType="separate"/>
      </w:r>
      <w:r w:rsidR="0042328B">
        <w:rPr>
          <w:rFonts w:ascii="Tahoma" w:hAnsi="Tahoma" w:cs="Tahoma"/>
          <w:b w:val="0"/>
          <w:sz w:val="22"/>
          <w:szCs w:val="22"/>
        </w:rPr>
        <w:t>4.14.2</w:t>
      </w:r>
      <w:r w:rsidR="00B3771A">
        <w:rPr>
          <w:rFonts w:ascii="Tahoma" w:hAnsi="Tahoma" w:cs="Tahoma"/>
          <w:b w:val="0"/>
          <w:sz w:val="22"/>
          <w:szCs w:val="22"/>
        </w:rPr>
        <w:fldChar w:fldCharType="end"/>
      </w:r>
      <w:r w:rsidRPr="00793FE9">
        <w:rPr>
          <w:rFonts w:ascii="Tahoma" w:hAnsi="Tahoma" w:cs="Tahoma"/>
          <w:b w:val="0"/>
          <w:sz w:val="22"/>
          <w:szCs w:val="22"/>
        </w:rPr>
        <w:t xml:space="preserve"> e</w:t>
      </w:r>
      <w:r w:rsidR="00B3771A">
        <w:rPr>
          <w:rFonts w:ascii="Tahoma" w:hAnsi="Tahoma" w:cs="Tahoma"/>
          <w:b w:val="0"/>
          <w:sz w:val="22"/>
          <w:szCs w:val="22"/>
        </w:rPr>
        <w:fldChar w:fldCharType="begin"/>
      </w:r>
      <w:r w:rsidR="00B3771A">
        <w:rPr>
          <w:rFonts w:ascii="Tahoma" w:hAnsi="Tahoma" w:cs="Tahoma"/>
          <w:b w:val="0"/>
          <w:sz w:val="22"/>
          <w:szCs w:val="22"/>
        </w:rPr>
        <w:instrText xml:space="preserve"> REF _Ref459908498 \r \p \h </w:instrText>
      </w:r>
      <w:r w:rsidR="00B3771A">
        <w:rPr>
          <w:rFonts w:ascii="Tahoma" w:hAnsi="Tahoma" w:cs="Tahoma"/>
          <w:b w:val="0"/>
          <w:sz w:val="22"/>
          <w:szCs w:val="22"/>
        </w:rPr>
      </w:r>
      <w:r w:rsidR="00B3771A">
        <w:rPr>
          <w:rFonts w:ascii="Tahoma" w:hAnsi="Tahoma" w:cs="Tahoma"/>
          <w:b w:val="0"/>
          <w:sz w:val="22"/>
          <w:szCs w:val="22"/>
        </w:rPr>
        <w:fldChar w:fldCharType="separate"/>
      </w:r>
      <w:r w:rsidR="0042328B">
        <w:rPr>
          <w:rFonts w:ascii="Tahoma" w:hAnsi="Tahoma" w:cs="Tahoma"/>
          <w:b w:val="0"/>
          <w:sz w:val="22"/>
          <w:szCs w:val="22"/>
        </w:rPr>
        <w:t>4.14.3.3 acima</w:t>
      </w:r>
      <w:r w:rsidR="00B3771A">
        <w:rPr>
          <w:rFonts w:ascii="Tahoma" w:hAnsi="Tahoma" w:cs="Tahoma"/>
          <w:b w:val="0"/>
          <w:sz w:val="22"/>
          <w:szCs w:val="22"/>
        </w:rPr>
        <w:fldChar w:fldCharType="end"/>
      </w:r>
      <w:r w:rsidRPr="00793FE9">
        <w:rPr>
          <w:rFonts w:ascii="Tahoma" w:hAnsi="Tahoma" w:cs="Tahoma"/>
          <w:b w:val="0"/>
          <w:sz w:val="22"/>
          <w:szCs w:val="22"/>
        </w:rPr>
        <w:t xml:space="preserve">, a Emissora obriga-se a efetuar o pagamento do Montante Devido, fora do âmbito da B3, no prazo de até </w:t>
      </w:r>
      <w:r w:rsidR="001450BE">
        <w:rPr>
          <w:rFonts w:ascii="Tahoma" w:hAnsi="Tahoma" w:cs="Tahoma"/>
          <w:b w:val="0"/>
          <w:sz w:val="22"/>
          <w:szCs w:val="22"/>
        </w:rPr>
        <w:t>1</w:t>
      </w:r>
      <w:r w:rsidRPr="00793FE9">
        <w:rPr>
          <w:rFonts w:ascii="Tahoma" w:hAnsi="Tahoma" w:cs="Tahoma"/>
          <w:b w:val="0"/>
          <w:sz w:val="22"/>
          <w:szCs w:val="22"/>
        </w:rPr>
        <w:t xml:space="preserve"> (</w:t>
      </w:r>
      <w:r w:rsidR="001450BE">
        <w:rPr>
          <w:rFonts w:ascii="Tahoma" w:hAnsi="Tahoma" w:cs="Tahoma"/>
          <w:b w:val="0"/>
          <w:sz w:val="22"/>
          <w:szCs w:val="22"/>
        </w:rPr>
        <w:t>um</w:t>
      </w:r>
      <w:r w:rsidRPr="00793FE9">
        <w:rPr>
          <w:rFonts w:ascii="Tahoma" w:hAnsi="Tahoma" w:cs="Tahoma"/>
          <w:b w:val="0"/>
          <w:sz w:val="22"/>
          <w:szCs w:val="22"/>
        </w:rPr>
        <w:t>) Dia Út</w:t>
      </w:r>
      <w:r w:rsidR="001450BE">
        <w:rPr>
          <w:rFonts w:ascii="Tahoma" w:hAnsi="Tahoma" w:cs="Tahoma"/>
          <w:b w:val="0"/>
          <w:sz w:val="22"/>
          <w:szCs w:val="22"/>
        </w:rPr>
        <w:t>il,</w:t>
      </w:r>
      <w:r w:rsidRPr="00793FE9">
        <w:rPr>
          <w:rFonts w:ascii="Tahoma" w:hAnsi="Tahoma" w:cs="Tahoma"/>
          <w:b w:val="0"/>
          <w:sz w:val="22"/>
          <w:szCs w:val="22"/>
        </w:rPr>
        <w:t xml:space="preserve"> contado </w:t>
      </w:r>
      <w:r w:rsidRPr="00793FE9">
        <w:rPr>
          <w:rFonts w:ascii="Tahoma" w:hAnsi="Tahoma" w:cs="Tahoma"/>
          <w:sz w:val="22"/>
          <w:szCs w:val="22"/>
        </w:rPr>
        <w:t>(i)</w:t>
      </w:r>
      <w:r w:rsidRPr="00793FE9">
        <w:rPr>
          <w:rFonts w:ascii="Tahoma" w:hAnsi="Tahoma" w:cs="Tahoma"/>
          <w:b w:val="0"/>
          <w:sz w:val="22"/>
          <w:szCs w:val="22"/>
        </w:rPr>
        <w:t xml:space="preserve"> do recebimento de notificação enviada pelo Agente Fiduciário neste sentido, ou </w:t>
      </w:r>
      <w:r w:rsidRPr="00793FE9">
        <w:rPr>
          <w:rFonts w:ascii="Tahoma" w:hAnsi="Tahoma" w:cs="Tahoma"/>
          <w:sz w:val="22"/>
          <w:szCs w:val="22"/>
        </w:rPr>
        <w:t>(</w:t>
      </w:r>
      <w:r w:rsidR="00F273C0">
        <w:rPr>
          <w:rFonts w:ascii="Tahoma" w:hAnsi="Tahoma" w:cs="Tahoma"/>
          <w:sz w:val="22"/>
          <w:szCs w:val="22"/>
        </w:rPr>
        <w:t>ii</w:t>
      </w:r>
      <w:r w:rsidRPr="00793FE9">
        <w:rPr>
          <w:rFonts w:ascii="Tahoma" w:hAnsi="Tahoma" w:cs="Tahoma"/>
          <w:sz w:val="22"/>
          <w:szCs w:val="22"/>
        </w:rPr>
        <w:t>)</w:t>
      </w:r>
      <w:r w:rsidRPr="00793FE9">
        <w:rPr>
          <w:rFonts w:ascii="Tahoma" w:hAnsi="Tahoma" w:cs="Tahoma"/>
          <w:b w:val="0"/>
          <w:sz w:val="22"/>
          <w:szCs w:val="22"/>
        </w:rPr>
        <w:t xml:space="preserve"> da data da realização da Assembleia Geral de Debenturistas.</w:t>
      </w:r>
      <w:bookmarkEnd w:id="70"/>
      <w:bookmarkEnd w:id="71"/>
    </w:p>
    <w:p w:rsidR="00F16D5D" w:rsidRDefault="00F16D5D">
      <w:pPr>
        <w:rPr>
          <w:b/>
          <w:highlight w:val="yellow"/>
        </w:rPr>
      </w:pPr>
    </w:p>
    <w:p w:rsidR="001450BE" w:rsidRDefault="001450BE" w:rsidP="001450BE">
      <w:pPr>
        <w:pStyle w:val="Ttulo1"/>
        <w:keepNext w:val="0"/>
        <w:numPr>
          <w:ilvl w:val="3"/>
          <w:numId w:val="103"/>
        </w:numPr>
        <w:tabs>
          <w:tab w:val="left" w:pos="1134"/>
        </w:tabs>
        <w:suppressAutoHyphens/>
        <w:spacing w:line="320" w:lineRule="exact"/>
        <w:ind w:left="0" w:firstLine="0"/>
        <w:jc w:val="both"/>
        <w:rPr>
          <w:rFonts w:ascii="Tahoma" w:hAnsi="Tahoma" w:cs="Tahoma"/>
          <w:b w:val="0"/>
          <w:sz w:val="22"/>
          <w:szCs w:val="22"/>
        </w:rPr>
      </w:pPr>
      <w:bookmarkStart w:id="72" w:name="_Ref521595339"/>
      <w:bookmarkStart w:id="73" w:name="_Ref521699680"/>
      <w:r>
        <w:rPr>
          <w:rFonts w:ascii="Tahoma" w:hAnsi="Tahoma" w:cs="Tahoma"/>
          <w:b w:val="0"/>
          <w:sz w:val="22"/>
          <w:szCs w:val="22"/>
        </w:rPr>
        <w:t xml:space="preserve">O não pagamento do Montante Devido, nos termos do item </w:t>
      </w:r>
      <w:r w:rsidR="00585615">
        <w:rPr>
          <w:rFonts w:ascii="Tahoma" w:hAnsi="Tahoma" w:cs="Tahoma"/>
          <w:b w:val="0"/>
          <w:sz w:val="22"/>
          <w:szCs w:val="22"/>
        </w:rPr>
        <w:fldChar w:fldCharType="begin"/>
      </w:r>
      <w:r w:rsidR="00585615">
        <w:rPr>
          <w:rFonts w:ascii="Tahoma" w:hAnsi="Tahoma" w:cs="Tahoma"/>
          <w:b w:val="0"/>
          <w:sz w:val="22"/>
          <w:szCs w:val="22"/>
        </w:rPr>
        <w:instrText xml:space="preserve"> REF _Ref459911568 \r \p \h </w:instrText>
      </w:r>
      <w:r w:rsidR="00585615">
        <w:rPr>
          <w:rFonts w:ascii="Tahoma" w:hAnsi="Tahoma" w:cs="Tahoma"/>
          <w:b w:val="0"/>
          <w:sz w:val="22"/>
          <w:szCs w:val="22"/>
        </w:rPr>
      </w:r>
      <w:r w:rsidR="00585615">
        <w:rPr>
          <w:rFonts w:ascii="Tahoma" w:hAnsi="Tahoma" w:cs="Tahoma"/>
          <w:b w:val="0"/>
          <w:sz w:val="22"/>
          <w:szCs w:val="22"/>
        </w:rPr>
        <w:fldChar w:fldCharType="separate"/>
      </w:r>
      <w:r w:rsidR="0042328B">
        <w:rPr>
          <w:rFonts w:ascii="Tahoma" w:hAnsi="Tahoma" w:cs="Tahoma"/>
          <w:b w:val="0"/>
          <w:sz w:val="22"/>
          <w:szCs w:val="22"/>
        </w:rPr>
        <w:t>4.14.3.4 acima</w:t>
      </w:r>
      <w:r w:rsidR="00585615">
        <w:rPr>
          <w:rFonts w:ascii="Tahoma" w:hAnsi="Tahoma" w:cs="Tahoma"/>
          <w:b w:val="0"/>
          <w:sz w:val="22"/>
          <w:szCs w:val="22"/>
        </w:rPr>
        <w:fldChar w:fldCharType="end"/>
      </w:r>
      <w:r>
        <w:rPr>
          <w:rFonts w:ascii="Tahoma" w:hAnsi="Tahoma" w:cs="Tahoma"/>
          <w:b w:val="0"/>
          <w:sz w:val="22"/>
          <w:szCs w:val="22"/>
        </w:rPr>
        <w:t>, implicará no início imediato pelo</w:t>
      </w:r>
      <w:r w:rsidRPr="00A85A13">
        <w:rPr>
          <w:rFonts w:ascii="Tahoma" w:hAnsi="Tahoma" w:cs="Tahoma"/>
          <w:b w:val="0"/>
          <w:sz w:val="22"/>
          <w:szCs w:val="22"/>
        </w:rPr>
        <w:t xml:space="preserve"> Agente Fiduciário </w:t>
      </w:r>
      <w:r>
        <w:rPr>
          <w:rFonts w:ascii="Tahoma" w:hAnsi="Tahoma" w:cs="Tahoma"/>
          <w:b w:val="0"/>
          <w:sz w:val="22"/>
          <w:szCs w:val="22"/>
        </w:rPr>
        <w:t>d</w:t>
      </w:r>
      <w:r w:rsidRPr="00A85A13">
        <w:rPr>
          <w:rFonts w:ascii="Tahoma" w:hAnsi="Tahoma" w:cs="Tahoma"/>
          <w:b w:val="0"/>
          <w:sz w:val="22"/>
          <w:szCs w:val="22"/>
        </w:rPr>
        <w:t xml:space="preserve">a execução, judicial ou extrajudicial, das </w:t>
      </w:r>
      <w:r>
        <w:rPr>
          <w:rFonts w:ascii="Tahoma" w:hAnsi="Tahoma" w:cs="Tahoma"/>
          <w:b w:val="0"/>
          <w:sz w:val="22"/>
          <w:szCs w:val="22"/>
        </w:rPr>
        <w:t>Garantias</w:t>
      </w:r>
      <w:r w:rsidRPr="00A85A13">
        <w:rPr>
          <w:rFonts w:ascii="Tahoma" w:hAnsi="Tahoma" w:cs="Tahoma"/>
          <w:b w:val="0"/>
          <w:sz w:val="22"/>
          <w:szCs w:val="22"/>
        </w:rPr>
        <w:t xml:space="preserve">, </w:t>
      </w:r>
      <w:r>
        <w:rPr>
          <w:rFonts w:ascii="Tahoma" w:hAnsi="Tahoma" w:cs="Tahoma"/>
          <w:b w:val="0"/>
          <w:sz w:val="22"/>
          <w:szCs w:val="22"/>
        </w:rPr>
        <w:t>em benefício dos Debenturistas,</w:t>
      </w:r>
      <w:r w:rsidRPr="00A85A13">
        <w:rPr>
          <w:rFonts w:ascii="Tahoma" w:hAnsi="Tahoma" w:cs="Tahoma"/>
          <w:b w:val="0"/>
          <w:sz w:val="22"/>
          <w:szCs w:val="22"/>
        </w:rPr>
        <w:t xml:space="preserve"> até a integral e efetiva liquidação das Obrigações Garantidas</w:t>
      </w:r>
      <w:r>
        <w:rPr>
          <w:rFonts w:ascii="Tahoma" w:hAnsi="Tahoma" w:cs="Tahoma"/>
          <w:b w:val="0"/>
          <w:sz w:val="22"/>
          <w:szCs w:val="22"/>
        </w:rPr>
        <w:t xml:space="preserve"> (conforme definido abaixo)</w:t>
      </w:r>
      <w:bookmarkEnd w:id="72"/>
      <w:r>
        <w:rPr>
          <w:rFonts w:ascii="Tahoma" w:hAnsi="Tahoma" w:cs="Tahoma"/>
          <w:b w:val="0"/>
          <w:sz w:val="22"/>
          <w:szCs w:val="22"/>
        </w:rPr>
        <w:t>.</w:t>
      </w:r>
      <w:bookmarkEnd w:id="73"/>
    </w:p>
    <w:p w:rsidR="001450BE" w:rsidRPr="00793FE9" w:rsidRDefault="001450BE">
      <w:pPr>
        <w:rPr>
          <w:b/>
          <w:highlight w:val="yellow"/>
        </w:rPr>
      </w:pPr>
    </w:p>
    <w:p w:rsidR="00F16D5D" w:rsidRPr="00793FE9" w:rsidRDefault="00185646">
      <w:pPr>
        <w:pStyle w:val="Ttulo1"/>
        <w:keepNext w:val="0"/>
        <w:numPr>
          <w:ilvl w:val="3"/>
          <w:numId w:val="103"/>
        </w:numPr>
        <w:tabs>
          <w:tab w:val="left" w:pos="1134"/>
        </w:tabs>
        <w:suppressAutoHyphens/>
        <w:spacing w:line="320" w:lineRule="exact"/>
        <w:ind w:left="0" w:firstLine="0"/>
        <w:jc w:val="both"/>
        <w:rPr>
          <w:rFonts w:ascii="Tahoma" w:hAnsi="Tahoma" w:cs="Tahoma"/>
          <w:b w:val="0"/>
          <w:sz w:val="22"/>
          <w:szCs w:val="22"/>
        </w:rPr>
      </w:pPr>
      <w:bookmarkStart w:id="74" w:name="_Ref520418294"/>
      <w:r w:rsidRPr="00793FE9">
        <w:rPr>
          <w:rFonts w:ascii="Tahoma" w:hAnsi="Tahoma" w:cs="Tahoma"/>
          <w:b w:val="0"/>
          <w:sz w:val="22"/>
          <w:szCs w:val="22"/>
        </w:rPr>
        <w:t xml:space="preserve">Caso seja declarado o </w:t>
      </w:r>
      <w:r w:rsidR="00424D90">
        <w:rPr>
          <w:rFonts w:ascii="Tahoma" w:hAnsi="Tahoma" w:cs="Tahoma"/>
          <w:b w:val="0"/>
          <w:sz w:val="22"/>
          <w:szCs w:val="22"/>
        </w:rPr>
        <w:t>V</w:t>
      </w:r>
      <w:r w:rsidR="00424D90" w:rsidRPr="00793FE9">
        <w:rPr>
          <w:rFonts w:ascii="Tahoma" w:hAnsi="Tahoma" w:cs="Tahoma"/>
          <w:b w:val="0"/>
          <w:sz w:val="22"/>
          <w:szCs w:val="22"/>
        </w:rPr>
        <w:t xml:space="preserve">encimento </w:t>
      </w:r>
      <w:r w:rsidR="00424D90">
        <w:rPr>
          <w:rFonts w:ascii="Tahoma" w:hAnsi="Tahoma" w:cs="Tahoma"/>
          <w:b w:val="0"/>
          <w:sz w:val="22"/>
          <w:szCs w:val="22"/>
        </w:rPr>
        <w:t>A</w:t>
      </w:r>
      <w:r w:rsidR="00424D90" w:rsidRPr="00793FE9">
        <w:rPr>
          <w:rFonts w:ascii="Tahoma" w:hAnsi="Tahoma" w:cs="Tahoma"/>
          <w:b w:val="0"/>
          <w:sz w:val="22"/>
          <w:szCs w:val="22"/>
        </w:rPr>
        <w:t>ntecipado</w:t>
      </w:r>
      <w:r w:rsidRPr="00793FE9">
        <w:rPr>
          <w:rFonts w:ascii="Tahoma" w:hAnsi="Tahoma" w:cs="Tahoma"/>
          <w:b w:val="0"/>
          <w:sz w:val="22"/>
          <w:szCs w:val="22"/>
        </w:rPr>
        <w:t xml:space="preserve">, </w:t>
      </w:r>
      <w:r w:rsidR="00DD2F4E">
        <w:rPr>
          <w:rFonts w:ascii="Tahoma" w:hAnsi="Tahoma" w:cs="Tahoma"/>
          <w:b w:val="0"/>
          <w:sz w:val="22"/>
          <w:szCs w:val="22"/>
        </w:rPr>
        <w:t xml:space="preserve">o Agente </w:t>
      </w:r>
      <w:r w:rsidR="00302F5E">
        <w:rPr>
          <w:rFonts w:ascii="Tahoma" w:hAnsi="Tahoma" w:cs="Tahoma"/>
          <w:b w:val="0"/>
          <w:sz w:val="22"/>
          <w:szCs w:val="22"/>
        </w:rPr>
        <w:t>Fiduciário</w:t>
      </w:r>
      <w:r w:rsidRPr="00793FE9">
        <w:rPr>
          <w:rFonts w:ascii="Tahoma" w:hAnsi="Tahoma" w:cs="Tahoma"/>
          <w:b w:val="0"/>
          <w:sz w:val="22"/>
          <w:szCs w:val="22"/>
        </w:rPr>
        <w:t xml:space="preserve"> se compromete a comunicar o </w:t>
      </w:r>
      <w:r w:rsidR="00424D90">
        <w:rPr>
          <w:rFonts w:ascii="Tahoma" w:hAnsi="Tahoma" w:cs="Tahoma"/>
          <w:b w:val="0"/>
          <w:sz w:val="22"/>
          <w:szCs w:val="22"/>
        </w:rPr>
        <w:t>V</w:t>
      </w:r>
      <w:r w:rsidR="00424D90" w:rsidRPr="00793FE9">
        <w:rPr>
          <w:rFonts w:ascii="Tahoma" w:hAnsi="Tahoma" w:cs="Tahoma"/>
          <w:b w:val="0"/>
          <w:sz w:val="22"/>
          <w:szCs w:val="22"/>
        </w:rPr>
        <w:t xml:space="preserve">encimento </w:t>
      </w:r>
      <w:r w:rsidR="00424D90">
        <w:rPr>
          <w:rFonts w:ascii="Tahoma" w:hAnsi="Tahoma" w:cs="Tahoma"/>
          <w:b w:val="0"/>
          <w:sz w:val="22"/>
          <w:szCs w:val="22"/>
        </w:rPr>
        <w:t>A</w:t>
      </w:r>
      <w:r w:rsidR="00424D90" w:rsidRPr="00793FE9">
        <w:rPr>
          <w:rFonts w:ascii="Tahoma" w:hAnsi="Tahoma" w:cs="Tahoma"/>
          <w:b w:val="0"/>
          <w:sz w:val="22"/>
          <w:szCs w:val="22"/>
        </w:rPr>
        <w:t xml:space="preserve">ntecipado </w:t>
      </w:r>
      <w:r w:rsidRPr="00793FE9">
        <w:rPr>
          <w:rFonts w:ascii="Tahoma" w:hAnsi="Tahoma" w:cs="Tahoma"/>
          <w:b w:val="0"/>
          <w:sz w:val="22"/>
          <w:szCs w:val="22"/>
        </w:rPr>
        <w:t>imediatamente a B3.</w:t>
      </w:r>
      <w:bookmarkEnd w:id="74"/>
    </w:p>
    <w:p w:rsidR="007F68E0" w:rsidRPr="00793FE9" w:rsidRDefault="007F68E0" w:rsidP="007F68E0"/>
    <w:p w:rsidR="00F16D5D" w:rsidRPr="00793FE9" w:rsidRDefault="00185646">
      <w:pPr>
        <w:pStyle w:val="Ttulo1"/>
        <w:keepLines/>
        <w:numPr>
          <w:ilvl w:val="1"/>
          <w:numId w:val="103"/>
        </w:numPr>
        <w:tabs>
          <w:tab w:val="left" w:pos="1134"/>
        </w:tabs>
        <w:suppressAutoHyphens/>
        <w:spacing w:line="320" w:lineRule="exact"/>
        <w:ind w:left="0" w:firstLine="0"/>
        <w:jc w:val="both"/>
        <w:rPr>
          <w:rFonts w:ascii="Tahoma" w:hAnsi="Tahoma" w:cs="Tahoma"/>
          <w:sz w:val="22"/>
          <w:szCs w:val="22"/>
        </w:rPr>
      </w:pPr>
      <w:bookmarkStart w:id="75" w:name="_Ref459908695"/>
      <w:r w:rsidRPr="00793FE9">
        <w:rPr>
          <w:rFonts w:ascii="Tahoma" w:hAnsi="Tahoma" w:cs="Tahoma"/>
          <w:sz w:val="22"/>
          <w:szCs w:val="22"/>
        </w:rPr>
        <w:t>Multa e Juros Moratórios</w:t>
      </w:r>
      <w:bookmarkEnd w:id="75"/>
    </w:p>
    <w:p w:rsidR="00F16D5D" w:rsidRPr="00793FE9" w:rsidRDefault="00F16D5D">
      <w:pPr>
        <w:pStyle w:val="Ttulo1"/>
        <w:keepLines/>
        <w:suppressAutoHyphens/>
        <w:spacing w:line="320" w:lineRule="exact"/>
        <w:jc w:val="both"/>
        <w:rPr>
          <w:rFonts w:ascii="Tahoma" w:hAnsi="Tahoma" w:cs="Tahoma"/>
          <w:b w:val="0"/>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 xml:space="preserve">Ocorrendo impontualidade no pagamento pela Emissora </w:t>
      </w:r>
      <w:bookmarkStart w:id="76" w:name="_DV_M301"/>
      <w:bookmarkEnd w:id="76"/>
      <w:r w:rsidRPr="00793FE9">
        <w:rPr>
          <w:rStyle w:val="DeltaViewInsertion"/>
          <w:rFonts w:ascii="Tahoma" w:hAnsi="Tahoma" w:cs="Tahoma"/>
          <w:b w:val="0"/>
          <w:color w:val="auto"/>
          <w:sz w:val="22"/>
          <w:szCs w:val="22"/>
          <w:u w:val="none"/>
        </w:rPr>
        <w:t xml:space="preserve">de qualquer quantia devida aos Debenturistas nos termos desta Escritura de Emissão, os débitos em atraso vencidos e não pagos pela Emissora </w:t>
      </w:r>
      <w:bookmarkStart w:id="77" w:name="_DV_C343"/>
      <w:r w:rsidR="00B835DB" w:rsidRPr="00793FE9">
        <w:rPr>
          <w:rStyle w:val="DeltaViewInsertion"/>
          <w:rFonts w:ascii="Tahoma" w:hAnsi="Tahoma" w:cs="Tahoma"/>
          <w:b w:val="0"/>
          <w:color w:val="auto"/>
          <w:sz w:val="22"/>
          <w:szCs w:val="22"/>
          <w:u w:val="none"/>
        </w:rPr>
        <w:t xml:space="preserve">aos </w:t>
      </w:r>
      <w:r w:rsidRPr="00793FE9">
        <w:rPr>
          <w:rStyle w:val="DeltaViewInsertion"/>
          <w:rFonts w:ascii="Tahoma" w:hAnsi="Tahoma" w:cs="Tahoma"/>
          <w:b w:val="0"/>
          <w:color w:val="auto"/>
          <w:sz w:val="22"/>
          <w:szCs w:val="22"/>
          <w:u w:val="none"/>
        </w:rPr>
        <w:t>Debenturistas ficarão</w:t>
      </w:r>
      <w:bookmarkStart w:id="78" w:name="_DV_M302"/>
      <w:bookmarkEnd w:id="77"/>
      <w:bookmarkEnd w:id="78"/>
      <w:r w:rsidRPr="00793FE9">
        <w:rPr>
          <w:rStyle w:val="DeltaViewInsertion"/>
          <w:rFonts w:ascii="Tahoma" w:hAnsi="Tahoma" w:cs="Tahoma"/>
          <w:b w:val="0"/>
          <w:color w:val="auto"/>
          <w:sz w:val="22"/>
          <w:szCs w:val="22"/>
          <w:u w:val="none"/>
        </w:rPr>
        <w:t xml:space="preserve"> sujeitos, independentemente de aviso, notificação ou interpelação judicial ou extrajudicial </w:t>
      </w:r>
      <w:r w:rsidRPr="00793FE9">
        <w:rPr>
          <w:rStyle w:val="DeltaViewInsertion"/>
          <w:rFonts w:ascii="Tahoma" w:hAnsi="Tahoma" w:cs="Tahoma"/>
          <w:color w:val="auto"/>
          <w:sz w:val="22"/>
          <w:szCs w:val="22"/>
          <w:u w:val="none"/>
        </w:rPr>
        <w:t>(a)</w:t>
      </w:r>
      <w:r w:rsidRPr="00793FE9">
        <w:rPr>
          <w:rStyle w:val="DeltaViewInsertion"/>
          <w:rFonts w:ascii="Tahoma" w:hAnsi="Tahoma" w:cs="Tahoma"/>
          <w:b w:val="0"/>
          <w:color w:val="auto"/>
          <w:sz w:val="22"/>
          <w:szCs w:val="22"/>
          <w:u w:val="none"/>
        </w:rPr>
        <w:t xml:space="preserve"> a multa convencional, irredutível e não compensatória, de 2% (dois por cento); e </w:t>
      </w:r>
      <w:r w:rsidRPr="00793FE9">
        <w:rPr>
          <w:rStyle w:val="DeltaViewInsertion"/>
          <w:rFonts w:ascii="Tahoma" w:hAnsi="Tahoma" w:cs="Tahoma"/>
          <w:color w:val="auto"/>
          <w:sz w:val="22"/>
          <w:szCs w:val="22"/>
          <w:u w:val="none"/>
        </w:rPr>
        <w:t>(b)</w:t>
      </w:r>
      <w:r w:rsidRPr="00793FE9">
        <w:rPr>
          <w:rStyle w:val="DeltaViewInsertion"/>
          <w:rFonts w:ascii="Tahoma" w:hAnsi="Tahoma" w:cs="Tahoma"/>
          <w:b w:val="0"/>
          <w:color w:val="auto"/>
          <w:sz w:val="22"/>
          <w:szCs w:val="22"/>
          <w:u w:val="none"/>
        </w:rPr>
        <w:t xml:space="preserve"> a juros moratórios à razão de 1% (um por cento) ao mês</w:t>
      </w:r>
      <w:bookmarkStart w:id="79" w:name="_DV_C344"/>
      <w:r w:rsidRPr="00793FE9">
        <w:rPr>
          <w:rStyle w:val="DeltaViewInsertion"/>
          <w:rFonts w:ascii="Tahoma" w:hAnsi="Tahoma" w:cs="Tahoma"/>
          <w:b w:val="0"/>
          <w:color w:val="auto"/>
          <w:sz w:val="22"/>
          <w:szCs w:val="22"/>
          <w:u w:val="none"/>
        </w:rPr>
        <w:t xml:space="preserve">, calculados </w:t>
      </w:r>
      <w:r w:rsidRPr="00793FE9">
        <w:rPr>
          <w:rStyle w:val="DeltaViewInsertion"/>
          <w:rFonts w:ascii="Tahoma" w:hAnsi="Tahoma" w:cs="Tahoma"/>
          <w:b w:val="0"/>
          <w:i/>
          <w:color w:val="auto"/>
          <w:sz w:val="22"/>
          <w:szCs w:val="22"/>
          <w:u w:val="none"/>
        </w:rPr>
        <w:t>pro rata temporis</w:t>
      </w:r>
      <w:bookmarkStart w:id="80" w:name="_DV_X341"/>
      <w:bookmarkStart w:id="81" w:name="_DV_C345"/>
      <w:bookmarkEnd w:id="79"/>
      <w:r w:rsidRPr="00793FE9">
        <w:rPr>
          <w:rStyle w:val="DeltaViewInsertion"/>
          <w:rFonts w:ascii="Tahoma" w:hAnsi="Tahoma" w:cs="Tahoma"/>
          <w:b w:val="0"/>
          <w:color w:val="auto"/>
          <w:sz w:val="22"/>
          <w:szCs w:val="22"/>
          <w:u w:val="none"/>
        </w:rPr>
        <w:t xml:space="preserve"> desde a data da inadimplência até a data do efetivo pagamento</w:t>
      </w:r>
      <w:bookmarkStart w:id="82" w:name="_DV_M303"/>
      <w:bookmarkEnd w:id="80"/>
      <w:bookmarkEnd w:id="81"/>
      <w:bookmarkEnd w:id="82"/>
      <w:r w:rsidRPr="00793FE9">
        <w:rPr>
          <w:rStyle w:val="DeltaViewInsertion"/>
          <w:rFonts w:ascii="Tahoma" w:hAnsi="Tahoma" w:cs="Tahoma"/>
          <w:b w:val="0"/>
          <w:color w:val="auto"/>
          <w:sz w:val="22"/>
          <w:szCs w:val="22"/>
          <w:u w:val="none"/>
        </w:rPr>
        <w:t xml:space="preserve"> (“</w:t>
      </w:r>
      <w:r w:rsidRPr="00793FE9">
        <w:rPr>
          <w:rStyle w:val="DeltaViewInsertion"/>
          <w:rFonts w:ascii="Tahoma" w:hAnsi="Tahoma" w:cs="Tahoma"/>
          <w:b w:val="0"/>
          <w:color w:val="auto"/>
          <w:sz w:val="22"/>
          <w:szCs w:val="22"/>
          <w:u w:val="single"/>
        </w:rPr>
        <w:t>Encargos Moratórios</w:t>
      </w:r>
      <w:r w:rsidRPr="00793FE9">
        <w:rPr>
          <w:rStyle w:val="DeltaViewInsertion"/>
          <w:rFonts w:ascii="Tahoma" w:hAnsi="Tahoma" w:cs="Tahoma"/>
          <w:b w:val="0"/>
          <w:color w:val="auto"/>
          <w:sz w:val="22"/>
          <w:szCs w:val="22"/>
          <w:u w:val="none"/>
        </w:rPr>
        <w:t>”).</w:t>
      </w:r>
    </w:p>
    <w:p w:rsidR="00F16D5D" w:rsidRPr="00793FE9" w:rsidRDefault="00F16D5D">
      <w:pPr>
        <w:tabs>
          <w:tab w:val="left" w:pos="0"/>
          <w:tab w:val="left" w:pos="1134"/>
        </w:tabs>
        <w:suppressAutoHyphens/>
        <w:spacing w:line="320" w:lineRule="exact"/>
        <w:rPr>
          <w:rFonts w:ascii="Tahoma" w:hAnsi="Tahoma" w:cs="Tahoma"/>
          <w:snapToGrid w:val="0"/>
          <w:sz w:val="22"/>
          <w:szCs w:val="22"/>
        </w:rPr>
      </w:pPr>
    </w:p>
    <w:p w:rsidR="00F16D5D" w:rsidRPr="00793FE9" w:rsidRDefault="00185646">
      <w:pPr>
        <w:pStyle w:val="Ttulo1"/>
        <w:keepLines/>
        <w:numPr>
          <w:ilvl w:val="1"/>
          <w:numId w:val="103"/>
        </w:numPr>
        <w:tabs>
          <w:tab w:val="left" w:pos="1134"/>
        </w:tabs>
        <w:suppressAutoHyphens/>
        <w:spacing w:line="320" w:lineRule="exact"/>
        <w:ind w:left="0" w:firstLine="0"/>
        <w:jc w:val="both"/>
        <w:rPr>
          <w:rFonts w:ascii="Tahoma" w:hAnsi="Tahoma" w:cs="Tahoma"/>
          <w:sz w:val="22"/>
          <w:szCs w:val="22"/>
        </w:rPr>
      </w:pPr>
      <w:r w:rsidRPr="00793FE9">
        <w:rPr>
          <w:rFonts w:ascii="Tahoma" w:hAnsi="Tahoma" w:cs="Tahoma"/>
          <w:sz w:val="22"/>
          <w:szCs w:val="22"/>
        </w:rPr>
        <w:t>Atraso no Recebimento dos Pagamentos</w:t>
      </w:r>
    </w:p>
    <w:p w:rsidR="00F16D5D" w:rsidRPr="00793FE9" w:rsidRDefault="00F16D5D">
      <w:pPr>
        <w:pStyle w:val="Ttulo1"/>
        <w:keepLines/>
        <w:suppressAutoHyphens/>
        <w:spacing w:line="320" w:lineRule="exact"/>
        <w:jc w:val="both"/>
        <w:rPr>
          <w:rFonts w:ascii="Tahoma" w:hAnsi="Tahoma" w:cs="Tahoma"/>
          <w:b w:val="0"/>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 xml:space="preserve">Sem prejuízo do disposto no item </w:t>
      </w:r>
      <w:r w:rsidRPr="00793FE9">
        <w:rPr>
          <w:rStyle w:val="DeltaViewInsertion"/>
          <w:rFonts w:ascii="Tahoma" w:hAnsi="Tahoma" w:cs="Tahoma"/>
          <w:b w:val="0"/>
          <w:color w:val="auto"/>
          <w:sz w:val="22"/>
          <w:szCs w:val="22"/>
          <w:u w:val="none"/>
        </w:rPr>
        <w:fldChar w:fldCharType="begin"/>
      </w:r>
      <w:r w:rsidRPr="00793FE9">
        <w:rPr>
          <w:rStyle w:val="DeltaViewInsertion"/>
          <w:rFonts w:ascii="Tahoma" w:hAnsi="Tahoma" w:cs="Tahoma"/>
          <w:b w:val="0"/>
          <w:color w:val="auto"/>
          <w:sz w:val="22"/>
          <w:szCs w:val="22"/>
          <w:u w:val="none"/>
        </w:rPr>
        <w:instrText xml:space="preserve"> REF _Ref459908695 \r \p \h  \* MERGEFORMAT </w:instrText>
      </w:r>
      <w:r w:rsidRPr="00793FE9">
        <w:rPr>
          <w:rStyle w:val="DeltaViewInsertion"/>
          <w:rFonts w:ascii="Tahoma" w:hAnsi="Tahoma" w:cs="Tahoma"/>
          <w:b w:val="0"/>
          <w:color w:val="auto"/>
          <w:sz w:val="22"/>
          <w:szCs w:val="22"/>
          <w:u w:val="none"/>
        </w:rPr>
      </w:r>
      <w:r w:rsidRPr="00793FE9">
        <w:rPr>
          <w:rStyle w:val="DeltaViewInsertion"/>
          <w:rFonts w:ascii="Tahoma" w:hAnsi="Tahoma" w:cs="Tahoma"/>
          <w:b w:val="0"/>
          <w:color w:val="auto"/>
          <w:sz w:val="22"/>
          <w:szCs w:val="22"/>
          <w:u w:val="none"/>
        </w:rPr>
        <w:fldChar w:fldCharType="separate"/>
      </w:r>
      <w:r w:rsidR="0042328B">
        <w:rPr>
          <w:rStyle w:val="DeltaViewInsertion"/>
          <w:rFonts w:ascii="Tahoma" w:hAnsi="Tahoma" w:cs="Tahoma"/>
          <w:b w:val="0"/>
          <w:color w:val="auto"/>
          <w:sz w:val="22"/>
          <w:szCs w:val="22"/>
          <w:u w:val="none"/>
        </w:rPr>
        <w:t>4.15 acima</w:t>
      </w:r>
      <w:r w:rsidRPr="00793FE9">
        <w:rPr>
          <w:rStyle w:val="DeltaViewInsertion"/>
          <w:rFonts w:ascii="Tahoma" w:hAnsi="Tahoma" w:cs="Tahoma"/>
          <w:b w:val="0"/>
          <w:color w:val="auto"/>
          <w:sz w:val="22"/>
          <w:szCs w:val="22"/>
          <w:u w:val="none"/>
        </w:rPr>
        <w:fldChar w:fldCharType="end"/>
      </w:r>
      <w:r w:rsidRPr="00793FE9">
        <w:rPr>
          <w:rStyle w:val="DeltaViewInsertion"/>
          <w:rFonts w:ascii="Tahoma" w:hAnsi="Tahoma" w:cs="Tahoma"/>
          <w:b w:val="0"/>
          <w:color w:val="auto"/>
          <w:sz w:val="22"/>
          <w:szCs w:val="22"/>
          <w:u w:val="none"/>
        </w:rPr>
        <w:t xml:space="preserve">, o não comparecimento do Debenturista para receber o valor correspondente a quaisquer das obrigações pecuniárias da Emissora, nas </w:t>
      </w:r>
      <w:r w:rsidRPr="00793FE9">
        <w:rPr>
          <w:rStyle w:val="DeltaViewInsertion"/>
          <w:rFonts w:ascii="Tahoma" w:hAnsi="Tahoma" w:cs="Tahoma"/>
          <w:b w:val="0"/>
          <w:color w:val="auto"/>
          <w:sz w:val="22"/>
          <w:szCs w:val="22"/>
          <w:u w:val="none"/>
        </w:rPr>
        <w:lastRenderedPageBreak/>
        <w:t>datas previstas nesta Escritura de Emissão, ou em comunicado publicado pela Emissora, não lhe dará direito ao recebimento da Remuneração e/ou Encargos Moratórios a partir da data em que o valor correspondente seja disponibilizado pela Emissora ao Debenturista, sendo-lhe, todavia, assegurados os direitos adquiridos até a data do respectivo pagamento.</w:t>
      </w:r>
    </w:p>
    <w:p w:rsidR="00F16D5D" w:rsidRPr="00793FE9" w:rsidRDefault="00F16D5D">
      <w:pPr>
        <w:suppressAutoHyphens/>
        <w:spacing w:line="320" w:lineRule="exact"/>
        <w:rPr>
          <w:rFonts w:ascii="Tahoma" w:hAnsi="Tahoma" w:cs="Tahoma"/>
          <w:snapToGrid w:val="0"/>
          <w:sz w:val="22"/>
          <w:szCs w:val="22"/>
        </w:rPr>
      </w:pPr>
    </w:p>
    <w:p w:rsidR="00F16D5D" w:rsidRPr="00793FE9" w:rsidRDefault="00185646">
      <w:pPr>
        <w:pStyle w:val="Ttulo1"/>
        <w:keepLines/>
        <w:numPr>
          <w:ilvl w:val="1"/>
          <w:numId w:val="103"/>
        </w:numPr>
        <w:tabs>
          <w:tab w:val="left" w:pos="1134"/>
        </w:tabs>
        <w:suppressAutoHyphens/>
        <w:spacing w:line="320" w:lineRule="exact"/>
        <w:ind w:left="0" w:firstLine="0"/>
        <w:jc w:val="both"/>
        <w:rPr>
          <w:rFonts w:ascii="Tahoma" w:hAnsi="Tahoma" w:cs="Tahoma"/>
          <w:sz w:val="22"/>
          <w:szCs w:val="22"/>
        </w:rPr>
      </w:pPr>
      <w:bookmarkStart w:id="83" w:name="_Ref460501784"/>
      <w:r w:rsidRPr="00793FE9">
        <w:rPr>
          <w:rFonts w:ascii="Tahoma" w:hAnsi="Tahoma" w:cs="Tahoma"/>
          <w:sz w:val="22"/>
          <w:szCs w:val="22"/>
        </w:rPr>
        <w:t>Garantias</w:t>
      </w:r>
      <w:bookmarkEnd w:id="83"/>
    </w:p>
    <w:p w:rsidR="00F16D5D" w:rsidRPr="00793FE9" w:rsidRDefault="00F16D5D">
      <w:pPr>
        <w:pStyle w:val="Ttulo1"/>
        <w:keepLines/>
        <w:suppressAutoHyphens/>
        <w:spacing w:line="320" w:lineRule="exact"/>
        <w:jc w:val="both"/>
        <w:rPr>
          <w:rFonts w:ascii="Tahoma" w:hAnsi="Tahoma" w:cs="Tahoma"/>
          <w:b w:val="0"/>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A fim de garantir o integral, fiel e pontual pagamento e cumprimento de todas as obrigações, principais e acessórias, presentes ou futuras, assumidas ou que venham a ser assumidas pela Emissora, perante os Debenturistas, o que inclui, principalmente, mas não se limita, ao pagamento das Debêntures, abrangendo a sua amortização, Remuneração, bem como todos e quaisquer outros pagamentos devidos pela Emissora, incluindo o pagamento dos custos, comissões, encargos e despesas da Emissão e a totalidade das obrigações acessórias, tais como, mas não se limitando, Encargos Moratórios, multas, penalidades, despesas, custas, honorários arbitrados em juízo, comissões e demais encargos contratuais e legais previstos, bem como a remuneração do Agente Fiduciário</w:t>
      </w:r>
      <w:r w:rsidRPr="00793FE9">
        <w:rPr>
          <w:rFonts w:ascii="Tahoma" w:hAnsi="Tahoma" w:cs="Tahoma"/>
          <w:b w:val="0"/>
          <w:sz w:val="22"/>
          <w:szCs w:val="22"/>
        </w:rPr>
        <w:t xml:space="preserve">, </w:t>
      </w:r>
      <w:r w:rsidRPr="00793FE9">
        <w:rPr>
          <w:rStyle w:val="DeltaViewInsertion"/>
          <w:rFonts w:ascii="Tahoma" w:hAnsi="Tahoma" w:cs="Tahoma"/>
          <w:b w:val="0"/>
          <w:color w:val="auto"/>
          <w:sz w:val="22"/>
          <w:szCs w:val="22"/>
          <w:u w:val="none"/>
        </w:rPr>
        <w:t>do Banco Depositário (conforme definido</w:t>
      </w:r>
      <w:r w:rsidR="00C1188F" w:rsidRPr="00C1188F">
        <w:rPr>
          <w:rStyle w:val="DeltaViewInsertion"/>
          <w:rFonts w:ascii="Tahoma" w:hAnsi="Tahoma" w:cs="Tahoma"/>
          <w:b w:val="0"/>
          <w:color w:val="auto"/>
          <w:sz w:val="22"/>
          <w:szCs w:val="22"/>
          <w:u w:val="none"/>
        </w:rPr>
        <w:t xml:space="preserve"> </w:t>
      </w:r>
      <w:r w:rsidR="00C1188F" w:rsidRPr="00793FE9">
        <w:rPr>
          <w:rStyle w:val="DeltaViewInsertion"/>
          <w:rFonts w:ascii="Tahoma" w:hAnsi="Tahoma" w:cs="Tahoma"/>
          <w:b w:val="0"/>
          <w:color w:val="auto"/>
          <w:sz w:val="22"/>
          <w:szCs w:val="22"/>
          <w:u w:val="none"/>
        </w:rPr>
        <w:t>abaixo</w:t>
      </w:r>
      <w:r w:rsidRPr="00793FE9">
        <w:rPr>
          <w:rStyle w:val="DeltaViewInsertion"/>
          <w:rFonts w:ascii="Tahoma" w:hAnsi="Tahoma" w:cs="Tahoma"/>
          <w:b w:val="0"/>
          <w:color w:val="auto"/>
          <w:sz w:val="22"/>
          <w:szCs w:val="22"/>
          <w:u w:val="none"/>
        </w:rPr>
        <w:t>), do Escriturador e do Banco Liquidante e todo e qualquer custo ou despesa comprovadamente incorrido pelo Agente Fiduciário e/ou pelos Debenturistas em decorrência de processos, procedimentos e/ou outras medidas judiciais ou extrajudiciais necessários à salvaguarda dos direitos e prerrogativas dos Debenturistas decorrentes das Debêntures e desta Escritura de Emissão (“</w:t>
      </w:r>
      <w:r w:rsidRPr="00793FE9">
        <w:rPr>
          <w:rStyle w:val="DeltaViewInsertion"/>
          <w:rFonts w:ascii="Tahoma" w:hAnsi="Tahoma" w:cs="Tahoma"/>
          <w:b w:val="0"/>
          <w:color w:val="auto"/>
          <w:sz w:val="22"/>
          <w:szCs w:val="22"/>
          <w:u w:val="single"/>
        </w:rPr>
        <w:t>Obrigações Garantidas</w:t>
      </w:r>
      <w:r w:rsidRPr="00793FE9">
        <w:rPr>
          <w:rStyle w:val="DeltaViewInsertion"/>
          <w:rFonts w:ascii="Tahoma" w:hAnsi="Tahoma" w:cs="Tahoma"/>
          <w:b w:val="0"/>
          <w:color w:val="auto"/>
          <w:sz w:val="22"/>
          <w:szCs w:val="22"/>
          <w:u w:val="none"/>
        </w:rPr>
        <w:t>”) serão constituídas</w:t>
      </w:r>
      <w:r w:rsidRPr="00793FE9">
        <w:rPr>
          <w:rFonts w:ascii="Tahoma" w:hAnsi="Tahoma" w:cs="Tahoma"/>
          <w:b w:val="0"/>
          <w:sz w:val="22"/>
          <w:szCs w:val="22"/>
        </w:rPr>
        <w:t xml:space="preserve"> a</w:t>
      </w:r>
      <w:r w:rsidR="002B4ED8" w:rsidRPr="00793FE9">
        <w:rPr>
          <w:rFonts w:ascii="Tahoma" w:hAnsi="Tahoma" w:cs="Tahoma"/>
          <w:b w:val="0"/>
          <w:sz w:val="22"/>
          <w:szCs w:val="22"/>
        </w:rPr>
        <w:t>s seguintes garantias:</w:t>
      </w:r>
      <w:r w:rsidRPr="00793FE9">
        <w:rPr>
          <w:rStyle w:val="DeltaViewInsertion"/>
          <w:rFonts w:ascii="Tahoma" w:hAnsi="Tahoma" w:cs="Tahoma"/>
          <w:b w:val="0"/>
          <w:color w:val="auto"/>
          <w:sz w:val="22"/>
          <w:szCs w:val="22"/>
          <w:u w:val="none"/>
        </w:rPr>
        <w:t xml:space="preserve"> </w:t>
      </w:r>
    </w:p>
    <w:p w:rsidR="00F16D5D" w:rsidRPr="00793FE9" w:rsidRDefault="00F16D5D">
      <w:pPr>
        <w:tabs>
          <w:tab w:val="num" w:pos="1134"/>
        </w:tabs>
        <w:suppressAutoHyphens/>
        <w:spacing w:line="320" w:lineRule="exact"/>
        <w:rPr>
          <w:rFonts w:ascii="Tahoma" w:hAnsi="Tahoma" w:cs="Tahoma"/>
          <w:snapToGrid w:val="0"/>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Fonts w:ascii="Tahoma" w:eastAsia="SimSun" w:hAnsi="Tahoma" w:cs="Tahoma"/>
          <w:b w:val="0"/>
          <w:color w:val="000000"/>
          <w:sz w:val="22"/>
          <w:szCs w:val="22"/>
        </w:rPr>
      </w:pPr>
      <w:r w:rsidRPr="00793FE9">
        <w:rPr>
          <w:rFonts w:ascii="Tahoma" w:hAnsi="Tahoma" w:cs="Tahoma"/>
          <w:b w:val="0"/>
          <w:sz w:val="22"/>
          <w:szCs w:val="22"/>
          <w:u w:val="single"/>
        </w:rPr>
        <w:t>Alienações Fiduciárias de Ações</w:t>
      </w:r>
      <w:r w:rsidR="00763CBD" w:rsidRPr="00793FE9">
        <w:rPr>
          <w:rFonts w:ascii="Tahoma" w:hAnsi="Tahoma" w:cs="Tahoma"/>
          <w:b w:val="0"/>
          <w:sz w:val="22"/>
          <w:szCs w:val="22"/>
          <w:u w:val="single"/>
        </w:rPr>
        <w:t xml:space="preserve"> </w:t>
      </w:r>
      <w:r w:rsidR="00B04706">
        <w:rPr>
          <w:rFonts w:ascii="Tahoma" w:hAnsi="Tahoma" w:cs="Tahoma"/>
          <w:b w:val="0"/>
          <w:sz w:val="22"/>
          <w:szCs w:val="22"/>
          <w:u w:val="single"/>
        </w:rPr>
        <w:t xml:space="preserve">e Bônus </w:t>
      </w:r>
      <w:r w:rsidR="00763CBD" w:rsidRPr="00793FE9">
        <w:rPr>
          <w:rFonts w:ascii="Tahoma" w:hAnsi="Tahoma" w:cs="Tahoma"/>
          <w:b w:val="0"/>
          <w:sz w:val="22"/>
          <w:szCs w:val="22"/>
          <w:u w:val="single"/>
        </w:rPr>
        <w:t>Plascar</w:t>
      </w:r>
      <w:r w:rsidRPr="00793FE9">
        <w:rPr>
          <w:rFonts w:ascii="Tahoma" w:hAnsi="Tahoma" w:cs="Tahoma"/>
          <w:b w:val="0"/>
          <w:sz w:val="22"/>
          <w:szCs w:val="22"/>
        </w:rPr>
        <w:t>. Conforme estabelecido no “</w:t>
      </w:r>
      <w:r w:rsidR="003D2C99" w:rsidRPr="003D2C99">
        <w:rPr>
          <w:rFonts w:ascii="Tahoma" w:hAnsi="Tahoma" w:cs="Tahoma"/>
          <w:b w:val="0"/>
          <w:bCs/>
          <w:i/>
          <w:sz w:val="22"/>
          <w:szCs w:val="22"/>
        </w:rPr>
        <w:t xml:space="preserve">Instrumento Particular de Alienação Fiduciária de Ações </w:t>
      </w:r>
      <w:r w:rsidR="00B04706">
        <w:rPr>
          <w:rFonts w:ascii="Tahoma" w:hAnsi="Tahoma" w:cs="Tahoma"/>
          <w:b w:val="0"/>
          <w:bCs/>
          <w:i/>
          <w:sz w:val="22"/>
          <w:szCs w:val="22"/>
        </w:rPr>
        <w:t xml:space="preserve">e Bônus </w:t>
      </w:r>
      <w:r w:rsidR="003D2C99" w:rsidRPr="003D2C99">
        <w:rPr>
          <w:rFonts w:ascii="Tahoma" w:hAnsi="Tahoma" w:cs="Tahoma"/>
          <w:b w:val="0"/>
          <w:bCs/>
          <w:i/>
          <w:sz w:val="22"/>
          <w:szCs w:val="22"/>
        </w:rPr>
        <w:t>da Plascar Participações Industriais S.A., Cessão Fiduciária de Direitos e Outras Avenças</w:t>
      </w:r>
      <w:r w:rsidRPr="00793FE9">
        <w:rPr>
          <w:rFonts w:ascii="Tahoma" w:hAnsi="Tahoma" w:cs="Tahoma"/>
          <w:b w:val="0"/>
          <w:sz w:val="22"/>
          <w:szCs w:val="22"/>
        </w:rPr>
        <w:t>”</w:t>
      </w:r>
      <w:r w:rsidR="00960879" w:rsidRPr="00793FE9">
        <w:rPr>
          <w:rFonts w:ascii="Tahoma" w:hAnsi="Tahoma" w:cs="Tahoma"/>
          <w:b w:val="0"/>
          <w:sz w:val="22"/>
          <w:szCs w:val="22"/>
        </w:rPr>
        <w:t xml:space="preserve"> (“</w:t>
      </w:r>
      <w:r w:rsidR="00960879" w:rsidRPr="00793FE9">
        <w:rPr>
          <w:rFonts w:ascii="Tahoma" w:hAnsi="Tahoma" w:cs="Tahoma"/>
          <w:b w:val="0"/>
          <w:sz w:val="22"/>
          <w:szCs w:val="22"/>
          <w:u w:val="single"/>
        </w:rPr>
        <w:t>Contrato de Alienação Fiduciária de Ações</w:t>
      </w:r>
      <w:r w:rsidR="00976834">
        <w:rPr>
          <w:rFonts w:ascii="Tahoma" w:hAnsi="Tahoma" w:cs="Tahoma"/>
          <w:b w:val="0"/>
          <w:sz w:val="22"/>
          <w:szCs w:val="22"/>
          <w:u w:val="single"/>
        </w:rPr>
        <w:t xml:space="preserve"> </w:t>
      </w:r>
      <w:r w:rsidR="00B04706">
        <w:rPr>
          <w:rFonts w:ascii="Tahoma" w:hAnsi="Tahoma" w:cs="Tahoma"/>
          <w:b w:val="0"/>
          <w:sz w:val="22"/>
          <w:szCs w:val="22"/>
          <w:u w:val="single"/>
        </w:rPr>
        <w:t xml:space="preserve">e Bônus </w:t>
      </w:r>
      <w:r w:rsidR="00960879" w:rsidRPr="00793FE9">
        <w:rPr>
          <w:rFonts w:ascii="Tahoma" w:hAnsi="Tahoma" w:cs="Tahoma"/>
          <w:b w:val="0"/>
          <w:sz w:val="22"/>
          <w:szCs w:val="22"/>
          <w:u w:val="single"/>
        </w:rPr>
        <w:t>Plascar</w:t>
      </w:r>
      <w:r w:rsidR="00960879" w:rsidRPr="00793FE9">
        <w:rPr>
          <w:rFonts w:ascii="Tahoma" w:hAnsi="Tahoma" w:cs="Tahoma"/>
          <w:b w:val="0"/>
          <w:sz w:val="22"/>
          <w:szCs w:val="22"/>
        </w:rPr>
        <w:t>”)</w:t>
      </w:r>
      <w:r w:rsidRPr="00793FE9">
        <w:rPr>
          <w:rFonts w:ascii="Tahoma" w:hAnsi="Tahoma" w:cs="Tahoma"/>
          <w:b w:val="0"/>
          <w:sz w:val="22"/>
          <w:szCs w:val="22"/>
        </w:rPr>
        <w:t xml:space="preserve">, a ser celebrado entre </w:t>
      </w:r>
      <w:r w:rsidR="00B835DB" w:rsidRPr="00793FE9">
        <w:rPr>
          <w:rFonts w:ascii="Tahoma" w:hAnsi="Tahoma" w:cs="Tahoma"/>
          <w:b w:val="0"/>
          <w:sz w:val="22"/>
          <w:szCs w:val="22"/>
        </w:rPr>
        <w:t xml:space="preserve">a Emissora e o Agente Fiduciário e, </w:t>
      </w:r>
      <w:r w:rsidRPr="00793FE9">
        <w:rPr>
          <w:rFonts w:ascii="Tahoma" w:hAnsi="Tahoma" w:cs="Tahoma"/>
          <w:b w:val="0"/>
          <w:sz w:val="22"/>
          <w:szCs w:val="22"/>
        </w:rPr>
        <w:t>na qualidade</w:t>
      </w:r>
      <w:r w:rsidR="00763CBD" w:rsidRPr="00793FE9">
        <w:rPr>
          <w:rFonts w:ascii="Tahoma" w:hAnsi="Tahoma" w:cs="Tahoma"/>
          <w:b w:val="0"/>
          <w:sz w:val="22"/>
          <w:szCs w:val="22"/>
        </w:rPr>
        <w:t xml:space="preserve"> de interveniente anuente</w:t>
      </w:r>
      <w:r w:rsidR="00B835DB" w:rsidRPr="00793FE9">
        <w:rPr>
          <w:rFonts w:ascii="Tahoma" w:hAnsi="Tahoma" w:cs="Tahoma"/>
          <w:b w:val="0"/>
          <w:sz w:val="22"/>
          <w:szCs w:val="22"/>
        </w:rPr>
        <w:t>, a Plascar</w:t>
      </w:r>
      <w:r w:rsidRPr="00793FE9">
        <w:rPr>
          <w:rFonts w:ascii="Tahoma" w:hAnsi="Tahoma" w:cs="Tahoma"/>
          <w:b w:val="0"/>
          <w:sz w:val="22"/>
          <w:szCs w:val="22"/>
        </w:rPr>
        <w:t xml:space="preserve">, </w:t>
      </w:r>
      <w:r w:rsidR="00AC0356" w:rsidRPr="00793FE9">
        <w:rPr>
          <w:rFonts w:ascii="Tahoma" w:hAnsi="Tahoma" w:cs="Tahoma"/>
          <w:b w:val="0"/>
          <w:sz w:val="22"/>
          <w:szCs w:val="22"/>
        </w:rPr>
        <w:t xml:space="preserve">a Emissora </w:t>
      </w:r>
      <w:r w:rsidR="00976834">
        <w:rPr>
          <w:rFonts w:ascii="Tahoma" w:hAnsi="Tahoma" w:cs="Tahoma"/>
          <w:b w:val="0"/>
          <w:sz w:val="22"/>
          <w:szCs w:val="22"/>
        </w:rPr>
        <w:t>alienou</w:t>
      </w:r>
      <w:r w:rsidR="00424D90" w:rsidRPr="00793FE9">
        <w:rPr>
          <w:rFonts w:ascii="Tahoma" w:hAnsi="Tahoma" w:cs="Tahoma"/>
          <w:b w:val="0"/>
          <w:sz w:val="22"/>
          <w:szCs w:val="22"/>
        </w:rPr>
        <w:t xml:space="preserve"> </w:t>
      </w:r>
      <w:r w:rsidRPr="00793FE9">
        <w:rPr>
          <w:rFonts w:ascii="Tahoma" w:hAnsi="Tahoma" w:cs="Tahoma"/>
          <w:b w:val="0"/>
          <w:sz w:val="22"/>
          <w:szCs w:val="22"/>
        </w:rPr>
        <w:t xml:space="preserve">fiduciariamente, de forma irrevogável e irretratável, a propriedade fiduciária, o domínio resolúvel e a posse indireta, aos Debenturistas, representados pelo Agente Fiduciário, livres e desembaraçados de quaisquer ônus, gravames ou restrições, nos termos do artigo 40 da Lei das Sociedades por Ações, do artigo 66-B da </w:t>
      </w:r>
      <w:r w:rsidRPr="00793FE9">
        <w:rPr>
          <w:rFonts w:ascii="Tahoma" w:hAnsi="Tahoma" w:cs="Tahoma"/>
          <w:b w:val="0"/>
          <w:snapToGrid w:val="0"/>
          <w:sz w:val="22"/>
          <w:szCs w:val="22"/>
        </w:rPr>
        <w:t>Lei n.º 4.728, de 14 de julho de 1965 (“</w:t>
      </w:r>
      <w:r w:rsidRPr="00793FE9">
        <w:rPr>
          <w:rFonts w:ascii="Tahoma" w:hAnsi="Tahoma" w:cs="Tahoma"/>
          <w:b w:val="0"/>
          <w:snapToGrid w:val="0"/>
          <w:sz w:val="22"/>
          <w:szCs w:val="22"/>
          <w:u w:val="single"/>
        </w:rPr>
        <w:t>Lei 4.728</w:t>
      </w:r>
      <w:r w:rsidRPr="00793FE9">
        <w:rPr>
          <w:rFonts w:ascii="Tahoma" w:hAnsi="Tahoma" w:cs="Tahoma"/>
          <w:b w:val="0"/>
          <w:snapToGrid w:val="0"/>
          <w:sz w:val="22"/>
          <w:szCs w:val="22"/>
        </w:rPr>
        <w:t>”)</w:t>
      </w:r>
      <w:r w:rsidRPr="00793FE9">
        <w:rPr>
          <w:rFonts w:ascii="Tahoma" w:hAnsi="Tahoma" w:cs="Tahoma"/>
          <w:b w:val="0"/>
          <w:sz w:val="22"/>
          <w:szCs w:val="22"/>
        </w:rPr>
        <w:t xml:space="preserve">, com a nova redação dada pelo artigo 55 da </w:t>
      </w:r>
      <w:r w:rsidRPr="00793FE9">
        <w:rPr>
          <w:rFonts w:ascii="Tahoma" w:hAnsi="Tahoma" w:cs="Tahoma"/>
          <w:b w:val="0"/>
          <w:snapToGrid w:val="0"/>
          <w:sz w:val="22"/>
          <w:szCs w:val="22"/>
        </w:rPr>
        <w:t>Lei n.º 10.931, de 2 de agosto de 2004, conforme alterada (“</w:t>
      </w:r>
      <w:r w:rsidRPr="00793FE9">
        <w:rPr>
          <w:rFonts w:ascii="Tahoma" w:hAnsi="Tahoma" w:cs="Tahoma"/>
          <w:b w:val="0"/>
          <w:snapToGrid w:val="0"/>
          <w:sz w:val="22"/>
          <w:szCs w:val="22"/>
          <w:u w:val="single"/>
        </w:rPr>
        <w:t>Lei 10.931</w:t>
      </w:r>
      <w:r w:rsidRPr="00793FE9">
        <w:rPr>
          <w:rFonts w:ascii="Tahoma" w:hAnsi="Tahoma" w:cs="Tahoma"/>
          <w:b w:val="0"/>
          <w:snapToGrid w:val="0"/>
          <w:sz w:val="22"/>
          <w:szCs w:val="22"/>
        </w:rPr>
        <w:t>”)</w:t>
      </w:r>
      <w:r w:rsidRPr="00793FE9">
        <w:rPr>
          <w:rFonts w:ascii="Tahoma" w:hAnsi="Tahoma" w:cs="Tahoma"/>
          <w:b w:val="0"/>
          <w:sz w:val="22"/>
          <w:szCs w:val="22"/>
        </w:rPr>
        <w:t xml:space="preserve"> e dos artigos 18 a 20 da </w:t>
      </w:r>
      <w:r w:rsidRPr="00793FE9">
        <w:rPr>
          <w:rFonts w:ascii="Tahoma" w:hAnsi="Tahoma" w:cs="Tahoma"/>
          <w:b w:val="0"/>
          <w:snapToGrid w:val="0"/>
          <w:sz w:val="22"/>
          <w:szCs w:val="22"/>
        </w:rPr>
        <w:t>Lei n.º 9.514, de 20 de novembro de 1997, conforme alterada (“</w:t>
      </w:r>
      <w:r w:rsidRPr="00793FE9">
        <w:rPr>
          <w:rFonts w:ascii="Tahoma" w:hAnsi="Tahoma" w:cs="Tahoma"/>
          <w:b w:val="0"/>
          <w:snapToGrid w:val="0"/>
          <w:sz w:val="22"/>
          <w:szCs w:val="22"/>
          <w:u w:val="single"/>
        </w:rPr>
        <w:t>Lei 9.514</w:t>
      </w:r>
      <w:r w:rsidRPr="00793FE9">
        <w:rPr>
          <w:rFonts w:ascii="Tahoma" w:hAnsi="Tahoma" w:cs="Tahoma"/>
          <w:b w:val="0"/>
          <w:snapToGrid w:val="0"/>
          <w:sz w:val="22"/>
          <w:szCs w:val="22"/>
        </w:rPr>
        <w:t>”)</w:t>
      </w:r>
      <w:r w:rsidRPr="00793FE9">
        <w:rPr>
          <w:rFonts w:ascii="Tahoma" w:hAnsi="Tahoma" w:cs="Tahoma"/>
          <w:b w:val="0"/>
          <w:sz w:val="22"/>
          <w:szCs w:val="22"/>
        </w:rPr>
        <w:t xml:space="preserve"> e, no que for aplicável, dos artigos 1.361 e seguintes do Código Civil, bem como demais disposições legais aplicáveis (“</w:t>
      </w:r>
      <w:r w:rsidRPr="00793FE9">
        <w:rPr>
          <w:rFonts w:ascii="Tahoma" w:hAnsi="Tahoma" w:cs="Tahoma"/>
          <w:b w:val="0"/>
          <w:sz w:val="22"/>
          <w:szCs w:val="22"/>
          <w:u w:val="single"/>
        </w:rPr>
        <w:t>Alienação Fiduciária de Ações</w:t>
      </w:r>
      <w:r w:rsidR="009045EF" w:rsidRPr="00793FE9">
        <w:rPr>
          <w:rFonts w:ascii="Tahoma" w:hAnsi="Tahoma" w:cs="Tahoma"/>
          <w:b w:val="0"/>
          <w:sz w:val="22"/>
          <w:szCs w:val="22"/>
          <w:u w:val="single"/>
        </w:rPr>
        <w:t xml:space="preserve"> </w:t>
      </w:r>
      <w:r w:rsidR="006F4AA1">
        <w:rPr>
          <w:rFonts w:ascii="Tahoma" w:hAnsi="Tahoma" w:cs="Tahoma"/>
          <w:b w:val="0"/>
          <w:sz w:val="22"/>
          <w:szCs w:val="22"/>
          <w:u w:val="single"/>
        </w:rPr>
        <w:t xml:space="preserve">e Bônus </w:t>
      </w:r>
      <w:r w:rsidR="009045EF" w:rsidRPr="00793FE9">
        <w:rPr>
          <w:rFonts w:ascii="Tahoma" w:hAnsi="Tahoma" w:cs="Tahoma"/>
          <w:b w:val="0"/>
          <w:sz w:val="22"/>
          <w:szCs w:val="22"/>
          <w:u w:val="single"/>
        </w:rPr>
        <w:t>Plascar</w:t>
      </w:r>
      <w:r w:rsidRPr="00793FE9">
        <w:rPr>
          <w:rFonts w:ascii="Tahoma" w:hAnsi="Tahoma" w:cs="Tahoma"/>
          <w:b w:val="0"/>
          <w:sz w:val="22"/>
          <w:szCs w:val="22"/>
        </w:rPr>
        <w:t>”)</w:t>
      </w:r>
      <w:r w:rsidR="008536F1" w:rsidRPr="00793FE9">
        <w:rPr>
          <w:rFonts w:ascii="Tahoma" w:hAnsi="Tahoma" w:cs="Tahoma"/>
          <w:b w:val="0"/>
          <w:sz w:val="22"/>
          <w:szCs w:val="22"/>
        </w:rPr>
        <w:t>,</w:t>
      </w:r>
      <w:r w:rsidRPr="00793FE9">
        <w:rPr>
          <w:rFonts w:ascii="Tahoma" w:hAnsi="Tahoma" w:cs="Tahoma"/>
          <w:b w:val="0"/>
          <w:sz w:val="22"/>
          <w:szCs w:val="22"/>
        </w:rPr>
        <w:t xml:space="preserve"> </w:t>
      </w:r>
      <w:r w:rsidR="008536F1" w:rsidRPr="00793FE9">
        <w:rPr>
          <w:rFonts w:ascii="Tahoma" w:hAnsi="Tahoma" w:cs="Tahoma"/>
          <w:b w:val="0"/>
          <w:sz w:val="22"/>
          <w:szCs w:val="22"/>
        </w:rPr>
        <w:t xml:space="preserve">de </w:t>
      </w:r>
      <w:r w:rsidR="008536F1" w:rsidRPr="00793FE9">
        <w:rPr>
          <w:rFonts w:ascii="Tahoma" w:hAnsi="Tahoma" w:cs="Tahoma"/>
          <w:sz w:val="22"/>
          <w:szCs w:val="22"/>
        </w:rPr>
        <w:t>(i) </w:t>
      </w:r>
      <w:r w:rsidR="006C3AB8">
        <w:rPr>
          <w:rFonts w:ascii="Tahoma" w:hAnsi="Tahoma" w:cs="Tahoma"/>
          <w:b w:val="0"/>
          <w:sz w:val="22"/>
          <w:szCs w:val="22"/>
        </w:rPr>
        <w:t>a</w:t>
      </w:r>
      <w:r w:rsidR="006C3AB8" w:rsidRPr="00793FE9">
        <w:rPr>
          <w:rFonts w:ascii="Tahoma" w:hAnsi="Tahoma" w:cs="Tahoma"/>
          <w:b w:val="0"/>
          <w:sz w:val="22"/>
          <w:szCs w:val="22"/>
        </w:rPr>
        <w:t>ções</w:t>
      </w:r>
      <w:r w:rsidR="006C3AB8">
        <w:rPr>
          <w:rFonts w:ascii="Tahoma" w:hAnsi="Tahoma" w:cs="Tahoma"/>
          <w:b w:val="0"/>
          <w:sz w:val="22"/>
          <w:szCs w:val="22"/>
        </w:rPr>
        <w:t xml:space="preserve"> de emissão da </w:t>
      </w:r>
      <w:r w:rsidR="00215576">
        <w:rPr>
          <w:rFonts w:ascii="Tahoma" w:hAnsi="Tahoma" w:cs="Tahoma"/>
          <w:b w:val="0"/>
          <w:sz w:val="22"/>
          <w:szCs w:val="22"/>
        </w:rPr>
        <w:t xml:space="preserve">Plascar </w:t>
      </w:r>
      <w:r w:rsidR="00B04706">
        <w:rPr>
          <w:rFonts w:ascii="Tahoma" w:hAnsi="Tahoma" w:cs="Tahoma"/>
          <w:b w:val="0"/>
          <w:sz w:val="22"/>
          <w:szCs w:val="22"/>
        </w:rPr>
        <w:t xml:space="preserve">e </w:t>
      </w:r>
      <w:r w:rsidR="006F4AA1">
        <w:rPr>
          <w:rFonts w:ascii="Tahoma" w:hAnsi="Tahoma" w:cs="Tahoma"/>
          <w:b w:val="0"/>
          <w:sz w:val="22"/>
          <w:szCs w:val="22"/>
        </w:rPr>
        <w:t>a totalidade dos</w:t>
      </w:r>
      <w:r w:rsidR="00B04706">
        <w:rPr>
          <w:rFonts w:ascii="Tahoma" w:hAnsi="Tahoma" w:cs="Tahoma"/>
          <w:b w:val="0"/>
          <w:sz w:val="22"/>
          <w:szCs w:val="22"/>
        </w:rPr>
        <w:t xml:space="preserve"> </w:t>
      </w:r>
      <w:r w:rsidR="00B90B34" w:rsidRPr="00B90B34">
        <w:rPr>
          <w:rFonts w:ascii="Tahoma" w:hAnsi="Tahoma" w:cs="Tahoma"/>
          <w:b w:val="0"/>
          <w:bCs/>
          <w:sz w:val="22"/>
          <w:szCs w:val="22"/>
        </w:rPr>
        <w:t>bônus de subscrição emitidos pela Plascar como vantagem adicional ao Aumento de Capital Plascar (“</w:t>
      </w:r>
      <w:r w:rsidR="00B90B34" w:rsidRPr="00B90B34">
        <w:rPr>
          <w:rFonts w:ascii="Tahoma" w:hAnsi="Tahoma" w:cs="Tahoma"/>
          <w:b w:val="0"/>
          <w:bCs/>
          <w:sz w:val="22"/>
          <w:szCs w:val="22"/>
          <w:u w:val="single"/>
        </w:rPr>
        <w:t xml:space="preserve">Bônus </w:t>
      </w:r>
      <w:r w:rsidR="00B90B34">
        <w:rPr>
          <w:rFonts w:ascii="Tahoma" w:hAnsi="Tahoma" w:cs="Tahoma"/>
          <w:b w:val="0"/>
          <w:bCs/>
          <w:sz w:val="22"/>
          <w:szCs w:val="22"/>
          <w:u w:val="single"/>
        </w:rPr>
        <w:t xml:space="preserve">de Subscrição </w:t>
      </w:r>
      <w:r w:rsidR="00B90B34" w:rsidRPr="00B90B34">
        <w:rPr>
          <w:rFonts w:ascii="Tahoma" w:hAnsi="Tahoma" w:cs="Tahoma"/>
          <w:b w:val="0"/>
          <w:bCs/>
          <w:sz w:val="22"/>
          <w:szCs w:val="22"/>
          <w:u w:val="single"/>
        </w:rPr>
        <w:t>Plascar</w:t>
      </w:r>
      <w:r w:rsidR="00B90B34" w:rsidRPr="00B90B34">
        <w:rPr>
          <w:rFonts w:ascii="Tahoma" w:hAnsi="Tahoma" w:cs="Tahoma"/>
          <w:b w:val="0"/>
          <w:bCs/>
          <w:sz w:val="22"/>
          <w:szCs w:val="22"/>
        </w:rPr>
        <w:t>”)</w:t>
      </w:r>
      <w:r w:rsidR="00B90B34">
        <w:rPr>
          <w:rFonts w:ascii="Tahoma" w:hAnsi="Tahoma" w:cs="Tahoma"/>
          <w:b w:val="0"/>
          <w:bCs/>
          <w:sz w:val="22"/>
          <w:szCs w:val="22"/>
        </w:rPr>
        <w:t xml:space="preserve"> </w:t>
      </w:r>
      <w:r w:rsidR="006F4AA1">
        <w:rPr>
          <w:rFonts w:ascii="Tahoma" w:hAnsi="Tahoma" w:cs="Tahoma"/>
          <w:b w:val="0"/>
          <w:sz w:val="22"/>
          <w:szCs w:val="22"/>
        </w:rPr>
        <w:t xml:space="preserve">que </w:t>
      </w:r>
      <w:r w:rsidR="00B90B34">
        <w:rPr>
          <w:rFonts w:ascii="Tahoma" w:hAnsi="Tahoma" w:cs="Tahoma"/>
          <w:b w:val="0"/>
          <w:sz w:val="22"/>
          <w:szCs w:val="22"/>
        </w:rPr>
        <w:t xml:space="preserve">a Emissora </w:t>
      </w:r>
      <w:r w:rsidR="006F4AA1">
        <w:rPr>
          <w:rFonts w:ascii="Tahoma" w:hAnsi="Tahoma" w:cs="Tahoma"/>
          <w:b w:val="0"/>
          <w:sz w:val="22"/>
          <w:szCs w:val="22"/>
        </w:rPr>
        <w:t xml:space="preserve">detiver, </w:t>
      </w:r>
      <w:r w:rsidR="006F4AA1" w:rsidRPr="00AA62DF">
        <w:rPr>
          <w:rFonts w:ascii="Tahoma" w:eastAsia="SimSun" w:hAnsi="Tahoma" w:cs="Tahoma"/>
          <w:b w:val="0"/>
          <w:bCs/>
          <w:color w:val="000000"/>
          <w:sz w:val="22"/>
          <w:szCs w:val="22"/>
        </w:rPr>
        <w:t>excetuando-se o</w:t>
      </w:r>
      <w:r w:rsidR="006F4AA1">
        <w:rPr>
          <w:rFonts w:ascii="Tahoma" w:eastAsia="SimSun" w:hAnsi="Tahoma" w:cs="Tahoma"/>
          <w:b w:val="0"/>
          <w:bCs/>
          <w:color w:val="000000"/>
          <w:sz w:val="22"/>
          <w:szCs w:val="22"/>
        </w:rPr>
        <w:t xml:space="preserve"> montante equivalente à</w:t>
      </w:r>
      <w:r w:rsidR="006F4AA1" w:rsidRPr="00AA62DF">
        <w:rPr>
          <w:rFonts w:ascii="Tahoma" w:eastAsia="SimSun" w:hAnsi="Tahoma" w:cs="Tahoma"/>
          <w:b w:val="0"/>
          <w:bCs/>
          <w:color w:val="000000"/>
          <w:sz w:val="22"/>
          <w:szCs w:val="22"/>
        </w:rPr>
        <w:t xml:space="preserve"> </w:t>
      </w:r>
      <w:r w:rsidR="006F4AA1">
        <w:rPr>
          <w:rFonts w:ascii="Tahoma" w:eastAsia="SimSun" w:hAnsi="Tahoma" w:cs="Tahoma"/>
          <w:b w:val="0"/>
          <w:bCs/>
          <w:color w:val="000000"/>
          <w:sz w:val="22"/>
          <w:szCs w:val="22"/>
        </w:rPr>
        <w:t>2</w:t>
      </w:r>
      <w:r w:rsidR="006F4AA1" w:rsidRPr="00B04706">
        <w:rPr>
          <w:rFonts w:ascii="Tahoma" w:eastAsia="SimSun" w:hAnsi="Tahoma" w:cs="Tahoma"/>
          <w:b w:val="0"/>
          <w:bCs/>
          <w:color w:val="000000"/>
          <w:sz w:val="22"/>
          <w:szCs w:val="22"/>
        </w:rPr>
        <w:t xml:space="preserve">.982.100 </w:t>
      </w:r>
      <w:r w:rsidR="006F4AA1">
        <w:rPr>
          <w:rFonts w:ascii="Tahoma" w:eastAsia="SimSun" w:hAnsi="Tahoma" w:cs="Tahoma"/>
          <w:b w:val="0"/>
          <w:bCs/>
          <w:color w:val="000000"/>
          <w:sz w:val="22"/>
          <w:szCs w:val="22"/>
        </w:rPr>
        <w:t>B</w:t>
      </w:r>
      <w:r w:rsidR="006F4AA1" w:rsidRPr="00AA62DF">
        <w:rPr>
          <w:rFonts w:ascii="Tahoma" w:eastAsia="SimSun" w:hAnsi="Tahoma" w:cs="Tahoma"/>
          <w:b w:val="0"/>
          <w:bCs/>
          <w:color w:val="000000"/>
          <w:sz w:val="22"/>
          <w:szCs w:val="22"/>
        </w:rPr>
        <w:t xml:space="preserve">ônus de </w:t>
      </w:r>
      <w:r w:rsidR="006F4AA1">
        <w:rPr>
          <w:rFonts w:ascii="Tahoma" w:eastAsia="SimSun" w:hAnsi="Tahoma" w:cs="Tahoma"/>
          <w:b w:val="0"/>
          <w:bCs/>
          <w:color w:val="000000"/>
          <w:sz w:val="22"/>
          <w:szCs w:val="22"/>
        </w:rPr>
        <w:t>S</w:t>
      </w:r>
      <w:r w:rsidR="006F4AA1" w:rsidRPr="00AA62DF">
        <w:rPr>
          <w:rFonts w:ascii="Tahoma" w:eastAsia="SimSun" w:hAnsi="Tahoma" w:cs="Tahoma"/>
          <w:b w:val="0"/>
          <w:bCs/>
          <w:color w:val="000000"/>
          <w:sz w:val="22"/>
          <w:szCs w:val="22"/>
        </w:rPr>
        <w:t xml:space="preserve">ubscrição Plascar, que a Emissora tem a </w:t>
      </w:r>
      <w:r w:rsidR="006F4AA1" w:rsidRPr="00AA62DF">
        <w:rPr>
          <w:rFonts w:ascii="Tahoma" w:eastAsia="SimSun" w:hAnsi="Tahoma" w:cs="Tahoma"/>
          <w:b w:val="0"/>
          <w:bCs/>
          <w:color w:val="000000"/>
          <w:sz w:val="22"/>
          <w:szCs w:val="22"/>
        </w:rPr>
        <w:lastRenderedPageBreak/>
        <w:t xml:space="preserve">faculdade de ceder para a </w:t>
      </w:r>
      <w:r w:rsidR="006F4AA1">
        <w:rPr>
          <w:rFonts w:ascii="Tahoma" w:eastAsia="SimSun" w:hAnsi="Tahoma" w:cs="Tahoma"/>
          <w:b w:val="0"/>
          <w:bCs/>
          <w:color w:val="000000"/>
          <w:sz w:val="22"/>
          <w:szCs w:val="22"/>
        </w:rPr>
        <w:t>Mapa</w:t>
      </w:r>
      <w:r w:rsidR="006F4AA1" w:rsidRPr="00AA62DF">
        <w:rPr>
          <w:rFonts w:ascii="Tahoma" w:eastAsia="SimSun" w:hAnsi="Tahoma" w:cs="Tahoma"/>
          <w:b w:val="0"/>
          <w:bCs/>
          <w:color w:val="000000"/>
          <w:sz w:val="22"/>
          <w:szCs w:val="22"/>
        </w:rPr>
        <w:t xml:space="preserve"> ou seus sócios, por valor simbólico, a qualquer tempo, e que estarão livres de qualquer ônus ou gravame e não são objeto de garantia a que se refere esta cláusula</w:t>
      </w:r>
      <w:r w:rsidR="006F4AA1" w:rsidRPr="00793FE9">
        <w:rPr>
          <w:rFonts w:ascii="Tahoma" w:eastAsia="SimSun" w:hAnsi="Tahoma" w:cs="Tahoma"/>
          <w:b w:val="0"/>
          <w:color w:val="000000"/>
          <w:sz w:val="22"/>
          <w:szCs w:val="22"/>
        </w:rPr>
        <w:t xml:space="preserve"> </w:t>
      </w:r>
      <w:r w:rsidR="008536F1" w:rsidRPr="00793FE9">
        <w:rPr>
          <w:rFonts w:ascii="Tahoma" w:eastAsia="SimSun" w:hAnsi="Tahoma" w:cs="Tahoma"/>
          <w:b w:val="0"/>
          <w:color w:val="000000"/>
          <w:sz w:val="22"/>
          <w:szCs w:val="22"/>
        </w:rPr>
        <w:t>(</w:t>
      </w:r>
      <w:r w:rsidRPr="00793FE9">
        <w:rPr>
          <w:rFonts w:ascii="Tahoma" w:eastAsia="SimSun" w:hAnsi="Tahoma" w:cs="Tahoma"/>
          <w:b w:val="0"/>
          <w:color w:val="000000"/>
          <w:sz w:val="22"/>
          <w:szCs w:val="22"/>
        </w:rPr>
        <w:t>“</w:t>
      </w:r>
      <w:r w:rsidR="00020C2F">
        <w:rPr>
          <w:rFonts w:ascii="Tahoma" w:eastAsia="SimSun" w:hAnsi="Tahoma" w:cs="Tahoma"/>
          <w:b w:val="0"/>
          <w:color w:val="000000"/>
          <w:sz w:val="22"/>
          <w:szCs w:val="22"/>
          <w:u w:val="single"/>
        </w:rPr>
        <w:t xml:space="preserve">Ações Plascar </w:t>
      </w:r>
      <w:r w:rsidR="00B04706">
        <w:rPr>
          <w:rFonts w:ascii="Tahoma" w:eastAsia="SimSun" w:hAnsi="Tahoma" w:cs="Tahoma"/>
          <w:b w:val="0"/>
          <w:color w:val="000000"/>
          <w:sz w:val="22"/>
          <w:szCs w:val="22"/>
          <w:u w:val="single"/>
        </w:rPr>
        <w:t xml:space="preserve">e Bônus </w:t>
      </w:r>
      <w:r w:rsidR="00020C2F">
        <w:rPr>
          <w:rFonts w:ascii="Tahoma" w:eastAsia="SimSun" w:hAnsi="Tahoma" w:cs="Tahoma"/>
          <w:b w:val="0"/>
          <w:color w:val="000000"/>
          <w:sz w:val="22"/>
          <w:szCs w:val="22"/>
          <w:u w:val="single"/>
        </w:rPr>
        <w:t>Alienados Fiduciariamente</w:t>
      </w:r>
      <w:r w:rsidRPr="00793FE9">
        <w:rPr>
          <w:rFonts w:ascii="Tahoma" w:eastAsia="SimSun" w:hAnsi="Tahoma" w:cs="Tahoma"/>
          <w:b w:val="0"/>
          <w:color w:val="000000"/>
          <w:sz w:val="22"/>
          <w:szCs w:val="22"/>
        </w:rPr>
        <w:t>”);</w:t>
      </w:r>
      <w:r w:rsidRPr="00793FE9">
        <w:rPr>
          <w:rFonts w:ascii="Tahoma" w:eastAsia="SimSun" w:hAnsi="Tahoma" w:cs="Tahoma"/>
          <w:color w:val="000000"/>
          <w:sz w:val="22"/>
          <w:szCs w:val="22"/>
        </w:rPr>
        <w:t xml:space="preserve"> </w:t>
      </w:r>
      <w:r w:rsidRPr="00793FE9">
        <w:rPr>
          <w:rFonts w:ascii="Tahoma" w:hAnsi="Tahoma" w:cs="Tahoma"/>
          <w:sz w:val="22"/>
          <w:szCs w:val="22"/>
        </w:rPr>
        <w:t>(ii)</w:t>
      </w:r>
      <w:r w:rsidR="00D60F88" w:rsidRPr="00793FE9">
        <w:rPr>
          <w:rFonts w:ascii="Tahoma" w:hAnsi="Tahoma" w:cs="Tahoma"/>
          <w:b w:val="0"/>
          <w:sz w:val="22"/>
          <w:szCs w:val="22"/>
        </w:rPr>
        <w:t> </w:t>
      </w:r>
      <w:r w:rsidRPr="00793FE9">
        <w:rPr>
          <w:rFonts w:ascii="Tahoma" w:hAnsi="Tahoma" w:cs="Tahoma"/>
          <w:b w:val="0"/>
          <w:sz w:val="22"/>
          <w:szCs w:val="22"/>
        </w:rPr>
        <w:t xml:space="preserve">quaisquer bens em que as </w:t>
      </w:r>
      <w:r w:rsidR="00020C2F">
        <w:rPr>
          <w:rFonts w:ascii="Tahoma" w:hAnsi="Tahoma" w:cs="Tahoma"/>
          <w:b w:val="0"/>
          <w:sz w:val="22"/>
          <w:szCs w:val="22"/>
        </w:rPr>
        <w:t xml:space="preserve">Ações </w:t>
      </w:r>
      <w:r w:rsidR="00B04706">
        <w:rPr>
          <w:rFonts w:ascii="Tahoma" w:hAnsi="Tahoma" w:cs="Tahoma"/>
          <w:b w:val="0"/>
          <w:sz w:val="22"/>
          <w:szCs w:val="22"/>
        </w:rPr>
        <w:t xml:space="preserve">e Bônus </w:t>
      </w:r>
      <w:r w:rsidR="00020C2F">
        <w:rPr>
          <w:rFonts w:ascii="Tahoma" w:hAnsi="Tahoma" w:cs="Tahoma"/>
          <w:b w:val="0"/>
          <w:sz w:val="22"/>
          <w:szCs w:val="22"/>
        </w:rPr>
        <w:t>Plascar Alienados Fiduciariamente</w:t>
      </w:r>
      <w:r w:rsidRPr="00793FE9">
        <w:rPr>
          <w:rFonts w:ascii="Tahoma" w:hAnsi="Tahoma" w:cs="Tahoma"/>
          <w:b w:val="0"/>
          <w:sz w:val="22"/>
          <w:szCs w:val="22"/>
        </w:rPr>
        <w:t xml:space="preserve"> sejam </w:t>
      </w:r>
      <w:r w:rsidR="00446E27" w:rsidRPr="00793FE9">
        <w:rPr>
          <w:rFonts w:ascii="Tahoma" w:hAnsi="Tahoma" w:cs="Tahoma"/>
          <w:b w:val="0"/>
          <w:sz w:val="22"/>
          <w:szCs w:val="22"/>
        </w:rPr>
        <w:t>convertid</w:t>
      </w:r>
      <w:r w:rsidR="00446E27">
        <w:rPr>
          <w:rFonts w:ascii="Tahoma" w:hAnsi="Tahoma" w:cs="Tahoma"/>
          <w:b w:val="0"/>
          <w:sz w:val="22"/>
          <w:szCs w:val="22"/>
        </w:rPr>
        <w:t>o</w:t>
      </w:r>
      <w:r w:rsidR="00446E27" w:rsidRPr="00793FE9">
        <w:rPr>
          <w:rFonts w:ascii="Tahoma" w:hAnsi="Tahoma" w:cs="Tahoma"/>
          <w:b w:val="0"/>
          <w:sz w:val="22"/>
          <w:szCs w:val="22"/>
        </w:rPr>
        <w:t>s</w:t>
      </w:r>
      <w:r w:rsidRPr="00793FE9">
        <w:rPr>
          <w:rFonts w:ascii="Tahoma" w:hAnsi="Tahoma" w:cs="Tahoma"/>
          <w:b w:val="0"/>
          <w:sz w:val="22"/>
          <w:szCs w:val="22"/>
        </w:rPr>
        <w:t xml:space="preserve">, </w:t>
      </w:r>
      <w:r w:rsidR="00446E27" w:rsidRPr="00793FE9">
        <w:rPr>
          <w:rFonts w:ascii="Tahoma" w:hAnsi="Tahoma" w:cs="Tahoma"/>
          <w:b w:val="0"/>
          <w:sz w:val="22"/>
          <w:szCs w:val="22"/>
        </w:rPr>
        <w:t>substituíd</w:t>
      </w:r>
      <w:r w:rsidR="00446E27">
        <w:rPr>
          <w:rFonts w:ascii="Tahoma" w:hAnsi="Tahoma" w:cs="Tahoma"/>
          <w:b w:val="0"/>
          <w:sz w:val="22"/>
          <w:szCs w:val="22"/>
        </w:rPr>
        <w:t>o</w:t>
      </w:r>
      <w:r w:rsidR="00446E27" w:rsidRPr="00793FE9">
        <w:rPr>
          <w:rFonts w:ascii="Tahoma" w:hAnsi="Tahoma" w:cs="Tahoma"/>
          <w:b w:val="0"/>
          <w:sz w:val="22"/>
          <w:szCs w:val="22"/>
        </w:rPr>
        <w:t xml:space="preserve">s </w:t>
      </w:r>
      <w:r w:rsidRPr="00793FE9">
        <w:rPr>
          <w:rFonts w:ascii="Tahoma" w:hAnsi="Tahoma" w:cs="Tahoma"/>
          <w:b w:val="0"/>
          <w:sz w:val="22"/>
          <w:szCs w:val="22"/>
        </w:rPr>
        <w:t xml:space="preserve">ou passem a ser </w:t>
      </w:r>
      <w:r w:rsidR="00446E27" w:rsidRPr="00793FE9">
        <w:rPr>
          <w:rFonts w:ascii="Tahoma" w:hAnsi="Tahoma" w:cs="Tahoma"/>
          <w:b w:val="0"/>
          <w:sz w:val="22"/>
          <w:szCs w:val="22"/>
        </w:rPr>
        <w:t>representad</w:t>
      </w:r>
      <w:r w:rsidR="00446E27">
        <w:rPr>
          <w:rFonts w:ascii="Tahoma" w:hAnsi="Tahoma" w:cs="Tahoma"/>
          <w:b w:val="0"/>
          <w:sz w:val="22"/>
          <w:szCs w:val="22"/>
        </w:rPr>
        <w:t>o</w:t>
      </w:r>
      <w:r w:rsidR="00446E27" w:rsidRPr="00793FE9">
        <w:rPr>
          <w:rFonts w:ascii="Tahoma" w:hAnsi="Tahoma" w:cs="Tahoma"/>
          <w:b w:val="0"/>
          <w:sz w:val="22"/>
          <w:szCs w:val="22"/>
        </w:rPr>
        <w:t xml:space="preserve">s </w:t>
      </w:r>
      <w:r w:rsidRPr="00793FE9">
        <w:rPr>
          <w:rFonts w:ascii="Tahoma" w:hAnsi="Tahoma" w:cs="Tahoma"/>
          <w:b w:val="0"/>
          <w:sz w:val="22"/>
          <w:szCs w:val="22"/>
        </w:rPr>
        <w:t xml:space="preserve">(inclusive quaisquer certificados de depósitos ou valores mobiliários); </w:t>
      </w:r>
      <w:r w:rsidRPr="00793FE9">
        <w:rPr>
          <w:rFonts w:ascii="Tahoma" w:hAnsi="Tahoma" w:cs="Tahoma"/>
          <w:sz w:val="22"/>
          <w:szCs w:val="22"/>
        </w:rPr>
        <w:t>(iii)</w:t>
      </w:r>
      <w:r w:rsidRPr="00793FE9">
        <w:rPr>
          <w:rFonts w:ascii="Tahoma" w:hAnsi="Tahoma" w:cs="Tahoma"/>
          <w:b w:val="0"/>
          <w:sz w:val="22"/>
          <w:szCs w:val="22"/>
        </w:rPr>
        <w:t xml:space="preserve"> todas as ações de emissão da </w:t>
      </w:r>
      <w:r w:rsidR="008536F1" w:rsidRPr="00793FE9">
        <w:rPr>
          <w:rFonts w:ascii="Tahoma" w:hAnsi="Tahoma" w:cs="Tahoma"/>
          <w:b w:val="0"/>
          <w:sz w:val="22"/>
          <w:szCs w:val="22"/>
        </w:rPr>
        <w:t>Plascar</w:t>
      </w:r>
      <w:r w:rsidRPr="00793FE9">
        <w:rPr>
          <w:rFonts w:ascii="Tahoma" w:hAnsi="Tahoma" w:cs="Tahoma"/>
          <w:b w:val="0"/>
          <w:sz w:val="22"/>
          <w:szCs w:val="22"/>
        </w:rPr>
        <w:t xml:space="preserve"> que porventura, a partir da data de assinatura do Contrato de Alienação Fiduciária de Ações</w:t>
      </w:r>
      <w:r w:rsidR="00157287" w:rsidRPr="00793FE9">
        <w:rPr>
          <w:rFonts w:ascii="Tahoma" w:hAnsi="Tahoma" w:cs="Tahoma"/>
          <w:b w:val="0"/>
          <w:sz w:val="22"/>
          <w:szCs w:val="22"/>
        </w:rPr>
        <w:t xml:space="preserve"> </w:t>
      </w:r>
      <w:r w:rsidR="006F4AA1">
        <w:rPr>
          <w:rFonts w:ascii="Tahoma" w:hAnsi="Tahoma" w:cs="Tahoma"/>
          <w:b w:val="0"/>
          <w:sz w:val="22"/>
          <w:szCs w:val="22"/>
        </w:rPr>
        <w:t xml:space="preserve">e Bônus </w:t>
      </w:r>
      <w:r w:rsidR="00157287" w:rsidRPr="00793FE9">
        <w:rPr>
          <w:rFonts w:ascii="Tahoma" w:hAnsi="Tahoma" w:cs="Tahoma"/>
          <w:b w:val="0"/>
          <w:sz w:val="22"/>
          <w:szCs w:val="22"/>
        </w:rPr>
        <w:t>Plascar</w:t>
      </w:r>
      <w:r w:rsidRPr="00793FE9">
        <w:rPr>
          <w:rFonts w:ascii="Tahoma" w:hAnsi="Tahoma" w:cs="Tahoma"/>
          <w:b w:val="0"/>
          <w:sz w:val="22"/>
          <w:szCs w:val="22"/>
        </w:rPr>
        <w:t xml:space="preserve">, sejam atribuídas, recebidas, conferidas e/ou adquiridas </w:t>
      </w:r>
      <w:r w:rsidR="00020C2F">
        <w:rPr>
          <w:rFonts w:ascii="Tahoma" w:hAnsi="Tahoma" w:cs="Tahoma"/>
          <w:b w:val="0"/>
          <w:sz w:val="22"/>
          <w:szCs w:val="22"/>
        </w:rPr>
        <w:t>pela Emissora</w:t>
      </w:r>
      <w:r w:rsidRPr="00793FE9">
        <w:rPr>
          <w:rFonts w:ascii="Tahoma" w:hAnsi="Tahoma" w:cs="Tahoma"/>
          <w:b w:val="0"/>
          <w:sz w:val="22"/>
          <w:szCs w:val="22"/>
        </w:rPr>
        <w:t xml:space="preserve"> (direta ou indiretamente), ou seus eventuais sucessores legais, incluindo, mas não se limitando, em razão de consolidação, fusão, cisão, incorporação, permuta, substituição</w:t>
      </w:r>
      <w:r w:rsidR="008536F1" w:rsidRPr="00793FE9">
        <w:rPr>
          <w:rFonts w:ascii="Tahoma" w:hAnsi="Tahoma" w:cs="Tahoma"/>
          <w:b w:val="0"/>
          <w:sz w:val="22"/>
          <w:szCs w:val="22"/>
        </w:rPr>
        <w:t>, desdobramento</w:t>
      </w:r>
      <w:r w:rsidRPr="00793FE9">
        <w:rPr>
          <w:rFonts w:ascii="Tahoma" w:hAnsi="Tahoma" w:cs="Tahoma"/>
          <w:b w:val="0"/>
          <w:sz w:val="22"/>
          <w:szCs w:val="22"/>
        </w:rPr>
        <w:t xml:space="preserve">, inclusive decorrentes de desmembramentos, grupamentos, bonificação, capitalização de lucros, reservas ou exercício de direito de preferência das </w:t>
      </w:r>
      <w:r w:rsidR="00020C2F">
        <w:rPr>
          <w:rFonts w:ascii="Tahoma" w:hAnsi="Tahoma" w:cs="Tahoma"/>
          <w:b w:val="0"/>
          <w:sz w:val="22"/>
          <w:szCs w:val="22"/>
        </w:rPr>
        <w:t xml:space="preserve">Ações </w:t>
      </w:r>
      <w:r w:rsidR="00B04706">
        <w:rPr>
          <w:rFonts w:ascii="Tahoma" w:hAnsi="Tahoma" w:cs="Tahoma"/>
          <w:b w:val="0"/>
          <w:sz w:val="22"/>
          <w:szCs w:val="22"/>
        </w:rPr>
        <w:t xml:space="preserve">e Bônus </w:t>
      </w:r>
      <w:r w:rsidR="00020C2F">
        <w:rPr>
          <w:rFonts w:ascii="Tahoma" w:hAnsi="Tahoma" w:cs="Tahoma"/>
          <w:b w:val="0"/>
          <w:sz w:val="22"/>
          <w:szCs w:val="22"/>
        </w:rPr>
        <w:t>Plascar Alienados Fiduciariamente</w:t>
      </w:r>
      <w:r w:rsidR="00025604">
        <w:rPr>
          <w:rFonts w:ascii="Tahoma" w:hAnsi="Tahoma" w:cs="Tahoma"/>
          <w:b w:val="0"/>
          <w:sz w:val="22"/>
          <w:szCs w:val="22"/>
        </w:rPr>
        <w:t xml:space="preserve"> e divisão ou reorganização societária da Plascar</w:t>
      </w:r>
      <w:r w:rsidRPr="00793FE9">
        <w:rPr>
          <w:rFonts w:ascii="Tahoma" w:hAnsi="Tahoma" w:cs="Tahoma"/>
          <w:b w:val="0"/>
          <w:sz w:val="22"/>
          <w:szCs w:val="22"/>
        </w:rPr>
        <w:t>;</w:t>
      </w:r>
      <w:r w:rsidRPr="00793FE9">
        <w:rPr>
          <w:rFonts w:ascii="Tahoma" w:eastAsia="SimSun" w:hAnsi="Tahoma" w:cs="Tahoma"/>
          <w:color w:val="000000"/>
          <w:sz w:val="22"/>
          <w:szCs w:val="22"/>
        </w:rPr>
        <w:t xml:space="preserve"> </w:t>
      </w:r>
      <w:r w:rsidRPr="00793FE9">
        <w:rPr>
          <w:rFonts w:ascii="Tahoma" w:eastAsia="SimSun" w:hAnsi="Tahoma" w:cs="Tahoma"/>
          <w:b w:val="0"/>
          <w:color w:val="000000"/>
          <w:sz w:val="22"/>
          <w:szCs w:val="22"/>
        </w:rPr>
        <w:t xml:space="preserve">e </w:t>
      </w:r>
      <w:r w:rsidRPr="00793FE9">
        <w:rPr>
          <w:rFonts w:ascii="Tahoma" w:eastAsia="SimSun" w:hAnsi="Tahoma" w:cs="Tahoma"/>
          <w:color w:val="000000"/>
          <w:sz w:val="22"/>
          <w:szCs w:val="22"/>
        </w:rPr>
        <w:t xml:space="preserve">(iv) </w:t>
      </w:r>
      <w:r w:rsidRPr="00793FE9">
        <w:rPr>
          <w:rFonts w:ascii="Tahoma" w:eastAsia="SimSun" w:hAnsi="Tahoma" w:cs="Tahoma"/>
          <w:b w:val="0"/>
          <w:color w:val="000000"/>
          <w:sz w:val="22"/>
          <w:szCs w:val="22"/>
        </w:rPr>
        <w:t xml:space="preserve">o direito de subscrição de novas ações representativas do capital social da </w:t>
      </w:r>
      <w:r w:rsidR="008536F1" w:rsidRPr="00793FE9">
        <w:rPr>
          <w:rFonts w:ascii="Tahoma" w:eastAsia="SimSun" w:hAnsi="Tahoma" w:cs="Tahoma"/>
          <w:b w:val="0"/>
          <w:color w:val="000000"/>
          <w:sz w:val="22"/>
          <w:szCs w:val="22"/>
        </w:rPr>
        <w:t>Plascar</w:t>
      </w:r>
      <w:r w:rsidRPr="00793FE9">
        <w:rPr>
          <w:rFonts w:ascii="Tahoma" w:eastAsia="SimSun" w:hAnsi="Tahoma" w:cs="Tahoma"/>
          <w:b w:val="0"/>
          <w:color w:val="000000"/>
          <w:sz w:val="22"/>
          <w:szCs w:val="22"/>
        </w:rPr>
        <w:t xml:space="preserve">, </w:t>
      </w:r>
      <w:r w:rsidR="006F4AA1">
        <w:rPr>
          <w:rFonts w:ascii="Tahoma" w:eastAsia="SimSun" w:hAnsi="Tahoma" w:cs="Tahoma"/>
          <w:b w:val="0"/>
          <w:color w:val="000000"/>
          <w:sz w:val="22"/>
          <w:szCs w:val="22"/>
        </w:rPr>
        <w:t xml:space="preserve">bônus de subscrição, </w:t>
      </w:r>
      <w:r w:rsidRPr="00793FE9">
        <w:rPr>
          <w:rFonts w:ascii="Tahoma" w:eastAsia="SimSun" w:hAnsi="Tahoma" w:cs="Tahoma"/>
          <w:b w:val="0"/>
          <w:color w:val="000000"/>
          <w:sz w:val="22"/>
          <w:szCs w:val="22"/>
        </w:rPr>
        <w:t xml:space="preserve">debêntures conversíveis, partes beneficiárias, certificados, títulos ou outros valores mobiliários </w:t>
      </w:r>
      <w:r w:rsidRPr="00793FE9">
        <w:rPr>
          <w:rFonts w:ascii="Tahoma" w:hAnsi="Tahoma" w:cs="Tahoma"/>
          <w:b w:val="0"/>
          <w:sz w:val="22"/>
          <w:szCs w:val="22"/>
        </w:rPr>
        <w:t>representativos de, ou conversíveis em, ações</w:t>
      </w:r>
      <w:r w:rsidRPr="00793FE9">
        <w:rPr>
          <w:rFonts w:ascii="Tahoma" w:eastAsia="SimSun" w:hAnsi="Tahoma" w:cs="Tahoma"/>
          <w:b w:val="0"/>
          <w:color w:val="000000"/>
          <w:sz w:val="22"/>
          <w:szCs w:val="22"/>
        </w:rPr>
        <w:t>, relacionados à participação acionária d</w:t>
      </w:r>
      <w:r w:rsidR="008536F1" w:rsidRPr="00793FE9">
        <w:rPr>
          <w:rFonts w:ascii="Tahoma" w:eastAsia="SimSun" w:hAnsi="Tahoma" w:cs="Tahoma"/>
          <w:b w:val="0"/>
          <w:color w:val="000000"/>
          <w:sz w:val="22"/>
          <w:szCs w:val="22"/>
        </w:rPr>
        <w:t>a Emissora</w:t>
      </w:r>
      <w:r w:rsidRPr="00793FE9">
        <w:rPr>
          <w:rFonts w:ascii="Tahoma" w:eastAsia="SimSun" w:hAnsi="Tahoma" w:cs="Tahoma"/>
          <w:b w:val="0"/>
          <w:color w:val="000000"/>
          <w:sz w:val="22"/>
          <w:szCs w:val="22"/>
        </w:rPr>
        <w:t xml:space="preserve"> na </w:t>
      </w:r>
      <w:r w:rsidR="008536F1" w:rsidRPr="00793FE9">
        <w:rPr>
          <w:rFonts w:ascii="Tahoma" w:eastAsia="SimSun" w:hAnsi="Tahoma" w:cs="Tahoma"/>
          <w:b w:val="0"/>
          <w:color w:val="000000"/>
          <w:sz w:val="22"/>
          <w:szCs w:val="22"/>
        </w:rPr>
        <w:t>Plascar</w:t>
      </w:r>
      <w:r w:rsidRPr="00793FE9">
        <w:rPr>
          <w:rFonts w:ascii="Tahoma" w:eastAsia="SimSun" w:hAnsi="Tahoma" w:cs="Tahoma"/>
          <w:b w:val="0"/>
          <w:color w:val="000000"/>
          <w:sz w:val="22"/>
          <w:szCs w:val="22"/>
        </w:rPr>
        <w:t>, bem como direitos de preferência e opções de titularidade d</w:t>
      </w:r>
      <w:r w:rsidR="008536F1" w:rsidRPr="00793FE9">
        <w:rPr>
          <w:rFonts w:ascii="Tahoma" w:eastAsia="SimSun" w:hAnsi="Tahoma" w:cs="Tahoma"/>
          <w:b w:val="0"/>
          <w:color w:val="000000"/>
          <w:sz w:val="22"/>
          <w:szCs w:val="22"/>
        </w:rPr>
        <w:t>a Emissora</w:t>
      </w:r>
      <w:r w:rsidRPr="00793FE9">
        <w:rPr>
          <w:rFonts w:ascii="Tahoma" w:eastAsia="SimSun" w:hAnsi="Tahoma" w:cs="Tahoma"/>
          <w:b w:val="0"/>
          <w:color w:val="000000"/>
          <w:sz w:val="22"/>
          <w:szCs w:val="22"/>
        </w:rPr>
        <w:t xml:space="preserve"> na </w:t>
      </w:r>
      <w:r w:rsidR="008536F1" w:rsidRPr="00793FE9">
        <w:rPr>
          <w:rFonts w:ascii="Tahoma" w:eastAsia="SimSun" w:hAnsi="Tahoma" w:cs="Tahoma"/>
          <w:b w:val="0"/>
          <w:color w:val="000000"/>
          <w:sz w:val="22"/>
          <w:szCs w:val="22"/>
        </w:rPr>
        <w:t>Plascar</w:t>
      </w:r>
      <w:r w:rsidRPr="00793FE9">
        <w:rPr>
          <w:rFonts w:ascii="Tahoma" w:eastAsia="SimSun" w:hAnsi="Tahoma" w:cs="Tahoma"/>
          <w:b w:val="0"/>
          <w:color w:val="000000"/>
          <w:sz w:val="22"/>
          <w:szCs w:val="22"/>
        </w:rPr>
        <w:t>, subscritos, adquiridos ou atualmente de titularidade d</w:t>
      </w:r>
      <w:r w:rsidR="008536F1" w:rsidRPr="00793FE9">
        <w:rPr>
          <w:rFonts w:ascii="Tahoma" w:eastAsia="SimSun" w:hAnsi="Tahoma" w:cs="Tahoma"/>
          <w:b w:val="0"/>
          <w:color w:val="000000"/>
          <w:sz w:val="22"/>
          <w:szCs w:val="22"/>
        </w:rPr>
        <w:t>a Emissora</w:t>
      </w:r>
      <w:r w:rsidRPr="00793FE9">
        <w:rPr>
          <w:rFonts w:ascii="Tahoma" w:eastAsia="SimSun" w:hAnsi="Tahoma" w:cs="Tahoma"/>
          <w:b w:val="0"/>
          <w:color w:val="000000"/>
          <w:sz w:val="22"/>
          <w:szCs w:val="22"/>
        </w:rPr>
        <w:t xml:space="preserve">, </w:t>
      </w:r>
      <w:r w:rsidRPr="00793FE9">
        <w:rPr>
          <w:rFonts w:ascii="Tahoma" w:eastAsia="SimSun" w:hAnsi="Tahoma" w:cs="Tahoma"/>
          <w:b w:val="0"/>
          <w:bCs/>
          <w:color w:val="000000"/>
          <w:sz w:val="22"/>
          <w:szCs w:val="22"/>
        </w:rPr>
        <w:t xml:space="preserve">na proporção das </w:t>
      </w:r>
      <w:r w:rsidR="00020C2F">
        <w:rPr>
          <w:rFonts w:ascii="Tahoma" w:eastAsia="SimSun" w:hAnsi="Tahoma" w:cs="Tahoma"/>
          <w:b w:val="0"/>
          <w:bCs/>
          <w:color w:val="000000"/>
          <w:sz w:val="22"/>
          <w:szCs w:val="22"/>
        </w:rPr>
        <w:t xml:space="preserve">Ações </w:t>
      </w:r>
      <w:r w:rsidR="00B04706">
        <w:rPr>
          <w:rFonts w:ascii="Tahoma" w:hAnsi="Tahoma" w:cs="Tahoma"/>
          <w:b w:val="0"/>
          <w:sz w:val="22"/>
          <w:szCs w:val="22"/>
        </w:rPr>
        <w:t xml:space="preserve">e Bônus </w:t>
      </w:r>
      <w:r w:rsidR="00020C2F">
        <w:rPr>
          <w:rFonts w:ascii="Tahoma" w:eastAsia="SimSun" w:hAnsi="Tahoma" w:cs="Tahoma"/>
          <w:b w:val="0"/>
          <w:bCs/>
          <w:color w:val="000000"/>
          <w:sz w:val="22"/>
          <w:szCs w:val="22"/>
        </w:rPr>
        <w:t>Plascar Alienados Fiduciariamente</w:t>
      </w:r>
      <w:r w:rsidRPr="00793FE9">
        <w:rPr>
          <w:rFonts w:ascii="Tahoma" w:eastAsia="SimSun" w:hAnsi="Tahoma" w:cs="Tahoma"/>
          <w:b w:val="0"/>
          <w:color w:val="000000"/>
          <w:sz w:val="22"/>
          <w:szCs w:val="22"/>
        </w:rPr>
        <w:t xml:space="preserve">. </w:t>
      </w:r>
    </w:p>
    <w:p w:rsidR="00F16D5D" w:rsidRPr="00793FE9" w:rsidRDefault="00F16D5D">
      <w:pPr>
        <w:rPr>
          <w:rFonts w:ascii="Tahoma" w:eastAsia="SimSun" w:hAnsi="Tahoma" w:cs="Tahoma"/>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Fonts w:ascii="Tahoma" w:hAnsi="Tahoma" w:cs="Tahoma"/>
          <w:b w:val="0"/>
          <w:sz w:val="22"/>
          <w:szCs w:val="22"/>
        </w:rPr>
      </w:pPr>
      <w:r w:rsidRPr="00793FE9">
        <w:rPr>
          <w:rFonts w:ascii="Tahoma" w:hAnsi="Tahoma" w:cs="Tahoma"/>
          <w:b w:val="0"/>
          <w:sz w:val="22"/>
          <w:szCs w:val="22"/>
          <w:u w:val="single"/>
        </w:rPr>
        <w:t>Cessão Fiduciária de Dividendos</w:t>
      </w:r>
      <w:r w:rsidR="00C446C5" w:rsidRPr="00793FE9">
        <w:rPr>
          <w:rFonts w:ascii="Tahoma" w:hAnsi="Tahoma" w:cs="Tahoma"/>
          <w:b w:val="0"/>
          <w:sz w:val="22"/>
          <w:szCs w:val="22"/>
          <w:u w:val="single"/>
        </w:rPr>
        <w:t xml:space="preserve"> Plascar</w:t>
      </w:r>
      <w:r w:rsidRPr="00793FE9">
        <w:rPr>
          <w:rFonts w:ascii="Tahoma" w:hAnsi="Tahoma" w:cs="Tahoma"/>
          <w:b w:val="0"/>
          <w:snapToGrid w:val="0"/>
          <w:sz w:val="22"/>
          <w:szCs w:val="22"/>
        </w:rPr>
        <w:t>. Conforme estabelecido no Contrato de Alienação Fiduciária de Ações</w:t>
      </w:r>
      <w:r w:rsidR="000C39D8">
        <w:rPr>
          <w:rFonts w:ascii="Tahoma" w:hAnsi="Tahoma" w:cs="Tahoma"/>
          <w:b w:val="0"/>
          <w:snapToGrid w:val="0"/>
          <w:sz w:val="22"/>
          <w:szCs w:val="22"/>
        </w:rPr>
        <w:t xml:space="preserve"> </w:t>
      </w:r>
      <w:r w:rsidR="006F4AA1">
        <w:rPr>
          <w:rFonts w:ascii="Tahoma" w:hAnsi="Tahoma" w:cs="Tahoma"/>
          <w:b w:val="0"/>
          <w:snapToGrid w:val="0"/>
          <w:sz w:val="22"/>
          <w:szCs w:val="22"/>
        </w:rPr>
        <w:t xml:space="preserve">e Bônus </w:t>
      </w:r>
      <w:r w:rsidR="000C39D8">
        <w:rPr>
          <w:rFonts w:ascii="Tahoma" w:hAnsi="Tahoma" w:cs="Tahoma"/>
          <w:b w:val="0"/>
          <w:snapToGrid w:val="0"/>
          <w:sz w:val="22"/>
          <w:szCs w:val="22"/>
        </w:rPr>
        <w:t>Plascar</w:t>
      </w:r>
      <w:r w:rsidRPr="00793FE9">
        <w:rPr>
          <w:rFonts w:ascii="Tahoma" w:hAnsi="Tahoma" w:cs="Tahoma"/>
          <w:b w:val="0"/>
          <w:snapToGrid w:val="0"/>
          <w:sz w:val="22"/>
          <w:szCs w:val="22"/>
        </w:rPr>
        <w:t xml:space="preserve">, a </w:t>
      </w:r>
      <w:r w:rsidR="008536F1" w:rsidRPr="00793FE9">
        <w:rPr>
          <w:rFonts w:ascii="Tahoma" w:hAnsi="Tahoma" w:cs="Tahoma"/>
          <w:b w:val="0"/>
          <w:snapToGrid w:val="0"/>
          <w:sz w:val="22"/>
          <w:szCs w:val="22"/>
        </w:rPr>
        <w:t xml:space="preserve">Emissora </w:t>
      </w:r>
      <w:r w:rsidRPr="00793FE9">
        <w:rPr>
          <w:rFonts w:ascii="Tahoma" w:hAnsi="Tahoma" w:cs="Tahoma"/>
          <w:b w:val="0"/>
          <w:snapToGrid w:val="0"/>
          <w:sz w:val="22"/>
          <w:szCs w:val="22"/>
        </w:rPr>
        <w:t>cede</w:t>
      </w:r>
      <w:r w:rsidR="008536F1" w:rsidRPr="00793FE9">
        <w:rPr>
          <w:rFonts w:ascii="Tahoma" w:hAnsi="Tahoma" w:cs="Tahoma"/>
          <w:b w:val="0"/>
          <w:snapToGrid w:val="0"/>
          <w:sz w:val="22"/>
          <w:szCs w:val="22"/>
        </w:rPr>
        <w:t xml:space="preserve"> </w:t>
      </w:r>
      <w:r w:rsidRPr="00793FE9">
        <w:rPr>
          <w:rFonts w:ascii="Tahoma" w:hAnsi="Tahoma" w:cs="Tahoma"/>
          <w:b w:val="0"/>
          <w:snapToGrid w:val="0"/>
          <w:sz w:val="22"/>
          <w:szCs w:val="22"/>
        </w:rPr>
        <w:t xml:space="preserve">e transfere, de forma irrevogável e irretratável, a propriedade fiduciária, o domínio resolúvel e a posse indireta, exclusivamente aos Debenturistas, representados pelo Agente Fiduciário, </w:t>
      </w:r>
      <w:r w:rsidRPr="00793FE9">
        <w:rPr>
          <w:rFonts w:ascii="Tahoma" w:hAnsi="Tahoma" w:cs="Tahoma"/>
          <w:b w:val="0"/>
          <w:sz w:val="22"/>
          <w:szCs w:val="22"/>
        </w:rPr>
        <w:t>livres e desembaraçados de quaisquer ônus, gravames ou restrições,</w:t>
      </w:r>
      <w:r w:rsidRPr="00793FE9">
        <w:rPr>
          <w:rFonts w:ascii="Tahoma" w:hAnsi="Tahoma" w:cs="Tahoma"/>
          <w:b w:val="0"/>
          <w:snapToGrid w:val="0"/>
          <w:sz w:val="22"/>
          <w:szCs w:val="22"/>
        </w:rPr>
        <w:t xml:space="preserve"> nos termos do artigo 66-B da Lei 4.728, com a nova redação dada pelo artigo 55 da Lei 10.931 e dos artigos 18 a 20 da Lei 9.514 e, no que for aplicável, dos artigos 1.361 e seguintes </w:t>
      </w:r>
      <w:r w:rsidRPr="00793FE9">
        <w:rPr>
          <w:rFonts w:ascii="Tahoma" w:hAnsi="Tahoma" w:cs="Tahoma"/>
          <w:b w:val="0"/>
          <w:sz w:val="22"/>
          <w:szCs w:val="22"/>
        </w:rPr>
        <w:t>do Código Civil</w:t>
      </w:r>
      <w:r w:rsidRPr="00793FE9">
        <w:rPr>
          <w:rFonts w:ascii="Tahoma" w:hAnsi="Tahoma" w:cs="Tahoma"/>
          <w:b w:val="0"/>
          <w:snapToGrid w:val="0"/>
          <w:sz w:val="22"/>
          <w:szCs w:val="22"/>
        </w:rPr>
        <w:t>, bem como das demais disposições legais aplicáveis (“</w:t>
      </w:r>
      <w:r w:rsidRPr="00793FE9">
        <w:rPr>
          <w:rFonts w:ascii="Tahoma" w:hAnsi="Tahoma" w:cs="Tahoma"/>
          <w:b w:val="0"/>
          <w:snapToGrid w:val="0"/>
          <w:sz w:val="22"/>
          <w:szCs w:val="22"/>
          <w:u w:val="single"/>
        </w:rPr>
        <w:t>Cessão Fiduciária de Dividendos</w:t>
      </w:r>
      <w:r w:rsidR="00D60F88" w:rsidRPr="00793FE9">
        <w:rPr>
          <w:rFonts w:ascii="Tahoma" w:hAnsi="Tahoma" w:cs="Tahoma"/>
          <w:b w:val="0"/>
          <w:snapToGrid w:val="0"/>
          <w:sz w:val="22"/>
          <w:szCs w:val="22"/>
          <w:u w:val="single"/>
        </w:rPr>
        <w:t xml:space="preserve"> Plascar</w:t>
      </w:r>
      <w:r w:rsidRPr="00793FE9">
        <w:rPr>
          <w:rFonts w:ascii="Tahoma" w:hAnsi="Tahoma" w:cs="Tahoma"/>
          <w:b w:val="0"/>
          <w:snapToGrid w:val="0"/>
          <w:sz w:val="22"/>
          <w:szCs w:val="22"/>
        </w:rPr>
        <w:t xml:space="preserve">”), os seguintes bens e direitos: </w:t>
      </w:r>
      <w:r w:rsidRPr="00793FE9">
        <w:rPr>
          <w:rFonts w:ascii="Tahoma" w:hAnsi="Tahoma" w:cs="Tahoma"/>
          <w:snapToGrid w:val="0"/>
          <w:sz w:val="22"/>
          <w:szCs w:val="22"/>
        </w:rPr>
        <w:t>(i)</w:t>
      </w:r>
      <w:r w:rsidR="008F5E0A" w:rsidRPr="00793FE9">
        <w:rPr>
          <w:rFonts w:ascii="Tahoma" w:hAnsi="Tahoma" w:cs="Tahoma"/>
          <w:snapToGrid w:val="0"/>
          <w:sz w:val="22"/>
          <w:szCs w:val="22"/>
        </w:rPr>
        <w:t xml:space="preserve"> </w:t>
      </w:r>
      <w:r w:rsidR="008F5E0A" w:rsidRPr="00793FE9">
        <w:rPr>
          <w:rFonts w:ascii="Tahoma" w:hAnsi="Tahoma" w:cs="Tahoma"/>
          <w:b w:val="0"/>
          <w:snapToGrid w:val="0"/>
          <w:sz w:val="22"/>
          <w:szCs w:val="22"/>
        </w:rPr>
        <w:t>o</w:t>
      </w:r>
      <w:r w:rsidRPr="00793FE9">
        <w:rPr>
          <w:rFonts w:ascii="Tahoma" w:hAnsi="Tahoma" w:cs="Tahoma"/>
          <w:b w:val="0"/>
          <w:sz w:val="22"/>
          <w:szCs w:val="22"/>
        </w:rPr>
        <w:t xml:space="preserve"> Fluxo de Dividendos;</w:t>
      </w:r>
      <w:r w:rsidR="000C39D8">
        <w:rPr>
          <w:rFonts w:ascii="Tahoma" w:hAnsi="Tahoma" w:cs="Tahoma"/>
          <w:b w:val="0"/>
          <w:sz w:val="22"/>
          <w:szCs w:val="22"/>
        </w:rPr>
        <w:t xml:space="preserve"> e</w:t>
      </w:r>
      <w:r w:rsidRPr="00793FE9">
        <w:rPr>
          <w:rFonts w:ascii="Tahoma" w:hAnsi="Tahoma" w:cs="Tahoma"/>
          <w:b w:val="0"/>
          <w:sz w:val="22"/>
          <w:szCs w:val="22"/>
        </w:rPr>
        <w:t xml:space="preserve"> </w:t>
      </w:r>
      <w:r w:rsidRPr="00793FE9">
        <w:rPr>
          <w:rFonts w:ascii="Tahoma" w:hAnsi="Tahoma" w:cs="Tahoma"/>
          <w:sz w:val="22"/>
          <w:szCs w:val="22"/>
        </w:rPr>
        <w:t>(ii)</w:t>
      </w:r>
      <w:r w:rsidRPr="00793FE9">
        <w:rPr>
          <w:rFonts w:ascii="Tahoma" w:hAnsi="Tahoma" w:cs="Tahoma"/>
          <w:b w:val="0"/>
          <w:sz w:val="22"/>
          <w:szCs w:val="22"/>
        </w:rPr>
        <w:t xml:space="preserve"> o produto resultante do recebimento das quantias decorrentes do Fluxo de Dividendos, conforme descritos no item (i) acima.</w:t>
      </w:r>
      <w:r w:rsidR="005D7A33" w:rsidRPr="005D7A33">
        <w:rPr>
          <w:rFonts w:ascii="Tahoma" w:hAnsi="Tahoma" w:cs="Tahoma"/>
          <w:sz w:val="22"/>
          <w:szCs w:val="22"/>
        </w:rPr>
        <w:t xml:space="preserve"> </w:t>
      </w:r>
    </w:p>
    <w:p w:rsidR="00E158CE" w:rsidRPr="00793FE9" w:rsidRDefault="00E158CE" w:rsidP="00C446C5">
      <w:pPr>
        <w:pStyle w:val="Ttulo1"/>
        <w:keepNext w:val="0"/>
        <w:tabs>
          <w:tab w:val="left" w:pos="1134"/>
        </w:tabs>
        <w:suppressAutoHyphens/>
        <w:spacing w:line="320" w:lineRule="exact"/>
        <w:jc w:val="both"/>
        <w:rPr>
          <w:rFonts w:ascii="Tahoma" w:hAnsi="Tahoma" w:cs="Tahoma"/>
          <w:b w:val="0"/>
          <w:snapToGrid w:val="0"/>
          <w:sz w:val="22"/>
          <w:szCs w:val="22"/>
        </w:rPr>
      </w:pPr>
    </w:p>
    <w:p w:rsidR="009045EF" w:rsidRPr="00793FE9" w:rsidRDefault="00835638" w:rsidP="00763CBD">
      <w:pPr>
        <w:pStyle w:val="Ttulo1"/>
        <w:keepNext w:val="0"/>
        <w:numPr>
          <w:ilvl w:val="2"/>
          <w:numId w:val="103"/>
        </w:numPr>
        <w:tabs>
          <w:tab w:val="left" w:pos="1134"/>
        </w:tabs>
        <w:suppressAutoHyphens/>
        <w:spacing w:line="320" w:lineRule="exact"/>
        <w:ind w:left="0" w:firstLine="0"/>
        <w:jc w:val="both"/>
        <w:rPr>
          <w:rFonts w:ascii="Tahoma" w:hAnsi="Tahoma" w:cs="Tahoma"/>
          <w:b w:val="0"/>
          <w:sz w:val="22"/>
          <w:szCs w:val="22"/>
        </w:rPr>
      </w:pPr>
      <w:r w:rsidRPr="00793FE9">
        <w:rPr>
          <w:rFonts w:ascii="Tahoma" w:hAnsi="Tahoma" w:cs="Tahoma"/>
          <w:b w:val="0"/>
          <w:sz w:val="22"/>
          <w:szCs w:val="22"/>
          <w:u w:val="single"/>
        </w:rPr>
        <w:t>Alienação Fiduciária</w:t>
      </w:r>
      <w:r w:rsidR="009045EF" w:rsidRPr="00793FE9">
        <w:rPr>
          <w:rFonts w:ascii="Tahoma" w:hAnsi="Tahoma" w:cs="Tahoma"/>
          <w:b w:val="0"/>
          <w:sz w:val="22"/>
          <w:szCs w:val="22"/>
          <w:u w:val="single"/>
        </w:rPr>
        <w:t xml:space="preserve"> de Ações Emissora</w:t>
      </w:r>
      <w:r w:rsidR="009045EF" w:rsidRPr="00793FE9">
        <w:rPr>
          <w:rFonts w:ascii="Tahoma" w:hAnsi="Tahoma" w:cs="Tahoma"/>
          <w:b w:val="0"/>
          <w:sz w:val="22"/>
          <w:szCs w:val="22"/>
        </w:rPr>
        <w:t>. Conforme estabelecido no “</w:t>
      </w:r>
      <w:r w:rsidR="003D2C99" w:rsidRPr="003D2C99">
        <w:rPr>
          <w:rFonts w:ascii="Tahoma" w:hAnsi="Tahoma" w:cs="Tahoma"/>
          <w:b w:val="0"/>
          <w:bCs/>
          <w:i/>
          <w:sz w:val="22"/>
          <w:szCs w:val="22"/>
        </w:rPr>
        <w:t>Instrumento Particular de Alienação Fiduciária de Ações da Pádua</w:t>
      </w:r>
      <w:r w:rsidR="00B34643">
        <w:rPr>
          <w:rFonts w:ascii="Tahoma" w:hAnsi="Tahoma" w:cs="Tahoma"/>
          <w:b w:val="0"/>
          <w:bCs/>
          <w:i/>
          <w:sz w:val="22"/>
          <w:szCs w:val="22"/>
        </w:rPr>
        <w:t xml:space="preserve"> IV Participações</w:t>
      </w:r>
      <w:r w:rsidR="003D2C99" w:rsidRPr="003D2C99">
        <w:rPr>
          <w:rFonts w:ascii="Tahoma" w:hAnsi="Tahoma" w:cs="Tahoma"/>
          <w:b w:val="0"/>
          <w:bCs/>
          <w:i/>
          <w:sz w:val="22"/>
          <w:szCs w:val="22"/>
        </w:rPr>
        <w:t xml:space="preserve"> S.A., Cessão Fiduciária de Direitos e Outras Avenças</w:t>
      </w:r>
      <w:r w:rsidR="009045EF" w:rsidRPr="00793FE9">
        <w:rPr>
          <w:rFonts w:ascii="Tahoma" w:hAnsi="Tahoma" w:cs="Tahoma"/>
          <w:b w:val="0"/>
          <w:sz w:val="22"/>
          <w:szCs w:val="22"/>
        </w:rPr>
        <w:t>”</w:t>
      </w:r>
      <w:r w:rsidR="00960879" w:rsidRPr="00793FE9">
        <w:rPr>
          <w:rFonts w:ascii="Tahoma" w:hAnsi="Tahoma" w:cs="Tahoma"/>
          <w:b w:val="0"/>
          <w:sz w:val="22"/>
          <w:szCs w:val="22"/>
        </w:rPr>
        <w:t xml:space="preserve"> (“</w:t>
      </w:r>
      <w:r w:rsidR="00960879" w:rsidRPr="00793FE9">
        <w:rPr>
          <w:rFonts w:ascii="Tahoma" w:hAnsi="Tahoma" w:cs="Tahoma"/>
          <w:b w:val="0"/>
          <w:sz w:val="22"/>
          <w:szCs w:val="22"/>
          <w:u w:val="single"/>
        </w:rPr>
        <w:t>Contrato de Alienação Fiduciária de Ações da Emissora</w:t>
      </w:r>
      <w:r w:rsidR="00960879" w:rsidRPr="00793FE9">
        <w:rPr>
          <w:rFonts w:ascii="Tahoma" w:hAnsi="Tahoma" w:cs="Tahoma"/>
          <w:b w:val="0"/>
          <w:sz w:val="22"/>
          <w:szCs w:val="22"/>
        </w:rPr>
        <w:t>”</w:t>
      </w:r>
      <w:r w:rsidR="00FE7152" w:rsidRPr="00793FE9">
        <w:rPr>
          <w:rFonts w:ascii="Tahoma" w:hAnsi="Tahoma" w:cs="Tahoma"/>
          <w:b w:val="0"/>
          <w:sz w:val="22"/>
          <w:szCs w:val="22"/>
        </w:rPr>
        <w:t>)</w:t>
      </w:r>
      <w:r w:rsidR="009045EF" w:rsidRPr="00793FE9">
        <w:rPr>
          <w:rFonts w:ascii="Tahoma" w:hAnsi="Tahoma" w:cs="Tahoma"/>
          <w:b w:val="0"/>
          <w:sz w:val="22"/>
          <w:szCs w:val="22"/>
        </w:rPr>
        <w:t>, a ser celebrado entre a</w:t>
      </w:r>
      <w:r w:rsidR="00763CBD" w:rsidRPr="00793FE9">
        <w:rPr>
          <w:rFonts w:ascii="Tahoma" w:hAnsi="Tahoma" w:cs="Tahoma"/>
          <w:b w:val="0"/>
          <w:sz w:val="22"/>
          <w:szCs w:val="22"/>
        </w:rPr>
        <w:t xml:space="preserve"> </w:t>
      </w:r>
      <w:r w:rsidR="00F86ABA">
        <w:rPr>
          <w:rFonts w:ascii="Tahoma" w:hAnsi="Tahoma" w:cs="Tahoma"/>
          <w:b w:val="0"/>
          <w:sz w:val="22"/>
          <w:szCs w:val="22"/>
        </w:rPr>
        <w:t>Plascorp</w:t>
      </w:r>
      <w:r w:rsidR="00763CBD" w:rsidRPr="00793FE9">
        <w:rPr>
          <w:rFonts w:ascii="Tahoma" w:hAnsi="Tahoma" w:cs="Tahoma"/>
          <w:b w:val="0"/>
          <w:sz w:val="22"/>
          <w:szCs w:val="22"/>
        </w:rPr>
        <w:t xml:space="preserve">, </w:t>
      </w:r>
      <w:r w:rsidR="009045EF" w:rsidRPr="00793FE9">
        <w:rPr>
          <w:rFonts w:ascii="Tahoma" w:hAnsi="Tahoma" w:cs="Tahoma"/>
          <w:b w:val="0"/>
          <w:sz w:val="22"/>
          <w:szCs w:val="22"/>
        </w:rPr>
        <w:t>o Agente Fiduciário e, na qualidade</w:t>
      </w:r>
      <w:r w:rsidR="00763CBD" w:rsidRPr="00793FE9">
        <w:rPr>
          <w:rFonts w:ascii="Tahoma" w:hAnsi="Tahoma" w:cs="Tahoma"/>
          <w:b w:val="0"/>
          <w:sz w:val="22"/>
          <w:szCs w:val="22"/>
        </w:rPr>
        <w:t xml:space="preserve"> de interveniente anuente</w:t>
      </w:r>
      <w:r w:rsidR="009045EF" w:rsidRPr="00793FE9">
        <w:rPr>
          <w:rFonts w:ascii="Tahoma" w:hAnsi="Tahoma" w:cs="Tahoma"/>
          <w:b w:val="0"/>
          <w:sz w:val="22"/>
          <w:szCs w:val="22"/>
        </w:rPr>
        <w:t>, a Emissora</w:t>
      </w:r>
      <w:r w:rsidR="00763CBD" w:rsidRPr="00793FE9">
        <w:rPr>
          <w:rFonts w:ascii="Tahoma" w:hAnsi="Tahoma" w:cs="Tahoma"/>
          <w:b w:val="0"/>
          <w:sz w:val="22"/>
          <w:szCs w:val="22"/>
        </w:rPr>
        <w:t xml:space="preserve">, a </w:t>
      </w:r>
      <w:r w:rsidR="00F86ABA">
        <w:rPr>
          <w:rFonts w:ascii="Tahoma" w:hAnsi="Tahoma" w:cs="Tahoma"/>
          <w:b w:val="0"/>
          <w:sz w:val="22"/>
          <w:szCs w:val="22"/>
        </w:rPr>
        <w:t>Plascorp</w:t>
      </w:r>
      <w:r w:rsidR="002C7CD7">
        <w:rPr>
          <w:rFonts w:ascii="Tahoma" w:hAnsi="Tahoma" w:cs="Tahoma"/>
          <w:b w:val="0"/>
          <w:sz w:val="22"/>
          <w:szCs w:val="22"/>
        </w:rPr>
        <w:t xml:space="preserve"> </w:t>
      </w:r>
      <w:r w:rsidR="009045EF" w:rsidRPr="00793FE9">
        <w:rPr>
          <w:rFonts w:ascii="Tahoma" w:hAnsi="Tahoma" w:cs="Tahoma"/>
          <w:b w:val="0"/>
          <w:sz w:val="22"/>
          <w:szCs w:val="22"/>
        </w:rPr>
        <w:t xml:space="preserve">alienou fiduciariamente, de forma irrevogável e irretratável, a propriedade fiduciária, o domínio resolúvel e a posse indireta, aos Debenturistas, representados pelo Agente Fiduciário, livres e desembaraçados de quaisquer ônus, gravames ou restrições, nos termos do artigo 40 da Lei das Sociedades por Ações, do artigo 66-B da Lei 4.728, com a nova redação dada pelo artigo 55 da Lei 10.931 e dos artigos 18 a 20 da Lei 9.514 e, no que for aplicável, dos artigos </w:t>
      </w:r>
      <w:r w:rsidR="009045EF" w:rsidRPr="00793FE9">
        <w:rPr>
          <w:rFonts w:ascii="Tahoma" w:hAnsi="Tahoma" w:cs="Tahoma"/>
          <w:b w:val="0"/>
          <w:sz w:val="22"/>
          <w:szCs w:val="22"/>
        </w:rPr>
        <w:lastRenderedPageBreak/>
        <w:t>1.361 e seguintes do Código Civil, bem como demais disposições legais aplicáveis (“</w:t>
      </w:r>
      <w:r w:rsidR="009045EF" w:rsidRPr="00793FE9">
        <w:rPr>
          <w:rFonts w:ascii="Tahoma" w:hAnsi="Tahoma" w:cs="Tahoma"/>
          <w:b w:val="0"/>
          <w:sz w:val="22"/>
          <w:szCs w:val="22"/>
          <w:u w:val="single"/>
        </w:rPr>
        <w:t>Alienação Fiduciária de Ações</w:t>
      </w:r>
      <w:r w:rsidR="00763CBD" w:rsidRPr="00793FE9">
        <w:rPr>
          <w:rFonts w:ascii="Tahoma" w:hAnsi="Tahoma" w:cs="Tahoma"/>
          <w:b w:val="0"/>
          <w:sz w:val="22"/>
          <w:szCs w:val="22"/>
          <w:u w:val="single"/>
        </w:rPr>
        <w:t xml:space="preserve"> da Emissora</w:t>
      </w:r>
      <w:r w:rsidR="009045EF" w:rsidRPr="00793FE9">
        <w:rPr>
          <w:rFonts w:ascii="Tahoma" w:hAnsi="Tahoma" w:cs="Tahoma"/>
          <w:b w:val="0"/>
          <w:sz w:val="22"/>
          <w:szCs w:val="22"/>
        </w:rPr>
        <w:t>”</w:t>
      </w:r>
      <w:r w:rsidR="00D60F88" w:rsidRPr="00793FE9">
        <w:rPr>
          <w:rFonts w:ascii="Tahoma" w:hAnsi="Tahoma" w:cs="Tahoma"/>
          <w:b w:val="0"/>
          <w:sz w:val="22"/>
          <w:szCs w:val="22"/>
        </w:rPr>
        <w:t>)</w:t>
      </w:r>
      <w:r w:rsidR="009045EF" w:rsidRPr="00793FE9">
        <w:rPr>
          <w:rFonts w:ascii="Tahoma" w:hAnsi="Tahoma" w:cs="Tahoma"/>
          <w:b w:val="0"/>
          <w:sz w:val="22"/>
          <w:szCs w:val="22"/>
        </w:rPr>
        <w:t xml:space="preserve">, de </w:t>
      </w:r>
      <w:r w:rsidR="009045EF" w:rsidRPr="00793FE9">
        <w:rPr>
          <w:rFonts w:ascii="Tahoma" w:hAnsi="Tahoma" w:cs="Tahoma"/>
          <w:sz w:val="22"/>
          <w:szCs w:val="22"/>
        </w:rPr>
        <w:t>(i)</w:t>
      </w:r>
      <w:r w:rsidR="009045EF" w:rsidRPr="00793FE9">
        <w:rPr>
          <w:rFonts w:ascii="Tahoma" w:hAnsi="Tahoma" w:cs="Tahoma"/>
          <w:b w:val="0"/>
          <w:sz w:val="22"/>
          <w:szCs w:val="22"/>
        </w:rPr>
        <w:t> </w:t>
      </w:r>
      <w:r w:rsidR="00D10643">
        <w:rPr>
          <w:rFonts w:ascii="Tahoma" w:hAnsi="Tahoma" w:cs="Tahoma"/>
          <w:b w:val="0"/>
          <w:sz w:val="22"/>
          <w:szCs w:val="22"/>
        </w:rPr>
        <w:t>a</w:t>
      </w:r>
      <w:r w:rsidR="00D10643" w:rsidRPr="00793FE9">
        <w:rPr>
          <w:rFonts w:ascii="Tahoma" w:hAnsi="Tahoma" w:cs="Tahoma"/>
          <w:b w:val="0"/>
          <w:sz w:val="22"/>
          <w:szCs w:val="22"/>
        </w:rPr>
        <w:t xml:space="preserve">ções </w:t>
      </w:r>
      <w:r w:rsidR="006C3AB8">
        <w:rPr>
          <w:rFonts w:ascii="Tahoma" w:hAnsi="Tahoma" w:cs="Tahoma"/>
          <w:b w:val="0"/>
          <w:sz w:val="22"/>
          <w:szCs w:val="22"/>
        </w:rPr>
        <w:t xml:space="preserve">de emissão </w:t>
      </w:r>
      <w:r w:rsidR="00AA0E25" w:rsidRPr="004E78E6">
        <w:rPr>
          <w:rFonts w:ascii="Tahoma" w:hAnsi="Tahoma" w:cs="Tahoma"/>
          <w:b w:val="0"/>
          <w:sz w:val="22"/>
          <w:szCs w:val="22"/>
        </w:rPr>
        <w:t xml:space="preserve">da Emissora </w:t>
      </w:r>
      <w:r w:rsidR="009045EF" w:rsidRPr="00793FE9">
        <w:rPr>
          <w:rFonts w:ascii="Tahoma" w:hAnsi="Tahoma" w:cs="Tahoma"/>
          <w:b w:val="0"/>
          <w:sz w:val="22"/>
          <w:szCs w:val="22"/>
        </w:rPr>
        <w:t>(“</w:t>
      </w:r>
      <w:r w:rsidR="009045EF" w:rsidRPr="00793FE9">
        <w:rPr>
          <w:rFonts w:ascii="Tahoma" w:hAnsi="Tahoma" w:cs="Tahoma"/>
          <w:b w:val="0"/>
          <w:sz w:val="22"/>
          <w:szCs w:val="22"/>
          <w:u w:val="single"/>
        </w:rPr>
        <w:t>Ações</w:t>
      </w:r>
      <w:r w:rsidR="00763CBD" w:rsidRPr="00793FE9">
        <w:rPr>
          <w:rFonts w:ascii="Tahoma" w:hAnsi="Tahoma" w:cs="Tahoma"/>
          <w:b w:val="0"/>
          <w:sz w:val="22"/>
          <w:szCs w:val="22"/>
          <w:u w:val="single"/>
        </w:rPr>
        <w:t xml:space="preserve"> da Emissora</w:t>
      </w:r>
      <w:r w:rsidR="009045EF" w:rsidRPr="00793FE9">
        <w:rPr>
          <w:rFonts w:ascii="Tahoma" w:hAnsi="Tahoma" w:cs="Tahoma"/>
          <w:b w:val="0"/>
          <w:sz w:val="22"/>
          <w:szCs w:val="22"/>
          <w:u w:val="single"/>
        </w:rPr>
        <w:t xml:space="preserve"> Alienadas Fiduciariamente</w:t>
      </w:r>
      <w:r w:rsidR="00763CBD" w:rsidRPr="00793FE9">
        <w:rPr>
          <w:rFonts w:ascii="Tahoma" w:hAnsi="Tahoma" w:cs="Tahoma"/>
          <w:b w:val="0"/>
          <w:sz w:val="22"/>
          <w:szCs w:val="22"/>
        </w:rPr>
        <w:t>”</w:t>
      </w:r>
      <w:r w:rsidR="009045EF" w:rsidRPr="00793FE9">
        <w:rPr>
          <w:rFonts w:ascii="Tahoma" w:hAnsi="Tahoma" w:cs="Tahoma"/>
          <w:b w:val="0"/>
          <w:sz w:val="22"/>
          <w:szCs w:val="22"/>
        </w:rPr>
        <w:t xml:space="preserve">); </w:t>
      </w:r>
      <w:r w:rsidR="009045EF" w:rsidRPr="00793FE9">
        <w:rPr>
          <w:rFonts w:ascii="Tahoma" w:hAnsi="Tahoma" w:cs="Tahoma"/>
          <w:sz w:val="22"/>
          <w:szCs w:val="22"/>
        </w:rPr>
        <w:t>(ii)</w:t>
      </w:r>
      <w:r w:rsidR="009045EF" w:rsidRPr="00793FE9">
        <w:rPr>
          <w:rFonts w:ascii="Tahoma" w:hAnsi="Tahoma" w:cs="Tahoma"/>
          <w:b w:val="0"/>
          <w:sz w:val="22"/>
          <w:szCs w:val="22"/>
        </w:rPr>
        <w:t xml:space="preserve"> quaisquer bens em que as Ações </w:t>
      </w:r>
      <w:r w:rsidR="00763CBD" w:rsidRPr="00793FE9">
        <w:rPr>
          <w:rFonts w:ascii="Tahoma" w:hAnsi="Tahoma" w:cs="Tahoma"/>
          <w:b w:val="0"/>
          <w:sz w:val="22"/>
          <w:szCs w:val="22"/>
        </w:rPr>
        <w:t xml:space="preserve">da Emissora </w:t>
      </w:r>
      <w:r w:rsidR="009045EF" w:rsidRPr="00793FE9">
        <w:rPr>
          <w:rFonts w:ascii="Tahoma" w:hAnsi="Tahoma" w:cs="Tahoma"/>
          <w:b w:val="0"/>
          <w:sz w:val="22"/>
          <w:szCs w:val="22"/>
        </w:rPr>
        <w:t>Alienadas Fiduciariamente sejam convertidas, substituídas</w:t>
      </w:r>
      <w:r w:rsidR="00D842B7">
        <w:rPr>
          <w:rFonts w:ascii="Tahoma" w:hAnsi="Tahoma" w:cs="Tahoma"/>
          <w:b w:val="0"/>
          <w:sz w:val="22"/>
          <w:szCs w:val="22"/>
        </w:rPr>
        <w:t>, permutadas</w:t>
      </w:r>
      <w:r w:rsidR="009045EF" w:rsidRPr="00793FE9">
        <w:rPr>
          <w:rFonts w:ascii="Tahoma" w:hAnsi="Tahoma" w:cs="Tahoma"/>
          <w:b w:val="0"/>
          <w:sz w:val="22"/>
          <w:szCs w:val="22"/>
        </w:rPr>
        <w:t xml:space="preserve"> ou passem a ser representadas (inclusive quaisquer certificados de depósitos ou valores mobiliários); </w:t>
      </w:r>
      <w:r w:rsidR="009045EF" w:rsidRPr="00793FE9">
        <w:rPr>
          <w:rFonts w:ascii="Tahoma" w:hAnsi="Tahoma" w:cs="Tahoma"/>
          <w:sz w:val="22"/>
          <w:szCs w:val="22"/>
        </w:rPr>
        <w:t>(iii)</w:t>
      </w:r>
      <w:r w:rsidR="009045EF" w:rsidRPr="00793FE9">
        <w:rPr>
          <w:rFonts w:ascii="Tahoma" w:hAnsi="Tahoma" w:cs="Tahoma"/>
          <w:b w:val="0"/>
          <w:sz w:val="22"/>
          <w:szCs w:val="22"/>
        </w:rPr>
        <w:t xml:space="preserve"> todas as ações de emissão da </w:t>
      </w:r>
      <w:r w:rsidR="00763CBD" w:rsidRPr="00793FE9">
        <w:rPr>
          <w:rFonts w:ascii="Tahoma" w:hAnsi="Tahoma" w:cs="Tahoma"/>
          <w:b w:val="0"/>
          <w:sz w:val="22"/>
          <w:szCs w:val="22"/>
        </w:rPr>
        <w:t xml:space="preserve">Emissora </w:t>
      </w:r>
      <w:r w:rsidR="009045EF" w:rsidRPr="00793FE9">
        <w:rPr>
          <w:rFonts w:ascii="Tahoma" w:hAnsi="Tahoma" w:cs="Tahoma"/>
          <w:b w:val="0"/>
          <w:sz w:val="22"/>
          <w:szCs w:val="22"/>
        </w:rPr>
        <w:t>que porventura, a partir da data de assinatura do Contrato de Alienação Fiduciária de Ações</w:t>
      </w:r>
      <w:r w:rsidR="00763CBD" w:rsidRPr="00793FE9">
        <w:rPr>
          <w:rFonts w:ascii="Tahoma" w:hAnsi="Tahoma" w:cs="Tahoma"/>
          <w:b w:val="0"/>
          <w:sz w:val="22"/>
          <w:szCs w:val="22"/>
        </w:rPr>
        <w:t xml:space="preserve"> da Emissora</w:t>
      </w:r>
      <w:r w:rsidR="009045EF" w:rsidRPr="00793FE9">
        <w:rPr>
          <w:rFonts w:ascii="Tahoma" w:hAnsi="Tahoma" w:cs="Tahoma"/>
          <w:b w:val="0"/>
          <w:sz w:val="22"/>
          <w:szCs w:val="22"/>
        </w:rPr>
        <w:t xml:space="preserve">, sejam atribuídas, recebidas, conferidas e/ou adquiridas </w:t>
      </w:r>
      <w:r w:rsidR="00446E27">
        <w:rPr>
          <w:rFonts w:ascii="Tahoma" w:hAnsi="Tahoma" w:cs="Tahoma"/>
          <w:b w:val="0"/>
          <w:sz w:val="22"/>
          <w:szCs w:val="22"/>
        </w:rPr>
        <w:t xml:space="preserve">pela </w:t>
      </w:r>
      <w:r w:rsidR="00F86ABA">
        <w:rPr>
          <w:rFonts w:ascii="Tahoma" w:hAnsi="Tahoma" w:cs="Tahoma"/>
          <w:b w:val="0"/>
          <w:sz w:val="22"/>
          <w:szCs w:val="22"/>
        </w:rPr>
        <w:t>Plascorp</w:t>
      </w:r>
      <w:r w:rsidR="002C7CD7">
        <w:rPr>
          <w:rFonts w:ascii="Tahoma" w:hAnsi="Tahoma" w:cs="Tahoma"/>
          <w:b w:val="0"/>
          <w:sz w:val="22"/>
          <w:szCs w:val="22"/>
        </w:rPr>
        <w:t xml:space="preserve"> </w:t>
      </w:r>
      <w:r w:rsidR="009045EF" w:rsidRPr="00793FE9">
        <w:rPr>
          <w:rFonts w:ascii="Tahoma" w:hAnsi="Tahoma" w:cs="Tahoma"/>
          <w:b w:val="0"/>
          <w:sz w:val="22"/>
          <w:szCs w:val="22"/>
        </w:rPr>
        <w:t>(direta ou indiretamente), ou seus eventuais sucessores legais, incluindo, mas não se limitando, em razão de consolidação, fusão, cisão, incorporação, permuta, substituição, desdobramento,</w:t>
      </w:r>
      <w:r w:rsidR="00515DD5">
        <w:rPr>
          <w:rFonts w:ascii="Tahoma" w:hAnsi="Tahoma" w:cs="Tahoma"/>
          <w:b w:val="0"/>
          <w:sz w:val="22"/>
          <w:szCs w:val="22"/>
        </w:rPr>
        <w:t xml:space="preserve"> inclusive decorrentes de desmembramentos,</w:t>
      </w:r>
      <w:r w:rsidR="009045EF" w:rsidRPr="00793FE9">
        <w:rPr>
          <w:rFonts w:ascii="Tahoma" w:hAnsi="Tahoma" w:cs="Tahoma"/>
          <w:b w:val="0"/>
          <w:sz w:val="22"/>
          <w:szCs w:val="22"/>
        </w:rPr>
        <w:t xml:space="preserve"> </w:t>
      </w:r>
      <w:r w:rsidR="00D842B7" w:rsidRPr="00D842B7">
        <w:rPr>
          <w:rFonts w:ascii="Tahoma" w:hAnsi="Tahoma" w:cs="Tahoma"/>
          <w:b w:val="0"/>
          <w:sz w:val="22"/>
          <w:szCs w:val="22"/>
        </w:rPr>
        <w:t>grupamentos, bonificação, capitalização de lucros, reservas ou exercício de direito de preferência das Ações Alienadas Fiduciariamente e divisão ou reorg</w:t>
      </w:r>
      <w:r w:rsidR="00D842B7">
        <w:rPr>
          <w:rFonts w:ascii="Tahoma" w:hAnsi="Tahoma" w:cs="Tahoma"/>
          <w:b w:val="0"/>
          <w:sz w:val="22"/>
          <w:szCs w:val="22"/>
        </w:rPr>
        <w:t xml:space="preserve">anização societária da </w:t>
      </w:r>
      <w:r w:rsidR="00025604">
        <w:rPr>
          <w:rFonts w:ascii="Tahoma" w:hAnsi="Tahoma" w:cs="Tahoma"/>
          <w:b w:val="0"/>
          <w:sz w:val="22"/>
          <w:szCs w:val="22"/>
        </w:rPr>
        <w:t>Emissora</w:t>
      </w:r>
      <w:r w:rsidR="009045EF" w:rsidRPr="00793FE9">
        <w:rPr>
          <w:rFonts w:ascii="Tahoma" w:hAnsi="Tahoma" w:cs="Tahoma"/>
          <w:b w:val="0"/>
          <w:sz w:val="22"/>
          <w:szCs w:val="22"/>
        </w:rPr>
        <w:t xml:space="preserve">; e </w:t>
      </w:r>
      <w:r w:rsidR="009045EF" w:rsidRPr="00793FE9">
        <w:rPr>
          <w:rFonts w:ascii="Tahoma" w:hAnsi="Tahoma" w:cs="Tahoma"/>
          <w:sz w:val="22"/>
          <w:szCs w:val="22"/>
        </w:rPr>
        <w:t>(iv)</w:t>
      </w:r>
      <w:r w:rsidR="009045EF" w:rsidRPr="00793FE9">
        <w:rPr>
          <w:rFonts w:ascii="Tahoma" w:hAnsi="Tahoma" w:cs="Tahoma"/>
          <w:b w:val="0"/>
          <w:sz w:val="22"/>
          <w:szCs w:val="22"/>
        </w:rPr>
        <w:t xml:space="preserve"> o direito de subscrição de novas ações representativas do capital social da</w:t>
      </w:r>
      <w:r w:rsidR="00763CBD" w:rsidRPr="00793FE9">
        <w:rPr>
          <w:rFonts w:ascii="Tahoma" w:hAnsi="Tahoma" w:cs="Tahoma"/>
          <w:b w:val="0"/>
          <w:sz w:val="22"/>
          <w:szCs w:val="22"/>
        </w:rPr>
        <w:t xml:space="preserve"> Emissora</w:t>
      </w:r>
      <w:r w:rsidR="009045EF" w:rsidRPr="00793FE9">
        <w:rPr>
          <w:rFonts w:ascii="Tahoma" w:hAnsi="Tahoma" w:cs="Tahoma"/>
          <w:b w:val="0"/>
          <w:sz w:val="22"/>
          <w:szCs w:val="22"/>
        </w:rPr>
        <w:t>, bônus de subscrição, debêntures conversíveis, partes beneficiárias, certificados, títulos ou outros valores mobiliários representativos de, ou conversíveis em, ações</w:t>
      </w:r>
      <w:r w:rsidR="00D842B7">
        <w:rPr>
          <w:rFonts w:ascii="Tahoma" w:hAnsi="Tahoma" w:cs="Tahoma"/>
          <w:b w:val="0"/>
          <w:sz w:val="22"/>
          <w:szCs w:val="22"/>
        </w:rPr>
        <w:t xml:space="preserve"> de emissão da Emissora</w:t>
      </w:r>
      <w:r w:rsidR="009045EF" w:rsidRPr="00793FE9">
        <w:rPr>
          <w:rFonts w:ascii="Tahoma" w:hAnsi="Tahoma" w:cs="Tahoma"/>
          <w:b w:val="0"/>
          <w:sz w:val="22"/>
          <w:szCs w:val="22"/>
        </w:rPr>
        <w:t xml:space="preserve">, bem como direitos de preferência e opções de titularidade da </w:t>
      </w:r>
      <w:r w:rsidR="00F86ABA">
        <w:rPr>
          <w:rFonts w:ascii="Tahoma" w:hAnsi="Tahoma" w:cs="Tahoma"/>
          <w:b w:val="0"/>
          <w:sz w:val="22"/>
          <w:szCs w:val="22"/>
        </w:rPr>
        <w:t>Plascorp</w:t>
      </w:r>
      <w:r w:rsidR="002C7CD7">
        <w:rPr>
          <w:rFonts w:ascii="Tahoma" w:hAnsi="Tahoma" w:cs="Tahoma"/>
          <w:b w:val="0"/>
          <w:sz w:val="22"/>
          <w:szCs w:val="22"/>
        </w:rPr>
        <w:t xml:space="preserve"> </w:t>
      </w:r>
      <w:r w:rsidR="009045EF" w:rsidRPr="00793FE9">
        <w:rPr>
          <w:rFonts w:ascii="Tahoma" w:hAnsi="Tahoma" w:cs="Tahoma"/>
          <w:b w:val="0"/>
          <w:sz w:val="22"/>
          <w:szCs w:val="22"/>
        </w:rPr>
        <w:t xml:space="preserve">na </w:t>
      </w:r>
      <w:r w:rsidR="00763CBD" w:rsidRPr="00793FE9">
        <w:rPr>
          <w:rFonts w:ascii="Tahoma" w:hAnsi="Tahoma" w:cs="Tahoma"/>
          <w:b w:val="0"/>
          <w:sz w:val="22"/>
          <w:szCs w:val="22"/>
        </w:rPr>
        <w:t>Emissora</w:t>
      </w:r>
      <w:r w:rsidR="009045EF" w:rsidRPr="00793FE9">
        <w:rPr>
          <w:rFonts w:ascii="Tahoma" w:hAnsi="Tahoma" w:cs="Tahoma"/>
          <w:b w:val="0"/>
          <w:sz w:val="22"/>
          <w:szCs w:val="22"/>
        </w:rPr>
        <w:t xml:space="preserve">, subscritos, adquiridos ou atualmente de titularidade da </w:t>
      </w:r>
      <w:r w:rsidR="00F86ABA">
        <w:rPr>
          <w:rFonts w:ascii="Tahoma" w:hAnsi="Tahoma" w:cs="Tahoma"/>
          <w:b w:val="0"/>
          <w:sz w:val="22"/>
          <w:szCs w:val="22"/>
        </w:rPr>
        <w:t>Plascorp</w:t>
      </w:r>
      <w:r w:rsidR="009045EF" w:rsidRPr="00793FE9">
        <w:rPr>
          <w:rFonts w:ascii="Tahoma" w:hAnsi="Tahoma" w:cs="Tahoma"/>
          <w:b w:val="0"/>
          <w:sz w:val="22"/>
          <w:szCs w:val="22"/>
        </w:rPr>
        <w:t xml:space="preserve">, na proporção das Ações </w:t>
      </w:r>
      <w:r w:rsidR="00763CBD" w:rsidRPr="00793FE9">
        <w:rPr>
          <w:rFonts w:ascii="Tahoma" w:hAnsi="Tahoma" w:cs="Tahoma"/>
          <w:b w:val="0"/>
          <w:sz w:val="22"/>
          <w:szCs w:val="22"/>
        </w:rPr>
        <w:t xml:space="preserve">da Emissora </w:t>
      </w:r>
      <w:r w:rsidR="009045EF" w:rsidRPr="00793FE9">
        <w:rPr>
          <w:rFonts w:ascii="Tahoma" w:hAnsi="Tahoma" w:cs="Tahoma"/>
          <w:b w:val="0"/>
          <w:sz w:val="22"/>
          <w:szCs w:val="22"/>
        </w:rPr>
        <w:t>Alienadas Fiduciariamente</w:t>
      </w:r>
      <w:r w:rsidR="003915E8" w:rsidRPr="00793FE9">
        <w:rPr>
          <w:rFonts w:ascii="Tahoma" w:hAnsi="Tahoma" w:cs="Tahoma"/>
          <w:b w:val="0"/>
          <w:sz w:val="22"/>
          <w:szCs w:val="22"/>
        </w:rPr>
        <w:t>.</w:t>
      </w:r>
    </w:p>
    <w:p w:rsidR="003915E8" w:rsidRPr="00793FE9" w:rsidRDefault="003915E8" w:rsidP="003915E8"/>
    <w:p w:rsidR="003915E8" w:rsidRDefault="003915E8" w:rsidP="003915E8">
      <w:pPr>
        <w:pStyle w:val="Ttulo1"/>
        <w:keepNext w:val="0"/>
        <w:numPr>
          <w:ilvl w:val="2"/>
          <w:numId w:val="103"/>
        </w:numPr>
        <w:tabs>
          <w:tab w:val="left" w:pos="1134"/>
        </w:tabs>
        <w:suppressAutoHyphens/>
        <w:spacing w:line="320" w:lineRule="exact"/>
        <w:ind w:left="0" w:firstLine="0"/>
        <w:jc w:val="both"/>
        <w:rPr>
          <w:rFonts w:ascii="Tahoma" w:hAnsi="Tahoma" w:cs="Tahoma"/>
          <w:b w:val="0"/>
          <w:sz w:val="22"/>
          <w:szCs w:val="22"/>
        </w:rPr>
      </w:pPr>
      <w:r w:rsidRPr="00793FE9">
        <w:rPr>
          <w:rFonts w:ascii="Tahoma" w:hAnsi="Tahoma" w:cs="Tahoma"/>
          <w:b w:val="0"/>
          <w:sz w:val="22"/>
          <w:szCs w:val="22"/>
          <w:u w:val="single"/>
        </w:rPr>
        <w:t xml:space="preserve">Cessão Fiduciária </w:t>
      </w:r>
      <w:r w:rsidR="00B531BE" w:rsidRPr="00793FE9">
        <w:rPr>
          <w:rFonts w:ascii="Tahoma" w:hAnsi="Tahoma" w:cs="Tahoma"/>
          <w:b w:val="0"/>
          <w:sz w:val="22"/>
          <w:szCs w:val="22"/>
          <w:u w:val="single"/>
        </w:rPr>
        <w:t>de Direitos Creditórios</w:t>
      </w:r>
      <w:r w:rsidRPr="00793FE9">
        <w:rPr>
          <w:rFonts w:ascii="Tahoma" w:hAnsi="Tahoma" w:cs="Tahoma"/>
          <w:b w:val="0"/>
          <w:sz w:val="22"/>
          <w:szCs w:val="22"/>
          <w:u w:val="single"/>
        </w:rPr>
        <w:t xml:space="preserve"> Emissora</w:t>
      </w:r>
      <w:r w:rsidRPr="00793FE9">
        <w:rPr>
          <w:rFonts w:ascii="Tahoma" w:hAnsi="Tahoma" w:cs="Tahoma"/>
          <w:b w:val="0"/>
          <w:sz w:val="22"/>
          <w:szCs w:val="22"/>
        </w:rPr>
        <w:t xml:space="preserve">. Conforme estabelecido no Contrato de Alienação Fiduciária de Ações da Emissora, a </w:t>
      </w:r>
      <w:r w:rsidR="00F86ABA">
        <w:rPr>
          <w:rFonts w:ascii="Tahoma" w:hAnsi="Tahoma" w:cs="Tahoma"/>
          <w:b w:val="0"/>
          <w:sz w:val="22"/>
          <w:szCs w:val="22"/>
        </w:rPr>
        <w:t>Plascorp</w:t>
      </w:r>
      <w:r w:rsidR="002C7CD7">
        <w:rPr>
          <w:rFonts w:ascii="Tahoma" w:hAnsi="Tahoma" w:cs="Tahoma"/>
          <w:b w:val="0"/>
          <w:sz w:val="22"/>
          <w:szCs w:val="22"/>
        </w:rPr>
        <w:t xml:space="preserve"> </w:t>
      </w:r>
      <w:r w:rsidRPr="00793FE9">
        <w:rPr>
          <w:rFonts w:ascii="Tahoma" w:hAnsi="Tahoma" w:cs="Tahoma"/>
          <w:b w:val="0"/>
          <w:sz w:val="22"/>
          <w:szCs w:val="22"/>
        </w:rPr>
        <w:t>cede e transfere, de forma irrevogável e irretratável, a propriedade fiduciária, o domínio resolúvel e a posse indireta, exclusivamente aos Debenturistas, representados pelo Agente Fiduciário, livres e desembaraçados de quaisquer ônus, gravames ou restrições, nos termos do artigo 66-B da Lei 4.728, com a nova redação dada pelo artigo 55 da Lei 10.931 e dos artigos 18 a 20 da Lei 9.514 e, no que for aplicável, dos artigos 1.361 e seguintes do Código Civil, bem como das demais disposições legais aplicáveis (“</w:t>
      </w:r>
      <w:r w:rsidRPr="00793FE9">
        <w:rPr>
          <w:rFonts w:ascii="Tahoma" w:hAnsi="Tahoma" w:cs="Tahoma"/>
          <w:b w:val="0"/>
          <w:sz w:val="22"/>
          <w:szCs w:val="22"/>
          <w:u w:val="single"/>
        </w:rPr>
        <w:t xml:space="preserve">Cessão Fiduciária de </w:t>
      </w:r>
      <w:r w:rsidR="00B531BE" w:rsidRPr="00793FE9">
        <w:rPr>
          <w:rFonts w:ascii="Tahoma" w:hAnsi="Tahoma" w:cs="Tahoma"/>
          <w:b w:val="0"/>
          <w:sz w:val="22"/>
          <w:szCs w:val="22"/>
          <w:u w:val="single"/>
        </w:rPr>
        <w:t>Direitos Creditórios</w:t>
      </w:r>
      <w:r w:rsidRPr="00793FE9">
        <w:rPr>
          <w:rFonts w:ascii="Tahoma" w:hAnsi="Tahoma" w:cs="Tahoma"/>
          <w:b w:val="0"/>
          <w:sz w:val="22"/>
          <w:szCs w:val="22"/>
          <w:u w:val="single"/>
        </w:rPr>
        <w:t xml:space="preserve"> Emissora</w:t>
      </w:r>
      <w:r w:rsidRPr="00793FE9">
        <w:rPr>
          <w:rFonts w:ascii="Tahoma" w:hAnsi="Tahoma" w:cs="Tahoma"/>
          <w:b w:val="0"/>
          <w:sz w:val="22"/>
          <w:szCs w:val="22"/>
        </w:rPr>
        <w:t xml:space="preserve">”), todos os direitos, atuais e futuros de titularidade da </w:t>
      </w:r>
      <w:r w:rsidR="00F86ABA">
        <w:rPr>
          <w:rFonts w:ascii="Tahoma" w:hAnsi="Tahoma" w:cs="Tahoma"/>
          <w:b w:val="0"/>
          <w:sz w:val="22"/>
          <w:szCs w:val="22"/>
        </w:rPr>
        <w:t>Plascorp</w:t>
      </w:r>
      <w:r w:rsidRPr="00793FE9">
        <w:rPr>
          <w:rFonts w:ascii="Tahoma" w:hAnsi="Tahoma" w:cs="Tahoma"/>
          <w:b w:val="0"/>
          <w:sz w:val="22"/>
          <w:szCs w:val="22"/>
        </w:rPr>
        <w:t xml:space="preserve">, ao recebimento de dividendos, lucros, frutos, rendimentos, bonificações, direitos, juros sobre capital próprio, distribuições e demais valores recebidos ou a serem recebidos ou de qualquer outra forma distribuídos pela Emissora à </w:t>
      </w:r>
      <w:r w:rsidR="00F86ABA">
        <w:rPr>
          <w:rFonts w:ascii="Tahoma" w:hAnsi="Tahoma" w:cs="Tahoma"/>
          <w:b w:val="0"/>
          <w:sz w:val="22"/>
          <w:szCs w:val="22"/>
        </w:rPr>
        <w:t>Plascorp</w:t>
      </w:r>
      <w:r w:rsidR="002C7CD7">
        <w:rPr>
          <w:rFonts w:ascii="Tahoma" w:hAnsi="Tahoma" w:cs="Tahoma"/>
          <w:b w:val="0"/>
          <w:sz w:val="22"/>
          <w:szCs w:val="22"/>
        </w:rPr>
        <w:t xml:space="preserve"> </w:t>
      </w:r>
      <w:r w:rsidR="00786BAB">
        <w:rPr>
          <w:rFonts w:ascii="Tahoma" w:hAnsi="Tahoma" w:cs="Tahoma"/>
          <w:b w:val="0"/>
          <w:sz w:val="22"/>
          <w:szCs w:val="22"/>
        </w:rPr>
        <w:t>(“</w:t>
      </w:r>
      <w:r w:rsidR="00786BAB" w:rsidRPr="00DC6D80">
        <w:rPr>
          <w:rFonts w:ascii="Tahoma" w:hAnsi="Tahoma" w:cs="Tahoma"/>
          <w:b w:val="0"/>
          <w:sz w:val="22"/>
          <w:szCs w:val="22"/>
          <w:u w:val="single"/>
        </w:rPr>
        <w:t xml:space="preserve">Dividendos </w:t>
      </w:r>
      <w:r w:rsidR="00BA56D1">
        <w:rPr>
          <w:rFonts w:ascii="Tahoma" w:hAnsi="Tahoma" w:cs="Tahoma"/>
          <w:b w:val="0"/>
          <w:sz w:val="22"/>
          <w:szCs w:val="22"/>
          <w:u w:val="single"/>
        </w:rPr>
        <w:t>Emissora</w:t>
      </w:r>
      <w:r w:rsidR="00786BAB">
        <w:rPr>
          <w:rFonts w:ascii="Tahoma" w:hAnsi="Tahoma" w:cs="Tahoma"/>
          <w:b w:val="0"/>
          <w:sz w:val="22"/>
          <w:szCs w:val="22"/>
        </w:rPr>
        <w:t>”)</w:t>
      </w:r>
      <w:r w:rsidRPr="00793FE9">
        <w:rPr>
          <w:rFonts w:ascii="Tahoma" w:hAnsi="Tahoma" w:cs="Tahoma"/>
          <w:b w:val="0"/>
          <w:sz w:val="22"/>
          <w:szCs w:val="22"/>
        </w:rPr>
        <w:t>.</w:t>
      </w:r>
      <w:r w:rsidR="005D7A33">
        <w:rPr>
          <w:rFonts w:ascii="Tahoma" w:hAnsi="Tahoma" w:cs="Tahoma"/>
          <w:b w:val="0"/>
          <w:sz w:val="22"/>
          <w:szCs w:val="22"/>
        </w:rPr>
        <w:t xml:space="preserve"> </w:t>
      </w:r>
    </w:p>
    <w:p w:rsidR="002C7CD7" w:rsidRPr="004E78E6" w:rsidRDefault="002C7CD7" w:rsidP="004E78E6">
      <w:pPr>
        <w:rPr>
          <w:b/>
        </w:rPr>
      </w:pPr>
    </w:p>
    <w:p w:rsidR="002C7CD7" w:rsidRPr="00793FE9" w:rsidRDefault="002C7CD7" w:rsidP="002C7CD7">
      <w:pPr>
        <w:pStyle w:val="Ttulo1"/>
        <w:keepNext w:val="0"/>
        <w:numPr>
          <w:ilvl w:val="2"/>
          <w:numId w:val="103"/>
        </w:numPr>
        <w:tabs>
          <w:tab w:val="left" w:pos="1134"/>
        </w:tabs>
        <w:suppressAutoHyphens/>
        <w:spacing w:line="320" w:lineRule="exact"/>
        <w:ind w:left="0" w:firstLine="0"/>
        <w:jc w:val="both"/>
        <w:rPr>
          <w:rFonts w:ascii="Tahoma" w:hAnsi="Tahoma" w:cs="Tahoma"/>
          <w:b w:val="0"/>
          <w:sz w:val="22"/>
          <w:szCs w:val="22"/>
        </w:rPr>
      </w:pPr>
      <w:r w:rsidRPr="00793FE9">
        <w:rPr>
          <w:rFonts w:ascii="Tahoma" w:hAnsi="Tahoma" w:cs="Tahoma"/>
          <w:b w:val="0"/>
          <w:sz w:val="22"/>
          <w:szCs w:val="22"/>
          <w:u w:val="single"/>
        </w:rPr>
        <w:t xml:space="preserve">Alienação Fiduciária de Ações </w:t>
      </w:r>
      <w:r w:rsidR="00F86ABA">
        <w:rPr>
          <w:rFonts w:ascii="Tahoma" w:hAnsi="Tahoma" w:cs="Tahoma"/>
          <w:b w:val="0"/>
          <w:sz w:val="22"/>
          <w:szCs w:val="22"/>
          <w:u w:val="single"/>
        </w:rPr>
        <w:t>Plascorp</w:t>
      </w:r>
      <w:r w:rsidRPr="00793FE9">
        <w:rPr>
          <w:rFonts w:ascii="Tahoma" w:hAnsi="Tahoma" w:cs="Tahoma"/>
          <w:b w:val="0"/>
          <w:sz w:val="22"/>
          <w:szCs w:val="22"/>
        </w:rPr>
        <w:t>. Conforme estabelecido no “</w:t>
      </w:r>
      <w:r w:rsidR="003D2C99" w:rsidRPr="003D2C99">
        <w:rPr>
          <w:rFonts w:ascii="Tahoma" w:hAnsi="Tahoma" w:cs="Tahoma"/>
          <w:b w:val="0"/>
          <w:bCs/>
          <w:i/>
          <w:sz w:val="22"/>
          <w:szCs w:val="22"/>
        </w:rPr>
        <w:t xml:space="preserve">Instrumento Particular de Alienação Fiduciária de Ações da </w:t>
      </w:r>
      <w:r w:rsidR="00F86ABA">
        <w:rPr>
          <w:rFonts w:ascii="Tahoma" w:hAnsi="Tahoma" w:cs="Tahoma"/>
          <w:b w:val="0"/>
          <w:bCs/>
          <w:i/>
          <w:sz w:val="22"/>
          <w:szCs w:val="22"/>
        </w:rPr>
        <w:t>Plascorp</w:t>
      </w:r>
      <w:r w:rsidR="003D2C99" w:rsidRPr="003D2C99">
        <w:rPr>
          <w:rFonts w:ascii="Tahoma" w:hAnsi="Tahoma" w:cs="Tahoma"/>
          <w:b w:val="0"/>
          <w:bCs/>
          <w:i/>
          <w:sz w:val="22"/>
          <w:szCs w:val="22"/>
        </w:rPr>
        <w:t xml:space="preserve"> Participações S.A., Cessão Fiduciária de Direitos</w:t>
      </w:r>
      <w:r w:rsidR="003D2C99" w:rsidRPr="003D2C99">
        <w:rPr>
          <w:rFonts w:ascii="Tahoma" w:hAnsi="Tahoma" w:cs="Tahoma"/>
          <w:b w:val="0"/>
          <w:i/>
          <w:sz w:val="22"/>
          <w:szCs w:val="22"/>
        </w:rPr>
        <w:t xml:space="preserve"> </w:t>
      </w:r>
      <w:r w:rsidR="003D2C99" w:rsidRPr="003D2C99">
        <w:rPr>
          <w:rFonts w:ascii="Tahoma" w:hAnsi="Tahoma" w:cs="Tahoma"/>
          <w:b w:val="0"/>
          <w:bCs/>
          <w:i/>
          <w:sz w:val="22"/>
          <w:szCs w:val="22"/>
        </w:rPr>
        <w:t>e Outras Avenças</w:t>
      </w:r>
      <w:r w:rsidRPr="00793FE9">
        <w:rPr>
          <w:rFonts w:ascii="Tahoma" w:hAnsi="Tahoma" w:cs="Tahoma"/>
          <w:b w:val="0"/>
          <w:sz w:val="22"/>
          <w:szCs w:val="22"/>
        </w:rPr>
        <w:t>” (“</w:t>
      </w:r>
      <w:r w:rsidRPr="00793FE9">
        <w:rPr>
          <w:rFonts w:ascii="Tahoma" w:hAnsi="Tahoma" w:cs="Tahoma"/>
          <w:b w:val="0"/>
          <w:sz w:val="22"/>
          <w:szCs w:val="22"/>
          <w:u w:val="single"/>
        </w:rPr>
        <w:t xml:space="preserve">Contrato de Alienação Fiduciária de Ações da </w:t>
      </w:r>
      <w:r w:rsidR="00F86ABA">
        <w:rPr>
          <w:rFonts w:ascii="Tahoma" w:hAnsi="Tahoma" w:cs="Tahoma"/>
          <w:b w:val="0"/>
          <w:sz w:val="22"/>
          <w:szCs w:val="22"/>
          <w:u w:val="single"/>
        </w:rPr>
        <w:t>Plascorp</w:t>
      </w:r>
      <w:r w:rsidRPr="00793FE9">
        <w:rPr>
          <w:rFonts w:ascii="Tahoma" w:hAnsi="Tahoma" w:cs="Tahoma"/>
          <w:b w:val="0"/>
          <w:sz w:val="22"/>
          <w:szCs w:val="22"/>
        </w:rPr>
        <w:t xml:space="preserve">”), a ser celebrado entre a </w:t>
      </w:r>
      <w:r w:rsidR="00FE6056">
        <w:rPr>
          <w:rFonts w:ascii="Tahoma" w:hAnsi="Tahoma" w:cs="Tahoma"/>
          <w:b w:val="0"/>
          <w:sz w:val="22"/>
          <w:szCs w:val="22"/>
        </w:rPr>
        <w:t>Mapa</w:t>
      </w:r>
      <w:r w:rsidRPr="00793FE9">
        <w:rPr>
          <w:rFonts w:ascii="Tahoma" w:hAnsi="Tahoma" w:cs="Tahoma"/>
          <w:b w:val="0"/>
          <w:sz w:val="22"/>
          <w:szCs w:val="22"/>
        </w:rPr>
        <w:t xml:space="preserve">, o Agente Fiduciário e, na qualidade de interveniente anuente, a </w:t>
      </w:r>
      <w:r w:rsidR="00F86ABA">
        <w:rPr>
          <w:rFonts w:ascii="Tahoma" w:hAnsi="Tahoma" w:cs="Tahoma"/>
          <w:b w:val="0"/>
          <w:sz w:val="22"/>
          <w:szCs w:val="22"/>
        </w:rPr>
        <w:t>Plascorp</w:t>
      </w:r>
      <w:r w:rsidRPr="00793FE9">
        <w:rPr>
          <w:rFonts w:ascii="Tahoma" w:hAnsi="Tahoma" w:cs="Tahoma"/>
          <w:b w:val="0"/>
          <w:sz w:val="22"/>
          <w:szCs w:val="22"/>
        </w:rPr>
        <w:t xml:space="preserve">, a </w:t>
      </w:r>
      <w:r w:rsidR="00FE6056">
        <w:rPr>
          <w:rFonts w:ascii="Tahoma" w:hAnsi="Tahoma" w:cs="Tahoma"/>
          <w:b w:val="0"/>
          <w:sz w:val="22"/>
          <w:szCs w:val="22"/>
        </w:rPr>
        <w:t>Mapa</w:t>
      </w:r>
      <w:r w:rsidRPr="00793FE9">
        <w:rPr>
          <w:rFonts w:ascii="Tahoma" w:hAnsi="Tahoma" w:cs="Tahoma"/>
          <w:b w:val="0"/>
          <w:sz w:val="22"/>
          <w:szCs w:val="22"/>
        </w:rPr>
        <w:t xml:space="preserve"> alienou fiduciariamente, de forma irrevogável e irretratável, a propriedade fiduciária, o domínio resolúvel e a posse indireta, aos Debenturistas, representados pelo Agente Fiduciário, livres e desembaraçados de quaisquer ônus, gravames ou restrições, nos termos do artigo 40 da </w:t>
      </w:r>
      <w:r w:rsidRPr="00793FE9">
        <w:rPr>
          <w:rFonts w:ascii="Tahoma" w:hAnsi="Tahoma" w:cs="Tahoma"/>
          <w:b w:val="0"/>
          <w:sz w:val="22"/>
          <w:szCs w:val="22"/>
        </w:rPr>
        <w:lastRenderedPageBreak/>
        <w:t>Lei das Sociedades por Ações, do artigo 66-B da Lei 4.728, com a nova redação dada pelo artigo 55 da Lei 10.931 e dos artigos 18 a 20 da Lei 9.514 e, no que for aplicável, dos artigos 1.361 e seguintes do Código Civil, bem como demais disposições legais aplicáveis (“</w:t>
      </w:r>
      <w:r w:rsidRPr="00793FE9">
        <w:rPr>
          <w:rFonts w:ascii="Tahoma" w:hAnsi="Tahoma" w:cs="Tahoma"/>
          <w:b w:val="0"/>
          <w:sz w:val="22"/>
          <w:szCs w:val="22"/>
          <w:u w:val="single"/>
        </w:rPr>
        <w:t xml:space="preserve">Alienação Fiduciária de Ações da </w:t>
      </w:r>
      <w:r w:rsidR="00F86ABA">
        <w:rPr>
          <w:rFonts w:ascii="Tahoma" w:hAnsi="Tahoma" w:cs="Tahoma"/>
          <w:b w:val="0"/>
          <w:sz w:val="22"/>
          <w:szCs w:val="22"/>
          <w:u w:val="single"/>
        </w:rPr>
        <w:t>Plascorp</w:t>
      </w:r>
      <w:r w:rsidRPr="00793FE9">
        <w:rPr>
          <w:rFonts w:ascii="Tahoma" w:hAnsi="Tahoma" w:cs="Tahoma"/>
          <w:b w:val="0"/>
          <w:sz w:val="22"/>
          <w:szCs w:val="22"/>
        </w:rPr>
        <w:t xml:space="preserve">”), de </w:t>
      </w:r>
      <w:r w:rsidRPr="00793FE9">
        <w:rPr>
          <w:rFonts w:ascii="Tahoma" w:hAnsi="Tahoma" w:cs="Tahoma"/>
          <w:sz w:val="22"/>
          <w:szCs w:val="22"/>
        </w:rPr>
        <w:t>(i)</w:t>
      </w:r>
      <w:r w:rsidRPr="00793FE9">
        <w:rPr>
          <w:rFonts w:ascii="Tahoma" w:hAnsi="Tahoma" w:cs="Tahoma"/>
          <w:b w:val="0"/>
          <w:sz w:val="22"/>
          <w:szCs w:val="22"/>
        </w:rPr>
        <w:t> </w:t>
      </w:r>
      <w:r w:rsidR="00D10643">
        <w:rPr>
          <w:rFonts w:ascii="Tahoma" w:hAnsi="Tahoma" w:cs="Tahoma"/>
          <w:b w:val="0"/>
          <w:sz w:val="22"/>
          <w:szCs w:val="22"/>
        </w:rPr>
        <w:t>a</w:t>
      </w:r>
      <w:r w:rsidR="00D10643" w:rsidRPr="00793FE9">
        <w:rPr>
          <w:rFonts w:ascii="Tahoma" w:hAnsi="Tahoma" w:cs="Tahoma"/>
          <w:b w:val="0"/>
          <w:sz w:val="22"/>
          <w:szCs w:val="22"/>
        </w:rPr>
        <w:t xml:space="preserve">ções </w:t>
      </w:r>
      <w:r w:rsidR="006C3AB8">
        <w:rPr>
          <w:rFonts w:ascii="Tahoma" w:hAnsi="Tahoma" w:cs="Tahoma"/>
          <w:b w:val="0"/>
          <w:sz w:val="22"/>
          <w:szCs w:val="22"/>
        </w:rPr>
        <w:t xml:space="preserve">de emissão </w:t>
      </w:r>
      <w:r w:rsidR="00AA0E25">
        <w:rPr>
          <w:rFonts w:ascii="Tahoma" w:hAnsi="Tahoma" w:cs="Tahoma"/>
          <w:b w:val="0"/>
          <w:sz w:val="22"/>
          <w:szCs w:val="22"/>
        </w:rPr>
        <w:t xml:space="preserve">da </w:t>
      </w:r>
      <w:r w:rsidR="00F86ABA">
        <w:rPr>
          <w:rFonts w:ascii="Tahoma" w:hAnsi="Tahoma" w:cs="Tahoma"/>
          <w:b w:val="0"/>
          <w:sz w:val="22"/>
          <w:szCs w:val="22"/>
        </w:rPr>
        <w:t>Plascorp</w:t>
      </w:r>
      <w:r>
        <w:rPr>
          <w:rFonts w:ascii="Tahoma" w:hAnsi="Tahoma" w:cs="Tahoma"/>
          <w:b w:val="0"/>
          <w:sz w:val="22"/>
          <w:szCs w:val="22"/>
        </w:rPr>
        <w:t xml:space="preserve"> </w:t>
      </w:r>
      <w:r w:rsidRPr="00793FE9">
        <w:rPr>
          <w:rFonts w:ascii="Tahoma" w:hAnsi="Tahoma" w:cs="Tahoma"/>
          <w:b w:val="0"/>
          <w:sz w:val="22"/>
          <w:szCs w:val="22"/>
        </w:rPr>
        <w:t>(“</w:t>
      </w:r>
      <w:r w:rsidRPr="00793FE9">
        <w:rPr>
          <w:rFonts w:ascii="Tahoma" w:hAnsi="Tahoma" w:cs="Tahoma"/>
          <w:b w:val="0"/>
          <w:sz w:val="22"/>
          <w:szCs w:val="22"/>
          <w:u w:val="single"/>
        </w:rPr>
        <w:t xml:space="preserve">Ações da </w:t>
      </w:r>
      <w:r w:rsidR="00F86ABA">
        <w:rPr>
          <w:rFonts w:ascii="Tahoma" w:hAnsi="Tahoma" w:cs="Tahoma"/>
          <w:b w:val="0"/>
          <w:sz w:val="22"/>
          <w:szCs w:val="22"/>
          <w:u w:val="single"/>
        </w:rPr>
        <w:t>Plascorp</w:t>
      </w:r>
      <w:r w:rsidRPr="00793FE9">
        <w:rPr>
          <w:rFonts w:ascii="Tahoma" w:hAnsi="Tahoma" w:cs="Tahoma"/>
          <w:b w:val="0"/>
          <w:sz w:val="22"/>
          <w:szCs w:val="22"/>
          <w:u w:val="single"/>
        </w:rPr>
        <w:t xml:space="preserve"> Alienadas Fiduciariamente</w:t>
      </w:r>
      <w:r w:rsidRPr="00793FE9">
        <w:rPr>
          <w:rFonts w:ascii="Tahoma" w:hAnsi="Tahoma" w:cs="Tahoma"/>
          <w:b w:val="0"/>
          <w:sz w:val="22"/>
          <w:szCs w:val="22"/>
        </w:rPr>
        <w:t xml:space="preserve">”, ou, quando em conjunto com as </w:t>
      </w:r>
      <w:r>
        <w:rPr>
          <w:rFonts w:ascii="Tahoma" w:hAnsi="Tahoma" w:cs="Tahoma"/>
          <w:b w:val="0"/>
          <w:sz w:val="22"/>
          <w:szCs w:val="22"/>
        </w:rPr>
        <w:t>Ações Plascar Alienad</w:t>
      </w:r>
      <w:r w:rsidR="00AA0E25">
        <w:rPr>
          <w:rFonts w:ascii="Tahoma" w:hAnsi="Tahoma" w:cs="Tahoma"/>
          <w:b w:val="0"/>
          <w:sz w:val="22"/>
          <w:szCs w:val="22"/>
        </w:rPr>
        <w:t>a</w:t>
      </w:r>
      <w:r>
        <w:rPr>
          <w:rFonts w:ascii="Tahoma" w:hAnsi="Tahoma" w:cs="Tahoma"/>
          <w:b w:val="0"/>
          <w:sz w:val="22"/>
          <w:szCs w:val="22"/>
        </w:rPr>
        <w:t>s Fiduciariamente</w:t>
      </w:r>
      <w:r w:rsidR="00AA0E25">
        <w:rPr>
          <w:rFonts w:ascii="Tahoma" w:hAnsi="Tahoma" w:cs="Tahoma"/>
          <w:b w:val="0"/>
          <w:sz w:val="22"/>
          <w:szCs w:val="22"/>
        </w:rPr>
        <w:t xml:space="preserve"> e as Ações da Emissora Alienadas Fiduciariamente</w:t>
      </w:r>
      <w:r w:rsidRPr="00793FE9">
        <w:rPr>
          <w:rFonts w:ascii="Tahoma" w:hAnsi="Tahoma" w:cs="Tahoma"/>
          <w:b w:val="0"/>
          <w:sz w:val="22"/>
          <w:szCs w:val="22"/>
        </w:rPr>
        <w:t>, “</w:t>
      </w:r>
      <w:r w:rsidRPr="00793FE9">
        <w:rPr>
          <w:rFonts w:ascii="Tahoma" w:hAnsi="Tahoma" w:cs="Tahoma"/>
          <w:b w:val="0"/>
          <w:sz w:val="22"/>
          <w:szCs w:val="22"/>
          <w:u w:val="single"/>
        </w:rPr>
        <w:t>Ações Alienadas Fiduciariamente</w:t>
      </w:r>
      <w:r w:rsidRPr="00793FE9">
        <w:rPr>
          <w:rFonts w:ascii="Tahoma" w:hAnsi="Tahoma" w:cs="Tahoma"/>
          <w:b w:val="0"/>
          <w:sz w:val="22"/>
          <w:szCs w:val="22"/>
        </w:rPr>
        <w:t xml:space="preserve">”); </w:t>
      </w:r>
      <w:r w:rsidRPr="00793FE9">
        <w:rPr>
          <w:rFonts w:ascii="Tahoma" w:hAnsi="Tahoma" w:cs="Tahoma"/>
          <w:sz w:val="22"/>
          <w:szCs w:val="22"/>
        </w:rPr>
        <w:t>(ii)</w:t>
      </w:r>
      <w:r w:rsidRPr="00793FE9">
        <w:rPr>
          <w:rFonts w:ascii="Tahoma" w:hAnsi="Tahoma" w:cs="Tahoma"/>
          <w:b w:val="0"/>
          <w:sz w:val="22"/>
          <w:szCs w:val="22"/>
        </w:rPr>
        <w:t xml:space="preserve"> quaisquer bens em que as Ações da </w:t>
      </w:r>
      <w:r w:rsidR="00F86ABA">
        <w:rPr>
          <w:rFonts w:ascii="Tahoma" w:hAnsi="Tahoma" w:cs="Tahoma"/>
          <w:b w:val="0"/>
          <w:sz w:val="22"/>
          <w:szCs w:val="22"/>
        </w:rPr>
        <w:t>Plascorp</w:t>
      </w:r>
      <w:r w:rsidR="00AA0E25">
        <w:rPr>
          <w:rFonts w:ascii="Tahoma" w:hAnsi="Tahoma" w:cs="Tahoma"/>
          <w:b w:val="0"/>
          <w:sz w:val="22"/>
          <w:szCs w:val="22"/>
        </w:rPr>
        <w:t xml:space="preserve"> </w:t>
      </w:r>
      <w:r w:rsidRPr="00793FE9">
        <w:rPr>
          <w:rFonts w:ascii="Tahoma" w:hAnsi="Tahoma" w:cs="Tahoma"/>
          <w:b w:val="0"/>
          <w:sz w:val="22"/>
          <w:szCs w:val="22"/>
        </w:rPr>
        <w:t xml:space="preserve">Alienadas Fiduciariamente sejam convertidas, substituídas ou passem a ser representadas (inclusive quaisquer certificados de depósitos ou valores mobiliários); </w:t>
      </w:r>
      <w:r w:rsidRPr="00793FE9">
        <w:rPr>
          <w:rFonts w:ascii="Tahoma" w:hAnsi="Tahoma" w:cs="Tahoma"/>
          <w:sz w:val="22"/>
          <w:szCs w:val="22"/>
        </w:rPr>
        <w:t>(iii)</w:t>
      </w:r>
      <w:r w:rsidRPr="00793FE9">
        <w:rPr>
          <w:rFonts w:ascii="Tahoma" w:hAnsi="Tahoma" w:cs="Tahoma"/>
          <w:b w:val="0"/>
          <w:sz w:val="22"/>
          <w:szCs w:val="22"/>
        </w:rPr>
        <w:t xml:space="preserve"> todas as ações de emissão da </w:t>
      </w:r>
      <w:r w:rsidR="00F86ABA">
        <w:rPr>
          <w:rFonts w:ascii="Tahoma" w:hAnsi="Tahoma" w:cs="Tahoma"/>
          <w:b w:val="0"/>
          <w:sz w:val="22"/>
          <w:szCs w:val="22"/>
        </w:rPr>
        <w:t>Plascorp</w:t>
      </w:r>
      <w:r w:rsidR="00AA0E25">
        <w:rPr>
          <w:rFonts w:ascii="Tahoma" w:hAnsi="Tahoma" w:cs="Tahoma"/>
          <w:b w:val="0"/>
          <w:sz w:val="22"/>
          <w:szCs w:val="22"/>
        </w:rPr>
        <w:t xml:space="preserve"> </w:t>
      </w:r>
      <w:r w:rsidRPr="00793FE9">
        <w:rPr>
          <w:rFonts w:ascii="Tahoma" w:hAnsi="Tahoma" w:cs="Tahoma"/>
          <w:b w:val="0"/>
          <w:sz w:val="22"/>
          <w:szCs w:val="22"/>
        </w:rPr>
        <w:t xml:space="preserve">que porventura, a partir da data de assinatura do Contrato de Alienação Fiduciária de Ações da </w:t>
      </w:r>
      <w:r w:rsidR="00F86ABA">
        <w:rPr>
          <w:rFonts w:ascii="Tahoma" w:hAnsi="Tahoma" w:cs="Tahoma"/>
          <w:b w:val="0"/>
          <w:sz w:val="22"/>
          <w:szCs w:val="22"/>
        </w:rPr>
        <w:t>Plascorp</w:t>
      </w:r>
      <w:r w:rsidRPr="00793FE9">
        <w:rPr>
          <w:rFonts w:ascii="Tahoma" w:hAnsi="Tahoma" w:cs="Tahoma"/>
          <w:b w:val="0"/>
          <w:sz w:val="22"/>
          <w:szCs w:val="22"/>
        </w:rPr>
        <w:t xml:space="preserve">, sejam atribuídas, recebidas, conferidas e/ou adquiridas </w:t>
      </w:r>
      <w:r>
        <w:rPr>
          <w:rFonts w:ascii="Tahoma" w:hAnsi="Tahoma" w:cs="Tahoma"/>
          <w:b w:val="0"/>
          <w:sz w:val="22"/>
          <w:szCs w:val="22"/>
        </w:rPr>
        <w:t xml:space="preserve">pela </w:t>
      </w:r>
      <w:r w:rsidR="00FE6056">
        <w:rPr>
          <w:rFonts w:ascii="Tahoma" w:hAnsi="Tahoma" w:cs="Tahoma"/>
          <w:b w:val="0"/>
          <w:sz w:val="22"/>
          <w:szCs w:val="22"/>
        </w:rPr>
        <w:t>Mapa</w:t>
      </w:r>
      <w:r w:rsidRPr="00793FE9">
        <w:rPr>
          <w:rFonts w:ascii="Tahoma" w:hAnsi="Tahoma" w:cs="Tahoma"/>
          <w:b w:val="0"/>
          <w:sz w:val="22"/>
          <w:szCs w:val="22"/>
        </w:rPr>
        <w:t xml:space="preserve"> (direta ou indiretamente), ou seus eventuais sucessores legais, incluindo, mas não se limitando, em razão de consolidação, fusão, cisão, incorporação, permuta, substituição, desdobramento, inclusive decorrentes de desmembramentos, grupamentos, bonificação, capitalização de lucros, reservas ou exercício de direito de preferência das Ações </w:t>
      </w:r>
      <w:r>
        <w:rPr>
          <w:rFonts w:ascii="Tahoma" w:hAnsi="Tahoma" w:cs="Tahoma"/>
          <w:b w:val="0"/>
          <w:sz w:val="22"/>
          <w:szCs w:val="22"/>
        </w:rPr>
        <w:t xml:space="preserve">da </w:t>
      </w:r>
      <w:r w:rsidR="00F86ABA">
        <w:rPr>
          <w:rFonts w:ascii="Tahoma" w:hAnsi="Tahoma" w:cs="Tahoma"/>
          <w:b w:val="0"/>
          <w:sz w:val="22"/>
          <w:szCs w:val="22"/>
        </w:rPr>
        <w:t>Plascorp</w:t>
      </w:r>
      <w:r w:rsidR="00BA56D1">
        <w:rPr>
          <w:rFonts w:ascii="Tahoma" w:hAnsi="Tahoma" w:cs="Tahoma"/>
          <w:b w:val="0"/>
          <w:sz w:val="22"/>
          <w:szCs w:val="22"/>
        </w:rPr>
        <w:t xml:space="preserve"> </w:t>
      </w:r>
      <w:r w:rsidRPr="00793FE9">
        <w:rPr>
          <w:rFonts w:ascii="Tahoma" w:hAnsi="Tahoma" w:cs="Tahoma"/>
          <w:b w:val="0"/>
          <w:sz w:val="22"/>
          <w:szCs w:val="22"/>
        </w:rPr>
        <w:t>Alienadas Fiduciariamente</w:t>
      </w:r>
      <w:r w:rsidR="00025604" w:rsidRPr="00025604">
        <w:rPr>
          <w:rFonts w:ascii="Tahoma" w:hAnsi="Tahoma" w:cs="Tahoma"/>
          <w:b w:val="0"/>
          <w:sz w:val="22"/>
          <w:szCs w:val="22"/>
        </w:rPr>
        <w:t xml:space="preserve"> </w:t>
      </w:r>
      <w:r w:rsidR="00025604" w:rsidRPr="00793FE9">
        <w:rPr>
          <w:rFonts w:ascii="Tahoma" w:hAnsi="Tahoma" w:cs="Tahoma"/>
          <w:b w:val="0"/>
          <w:sz w:val="22"/>
          <w:szCs w:val="22"/>
        </w:rPr>
        <w:t>divisão ou reorganização societária da Plasc</w:t>
      </w:r>
      <w:r w:rsidR="00025604">
        <w:rPr>
          <w:rFonts w:ascii="Tahoma" w:hAnsi="Tahoma" w:cs="Tahoma"/>
          <w:b w:val="0"/>
          <w:sz w:val="22"/>
          <w:szCs w:val="22"/>
        </w:rPr>
        <w:t>orp</w:t>
      </w:r>
      <w:r w:rsidRPr="00793FE9">
        <w:rPr>
          <w:rFonts w:ascii="Tahoma" w:hAnsi="Tahoma" w:cs="Tahoma"/>
          <w:b w:val="0"/>
          <w:sz w:val="22"/>
          <w:szCs w:val="22"/>
        </w:rPr>
        <w:t xml:space="preserve">; e </w:t>
      </w:r>
      <w:r w:rsidRPr="00793FE9">
        <w:rPr>
          <w:rFonts w:ascii="Tahoma" w:hAnsi="Tahoma" w:cs="Tahoma"/>
          <w:sz w:val="22"/>
          <w:szCs w:val="22"/>
        </w:rPr>
        <w:t>(iv)</w:t>
      </w:r>
      <w:r w:rsidRPr="00793FE9">
        <w:rPr>
          <w:rFonts w:ascii="Tahoma" w:hAnsi="Tahoma" w:cs="Tahoma"/>
          <w:b w:val="0"/>
          <w:sz w:val="22"/>
          <w:szCs w:val="22"/>
        </w:rPr>
        <w:t xml:space="preserve"> o direito de subscrição de novas ações representativas do capital social da </w:t>
      </w:r>
      <w:r w:rsidR="00F86ABA">
        <w:rPr>
          <w:rFonts w:ascii="Tahoma" w:hAnsi="Tahoma" w:cs="Tahoma"/>
          <w:b w:val="0"/>
          <w:sz w:val="22"/>
          <w:szCs w:val="22"/>
        </w:rPr>
        <w:t>Plascorp</w:t>
      </w:r>
      <w:r w:rsidRPr="00793FE9">
        <w:rPr>
          <w:rFonts w:ascii="Tahoma" w:hAnsi="Tahoma" w:cs="Tahoma"/>
          <w:b w:val="0"/>
          <w:sz w:val="22"/>
          <w:szCs w:val="22"/>
        </w:rPr>
        <w:t xml:space="preserve">, bônus de subscrição, debêntures conversíveis, partes beneficiárias, certificados, títulos ou outros valores mobiliários representativos de, ou conversíveis em, ações, relacionados à participação acionária da </w:t>
      </w:r>
      <w:r w:rsidR="00FE6056">
        <w:rPr>
          <w:rFonts w:ascii="Tahoma" w:hAnsi="Tahoma" w:cs="Tahoma"/>
          <w:b w:val="0"/>
          <w:sz w:val="22"/>
          <w:szCs w:val="22"/>
        </w:rPr>
        <w:t>Mapa</w:t>
      </w:r>
      <w:r w:rsidRPr="00793FE9">
        <w:rPr>
          <w:rFonts w:ascii="Tahoma" w:hAnsi="Tahoma" w:cs="Tahoma"/>
          <w:b w:val="0"/>
          <w:sz w:val="22"/>
          <w:szCs w:val="22"/>
        </w:rPr>
        <w:t xml:space="preserve"> na </w:t>
      </w:r>
      <w:r w:rsidR="00F86ABA">
        <w:rPr>
          <w:rFonts w:ascii="Tahoma" w:hAnsi="Tahoma" w:cs="Tahoma"/>
          <w:b w:val="0"/>
          <w:sz w:val="22"/>
          <w:szCs w:val="22"/>
        </w:rPr>
        <w:t>Plascorp</w:t>
      </w:r>
      <w:r w:rsidRPr="00793FE9">
        <w:rPr>
          <w:rFonts w:ascii="Tahoma" w:hAnsi="Tahoma" w:cs="Tahoma"/>
          <w:b w:val="0"/>
          <w:sz w:val="22"/>
          <w:szCs w:val="22"/>
        </w:rPr>
        <w:t xml:space="preserve">, bem como direitos de preferência e opções de titularidade da </w:t>
      </w:r>
      <w:r w:rsidR="00FE6056">
        <w:rPr>
          <w:rFonts w:ascii="Tahoma" w:hAnsi="Tahoma" w:cs="Tahoma"/>
          <w:b w:val="0"/>
          <w:sz w:val="22"/>
          <w:szCs w:val="22"/>
        </w:rPr>
        <w:t>Mapa</w:t>
      </w:r>
      <w:r w:rsidRPr="00793FE9">
        <w:rPr>
          <w:rFonts w:ascii="Tahoma" w:hAnsi="Tahoma" w:cs="Tahoma"/>
          <w:b w:val="0"/>
          <w:sz w:val="22"/>
          <w:szCs w:val="22"/>
        </w:rPr>
        <w:t xml:space="preserve"> na </w:t>
      </w:r>
      <w:r w:rsidR="00F86ABA">
        <w:rPr>
          <w:rFonts w:ascii="Tahoma" w:hAnsi="Tahoma" w:cs="Tahoma"/>
          <w:b w:val="0"/>
          <w:sz w:val="22"/>
          <w:szCs w:val="22"/>
        </w:rPr>
        <w:t>Plascorp</w:t>
      </w:r>
      <w:r w:rsidRPr="00793FE9">
        <w:rPr>
          <w:rFonts w:ascii="Tahoma" w:hAnsi="Tahoma" w:cs="Tahoma"/>
          <w:b w:val="0"/>
          <w:sz w:val="22"/>
          <w:szCs w:val="22"/>
        </w:rPr>
        <w:t xml:space="preserve">, subscritos, adquiridos ou atualmente de titularidade da </w:t>
      </w:r>
      <w:r w:rsidR="00FE6056">
        <w:rPr>
          <w:rFonts w:ascii="Tahoma" w:hAnsi="Tahoma" w:cs="Tahoma"/>
          <w:b w:val="0"/>
          <w:sz w:val="22"/>
          <w:szCs w:val="22"/>
        </w:rPr>
        <w:t>Mapa</w:t>
      </w:r>
      <w:r w:rsidRPr="00793FE9">
        <w:rPr>
          <w:rFonts w:ascii="Tahoma" w:hAnsi="Tahoma" w:cs="Tahoma"/>
          <w:b w:val="0"/>
          <w:sz w:val="22"/>
          <w:szCs w:val="22"/>
        </w:rPr>
        <w:t xml:space="preserve">, na proporção das Ações da </w:t>
      </w:r>
      <w:r w:rsidR="00F86ABA">
        <w:rPr>
          <w:rFonts w:ascii="Tahoma" w:hAnsi="Tahoma" w:cs="Tahoma"/>
          <w:b w:val="0"/>
          <w:sz w:val="22"/>
          <w:szCs w:val="22"/>
        </w:rPr>
        <w:t>Plascorp</w:t>
      </w:r>
      <w:r w:rsidR="00BA56D1">
        <w:rPr>
          <w:rFonts w:ascii="Tahoma" w:hAnsi="Tahoma" w:cs="Tahoma"/>
          <w:b w:val="0"/>
          <w:sz w:val="22"/>
          <w:szCs w:val="22"/>
        </w:rPr>
        <w:t xml:space="preserve"> </w:t>
      </w:r>
      <w:r w:rsidRPr="00793FE9">
        <w:rPr>
          <w:rFonts w:ascii="Tahoma" w:hAnsi="Tahoma" w:cs="Tahoma"/>
          <w:b w:val="0"/>
          <w:sz w:val="22"/>
          <w:szCs w:val="22"/>
        </w:rPr>
        <w:t>Alienadas Fiduciariamente.</w:t>
      </w:r>
      <w:r>
        <w:rPr>
          <w:rFonts w:ascii="Tahoma" w:hAnsi="Tahoma" w:cs="Tahoma"/>
          <w:b w:val="0"/>
          <w:sz w:val="22"/>
          <w:szCs w:val="22"/>
        </w:rPr>
        <w:t xml:space="preserve"> </w:t>
      </w:r>
    </w:p>
    <w:p w:rsidR="00BA56D1" w:rsidRPr="004E78E6" w:rsidRDefault="00BA56D1" w:rsidP="004E78E6">
      <w:pPr>
        <w:pStyle w:val="Ttulo1"/>
        <w:keepNext w:val="0"/>
        <w:tabs>
          <w:tab w:val="left" w:pos="1134"/>
        </w:tabs>
        <w:suppressAutoHyphens/>
        <w:spacing w:line="320" w:lineRule="exact"/>
        <w:jc w:val="both"/>
        <w:rPr>
          <w:rFonts w:ascii="Tahoma" w:hAnsi="Tahoma" w:cs="Tahoma"/>
          <w:b w:val="0"/>
          <w:sz w:val="22"/>
          <w:szCs w:val="22"/>
        </w:rPr>
      </w:pPr>
    </w:p>
    <w:p w:rsidR="00BA56D1" w:rsidRDefault="00BA56D1" w:rsidP="00871BFA">
      <w:pPr>
        <w:pStyle w:val="Ttulo1"/>
        <w:keepNext w:val="0"/>
        <w:numPr>
          <w:ilvl w:val="2"/>
          <w:numId w:val="103"/>
        </w:numPr>
        <w:tabs>
          <w:tab w:val="left" w:pos="1134"/>
        </w:tabs>
        <w:suppressAutoHyphens/>
        <w:spacing w:line="320" w:lineRule="exact"/>
        <w:ind w:left="0" w:firstLine="0"/>
        <w:jc w:val="both"/>
        <w:rPr>
          <w:rFonts w:ascii="Tahoma" w:hAnsi="Tahoma" w:cs="Tahoma"/>
          <w:b w:val="0"/>
          <w:sz w:val="22"/>
          <w:szCs w:val="22"/>
        </w:rPr>
      </w:pPr>
      <w:r w:rsidRPr="00793FE9">
        <w:rPr>
          <w:rFonts w:ascii="Tahoma" w:hAnsi="Tahoma" w:cs="Tahoma"/>
          <w:b w:val="0"/>
          <w:sz w:val="22"/>
          <w:szCs w:val="22"/>
          <w:u w:val="single"/>
        </w:rPr>
        <w:t xml:space="preserve">Cessão Fiduciária de Direitos Creditórios </w:t>
      </w:r>
      <w:r w:rsidR="00F86ABA">
        <w:rPr>
          <w:rFonts w:ascii="Tahoma" w:hAnsi="Tahoma" w:cs="Tahoma"/>
          <w:b w:val="0"/>
          <w:sz w:val="22"/>
          <w:szCs w:val="22"/>
          <w:u w:val="single"/>
        </w:rPr>
        <w:t>Plascorp</w:t>
      </w:r>
      <w:r w:rsidRPr="00793FE9">
        <w:rPr>
          <w:rFonts w:ascii="Tahoma" w:hAnsi="Tahoma" w:cs="Tahoma"/>
          <w:b w:val="0"/>
          <w:sz w:val="22"/>
          <w:szCs w:val="22"/>
        </w:rPr>
        <w:t xml:space="preserve">. Conforme estabelecido no Contrato de Alienação Fiduciária de Ações da </w:t>
      </w:r>
      <w:r w:rsidR="00F86ABA">
        <w:rPr>
          <w:rFonts w:ascii="Tahoma" w:hAnsi="Tahoma" w:cs="Tahoma"/>
          <w:b w:val="0"/>
          <w:sz w:val="22"/>
          <w:szCs w:val="22"/>
        </w:rPr>
        <w:t>Plascorp</w:t>
      </w:r>
      <w:r w:rsidRPr="00793FE9">
        <w:rPr>
          <w:rFonts w:ascii="Tahoma" w:hAnsi="Tahoma" w:cs="Tahoma"/>
          <w:b w:val="0"/>
          <w:sz w:val="22"/>
          <w:szCs w:val="22"/>
        </w:rPr>
        <w:t xml:space="preserve">, a </w:t>
      </w:r>
      <w:r w:rsidR="00FE6056">
        <w:rPr>
          <w:rFonts w:ascii="Tahoma" w:hAnsi="Tahoma" w:cs="Tahoma"/>
          <w:b w:val="0"/>
          <w:sz w:val="22"/>
          <w:szCs w:val="22"/>
        </w:rPr>
        <w:t>Mapa</w:t>
      </w:r>
      <w:r>
        <w:rPr>
          <w:rFonts w:ascii="Tahoma" w:hAnsi="Tahoma" w:cs="Tahoma"/>
          <w:b w:val="0"/>
          <w:sz w:val="22"/>
          <w:szCs w:val="22"/>
        </w:rPr>
        <w:t xml:space="preserve"> </w:t>
      </w:r>
      <w:r w:rsidRPr="00793FE9">
        <w:rPr>
          <w:rFonts w:ascii="Tahoma" w:hAnsi="Tahoma" w:cs="Tahoma"/>
          <w:b w:val="0"/>
          <w:sz w:val="22"/>
          <w:szCs w:val="22"/>
        </w:rPr>
        <w:t>cede e transfere, de forma irrevogável e irretratável, a propriedade fiduciária, o domínio resolúvel e a posse indireta, exclusivamente aos Debenturistas, representados pelo Agente Fiduciário, livres e desembaraçados de quaisquer ônus, gravames ou restrições, nos termos do artigo 66-B da Lei 4.728, com a nova redação dada pelo artigo 55 da Lei 10.931 e dos artigos 18 a 20 da Lei 9.514 e, no que for aplicável, dos artigos 1.361 e seguintes do Código Civil, bem como das demais disposições legais aplicáveis (“</w:t>
      </w:r>
      <w:r w:rsidRPr="00793FE9">
        <w:rPr>
          <w:rFonts w:ascii="Tahoma" w:hAnsi="Tahoma" w:cs="Tahoma"/>
          <w:b w:val="0"/>
          <w:sz w:val="22"/>
          <w:szCs w:val="22"/>
          <w:u w:val="single"/>
        </w:rPr>
        <w:t xml:space="preserve">Cessão Fiduciária de Direitos Creditórios </w:t>
      </w:r>
      <w:r w:rsidR="00F86ABA">
        <w:rPr>
          <w:rFonts w:ascii="Tahoma" w:hAnsi="Tahoma" w:cs="Tahoma"/>
          <w:b w:val="0"/>
          <w:sz w:val="22"/>
          <w:szCs w:val="22"/>
          <w:u w:val="single"/>
        </w:rPr>
        <w:t>Plascorp</w:t>
      </w:r>
      <w:r w:rsidRPr="00793FE9">
        <w:rPr>
          <w:rFonts w:ascii="Tahoma" w:hAnsi="Tahoma" w:cs="Tahoma"/>
          <w:b w:val="0"/>
          <w:sz w:val="22"/>
          <w:szCs w:val="22"/>
        </w:rPr>
        <w:t>”</w:t>
      </w:r>
      <w:r w:rsidR="00F41625">
        <w:rPr>
          <w:rFonts w:ascii="Tahoma" w:hAnsi="Tahoma" w:cs="Tahoma"/>
          <w:b w:val="0"/>
          <w:sz w:val="22"/>
          <w:szCs w:val="22"/>
        </w:rPr>
        <w:t xml:space="preserve"> ou, quando em conjunto com a Cessão Fiduciária de Dividendos Plascar e a Cessão Fiduciária de Direitos Creditórios Emissora, “</w:t>
      </w:r>
      <w:r w:rsidR="00F41625" w:rsidRPr="004E78E6">
        <w:rPr>
          <w:rFonts w:ascii="Tahoma" w:hAnsi="Tahoma" w:cs="Tahoma"/>
          <w:b w:val="0"/>
          <w:sz w:val="22"/>
          <w:szCs w:val="22"/>
          <w:u w:val="single"/>
        </w:rPr>
        <w:t>Cessões Fiduciárias</w:t>
      </w:r>
      <w:r w:rsidR="00F41625">
        <w:rPr>
          <w:rFonts w:ascii="Tahoma" w:hAnsi="Tahoma" w:cs="Tahoma"/>
          <w:b w:val="0"/>
          <w:sz w:val="22"/>
          <w:szCs w:val="22"/>
        </w:rPr>
        <w:t>”</w:t>
      </w:r>
      <w:r w:rsidRPr="00793FE9">
        <w:rPr>
          <w:rFonts w:ascii="Tahoma" w:hAnsi="Tahoma" w:cs="Tahoma"/>
          <w:b w:val="0"/>
          <w:sz w:val="22"/>
          <w:szCs w:val="22"/>
        </w:rPr>
        <w:t xml:space="preserve">), todos os direitos, atuais e futuros de titularidade da </w:t>
      </w:r>
      <w:r w:rsidR="00FE6056">
        <w:rPr>
          <w:rFonts w:ascii="Tahoma" w:hAnsi="Tahoma" w:cs="Tahoma"/>
          <w:b w:val="0"/>
          <w:sz w:val="22"/>
          <w:szCs w:val="22"/>
        </w:rPr>
        <w:t>Mapa</w:t>
      </w:r>
      <w:r w:rsidRPr="00793FE9">
        <w:rPr>
          <w:rFonts w:ascii="Tahoma" w:hAnsi="Tahoma" w:cs="Tahoma"/>
          <w:b w:val="0"/>
          <w:sz w:val="22"/>
          <w:szCs w:val="22"/>
        </w:rPr>
        <w:t xml:space="preserve">, ao recebimento de dividendos, lucros, frutos, rendimentos, bonificações, direitos, juros sobre capital próprio, distribuições e demais valores recebidos ou a serem recebidos ou de qualquer outra forma distribuídos pela </w:t>
      </w:r>
      <w:r w:rsidR="00F86ABA">
        <w:rPr>
          <w:rFonts w:ascii="Tahoma" w:hAnsi="Tahoma" w:cs="Tahoma"/>
          <w:b w:val="0"/>
          <w:sz w:val="22"/>
          <w:szCs w:val="22"/>
        </w:rPr>
        <w:t>Plascorp</w:t>
      </w:r>
      <w:r>
        <w:rPr>
          <w:rFonts w:ascii="Tahoma" w:hAnsi="Tahoma" w:cs="Tahoma"/>
          <w:b w:val="0"/>
          <w:sz w:val="22"/>
          <w:szCs w:val="22"/>
        </w:rPr>
        <w:t xml:space="preserve"> </w:t>
      </w:r>
      <w:r w:rsidRPr="00793FE9">
        <w:rPr>
          <w:rFonts w:ascii="Tahoma" w:hAnsi="Tahoma" w:cs="Tahoma"/>
          <w:b w:val="0"/>
          <w:sz w:val="22"/>
          <w:szCs w:val="22"/>
        </w:rPr>
        <w:t xml:space="preserve">à </w:t>
      </w:r>
      <w:r w:rsidR="00FE6056">
        <w:rPr>
          <w:rFonts w:ascii="Tahoma" w:hAnsi="Tahoma" w:cs="Tahoma"/>
          <w:b w:val="0"/>
          <w:sz w:val="22"/>
          <w:szCs w:val="22"/>
        </w:rPr>
        <w:t>Mapa</w:t>
      </w:r>
      <w:r>
        <w:rPr>
          <w:rFonts w:ascii="Tahoma" w:hAnsi="Tahoma" w:cs="Tahoma"/>
          <w:b w:val="0"/>
          <w:sz w:val="22"/>
          <w:szCs w:val="22"/>
        </w:rPr>
        <w:t xml:space="preserve"> (“</w:t>
      </w:r>
      <w:r w:rsidRPr="00DC6D80">
        <w:rPr>
          <w:rFonts w:ascii="Tahoma" w:hAnsi="Tahoma" w:cs="Tahoma"/>
          <w:b w:val="0"/>
          <w:sz w:val="22"/>
          <w:szCs w:val="22"/>
          <w:u w:val="single"/>
        </w:rPr>
        <w:t xml:space="preserve">Dividendos </w:t>
      </w:r>
      <w:r w:rsidR="00F86ABA">
        <w:rPr>
          <w:rFonts w:ascii="Tahoma" w:hAnsi="Tahoma" w:cs="Tahoma"/>
          <w:b w:val="0"/>
          <w:sz w:val="22"/>
          <w:szCs w:val="22"/>
          <w:u w:val="single"/>
        </w:rPr>
        <w:t>Plascorp</w:t>
      </w:r>
      <w:r>
        <w:rPr>
          <w:rFonts w:ascii="Tahoma" w:hAnsi="Tahoma" w:cs="Tahoma"/>
          <w:b w:val="0"/>
          <w:sz w:val="22"/>
          <w:szCs w:val="22"/>
        </w:rPr>
        <w:t>”)</w:t>
      </w:r>
      <w:r w:rsidRPr="00793FE9">
        <w:rPr>
          <w:rFonts w:ascii="Tahoma" w:hAnsi="Tahoma" w:cs="Tahoma"/>
          <w:b w:val="0"/>
          <w:sz w:val="22"/>
          <w:szCs w:val="22"/>
        </w:rPr>
        <w:t>.</w:t>
      </w:r>
      <w:r>
        <w:rPr>
          <w:rFonts w:ascii="Tahoma" w:hAnsi="Tahoma" w:cs="Tahoma"/>
          <w:b w:val="0"/>
          <w:sz w:val="22"/>
          <w:szCs w:val="22"/>
        </w:rPr>
        <w:t xml:space="preserve"> </w:t>
      </w:r>
    </w:p>
    <w:p w:rsidR="00F16D5D" w:rsidRPr="00793FE9" w:rsidRDefault="00F16D5D">
      <w:pPr>
        <w:rPr>
          <w:b/>
        </w:rPr>
      </w:pPr>
    </w:p>
    <w:p w:rsidR="00F16D5D" w:rsidRPr="00793FE9" w:rsidRDefault="00185646">
      <w:pPr>
        <w:pStyle w:val="Ttulo1"/>
        <w:keepNext w:val="0"/>
        <w:numPr>
          <w:ilvl w:val="3"/>
          <w:numId w:val="103"/>
        </w:numPr>
        <w:tabs>
          <w:tab w:val="left" w:pos="1418"/>
        </w:tabs>
        <w:suppressAutoHyphens/>
        <w:spacing w:line="320" w:lineRule="exact"/>
        <w:ind w:left="0" w:firstLine="24"/>
        <w:jc w:val="both"/>
        <w:rPr>
          <w:b w:val="0"/>
        </w:rPr>
      </w:pPr>
      <w:r w:rsidRPr="00793FE9">
        <w:rPr>
          <w:rFonts w:ascii="Tahoma" w:hAnsi="Tahoma" w:cs="Tahoma"/>
          <w:b w:val="0"/>
          <w:sz w:val="22"/>
          <w:szCs w:val="22"/>
        </w:rPr>
        <w:t>Nos termos do</w:t>
      </w:r>
      <w:r w:rsidR="00D60F88" w:rsidRPr="00793FE9">
        <w:rPr>
          <w:rFonts w:ascii="Tahoma" w:hAnsi="Tahoma" w:cs="Tahoma"/>
          <w:b w:val="0"/>
          <w:sz w:val="22"/>
          <w:szCs w:val="22"/>
        </w:rPr>
        <w:t xml:space="preserve"> (i) </w:t>
      </w:r>
      <w:r w:rsidRPr="00793FE9">
        <w:rPr>
          <w:rFonts w:ascii="Tahoma" w:hAnsi="Tahoma" w:cs="Tahoma"/>
          <w:b w:val="0"/>
          <w:bCs/>
          <w:sz w:val="22"/>
          <w:szCs w:val="22"/>
        </w:rPr>
        <w:t>Contrato de Alienação Fiduciária de Ações</w:t>
      </w:r>
      <w:r w:rsidR="00D60F88" w:rsidRPr="00793FE9">
        <w:rPr>
          <w:rFonts w:ascii="Tahoma" w:hAnsi="Tahoma" w:cs="Tahoma"/>
          <w:b w:val="0"/>
          <w:bCs/>
          <w:sz w:val="22"/>
          <w:szCs w:val="22"/>
        </w:rPr>
        <w:t xml:space="preserve"> </w:t>
      </w:r>
      <w:r w:rsidR="006F4AA1">
        <w:rPr>
          <w:rFonts w:ascii="Tahoma" w:hAnsi="Tahoma" w:cs="Tahoma"/>
          <w:b w:val="0"/>
          <w:bCs/>
          <w:sz w:val="22"/>
          <w:szCs w:val="22"/>
        </w:rPr>
        <w:t xml:space="preserve">e Bônus </w:t>
      </w:r>
      <w:r w:rsidR="00D60F88" w:rsidRPr="00793FE9">
        <w:rPr>
          <w:rFonts w:ascii="Tahoma" w:hAnsi="Tahoma" w:cs="Tahoma"/>
          <w:b w:val="0"/>
          <w:bCs/>
          <w:sz w:val="22"/>
          <w:szCs w:val="22"/>
        </w:rPr>
        <w:t xml:space="preserve">Plascar; (ii) Contrato de Alienação Fiduciária de Ações da Emissora; </w:t>
      </w:r>
      <w:r w:rsidR="00D10643">
        <w:rPr>
          <w:rFonts w:ascii="Tahoma" w:hAnsi="Tahoma" w:cs="Tahoma"/>
          <w:b w:val="0"/>
          <w:bCs/>
          <w:sz w:val="22"/>
          <w:szCs w:val="22"/>
        </w:rPr>
        <w:t xml:space="preserve">e </w:t>
      </w:r>
      <w:r w:rsidR="00D60F88" w:rsidRPr="00793FE9">
        <w:rPr>
          <w:rFonts w:ascii="Tahoma" w:hAnsi="Tahoma" w:cs="Tahoma"/>
          <w:b w:val="0"/>
          <w:bCs/>
          <w:sz w:val="22"/>
          <w:szCs w:val="22"/>
        </w:rPr>
        <w:t>(iii) </w:t>
      </w:r>
      <w:r w:rsidR="00BA56D1" w:rsidRPr="004E78E6">
        <w:rPr>
          <w:rFonts w:ascii="Tahoma" w:hAnsi="Tahoma" w:cs="Tahoma"/>
          <w:b w:val="0"/>
          <w:bCs/>
          <w:sz w:val="22"/>
          <w:szCs w:val="22"/>
        </w:rPr>
        <w:t xml:space="preserve">Contrato de Alienação Fiduciária </w:t>
      </w:r>
      <w:r w:rsidR="00BA56D1" w:rsidRPr="004E78E6">
        <w:rPr>
          <w:rFonts w:ascii="Tahoma" w:hAnsi="Tahoma" w:cs="Tahoma"/>
          <w:b w:val="0"/>
          <w:bCs/>
          <w:sz w:val="22"/>
          <w:szCs w:val="22"/>
        </w:rPr>
        <w:lastRenderedPageBreak/>
        <w:t xml:space="preserve">de Ações da </w:t>
      </w:r>
      <w:r w:rsidR="00F86ABA">
        <w:rPr>
          <w:rFonts w:ascii="Tahoma" w:hAnsi="Tahoma" w:cs="Tahoma"/>
          <w:b w:val="0"/>
          <w:bCs/>
          <w:sz w:val="22"/>
          <w:szCs w:val="22"/>
        </w:rPr>
        <w:t>Plascorp</w:t>
      </w:r>
      <w:r w:rsidR="00BA56D1">
        <w:rPr>
          <w:rFonts w:ascii="Tahoma" w:hAnsi="Tahoma" w:cs="Tahoma"/>
          <w:b w:val="0"/>
          <w:bCs/>
          <w:sz w:val="22"/>
          <w:szCs w:val="22"/>
        </w:rPr>
        <w:t xml:space="preserve"> </w:t>
      </w:r>
      <w:r w:rsidR="00D60F88" w:rsidRPr="00793FE9">
        <w:rPr>
          <w:rFonts w:ascii="Tahoma" w:hAnsi="Tahoma" w:cs="Tahoma"/>
          <w:b w:val="0"/>
          <w:bCs/>
          <w:sz w:val="22"/>
          <w:szCs w:val="22"/>
        </w:rPr>
        <w:t>(</w:t>
      </w:r>
      <w:r w:rsidR="00D10643">
        <w:rPr>
          <w:rFonts w:ascii="Tahoma" w:hAnsi="Tahoma" w:cs="Tahoma"/>
          <w:b w:val="0"/>
          <w:bCs/>
          <w:sz w:val="22"/>
          <w:szCs w:val="22"/>
        </w:rPr>
        <w:t xml:space="preserve">em conjunto </w:t>
      </w:r>
      <w:r w:rsidR="00D60F88" w:rsidRPr="00793FE9">
        <w:rPr>
          <w:rFonts w:ascii="Tahoma" w:hAnsi="Tahoma" w:cs="Tahoma"/>
          <w:b w:val="0"/>
          <w:bCs/>
          <w:sz w:val="22"/>
          <w:szCs w:val="22"/>
        </w:rPr>
        <w:t>“</w:t>
      </w:r>
      <w:r w:rsidR="00D60F88" w:rsidRPr="00793FE9">
        <w:rPr>
          <w:rFonts w:ascii="Tahoma" w:hAnsi="Tahoma" w:cs="Tahoma"/>
          <w:b w:val="0"/>
          <w:bCs/>
          <w:sz w:val="22"/>
          <w:szCs w:val="22"/>
          <w:u w:val="single"/>
        </w:rPr>
        <w:t>Instrumentos de Garantia</w:t>
      </w:r>
      <w:r w:rsidR="00D60F88" w:rsidRPr="00793FE9">
        <w:rPr>
          <w:rFonts w:ascii="Tahoma" w:hAnsi="Tahoma" w:cs="Tahoma"/>
          <w:b w:val="0"/>
          <w:bCs/>
          <w:sz w:val="22"/>
          <w:szCs w:val="22"/>
        </w:rPr>
        <w:t>”), em que estão dispostos os termos e condições da (a) </w:t>
      </w:r>
      <w:r w:rsidR="00020C2F">
        <w:rPr>
          <w:rFonts w:ascii="Tahoma" w:hAnsi="Tahoma" w:cs="Tahoma"/>
          <w:b w:val="0"/>
          <w:bCs/>
          <w:sz w:val="22"/>
          <w:szCs w:val="22"/>
        </w:rPr>
        <w:t xml:space="preserve">Alienação Fiduciária de Ações </w:t>
      </w:r>
      <w:r w:rsidR="006F4AA1">
        <w:rPr>
          <w:rFonts w:ascii="Tahoma" w:hAnsi="Tahoma" w:cs="Tahoma"/>
          <w:b w:val="0"/>
          <w:bCs/>
          <w:sz w:val="22"/>
          <w:szCs w:val="22"/>
        </w:rPr>
        <w:t xml:space="preserve">e Bônus </w:t>
      </w:r>
      <w:r w:rsidR="00020C2F">
        <w:rPr>
          <w:rFonts w:ascii="Tahoma" w:hAnsi="Tahoma" w:cs="Tahoma"/>
          <w:b w:val="0"/>
          <w:bCs/>
          <w:sz w:val="22"/>
          <w:szCs w:val="22"/>
        </w:rPr>
        <w:t>Plascar</w:t>
      </w:r>
      <w:r w:rsidR="00D60F88" w:rsidRPr="00793FE9">
        <w:rPr>
          <w:rFonts w:ascii="Tahoma" w:hAnsi="Tahoma" w:cs="Tahoma"/>
          <w:b w:val="0"/>
          <w:bCs/>
          <w:sz w:val="22"/>
          <w:szCs w:val="22"/>
        </w:rPr>
        <w:t>; (b) Alienação Fiduciária de Ações da Emissora; (c)</w:t>
      </w:r>
      <w:r w:rsidR="001278A1" w:rsidRPr="00793FE9">
        <w:rPr>
          <w:rFonts w:ascii="Tahoma" w:hAnsi="Tahoma" w:cs="Tahoma"/>
          <w:b w:val="0"/>
          <w:bCs/>
          <w:sz w:val="22"/>
          <w:szCs w:val="22"/>
        </w:rPr>
        <w:t> </w:t>
      </w:r>
      <w:r w:rsidR="00BA56D1" w:rsidRPr="00793FE9">
        <w:rPr>
          <w:rFonts w:ascii="Tahoma" w:hAnsi="Tahoma" w:cs="Tahoma"/>
          <w:b w:val="0"/>
          <w:bCs/>
          <w:sz w:val="22"/>
          <w:szCs w:val="22"/>
        </w:rPr>
        <w:t xml:space="preserve">Alienação Fiduciária de Ações da </w:t>
      </w:r>
      <w:r w:rsidR="00F86ABA">
        <w:rPr>
          <w:rFonts w:ascii="Tahoma" w:hAnsi="Tahoma" w:cs="Tahoma"/>
          <w:b w:val="0"/>
          <w:bCs/>
          <w:sz w:val="22"/>
          <w:szCs w:val="22"/>
        </w:rPr>
        <w:t>Plascorp</w:t>
      </w:r>
      <w:r w:rsidR="00BA56D1">
        <w:rPr>
          <w:rFonts w:ascii="Tahoma" w:hAnsi="Tahoma" w:cs="Tahoma"/>
          <w:b w:val="0"/>
          <w:bCs/>
          <w:sz w:val="22"/>
          <w:szCs w:val="22"/>
        </w:rPr>
        <w:t>;</w:t>
      </w:r>
      <w:r w:rsidR="00BA56D1" w:rsidRPr="00793FE9">
        <w:rPr>
          <w:rFonts w:ascii="Tahoma" w:hAnsi="Tahoma" w:cs="Tahoma"/>
          <w:b w:val="0"/>
          <w:bCs/>
          <w:sz w:val="22"/>
          <w:szCs w:val="22"/>
        </w:rPr>
        <w:t xml:space="preserve"> </w:t>
      </w:r>
      <w:r w:rsidR="00BA56D1">
        <w:rPr>
          <w:rFonts w:ascii="Tahoma" w:hAnsi="Tahoma" w:cs="Tahoma"/>
          <w:b w:val="0"/>
          <w:bCs/>
          <w:sz w:val="22"/>
          <w:szCs w:val="22"/>
        </w:rPr>
        <w:t xml:space="preserve">(d) </w:t>
      </w:r>
      <w:r w:rsidR="00D60F88" w:rsidRPr="00793FE9">
        <w:rPr>
          <w:rFonts w:ascii="Tahoma" w:hAnsi="Tahoma" w:cs="Tahoma"/>
          <w:b w:val="0"/>
          <w:bCs/>
          <w:sz w:val="22"/>
          <w:szCs w:val="22"/>
        </w:rPr>
        <w:t>Cessão Fiduciária de</w:t>
      </w:r>
      <w:r w:rsidR="001278A1" w:rsidRPr="00793FE9">
        <w:rPr>
          <w:rFonts w:ascii="Tahoma" w:hAnsi="Tahoma" w:cs="Tahoma"/>
          <w:b w:val="0"/>
          <w:bCs/>
          <w:sz w:val="22"/>
          <w:szCs w:val="22"/>
        </w:rPr>
        <w:t xml:space="preserve"> </w:t>
      </w:r>
      <w:r w:rsidR="00F41625">
        <w:rPr>
          <w:rFonts w:ascii="Tahoma" w:hAnsi="Tahoma" w:cs="Tahoma"/>
          <w:b w:val="0"/>
          <w:bCs/>
          <w:sz w:val="22"/>
          <w:szCs w:val="22"/>
        </w:rPr>
        <w:t>Dividendos</w:t>
      </w:r>
      <w:r w:rsidR="00D60F88" w:rsidRPr="00793FE9">
        <w:rPr>
          <w:rFonts w:ascii="Tahoma" w:hAnsi="Tahoma" w:cs="Tahoma"/>
          <w:b w:val="0"/>
          <w:bCs/>
          <w:sz w:val="22"/>
          <w:szCs w:val="22"/>
        </w:rPr>
        <w:t xml:space="preserve"> Plascar; (</w:t>
      </w:r>
      <w:r w:rsidR="00BA56D1">
        <w:rPr>
          <w:rFonts w:ascii="Tahoma" w:hAnsi="Tahoma" w:cs="Tahoma"/>
          <w:b w:val="0"/>
          <w:bCs/>
          <w:sz w:val="22"/>
          <w:szCs w:val="22"/>
        </w:rPr>
        <w:t>e</w:t>
      </w:r>
      <w:r w:rsidR="00D60F88" w:rsidRPr="00793FE9">
        <w:rPr>
          <w:rFonts w:ascii="Tahoma" w:hAnsi="Tahoma" w:cs="Tahoma"/>
          <w:b w:val="0"/>
          <w:bCs/>
          <w:sz w:val="22"/>
          <w:szCs w:val="22"/>
        </w:rPr>
        <w:t xml:space="preserve">) </w:t>
      </w:r>
      <w:r w:rsidR="001278A1" w:rsidRPr="00793FE9">
        <w:rPr>
          <w:rFonts w:ascii="Tahoma" w:hAnsi="Tahoma" w:cs="Tahoma"/>
          <w:b w:val="0"/>
          <w:bCs/>
          <w:sz w:val="22"/>
          <w:szCs w:val="22"/>
        </w:rPr>
        <w:t>Cessão Fiduciária de Direitos Creditórios Emissora</w:t>
      </w:r>
      <w:r w:rsidR="00BA56D1">
        <w:rPr>
          <w:rFonts w:ascii="Tahoma" w:hAnsi="Tahoma" w:cs="Tahoma"/>
          <w:b w:val="0"/>
          <w:bCs/>
          <w:sz w:val="22"/>
          <w:szCs w:val="22"/>
        </w:rPr>
        <w:t xml:space="preserve">; </w:t>
      </w:r>
      <w:r w:rsidR="00D10643">
        <w:rPr>
          <w:rFonts w:ascii="Tahoma" w:hAnsi="Tahoma" w:cs="Tahoma"/>
          <w:b w:val="0"/>
          <w:bCs/>
          <w:sz w:val="22"/>
          <w:szCs w:val="22"/>
        </w:rPr>
        <w:t xml:space="preserve">e </w:t>
      </w:r>
      <w:r w:rsidR="00BA56D1" w:rsidRPr="00793FE9">
        <w:rPr>
          <w:rFonts w:ascii="Tahoma" w:hAnsi="Tahoma" w:cs="Tahoma"/>
          <w:b w:val="0"/>
          <w:bCs/>
          <w:sz w:val="22"/>
          <w:szCs w:val="22"/>
        </w:rPr>
        <w:t>(</w:t>
      </w:r>
      <w:r w:rsidR="00BA56D1">
        <w:rPr>
          <w:rFonts w:ascii="Tahoma" w:hAnsi="Tahoma" w:cs="Tahoma"/>
          <w:b w:val="0"/>
          <w:bCs/>
          <w:sz w:val="22"/>
          <w:szCs w:val="22"/>
        </w:rPr>
        <w:t>f</w:t>
      </w:r>
      <w:r w:rsidR="00BA56D1" w:rsidRPr="00793FE9">
        <w:rPr>
          <w:rFonts w:ascii="Tahoma" w:hAnsi="Tahoma" w:cs="Tahoma"/>
          <w:b w:val="0"/>
          <w:bCs/>
          <w:sz w:val="22"/>
          <w:szCs w:val="22"/>
        </w:rPr>
        <w:t xml:space="preserve">) Cessão Fiduciária de Direitos Creditórios </w:t>
      </w:r>
      <w:r w:rsidR="00F86ABA">
        <w:rPr>
          <w:rFonts w:ascii="Tahoma" w:hAnsi="Tahoma" w:cs="Tahoma"/>
          <w:b w:val="0"/>
          <w:bCs/>
          <w:sz w:val="22"/>
          <w:szCs w:val="22"/>
        </w:rPr>
        <w:t>Plascorp</w:t>
      </w:r>
      <w:r w:rsidR="00D60F88" w:rsidRPr="00793FE9">
        <w:rPr>
          <w:rFonts w:ascii="Tahoma" w:hAnsi="Tahoma" w:cs="Tahoma"/>
          <w:b w:val="0"/>
          <w:bCs/>
          <w:sz w:val="22"/>
          <w:szCs w:val="22"/>
        </w:rPr>
        <w:t xml:space="preserve"> (</w:t>
      </w:r>
      <w:r w:rsidR="00D10643">
        <w:rPr>
          <w:rFonts w:ascii="Tahoma" w:hAnsi="Tahoma" w:cs="Tahoma"/>
          <w:b w:val="0"/>
          <w:bCs/>
          <w:sz w:val="22"/>
          <w:szCs w:val="22"/>
        </w:rPr>
        <w:t xml:space="preserve">em conjunto </w:t>
      </w:r>
      <w:r w:rsidR="00D60F88" w:rsidRPr="00793FE9">
        <w:rPr>
          <w:rFonts w:ascii="Tahoma" w:hAnsi="Tahoma" w:cs="Tahoma"/>
          <w:b w:val="0"/>
          <w:bCs/>
          <w:sz w:val="22"/>
          <w:szCs w:val="22"/>
        </w:rPr>
        <w:t>“</w:t>
      </w:r>
      <w:r w:rsidR="00D60F88" w:rsidRPr="00793FE9">
        <w:rPr>
          <w:rFonts w:ascii="Tahoma" w:hAnsi="Tahoma" w:cs="Tahoma"/>
          <w:b w:val="0"/>
          <w:bCs/>
          <w:sz w:val="22"/>
          <w:szCs w:val="22"/>
          <w:u w:val="single"/>
        </w:rPr>
        <w:t>Garantias</w:t>
      </w:r>
      <w:r w:rsidR="00D60F88" w:rsidRPr="00793FE9">
        <w:rPr>
          <w:rFonts w:ascii="Tahoma" w:hAnsi="Tahoma" w:cs="Tahoma"/>
          <w:b w:val="0"/>
          <w:bCs/>
          <w:sz w:val="22"/>
          <w:szCs w:val="22"/>
        </w:rPr>
        <w:t>”)</w:t>
      </w:r>
      <w:r w:rsidR="00B300C5" w:rsidRPr="00793FE9">
        <w:rPr>
          <w:rFonts w:ascii="Tahoma" w:hAnsi="Tahoma" w:cs="Tahoma"/>
          <w:b w:val="0"/>
          <w:bCs/>
          <w:sz w:val="22"/>
          <w:szCs w:val="22"/>
        </w:rPr>
        <w:t>,</w:t>
      </w:r>
      <w:r w:rsidR="00631B94" w:rsidRPr="00793FE9">
        <w:rPr>
          <w:rFonts w:ascii="Tahoma" w:hAnsi="Tahoma" w:cs="Tahoma"/>
          <w:b w:val="0"/>
          <w:bCs/>
          <w:sz w:val="22"/>
          <w:szCs w:val="22"/>
        </w:rPr>
        <w:t xml:space="preserve"> </w:t>
      </w:r>
      <w:r w:rsidR="00BA56D1">
        <w:rPr>
          <w:rFonts w:ascii="Tahoma" w:hAnsi="Tahoma" w:cs="Tahoma"/>
          <w:b w:val="0"/>
          <w:bCs/>
          <w:sz w:val="22"/>
          <w:szCs w:val="22"/>
        </w:rPr>
        <w:t xml:space="preserve">a </w:t>
      </w:r>
      <w:r w:rsidR="00F86ABA">
        <w:rPr>
          <w:rFonts w:ascii="Tahoma" w:hAnsi="Tahoma" w:cs="Tahoma"/>
          <w:b w:val="0"/>
          <w:bCs/>
          <w:sz w:val="22"/>
          <w:szCs w:val="22"/>
        </w:rPr>
        <w:t>Plascorp</w:t>
      </w:r>
      <w:r w:rsidR="00BA56D1">
        <w:rPr>
          <w:rFonts w:ascii="Tahoma" w:hAnsi="Tahoma" w:cs="Tahoma"/>
          <w:b w:val="0"/>
          <w:bCs/>
          <w:sz w:val="22"/>
          <w:szCs w:val="22"/>
        </w:rPr>
        <w:t xml:space="preserve">, </w:t>
      </w:r>
      <w:r w:rsidR="00631B94" w:rsidRPr="00793FE9">
        <w:rPr>
          <w:rFonts w:ascii="Tahoma" w:hAnsi="Tahoma" w:cs="Tahoma"/>
          <w:b w:val="0"/>
          <w:bCs/>
          <w:sz w:val="22"/>
          <w:szCs w:val="22"/>
        </w:rPr>
        <w:t xml:space="preserve">a </w:t>
      </w:r>
      <w:r w:rsidR="004C14F7">
        <w:rPr>
          <w:rFonts w:ascii="Tahoma" w:hAnsi="Tahoma" w:cs="Tahoma"/>
          <w:b w:val="0"/>
          <w:bCs/>
          <w:sz w:val="22"/>
          <w:szCs w:val="22"/>
        </w:rPr>
        <w:t>Mapa</w:t>
      </w:r>
      <w:r w:rsidR="00631B94" w:rsidRPr="00793FE9">
        <w:rPr>
          <w:rFonts w:ascii="Tahoma" w:hAnsi="Tahoma" w:cs="Tahoma"/>
          <w:b w:val="0"/>
          <w:bCs/>
          <w:sz w:val="22"/>
          <w:szCs w:val="22"/>
        </w:rPr>
        <w:t>,</w:t>
      </w:r>
      <w:r w:rsidR="00B300C5" w:rsidRPr="00793FE9">
        <w:rPr>
          <w:rFonts w:ascii="Tahoma" w:hAnsi="Tahoma" w:cs="Tahoma"/>
          <w:b w:val="0"/>
          <w:bCs/>
          <w:sz w:val="22"/>
          <w:szCs w:val="22"/>
        </w:rPr>
        <w:t xml:space="preserve"> a Plascar e </w:t>
      </w:r>
      <w:r w:rsidR="00B300C5" w:rsidRPr="00793FE9">
        <w:rPr>
          <w:rFonts w:ascii="Tahoma" w:hAnsi="Tahoma" w:cs="Tahoma"/>
          <w:b w:val="0"/>
          <w:sz w:val="22"/>
          <w:szCs w:val="22"/>
        </w:rPr>
        <w:t xml:space="preserve">a Emissora </w:t>
      </w:r>
      <w:r w:rsidRPr="00793FE9">
        <w:rPr>
          <w:rFonts w:ascii="Tahoma" w:hAnsi="Tahoma" w:cs="Tahoma"/>
          <w:b w:val="0"/>
          <w:sz w:val="22"/>
          <w:szCs w:val="22"/>
        </w:rPr>
        <w:t>renunciam,</w:t>
      </w:r>
      <w:r w:rsidRPr="00793FE9">
        <w:rPr>
          <w:rFonts w:ascii="Tahoma" w:hAnsi="Tahoma" w:cs="Tahoma"/>
          <w:b w:val="0"/>
          <w:bCs/>
          <w:sz w:val="22"/>
          <w:szCs w:val="22"/>
        </w:rPr>
        <w:t xml:space="preserve"> até a liquidação integral das Obrigações Garantidas,</w:t>
      </w:r>
      <w:r w:rsidRPr="00793FE9">
        <w:rPr>
          <w:rFonts w:ascii="Tahoma" w:hAnsi="Tahoma" w:cs="Tahoma"/>
          <w:b w:val="0"/>
          <w:sz w:val="22"/>
          <w:szCs w:val="22"/>
        </w:rPr>
        <w:t xml:space="preserve"> </w:t>
      </w:r>
      <w:r w:rsidR="00D60F88" w:rsidRPr="00793FE9">
        <w:rPr>
          <w:rFonts w:ascii="Tahoma" w:hAnsi="Tahoma" w:cs="Tahoma"/>
          <w:b w:val="0"/>
          <w:sz w:val="22"/>
          <w:szCs w:val="22"/>
        </w:rPr>
        <w:t>por meio dos Instrumentos de Garantia</w:t>
      </w:r>
      <w:r w:rsidRPr="00793FE9">
        <w:rPr>
          <w:rFonts w:ascii="Tahoma" w:hAnsi="Tahoma" w:cs="Tahoma"/>
          <w:b w:val="0"/>
          <w:bCs/>
          <w:sz w:val="22"/>
          <w:szCs w:val="22"/>
        </w:rPr>
        <w:t>,</w:t>
      </w:r>
      <w:r w:rsidRPr="00793FE9">
        <w:rPr>
          <w:rFonts w:ascii="Tahoma" w:hAnsi="Tahoma" w:cs="Tahoma"/>
          <w:b w:val="0"/>
          <w:sz w:val="22"/>
          <w:szCs w:val="22"/>
        </w:rPr>
        <w:t xml:space="preserve"> em favor do</w:t>
      </w:r>
      <w:r w:rsidR="00B300C5" w:rsidRPr="00793FE9">
        <w:rPr>
          <w:rFonts w:ascii="Tahoma" w:hAnsi="Tahoma" w:cs="Tahoma"/>
          <w:b w:val="0"/>
          <w:sz w:val="22"/>
          <w:szCs w:val="22"/>
        </w:rPr>
        <w:t>s Debenturistas</w:t>
      </w:r>
      <w:r w:rsidR="00B300C5" w:rsidRPr="00793FE9">
        <w:rPr>
          <w:rStyle w:val="DeltaViewInsertion"/>
          <w:rFonts w:ascii="Tahoma" w:hAnsi="Tahoma" w:cs="Tahoma"/>
          <w:b w:val="0"/>
          <w:color w:val="auto"/>
          <w:sz w:val="22"/>
          <w:szCs w:val="22"/>
          <w:u w:val="none"/>
        </w:rPr>
        <w:t xml:space="preserve"> representados pelo Agente Fiduciário</w:t>
      </w:r>
      <w:r w:rsidRPr="00793FE9">
        <w:rPr>
          <w:rFonts w:ascii="Tahoma" w:hAnsi="Tahoma" w:cs="Tahoma"/>
          <w:b w:val="0"/>
          <w:sz w:val="22"/>
          <w:szCs w:val="22"/>
        </w:rPr>
        <w:t xml:space="preserve">, a qualquer privilégio legal que possa afetar a livre e integral exequibilidade, transferência ou exercício de quaisquer direitos </w:t>
      </w:r>
      <w:r w:rsidR="00B300C5" w:rsidRPr="00793FE9">
        <w:rPr>
          <w:rFonts w:ascii="Tahoma" w:hAnsi="Tahoma" w:cs="Tahoma"/>
          <w:b w:val="0"/>
          <w:sz w:val="22"/>
          <w:szCs w:val="22"/>
        </w:rPr>
        <w:t xml:space="preserve">dos Debenturistas </w:t>
      </w:r>
      <w:r w:rsidR="00D60F88" w:rsidRPr="00793FE9">
        <w:rPr>
          <w:rFonts w:ascii="Tahoma" w:hAnsi="Tahoma" w:cs="Tahoma"/>
          <w:b w:val="0"/>
          <w:sz w:val="22"/>
          <w:szCs w:val="22"/>
        </w:rPr>
        <w:t>nos termos dos Instrumentos de Garantia</w:t>
      </w:r>
      <w:r w:rsidRPr="00793FE9">
        <w:rPr>
          <w:rFonts w:ascii="Tahoma" w:hAnsi="Tahoma" w:cs="Tahoma"/>
          <w:b w:val="0"/>
          <w:sz w:val="22"/>
          <w:szCs w:val="22"/>
        </w:rPr>
        <w:t>.</w:t>
      </w:r>
      <w:r w:rsidRPr="00793FE9">
        <w:rPr>
          <w:b w:val="0"/>
        </w:rPr>
        <w:t xml:space="preserve"> </w:t>
      </w:r>
    </w:p>
    <w:p w:rsidR="00F16D5D" w:rsidRPr="00793FE9" w:rsidRDefault="00F16D5D">
      <w:pPr>
        <w:rPr>
          <w:rFonts w:ascii="Tahoma" w:hAnsi="Tahoma" w:cs="Tahoma"/>
          <w:sz w:val="22"/>
          <w:szCs w:val="22"/>
        </w:rPr>
      </w:pPr>
    </w:p>
    <w:p w:rsidR="00AC609F" w:rsidRPr="00AC609F" w:rsidRDefault="00185646" w:rsidP="00AC609F">
      <w:pPr>
        <w:pStyle w:val="Ttulo1"/>
        <w:keepNext w:val="0"/>
        <w:numPr>
          <w:ilvl w:val="2"/>
          <w:numId w:val="103"/>
        </w:numPr>
        <w:tabs>
          <w:tab w:val="left" w:pos="1134"/>
        </w:tabs>
        <w:suppressAutoHyphens/>
        <w:spacing w:line="320" w:lineRule="exact"/>
        <w:ind w:left="0" w:firstLine="0"/>
        <w:jc w:val="both"/>
        <w:rPr>
          <w:rFonts w:ascii="Tahoma" w:hAnsi="Tahoma" w:cs="Tahoma"/>
          <w:b w:val="0"/>
          <w:sz w:val="22"/>
          <w:szCs w:val="22"/>
        </w:rPr>
      </w:pPr>
      <w:r w:rsidRPr="00793FE9">
        <w:rPr>
          <w:rFonts w:ascii="Tahoma" w:hAnsi="Tahoma" w:cs="Tahoma"/>
          <w:b w:val="0"/>
          <w:sz w:val="22"/>
          <w:szCs w:val="22"/>
        </w:rPr>
        <w:t>Fica desde já certo e ajustado que a inobservância, pelo Agente Fiduciário, dos prazos para execução das Garantias constituídas em favor dos Debenturistas não ensejará, sob hipótese alguma, perda de qualquer direito ou faculdade aqui prevista.</w:t>
      </w:r>
    </w:p>
    <w:p w:rsidR="00AC609F" w:rsidRDefault="00AC609F" w:rsidP="001B5293"/>
    <w:p w:rsidR="00AC609F" w:rsidRPr="00D65B72" w:rsidRDefault="008F0C1B" w:rsidP="001B5293">
      <w:pPr>
        <w:pStyle w:val="Ttulo1"/>
        <w:keepNext w:val="0"/>
        <w:numPr>
          <w:ilvl w:val="2"/>
          <w:numId w:val="103"/>
        </w:numPr>
        <w:tabs>
          <w:tab w:val="left" w:pos="1134"/>
        </w:tabs>
        <w:suppressAutoHyphens/>
        <w:spacing w:line="320" w:lineRule="exact"/>
        <w:ind w:left="0" w:firstLine="0"/>
        <w:jc w:val="both"/>
        <w:rPr>
          <w:rFonts w:ascii="Tahoma" w:hAnsi="Tahoma" w:cs="Tahoma"/>
          <w:b w:val="0"/>
          <w:sz w:val="22"/>
          <w:szCs w:val="22"/>
        </w:rPr>
      </w:pPr>
      <w:r>
        <w:rPr>
          <w:rFonts w:ascii="Tahoma" w:hAnsi="Tahoma" w:cs="Tahoma"/>
          <w:b w:val="0"/>
          <w:sz w:val="22"/>
          <w:szCs w:val="22"/>
        </w:rPr>
        <w:t>Se, na data do</w:t>
      </w:r>
      <w:r w:rsidR="00EC3643">
        <w:rPr>
          <w:rFonts w:ascii="Tahoma" w:hAnsi="Tahoma" w:cs="Tahoma"/>
          <w:b w:val="0"/>
          <w:sz w:val="22"/>
          <w:szCs w:val="22"/>
        </w:rPr>
        <w:t xml:space="preserve"> Vencimento das Debêntures</w:t>
      </w:r>
      <w:r w:rsidR="00F54AD4">
        <w:rPr>
          <w:rFonts w:ascii="Tahoma" w:hAnsi="Tahoma" w:cs="Tahoma"/>
          <w:b w:val="0"/>
          <w:sz w:val="22"/>
          <w:szCs w:val="22"/>
        </w:rPr>
        <w:t>,</w:t>
      </w:r>
      <w:r w:rsidR="00EC3643">
        <w:rPr>
          <w:rFonts w:ascii="Tahoma" w:hAnsi="Tahoma" w:cs="Tahoma"/>
          <w:b w:val="0"/>
          <w:sz w:val="22"/>
          <w:szCs w:val="22"/>
        </w:rPr>
        <w:t xml:space="preserve"> </w:t>
      </w:r>
      <w:r>
        <w:rPr>
          <w:rFonts w:ascii="Tahoma" w:hAnsi="Tahoma" w:cs="Tahoma"/>
          <w:b w:val="0"/>
          <w:sz w:val="22"/>
          <w:szCs w:val="22"/>
        </w:rPr>
        <w:t xml:space="preserve">os </w:t>
      </w:r>
      <w:r w:rsidR="00F54AD4">
        <w:rPr>
          <w:rFonts w:ascii="Tahoma" w:hAnsi="Tahoma" w:cs="Tahoma"/>
          <w:b w:val="0"/>
          <w:sz w:val="22"/>
          <w:szCs w:val="22"/>
        </w:rPr>
        <w:t xml:space="preserve">recursos </w:t>
      </w:r>
      <w:r w:rsidR="003F6A52">
        <w:rPr>
          <w:rFonts w:ascii="Tahoma" w:hAnsi="Tahoma" w:cs="Tahoma"/>
          <w:b w:val="0"/>
          <w:sz w:val="22"/>
          <w:szCs w:val="22"/>
        </w:rPr>
        <w:t xml:space="preserve">líquidos equivalentes à </w:t>
      </w:r>
      <w:r w:rsidR="00AC609F" w:rsidRPr="00061F57">
        <w:rPr>
          <w:rFonts w:ascii="Tahoma" w:hAnsi="Tahoma" w:cs="Tahoma"/>
          <w:b w:val="0"/>
          <w:sz w:val="22"/>
          <w:szCs w:val="22"/>
        </w:rPr>
        <w:t>95%</w:t>
      </w:r>
      <w:r w:rsidR="003F6A52">
        <w:rPr>
          <w:rFonts w:ascii="Tahoma" w:hAnsi="Tahoma" w:cs="Tahoma"/>
          <w:b w:val="0"/>
          <w:sz w:val="22"/>
          <w:szCs w:val="22"/>
        </w:rPr>
        <w:t xml:space="preserve">do </w:t>
      </w:r>
      <w:r w:rsidR="00AC609F" w:rsidRPr="00061F57">
        <w:rPr>
          <w:rFonts w:ascii="Tahoma" w:hAnsi="Tahoma" w:cs="Tahoma"/>
          <w:b w:val="0"/>
          <w:sz w:val="22"/>
          <w:szCs w:val="22"/>
        </w:rPr>
        <w:t>Fluxo de Dividendos</w:t>
      </w:r>
      <w:r>
        <w:rPr>
          <w:rFonts w:ascii="Tahoma" w:hAnsi="Tahoma" w:cs="Tahoma"/>
          <w:b w:val="0"/>
          <w:sz w:val="22"/>
          <w:szCs w:val="22"/>
        </w:rPr>
        <w:t xml:space="preserve"> ou</w:t>
      </w:r>
      <w:r w:rsidR="00AC609F" w:rsidRPr="006D1C64">
        <w:rPr>
          <w:rFonts w:ascii="Tahoma" w:hAnsi="Tahoma" w:cs="Tahoma"/>
          <w:b w:val="0"/>
          <w:sz w:val="22"/>
          <w:szCs w:val="22"/>
        </w:rPr>
        <w:t xml:space="preserve"> do Evento de Liquidez não </w:t>
      </w:r>
      <w:r>
        <w:rPr>
          <w:rFonts w:ascii="Tahoma" w:hAnsi="Tahoma" w:cs="Tahoma"/>
          <w:b w:val="0"/>
          <w:sz w:val="22"/>
          <w:szCs w:val="22"/>
        </w:rPr>
        <w:t>forem</w:t>
      </w:r>
      <w:r w:rsidR="00AC609F" w:rsidRPr="00061F57">
        <w:rPr>
          <w:rFonts w:ascii="Tahoma" w:hAnsi="Tahoma" w:cs="Tahoma"/>
          <w:b w:val="0"/>
          <w:sz w:val="22"/>
          <w:szCs w:val="22"/>
        </w:rPr>
        <w:t xml:space="preserve"> suficientes para o pagamento integral das </w:t>
      </w:r>
      <w:r>
        <w:rPr>
          <w:rFonts w:ascii="Tahoma" w:hAnsi="Tahoma" w:cs="Tahoma"/>
          <w:b w:val="0"/>
          <w:sz w:val="22"/>
          <w:szCs w:val="22"/>
        </w:rPr>
        <w:t>Obrigações Garantidas</w:t>
      </w:r>
      <w:r w:rsidR="00AC609F" w:rsidRPr="00061F57">
        <w:rPr>
          <w:rFonts w:ascii="Tahoma" w:hAnsi="Tahoma" w:cs="Tahoma"/>
          <w:b w:val="0"/>
          <w:sz w:val="22"/>
          <w:szCs w:val="22"/>
        </w:rPr>
        <w:t xml:space="preserve">, </w:t>
      </w:r>
      <w:r w:rsidR="000A60C8" w:rsidRPr="00E61F7B">
        <w:rPr>
          <w:rFonts w:ascii="Tahoma" w:hAnsi="Tahoma" w:cs="Tahoma"/>
          <w:b w:val="0"/>
          <w:sz w:val="22"/>
          <w:szCs w:val="22"/>
        </w:rPr>
        <w:t xml:space="preserve">a </w:t>
      </w:r>
      <w:r w:rsidR="00C74AFA">
        <w:rPr>
          <w:rFonts w:ascii="Tahoma" w:hAnsi="Tahoma" w:cs="Tahoma"/>
          <w:b w:val="0"/>
          <w:sz w:val="22"/>
          <w:szCs w:val="22"/>
        </w:rPr>
        <w:t>excussão</w:t>
      </w:r>
      <w:r w:rsidR="00C74AFA" w:rsidRPr="00E61F7B">
        <w:rPr>
          <w:rFonts w:ascii="Tahoma" w:hAnsi="Tahoma" w:cs="Tahoma"/>
          <w:b w:val="0"/>
          <w:sz w:val="22"/>
          <w:szCs w:val="22"/>
        </w:rPr>
        <w:t xml:space="preserve"> </w:t>
      </w:r>
      <w:r w:rsidR="000A60C8" w:rsidRPr="00E61F7B">
        <w:rPr>
          <w:rFonts w:ascii="Tahoma" w:hAnsi="Tahoma" w:cs="Tahoma"/>
          <w:b w:val="0"/>
          <w:sz w:val="22"/>
          <w:szCs w:val="22"/>
        </w:rPr>
        <w:t>das Garantias estar</w:t>
      </w:r>
      <w:r w:rsidR="002570AB">
        <w:rPr>
          <w:rFonts w:ascii="Tahoma" w:hAnsi="Tahoma" w:cs="Tahoma"/>
          <w:b w:val="0"/>
          <w:sz w:val="22"/>
          <w:szCs w:val="22"/>
        </w:rPr>
        <w:t>á</w:t>
      </w:r>
      <w:r w:rsidR="000A60C8" w:rsidRPr="00E61F7B">
        <w:rPr>
          <w:rFonts w:ascii="Tahoma" w:hAnsi="Tahoma" w:cs="Tahoma"/>
          <w:b w:val="0"/>
          <w:sz w:val="22"/>
          <w:szCs w:val="22"/>
        </w:rPr>
        <w:t xml:space="preserve"> limitada em até 95% </w:t>
      </w:r>
      <w:r w:rsidR="00AC609F" w:rsidRPr="00243AB6">
        <w:rPr>
          <w:rFonts w:ascii="Tahoma" w:hAnsi="Tahoma" w:cs="Tahoma"/>
          <w:b w:val="0"/>
          <w:sz w:val="22"/>
          <w:szCs w:val="22"/>
        </w:rPr>
        <w:t xml:space="preserve">do total das </w:t>
      </w:r>
      <w:r w:rsidR="00D65B72" w:rsidRPr="004E78E6">
        <w:rPr>
          <w:rFonts w:ascii="Tahoma" w:hAnsi="Tahoma" w:cs="Tahoma"/>
          <w:b w:val="0"/>
          <w:sz w:val="22"/>
          <w:szCs w:val="22"/>
        </w:rPr>
        <w:t>Ações Alienadas Fiduciariamente</w:t>
      </w:r>
      <w:r w:rsidR="00F41625">
        <w:rPr>
          <w:rFonts w:ascii="Tahoma" w:hAnsi="Tahoma" w:cs="Tahoma"/>
          <w:b w:val="0"/>
          <w:sz w:val="22"/>
          <w:szCs w:val="22"/>
        </w:rPr>
        <w:t xml:space="preserve"> e</w:t>
      </w:r>
      <w:r w:rsidR="00D65B72" w:rsidRPr="004E78E6">
        <w:rPr>
          <w:rFonts w:ascii="Tahoma" w:hAnsi="Tahoma" w:cs="Tahoma"/>
          <w:b w:val="0"/>
          <w:sz w:val="22"/>
          <w:szCs w:val="22"/>
        </w:rPr>
        <w:t xml:space="preserve"> da</w:t>
      </w:r>
      <w:r w:rsidR="00F41625">
        <w:rPr>
          <w:rFonts w:ascii="Tahoma" w:hAnsi="Tahoma" w:cs="Tahoma"/>
          <w:b w:val="0"/>
          <w:sz w:val="22"/>
          <w:szCs w:val="22"/>
        </w:rPr>
        <w:t>s</w:t>
      </w:r>
      <w:r w:rsidR="00D65B72" w:rsidRPr="004E78E6">
        <w:rPr>
          <w:rFonts w:ascii="Tahoma" w:hAnsi="Tahoma" w:cs="Tahoma"/>
          <w:b w:val="0"/>
          <w:sz w:val="22"/>
          <w:szCs w:val="22"/>
        </w:rPr>
        <w:t xml:space="preserve"> </w:t>
      </w:r>
      <w:r w:rsidR="00F41625">
        <w:rPr>
          <w:rFonts w:ascii="Tahoma" w:hAnsi="Tahoma" w:cs="Tahoma"/>
          <w:b w:val="0"/>
          <w:sz w:val="22"/>
          <w:szCs w:val="22"/>
        </w:rPr>
        <w:t>Cessões</w:t>
      </w:r>
      <w:r w:rsidR="00D65B72" w:rsidRPr="004E78E6">
        <w:rPr>
          <w:rFonts w:ascii="Tahoma" w:hAnsi="Tahoma" w:cs="Tahoma"/>
          <w:b w:val="0"/>
          <w:sz w:val="22"/>
          <w:szCs w:val="22"/>
        </w:rPr>
        <w:t xml:space="preserve"> Fiduciária</w:t>
      </w:r>
      <w:r w:rsidR="00F41625">
        <w:rPr>
          <w:rFonts w:ascii="Tahoma" w:hAnsi="Tahoma" w:cs="Tahoma"/>
          <w:b w:val="0"/>
          <w:sz w:val="22"/>
          <w:szCs w:val="22"/>
        </w:rPr>
        <w:t>s</w:t>
      </w:r>
      <w:r w:rsidR="00AC609F" w:rsidRPr="00D65B72">
        <w:rPr>
          <w:rFonts w:ascii="Tahoma" w:hAnsi="Tahoma" w:cs="Tahoma"/>
          <w:b w:val="0"/>
          <w:sz w:val="22"/>
          <w:szCs w:val="22"/>
        </w:rPr>
        <w:t>.</w:t>
      </w:r>
    </w:p>
    <w:p w:rsidR="00F16D5D" w:rsidRPr="00793FE9" w:rsidRDefault="00F16D5D">
      <w:pPr>
        <w:suppressAutoHyphens/>
        <w:spacing w:line="320" w:lineRule="exact"/>
        <w:rPr>
          <w:rFonts w:ascii="Tahoma" w:hAnsi="Tahoma" w:cs="Tahoma"/>
          <w:sz w:val="22"/>
          <w:szCs w:val="22"/>
        </w:rPr>
      </w:pPr>
    </w:p>
    <w:p w:rsidR="00F16D5D" w:rsidRPr="00793FE9" w:rsidRDefault="00185646">
      <w:pPr>
        <w:pStyle w:val="Ttulo1"/>
        <w:keepLines/>
        <w:numPr>
          <w:ilvl w:val="1"/>
          <w:numId w:val="103"/>
        </w:numPr>
        <w:tabs>
          <w:tab w:val="left" w:pos="1134"/>
        </w:tabs>
        <w:suppressAutoHyphens/>
        <w:spacing w:line="320" w:lineRule="exact"/>
        <w:ind w:left="0" w:firstLine="0"/>
        <w:jc w:val="both"/>
        <w:rPr>
          <w:rFonts w:ascii="Tahoma" w:hAnsi="Tahoma" w:cs="Tahoma"/>
          <w:b w:val="0"/>
          <w:sz w:val="22"/>
          <w:szCs w:val="22"/>
        </w:rPr>
      </w:pPr>
      <w:r w:rsidRPr="00793FE9">
        <w:rPr>
          <w:rFonts w:ascii="Tahoma" w:hAnsi="Tahoma" w:cs="Tahoma"/>
          <w:sz w:val="22"/>
          <w:szCs w:val="22"/>
        </w:rPr>
        <w:t>Forma e Local de Pagamento</w:t>
      </w:r>
    </w:p>
    <w:p w:rsidR="00F16D5D" w:rsidRPr="00793FE9" w:rsidRDefault="00F16D5D">
      <w:pPr>
        <w:pStyle w:val="Ttulo1"/>
        <w:keepLines/>
        <w:suppressAutoHyphens/>
        <w:spacing w:line="320" w:lineRule="exact"/>
        <w:jc w:val="both"/>
        <w:rPr>
          <w:rFonts w:ascii="Tahoma" w:hAnsi="Tahoma" w:cs="Tahoma"/>
          <w:b w:val="0"/>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Fonts w:ascii="Tahoma" w:hAnsi="Tahoma" w:cs="Tahoma"/>
          <w:sz w:val="22"/>
          <w:szCs w:val="22"/>
        </w:rPr>
      </w:pPr>
      <w:r w:rsidRPr="00793FE9">
        <w:rPr>
          <w:rFonts w:ascii="Tahoma" w:hAnsi="Tahoma" w:cs="Tahoma"/>
          <w:b w:val="0"/>
          <w:sz w:val="22"/>
          <w:szCs w:val="22"/>
        </w:rPr>
        <w:t xml:space="preserve">Os pagamentos a que fizerem jus as Debêntures serão efetuados pela Emissora no dia de seu respectivo vencimento utilizando-se os procedimentos adotados pela B3, com relação às Debêntures que estejam custodiadas eletronicamente na B3. As Debêntures que não estiverem custodiadas </w:t>
      </w:r>
      <w:r w:rsidR="009F0B67">
        <w:rPr>
          <w:rFonts w:ascii="Tahoma" w:hAnsi="Tahoma" w:cs="Tahoma"/>
          <w:b w:val="0"/>
          <w:sz w:val="22"/>
          <w:szCs w:val="22"/>
        </w:rPr>
        <w:t xml:space="preserve">eletronicamente </w:t>
      </w:r>
      <w:r w:rsidRPr="00793FE9">
        <w:rPr>
          <w:rFonts w:ascii="Tahoma" w:hAnsi="Tahoma" w:cs="Tahoma"/>
          <w:b w:val="0"/>
          <w:sz w:val="22"/>
          <w:szCs w:val="22"/>
        </w:rPr>
        <w:t>junto à B3 terão os seus pagamentos realizados pelo Escriturador das Debêntures ou na sede da Emissora, se for o caso.</w:t>
      </w:r>
    </w:p>
    <w:p w:rsidR="00F16D5D" w:rsidRPr="00793FE9" w:rsidRDefault="00F16D5D">
      <w:pPr>
        <w:tabs>
          <w:tab w:val="left" w:pos="1134"/>
        </w:tabs>
        <w:suppressAutoHyphens/>
        <w:spacing w:line="320" w:lineRule="exact"/>
        <w:rPr>
          <w:rFonts w:ascii="Tahoma" w:hAnsi="Tahoma" w:cs="Tahoma"/>
          <w:sz w:val="22"/>
          <w:szCs w:val="22"/>
        </w:rPr>
      </w:pPr>
    </w:p>
    <w:p w:rsidR="00F16D5D" w:rsidRPr="00793FE9" w:rsidRDefault="00185646">
      <w:pPr>
        <w:pStyle w:val="Ttulo1"/>
        <w:keepLines/>
        <w:numPr>
          <w:ilvl w:val="1"/>
          <w:numId w:val="103"/>
        </w:numPr>
        <w:tabs>
          <w:tab w:val="left" w:pos="1134"/>
        </w:tabs>
        <w:suppressAutoHyphens/>
        <w:spacing w:line="320" w:lineRule="exact"/>
        <w:ind w:left="0" w:firstLine="0"/>
        <w:jc w:val="both"/>
        <w:rPr>
          <w:rFonts w:ascii="Tahoma" w:hAnsi="Tahoma" w:cs="Tahoma"/>
          <w:sz w:val="22"/>
          <w:szCs w:val="22"/>
        </w:rPr>
      </w:pPr>
      <w:r w:rsidRPr="00793FE9">
        <w:rPr>
          <w:rFonts w:ascii="Tahoma" w:hAnsi="Tahoma" w:cs="Tahoma"/>
          <w:sz w:val="22"/>
          <w:szCs w:val="22"/>
        </w:rPr>
        <w:t>Prorrogação dos Prazos</w:t>
      </w:r>
    </w:p>
    <w:p w:rsidR="00F16D5D" w:rsidRPr="00793FE9" w:rsidRDefault="00F16D5D">
      <w:pPr>
        <w:pStyle w:val="Ttulo1"/>
        <w:keepLines/>
        <w:suppressAutoHyphens/>
        <w:spacing w:line="320" w:lineRule="exact"/>
        <w:jc w:val="both"/>
        <w:rPr>
          <w:rFonts w:ascii="Tahoma" w:hAnsi="Tahoma" w:cs="Tahoma"/>
          <w:b w:val="0"/>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Fonts w:ascii="Tahoma" w:hAnsi="Tahoma" w:cs="Tahoma"/>
          <w:sz w:val="22"/>
          <w:szCs w:val="22"/>
        </w:rPr>
      </w:pPr>
      <w:r w:rsidRPr="00793FE9">
        <w:rPr>
          <w:rFonts w:ascii="Tahoma" w:hAnsi="Tahoma" w:cs="Tahoma"/>
          <w:b w:val="0"/>
          <w:sz w:val="22"/>
          <w:szCs w:val="22"/>
        </w:rPr>
        <w:t xml:space="preserve">Considerar-se-ão prorrogados os prazos referentes ao pagamento de qualquer obrigação por quaisquer das Partes, até o 1º (primeiro) Dia Útil subsequente, se o vencimento coincidir com feriado declarado nacional, sábado, domingo ou dia em que não exista expediente comercial ou bancário na </w:t>
      </w:r>
      <w:r w:rsidR="00B300C5" w:rsidRPr="00793FE9">
        <w:rPr>
          <w:rFonts w:ascii="Tahoma" w:hAnsi="Tahoma" w:cs="Tahoma"/>
          <w:b w:val="0"/>
          <w:sz w:val="22"/>
          <w:szCs w:val="22"/>
        </w:rPr>
        <w:t>c</w:t>
      </w:r>
      <w:r w:rsidRPr="00793FE9">
        <w:rPr>
          <w:rFonts w:ascii="Tahoma" w:hAnsi="Tahoma" w:cs="Tahoma"/>
          <w:b w:val="0"/>
          <w:sz w:val="22"/>
          <w:szCs w:val="22"/>
        </w:rPr>
        <w:t>idade de São Paulo, Estado de São Paulo, sem nenhum acréscimo aos valores a serem pagos, ressalvados os casos cujos pagamentos devam ser realizados através da B3, hipótese em que somente haverá prorrogação quando a data de pagamento coincidir com feriado declarado nacional, sábado ou domingo. Para os fins desta Escritura de Emissão, “Dia Útil” ou “Dias Úteis” significa qualquer dia que não seja sábado, domingo ou feriado declarado nacional.</w:t>
      </w:r>
    </w:p>
    <w:p w:rsidR="00F16D5D" w:rsidRPr="00793FE9" w:rsidRDefault="00F16D5D">
      <w:pPr>
        <w:suppressAutoHyphens/>
        <w:spacing w:line="320" w:lineRule="exact"/>
        <w:rPr>
          <w:rFonts w:ascii="Tahoma" w:hAnsi="Tahoma" w:cs="Tahoma"/>
          <w:color w:val="000000"/>
          <w:sz w:val="22"/>
          <w:szCs w:val="22"/>
        </w:rPr>
      </w:pPr>
    </w:p>
    <w:p w:rsidR="00F16D5D" w:rsidRPr="00793FE9" w:rsidRDefault="00185646">
      <w:pPr>
        <w:pStyle w:val="Ttulo1"/>
        <w:keepLines/>
        <w:numPr>
          <w:ilvl w:val="1"/>
          <w:numId w:val="103"/>
        </w:numPr>
        <w:tabs>
          <w:tab w:val="left" w:pos="1134"/>
        </w:tabs>
        <w:suppressAutoHyphens/>
        <w:spacing w:line="320" w:lineRule="exact"/>
        <w:ind w:left="0" w:firstLine="0"/>
        <w:jc w:val="both"/>
        <w:rPr>
          <w:rFonts w:ascii="Tahoma" w:hAnsi="Tahoma" w:cs="Tahoma"/>
          <w:sz w:val="22"/>
          <w:szCs w:val="22"/>
        </w:rPr>
      </w:pPr>
      <w:bookmarkStart w:id="84" w:name="_Ref459911218"/>
      <w:r w:rsidRPr="00793FE9">
        <w:rPr>
          <w:rFonts w:ascii="Tahoma" w:hAnsi="Tahoma" w:cs="Tahoma"/>
          <w:sz w:val="22"/>
          <w:szCs w:val="22"/>
        </w:rPr>
        <w:lastRenderedPageBreak/>
        <w:t>Publicidade</w:t>
      </w:r>
      <w:bookmarkEnd w:id="84"/>
    </w:p>
    <w:p w:rsidR="00F16D5D" w:rsidRPr="00793FE9" w:rsidRDefault="00F16D5D">
      <w:pPr>
        <w:pStyle w:val="Ttulo1"/>
        <w:keepLines/>
        <w:suppressAutoHyphens/>
        <w:spacing w:line="320" w:lineRule="exact"/>
        <w:jc w:val="both"/>
        <w:rPr>
          <w:rFonts w:ascii="Tahoma" w:hAnsi="Tahoma" w:cs="Tahoma"/>
          <w:b w:val="0"/>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Fonts w:ascii="Tahoma" w:hAnsi="Tahoma" w:cs="Tahoma"/>
          <w:sz w:val="22"/>
          <w:szCs w:val="22"/>
        </w:rPr>
      </w:pPr>
      <w:bookmarkStart w:id="85" w:name="_Ref459911203"/>
      <w:r w:rsidRPr="00793FE9">
        <w:rPr>
          <w:rFonts w:ascii="Tahoma" w:hAnsi="Tahoma" w:cs="Tahoma"/>
          <w:b w:val="0"/>
          <w:sz w:val="22"/>
          <w:szCs w:val="22"/>
        </w:rPr>
        <w:t xml:space="preserve">Todos os atos e decisões decorrentes da Emissão e da Oferta Restrita que, de qualquer forma, vierem a envolver interesses dos Debenturistas, deverão ser veiculados no Diário Oficial do </w:t>
      </w:r>
      <w:r w:rsidR="00B300C5" w:rsidRPr="00793FE9">
        <w:rPr>
          <w:rFonts w:ascii="Tahoma" w:hAnsi="Tahoma" w:cs="Tahoma"/>
          <w:b w:val="0"/>
          <w:sz w:val="22"/>
          <w:szCs w:val="22"/>
        </w:rPr>
        <w:t>[</w:t>
      </w:r>
      <w:r w:rsidRPr="00793FE9">
        <w:rPr>
          <w:rFonts w:ascii="Tahoma" w:hAnsi="Tahoma" w:cs="Tahoma"/>
          <w:b w:val="0"/>
          <w:sz w:val="22"/>
          <w:szCs w:val="22"/>
        </w:rPr>
        <w:t>Estado da União</w:t>
      </w:r>
      <w:r w:rsidR="00B300C5" w:rsidRPr="00793FE9">
        <w:rPr>
          <w:rFonts w:ascii="Tahoma" w:hAnsi="Tahoma" w:cs="Tahoma"/>
          <w:b w:val="0"/>
          <w:sz w:val="22"/>
          <w:szCs w:val="22"/>
        </w:rPr>
        <w:t>]</w:t>
      </w:r>
      <w:r w:rsidRPr="00793FE9">
        <w:rPr>
          <w:rFonts w:ascii="Tahoma" w:hAnsi="Tahoma" w:cs="Tahoma"/>
          <w:b w:val="0"/>
          <w:sz w:val="22"/>
          <w:szCs w:val="22"/>
        </w:rPr>
        <w:t xml:space="preserve"> e no jornal “</w:t>
      </w:r>
      <w:r w:rsidR="00B300C5" w:rsidRPr="00793FE9">
        <w:rPr>
          <w:rFonts w:ascii="Tahoma" w:hAnsi="Tahoma" w:cs="Tahoma"/>
          <w:b w:val="0"/>
          <w:sz w:val="22"/>
          <w:szCs w:val="22"/>
        </w:rPr>
        <w:t>[•]</w:t>
      </w:r>
      <w:r w:rsidRPr="00793FE9">
        <w:rPr>
          <w:rFonts w:ascii="Tahoma" w:hAnsi="Tahoma" w:cs="Tahoma"/>
          <w:b w:val="0"/>
          <w:sz w:val="22"/>
          <w:szCs w:val="22"/>
        </w:rPr>
        <w:t>”, bem como na página da Emissora na rede internacional de computadores – internet. A publicação do referido aviso aos Debenturistas poderá ser substituída por correspondência registrada entregue a todos os Debenturistas e ao Agente Fiduciário, sendo certo que, caso a Emissora altere seu jornal de publicação após a Data de Emissão, deverá enviar notificação ao Agente Fiduciário informando o novo veículo e publicar, nos jornais anteriormente utilizados, aviso aos Debenturistas informando o novo veículo.</w:t>
      </w:r>
      <w:bookmarkEnd w:id="85"/>
    </w:p>
    <w:p w:rsidR="00F16D5D" w:rsidRPr="00793FE9" w:rsidRDefault="00F16D5D">
      <w:pPr>
        <w:suppressAutoHyphens/>
        <w:spacing w:line="320" w:lineRule="exact"/>
        <w:rPr>
          <w:rFonts w:ascii="Tahoma" w:hAnsi="Tahoma" w:cs="Tahoma"/>
          <w:sz w:val="22"/>
          <w:szCs w:val="22"/>
        </w:rPr>
      </w:pPr>
    </w:p>
    <w:p w:rsidR="00F16D5D" w:rsidRPr="00793FE9" w:rsidRDefault="00185646">
      <w:pPr>
        <w:pStyle w:val="Ttulo1"/>
        <w:keepLines/>
        <w:numPr>
          <w:ilvl w:val="1"/>
          <w:numId w:val="103"/>
        </w:numPr>
        <w:tabs>
          <w:tab w:val="left" w:pos="1134"/>
        </w:tabs>
        <w:suppressAutoHyphens/>
        <w:spacing w:line="320" w:lineRule="exact"/>
        <w:ind w:left="0" w:firstLine="0"/>
        <w:jc w:val="both"/>
        <w:rPr>
          <w:rFonts w:ascii="Tahoma" w:hAnsi="Tahoma" w:cs="Tahoma"/>
          <w:sz w:val="22"/>
          <w:szCs w:val="22"/>
        </w:rPr>
      </w:pPr>
      <w:r w:rsidRPr="00793FE9">
        <w:rPr>
          <w:rFonts w:ascii="Tahoma" w:hAnsi="Tahoma" w:cs="Tahoma"/>
          <w:sz w:val="22"/>
          <w:szCs w:val="22"/>
        </w:rPr>
        <w:t>Aquisição Facultativa</w:t>
      </w:r>
    </w:p>
    <w:p w:rsidR="00F16D5D" w:rsidRPr="00793FE9" w:rsidRDefault="00F16D5D">
      <w:pPr>
        <w:pStyle w:val="Ttulo1"/>
        <w:keepLines/>
        <w:suppressAutoHyphens/>
        <w:spacing w:line="320" w:lineRule="exact"/>
        <w:jc w:val="both"/>
        <w:rPr>
          <w:rFonts w:ascii="Tahoma" w:hAnsi="Tahoma" w:cs="Tahoma"/>
          <w:b w:val="0"/>
          <w:sz w:val="22"/>
          <w:szCs w:val="22"/>
        </w:rPr>
      </w:pPr>
    </w:p>
    <w:p w:rsidR="00F16D5D" w:rsidRDefault="00185646">
      <w:pPr>
        <w:pStyle w:val="Ttulo1"/>
        <w:keepNext w:val="0"/>
        <w:numPr>
          <w:ilvl w:val="2"/>
          <w:numId w:val="103"/>
        </w:numPr>
        <w:tabs>
          <w:tab w:val="left" w:pos="1134"/>
        </w:tabs>
        <w:suppressAutoHyphens/>
        <w:spacing w:line="320" w:lineRule="exact"/>
        <w:ind w:left="0" w:firstLine="0"/>
        <w:jc w:val="both"/>
        <w:rPr>
          <w:rFonts w:ascii="Tahoma" w:hAnsi="Tahoma" w:cs="Tahoma"/>
          <w:b w:val="0"/>
          <w:sz w:val="22"/>
          <w:szCs w:val="22"/>
        </w:rPr>
      </w:pPr>
      <w:r w:rsidRPr="00793FE9">
        <w:rPr>
          <w:rFonts w:ascii="Tahoma" w:hAnsi="Tahoma" w:cs="Tahoma"/>
          <w:b w:val="0"/>
          <w:sz w:val="22"/>
          <w:szCs w:val="22"/>
        </w:rPr>
        <w:t xml:space="preserve">Nos termos do artigo 55, parágrafo 3º, da Lei das Sociedades por Ações, é facultado à Emissora adquirir Debêntures de sua emissão: </w:t>
      </w:r>
      <w:r w:rsidRPr="00793FE9">
        <w:rPr>
          <w:rFonts w:ascii="Tahoma" w:hAnsi="Tahoma" w:cs="Tahoma"/>
          <w:sz w:val="22"/>
          <w:szCs w:val="22"/>
        </w:rPr>
        <w:t>(a)</w:t>
      </w:r>
      <w:r w:rsidRPr="00793FE9">
        <w:rPr>
          <w:rFonts w:ascii="Tahoma" w:hAnsi="Tahoma" w:cs="Tahoma"/>
          <w:b w:val="0"/>
          <w:sz w:val="22"/>
          <w:szCs w:val="22"/>
        </w:rPr>
        <w:t xml:space="preserve"> por valor igual ou inferior ao Valor Nominal Unitário, desde que tal fato conste do relatório da administração e de suas demonstrações financeiras; ou </w:t>
      </w:r>
      <w:r w:rsidRPr="00793FE9">
        <w:rPr>
          <w:rFonts w:ascii="Tahoma" w:hAnsi="Tahoma" w:cs="Tahoma"/>
          <w:sz w:val="22"/>
          <w:szCs w:val="22"/>
        </w:rPr>
        <w:t>(b)</w:t>
      </w:r>
      <w:r w:rsidRPr="00793FE9">
        <w:rPr>
          <w:rFonts w:ascii="Tahoma" w:hAnsi="Tahoma" w:cs="Tahoma"/>
          <w:b w:val="0"/>
          <w:sz w:val="22"/>
          <w:szCs w:val="22"/>
        </w:rPr>
        <w:t xml:space="preserve"> por valor superior ao Valor Nominal Unitário, desde que observe as regras expedidas pela CVM vigentes à época.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r w:rsidR="00D75ED1">
        <w:rPr>
          <w:rFonts w:ascii="Tahoma" w:hAnsi="Tahoma" w:cs="Tahoma"/>
          <w:b w:val="0"/>
          <w:sz w:val="22"/>
          <w:szCs w:val="22"/>
        </w:rPr>
        <w:t xml:space="preserve"> A Aquisição Facultativa está condicionada ao aceite do Debenturista vendedor.</w:t>
      </w:r>
    </w:p>
    <w:p w:rsidR="009F0B67" w:rsidRDefault="009F0B67" w:rsidP="009F0B67">
      <w:pPr>
        <w:suppressAutoHyphens/>
        <w:spacing w:line="320" w:lineRule="exact"/>
        <w:rPr>
          <w:rFonts w:ascii="Tahoma" w:hAnsi="Tahoma" w:cs="Tahoma"/>
          <w:color w:val="000000"/>
          <w:sz w:val="22"/>
          <w:szCs w:val="22"/>
        </w:rPr>
      </w:pPr>
    </w:p>
    <w:p w:rsidR="009F0B67" w:rsidRPr="000971A2" w:rsidRDefault="009F0B67" w:rsidP="009F0B67">
      <w:pPr>
        <w:pStyle w:val="Ttulo1"/>
        <w:keepLines/>
        <w:numPr>
          <w:ilvl w:val="1"/>
          <w:numId w:val="103"/>
        </w:numPr>
        <w:tabs>
          <w:tab w:val="left" w:pos="1134"/>
        </w:tabs>
        <w:suppressAutoHyphens/>
        <w:spacing w:line="320" w:lineRule="exact"/>
        <w:ind w:left="0" w:firstLine="0"/>
        <w:jc w:val="both"/>
        <w:rPr>
          <w:rFonts w:cs="Arial"/>
        </w:rPr>
      </w:pPr>
      <w:r w:rsidRPr="000971A2">
        <w:rPr>
          <w:rFonts w:ascii="Tahoma" w:hAnsi="Tahoma" w:cs="Tahoma"/>
          <w:sz w:val="22"/>
          <w:szCs w:val="22"/>
        </w:rPr>
        <w:t>Direito ao Recebimento dos Pagamentos</w:t>
      </w:r>
      <w:r w:rsidRPr="000971A2">
        <w:rPr>
          <w:rFonts w:cs="Arial"/>
        </w:rPr>
        <w:t xml:space="preserve"> </w:t>
      </w:r>
    </w:p>
    <w:p w:rsidR="009F0B67" w:rsidRDefault="009F0B67" w:rsidP="009F0B67">
      <w:pPr>
        <w:suppressAutoHyphens/>
        <w:spacing w:line="320" w:lineRule="exact"/>
        <w:rPr>
          <w:rFonts w:cs="Arial"/>
        </w:rPr>
      </w:pPr>
    </w:p>
    <w:p w:rsidR="009F0B67" w:rsidRPr="000971A2" w:rsidRDefault="009F0B67" w:rsidP="009F0B67">
      <w:pPr>
        <w:pStyle w:val="Ttulo1"/>
        <w:keepNext w:val="0"/>
        <w:numPr>
          <w:ilvl w:val="2"/>
          <w:numId w:val="103"/>
        </w:numPr>
        <w:tabs>
          <w:tab w:val="left" w:pos="1134"/>
        </w:tabs>
        <w:suppressAutoHyphens/>
        <w:spacing w:line="320" w:lineRule="exact"/>
        <w:ind w:left="0" w:firstLine="0"/>
        <w:jc w:val="both"/>
        <w:rPr>
          <w:rFonts w:ascii="Tahoma" w:hAnsi="Tahoma" w:cs="Tahoma"/>
          <w:b w:val="0"/>
          <w:color w:val="000000"/>
          <w:sz w:val="22"/>
          <w:szCs w:val="22"/>
        </w:rPr>
      </w:pPr>
      <w:r w:rsidRPr="000971A2">
        <w:rPr>
          <w:rFonts w:ascii="Tahoma" w:hAnsi="Tahoma" w:cs="Tahoma"/>
          <w:b w:val="0"/>
          <w:sz w:val="22"/>
          <w:szCs w:val="22"/>
        </w:rPr>
        <w:t xml:space="preserve">Farão jus ao recebimento de qualquer valor devido aos Debenturistas nos termos desta Escritura de Emissão aqueles que forem Debenturistas no encerramento do Dia Útil imediatamente anterior à respectiva data de pagamento. </w:t>
      </w:r>
    </w:p>
    <w:p w:rsidR="00F16D5D" w:rsidRPr="00793FE9" w:rsidRDefault="00F16D5D">
      <w:pPr>
        <w:suppressAutoHyphens/>
        <w:spacing w:line="320" w:lineRule="exact"/>
        <w:rPr>
          <w:rFonts w:ascii="Tahoma" w:hAnsi="Tahoma" w:cs="Tahoma"/>
          <w:b/>
          <w:sz w:val="22"/>
          <w:szCs w:val="22"/>
        </w:rPr>
      </w:pPr>
    </w:p>
    <w:p w:rsidR="00F16D5D" w:rsidRPr="00793FE9" w:rsidRDefault="00185646">
      <w:pPr>
        <w:pStyle w:val="Ttulo1"/>
        <w:numPr>
          <w:ilvl w:val="0"/>
          <w:numId w:val="103"/>
        </w:numPr>
        <w:suppressAutoHyphens/>
        <w:spacing w:line="320" w:lineRule="exact"/>
        <w:jc w:val="center"/>
        <w:rPr>
          <w:rFonts w:ascii="Tahoma" w:hAnsi="Tahoma" w:cs="Tahoma"/>
          <w:sz w:val="22"/>
          <w:szCs w:val="22"/>
        </w:rPr>
      </w:pPr>
      <w:bookmarkStart w:id="86" w:name="_Ref526207308"/>
      <w:r w:rsidRPr="00793FE9">
        <w:rPr>
          <w:rFonts w:ascii="Tahoma" w:hAnsi="Tahoma" w:cs="Tahoma"/>
          <w:sz w:val="22"/>
          <w:szCs w:val="22"/>
        </w:rPr>
        <w:t xml:space="preserve">CLÁUSULA QUINTA – DAS OBRIGAÇÕES ADICIONAIS DA EMISSORA </w:t>
      </w:r>
      <w:bookmarkStart w:id="87" w:name="_DV_C387"/>
      <w:r w:rsidRPr="00793FE9">
        <w:rPr>
          <w:rFonts w:ascii="Tahoma" w:hAnsi="Tahoma" w:cs="Tahoma"/>
          <w:sz w:val="22"/>
          <w:szCs w:val="22"/>
        </w:rPr>
        <w:t>E D</w:t>
      </w:r>
      <w:r w:rsidR="00B300C5" w:rsidRPr="00793FE9">
        <w:rPr>
          <w:rFonts w:ascii="Tahoma" w:hAnsi="Tahoma" w:cs="Tahoma"/>
          <w:sz w:val="22"/>
          <w:szCs w:val="22"/>
        </w:rPr>
        <w:t>A</w:t>
      </w:r>
      <w:r w:rsidR="00FE6056">
        <w:rPr>
          <w:rFonts w:ascii="Tahoma" w:hAnsi="Tahoma" w:cs="Tahoma"/>
          <w:sz w:val="22"/>
          <w:szCs w:val="22"/>
        </w:rPr>
        <w:t>S</w:t>
      </w:r>
      <w:r w:rsidR="00B300C5" w:rsidRPr="00793FE9">
        <w:rPr>
          <w:rFonts w:ascii="Tahoma" w:hAnsi="Tahoma" w:cs="Tahoma"/>
          <w:sz w:val="22"/>
          <w:szCs w:val="22"/>
        </w:rPr>
        <w:t xml:space="preserve"> </w:t>
      </w:r>
      <w:bookmarkEnd w:id="87"/>
      <w:r w:rsidR="00C1188F">
        <w:rPr>
          <w:rFonts w:ascii="Tahoma" w:hAnsi="Tahoma" w:cs="Tahoma"/>
          <w:sz w:val="22"/>
          <w:szCs w:val="22"/>
        </w:rPr>
        <w:t>INTERVENIENTE</w:t>
      </w:r>
      <w:r w:rsidR="00FE6056">
        <w:rPr>
          <w:rFonts w:ascii="Tahoma" w:hAnsi="Tahoma" w:cs="Tahoma"/>
          <w:sz w:val="22"/>
          <w:szCs w:val="22"/>
        </w:rPr>
        <w:t>S</w:t>
      </w:r>
      <w:r w:rsidR="00C1188F">
        <w:rPr>
          <w:rFonts w:ascii="Tahoma" w:hAnsi="Tahoma" w:cs="Tahoma"/>
          <w:sz w:val="22"/>
          <w:szCs w:val="22"/>
        </w:rPr>
        <w:t xml:space="preserve"> GARANTIDORA</w:t>
      </w:r>
      <w:bookmarkEnd w:id="86"/>
      <w:r w:rsidR="00FE6056">
        <w:rPr>
          <w:rFonts w:ascii="Tahoma" w:hAnsi="Tahoma" w:cs="Tahoma"/>
          <w:sz w:val="22"/>
          <w:szCs w:val="22"/>
        </w:rPr>
        <w:t>S</w:t>
      </w:r>
    </w:p>
    <w:p w:rsidR="00F16D5D" w:rsidRPr="00793FE9" w:rsidRDefault="00F16D5D">
      <w:pPr>
        <w:pStyle w:val="Ttulo1"/>
        <w:suppressAutoHyphens/>
        <w:spacing w:line="320" w:lineRule="exact"/>
        <w:ind w:left="360"/>
        <w:rPr>
          <w:rFonts w:ascii="Tahoma" w:hAnsi="Tahoma" w:cs="Tahoma"/>
          <w:sz w:val="22"/>
          <w:szCs w:val="22"/>
        </w:rPr>
      </w:pPr>
    </w:p>
    <w:p w:rsidR="00F16D5D" w:rsidRPr="00793FE9" w:rsidRDefault="00185646">
      <w:pPr>
        <w:pStyle w:val="Ttulo1"/>
        <w:keepNext w:val="0"/>
        <w:numPr>
          <w:ilvl w:val="1"/>
          <w:numId w:val="103"/>
        </w:numPr>
        <w:tabs>
          <w:tab w:val="left" w:pos="1134"/>
        </w:tabs>
        <w:suppressAutoHyphens/>
        <w:spacing w:line="320" w:lineRule="exact"/>
        <w:ind w:left="0" w:firstLine="0"/>
        <w:jc w:val="both"/>
        <w:rPr>
          <w:rFonts w:ascii="Tahoma" w:hAnsi="Tahoma" w:cs="Tahoma"/>
          <w:sz w:val="22"/>
          <w:szCs w:val="22"/>
        </w:rPr>
      </w:pPr>
      <w:bookmarkStart w:id="88" w:name="_Ref463563541"/>
      <w:r w:rsidRPr="00793FE9">
        <w:rPr>
          <w:rFonts w:ascii="Tahoma" w:hAnsi="Tahoma" w:cs="Tahoma"/>
          <w:b w:val="0"/>
          <w:sz w:val="22"/>
          <w:szCs w:val="22"/>
        </w:rPr>
        <w:t>Sem prejuízo do disposto na regulamentação aplicável, a Emissora está obrigada a:</w:t>
      </w:r>
      <w:bookmarkEnd w:id="88"/>
      <w:r w:rsidRPr="00793FE9">
        <w:rPr>
          <w:rFonts w:ascii="Tahoma" w:hAnsi="Tahoma" w:cs="Tahoma"/>
          <w:b w:val="0"/>
          <w:sz w:val="22"/>
          <w:szCs w:val="22"/>
        </w:rPr>
        <w:t xml:space="preserve"> </w:t>
      </w:r>
    </w:p>
    <w:p w:rsidR="00D8167C" w:rsidRPr="00793FE9" w:rsidRDefault="00D8167C">
      <w:pPr>
        <w:suppressAutoHyphens/>
        <w:spacing w:line="320" w:lineRule="exact"/>
        <w:rPr>
          <w:rFonts w:ascii="Tahoma" w:hAnsi="Tahoma" w:cs="Tahoma"/>
          <w:sz w:val="22"/>
          <w:szCs w:val="22"/>
        </w:rPr>
      </w:pPr>
    </w:p>
    <w:p w:rsidR="00F16D5D" w:rsidRPr="00793FE9" w:rsidRDefault="00185646">
      <w:pPr>
        <w:numPr>
          <w:ilvl w:val="3"/>
          <w:numId w:val="66"/>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fornecer ao Agente Fiduciário:</w:t>
      </w:r>
    </w:p>
    <w:p w:rsidR="00F16D5D" w:rsidRPr="00793FE9" w:rsidRDefault="00F16D5D">
      <w:pPr>
        <w:suppressAutoHyphens/>
        <w:spacing w:line="320" w:lineRule="exact"/>
        <w:ind w:left="851"/>
        <w:rPr>
          <w:rFonts w:ascii="Tahoma" w:hAnsi="Tahoma" w:cs="Tahoma"/>
          <w:sz w:val="22"/>
          <w:szCs w:val="22"/>
        </w:rPr>
      </w:pPr>
    </w:p>
    <w:p w:rsidR="00F16D5D" w:rsidRPr="00793FE9" w:rsidRDefault="00185646">
      <w:pPr>
        <w:numPr>
          <w:ilvl w:val="4"/>
          <w:numId w:val="66"/>
        </w:numPr>
        <w:suppressAutoHyphens/>
        <w:spacing w:line="320" w:lineRule="exact"/>
        <w:rPr>
          <w:rFonts w:ascii="Tahoma" w:hAnsi="Tahoma" w:cs="Tahoma"/>
          <w:sz w:val="22"/>
          <w:szCs w:val="22"/>
        </w:rPr>
      </w:pPr>
      <w:r w:rsidRPr="00793FE9">
        <w:rPr>
          <w:rFonts w:ascii="Tahoma" w:hAnsi="Tahoma" w:cs="Tahoma"/>
          <w:sz w:val="22"/>
          <w:szCs w:val="22"/>
        </w:rPr>
        <w:lastRenderedPageBreak/>
        <w:t>(</w:t>
      </w:r>
      <w:r w:rsidRPr="00793FE9">
        <w:rPr>
          <w:rFonts w:ascii="Tahoma" w:hAnsi="Tahoma" w:cs="Tahoma"/>
          <w:i/>
          <w:sz w:val="22"/>
          <w:szCs w:val="22"/>
        </w:rPr>
        <w:t>1</w:t>
      </w:r>
      <w:r w:rsidRPr="00793FE9">
        <w:rPr>
          <w:rFonts w:ascii="Tahoma" w:hAnsi="Tahoma" w:cs="Tahoma"/>
          <w:sz w:val="22"/>
          <w:szCs w:val="22"/>
        </w:rPr>
        <w:t>) dentro de, no máximo 90 (noventa) dias contados do término do referido exercício social, (</w:t>
      </w:r>
      <w:r w:rsidRPr="00793FE9">
        <w:rPr>
          <w:rFonts w:ascii="Tahoma" w:hAnsi="Tahoma" w:cs="Tahoma"/>
          <w:i/>
          <w:sz w:val="22"/>
          <w:szCs w:val="22"/>
        </w:rPr>
        <w:t>A</w:t>
      </w:r>
      <w:r w:rsidRPr="00793FE9">
        <w:rPr>
          <w:rFonts w:ascii="Tahoma" w:hAnsi="Tahoma" w:cs="Tahoma"/>
          <w:sz w:val="22"/>
          <w:szCs w:val="22"/>
        </w:rPr>
        <w:t>) cópia de suas demonstrações financeiras</w:t>
      </w:r>
      <w:r w:rsidR="00976834">
        <w:rPr>
          <w:rFonts w:ascii="Tahoma" w:hAnsi="Tahoma" w:cs="Tahoma"/>
          <w:sz w:val="22"/>
          <w:szCs w:val="22"/>
        </w:rPr>
        <w:t>,</w:t>
      </w:r>
      <w:r w:rsidR="00976834" w:rsidRPr="00793FE9">
        <w:rPr>
          <w:rFonts w:ascii="Tahoma" w:hAnsi="Tahoma" w:cs="Tahoma"/>
          <w:sz w:val="22"/>
          <w:szCs w:val="22"/>
        </w:rPr>
        <w:t xml:space="preserve"> </w:t>
      </w:r>
      <w:r w:rsidRPr="00793FE9">
        <w:rPr>
          <w:rFonts w:ascii="Tahoma" w:hAnsi="Tahoma" w:cs="Tahoma"/>
          <w:sz w:val="22"/>
          <w:szCs w:val="22"/>
        </w:rPr>
        <w:t>bem como da</w:t>
      </w:r>
      <w:r w:rsidR="00036F48" w:rsidRPr="00793FE9">
        <w:rPr>
          <w:rFonts w:ascii="Tahoma" w:hAnsi="Tahoma" w:cs="Tahoma"/>
          <w:sz w:val="22"/>
          <w:szCs w:val="22"/>
        </w:rPr>
        <w:t>s demonstrações financeiras consolidadas da</w:t>
      </w:r>
      <w:r w:rsidRPr="00793FE9">
        <w:rPr>
          <w:rFonts w:ascii="Tahoma" w:hAnsi="Tahoma" w:cs="Tahoma"/>
          <w:sz w:val="22"/>
          <w:szCs w:val="22"/>
        </w:rPr>
        <w:t xml:space="preserve"> </w:t>
      </w:r>
      <w:r w:rsidR="00036F48" w:rsidRPr="00793FE9">
        <w:rPr>
          <w:rFonts w:ascii="Tahoma" w:hAnsi="Tahoma" w:cs="Tahoma"/>
          <w:sz w:val="22"/>
          <w:szCs w:val="22"/>
        </w:rPr>
        <w:t>Plascar</w:t>
      </w:r>
      <w:r w:rsidRPr="00793FE9">
        <w:rPr>
          <w:rFonts w:ascii="Tahoma" w:hAnsi="Tahoma" w:cs="Tahoma"/>
          <w:sz w:val="22"/>
          <w:szCs w:val="22"/>
        </w:rPr>
        <w:t xml:space="preserve"> relativas ao exercício social então encerrado, </w:t>
      </w:r>
      <w:r w:rsidR="00036F48" w:rsidRPr="00793FE9">
        <w:rPr>
          <w:rFonts w:ascii="Tahoma" w:hAnsi="Tahoma" w:cs="Tahoma"/>
          <w:sz w:val="22"/>
          <w:szCs w:val="22"/>
        </w:rPr>
        <w:t xml:space="preserve">estas </w:t>
      </w:r>
      <w:r w:rsidRPr="00793FE9">
        <w:rPr>
          <w:rFonts w:ascii="Tahoma" w:hAnsi="Tahoma" w:cs="Tahoma"/>
          <w:sz w:val="22"/>
          <w:szCs w:val="22"/>
        </w:rPr>
        <w:t>acompanhadas de parecer dos auditores independentes</w:t>
      </w:r>
      <w:r w:rsidR="00976834">
        <w:rPr>
          <w:rFonts w:ascii="Tahoma" w:hAnsi="Tahoma" w:cs="Tahoma"/>
          <w:sz w:val="22"/>
          <w:szCs w:val="22"/>
        </w:rPr>
        <w:t>,</w:t>
      </w:r>
      <w:r w:rsidRPr="00793FE9">
        <w:rPr>
          <w:rFonts w:ascii="Tahoma" w:hAnsi="Tahoma" w:cs="Tahoma"/>
          <w:sz w:val="22"/>
          <w:szCs w:val="22"/>
        </w:rPr>
        <w:t xml:space="preserve"> e (</w:t>
      </w:r>
      <w:r w:rsidRPr="00793FE9">
        <w:rPr>
          <w:rFonts w:ascii="Tahoma" w:hAnsi="Tahoma" w:cs="Tahoma"/>
          <w:i/>
          <w:sz w:val="22"/>
          <w:szCs w:val="22"/>
        </w:rPr>
        <w:t>B</w:t>
      </w:r>
      <w:r w:rsidRPr="00793FE9">
        <w:rPr>
          <w:rFonts w:ascii="Tahoma" w:hAnsi="Tahoma" w:cs="Tahoma"/>
          <w:sz w:val="22"/>
          <w:szCs w:val="22"/>
        </w:rPr>
        <w:t xml:space="preserve">) </w:t>
      </w:r>
      <w:r w:rsidRPr="00793FE9">
        <w:rPr>
          <w:rFonts w:ascii="Tahoma" w:hAnsi="Tahoma" w:cs="Tahoma"/>
          <w:bCs/>
          <w:sz w:val="22"/>
          <w:szCs w:val="22"/>
        </w:rPr>
        <w:t xml:space="preserve">declaração assinada por representante legal da Emissora com poderes para tanto atestando o cumprimento de todas as obrigações constantes </w:t>
      </w:r>
      <w:r w:rsidR="00976834">
        <w:rPr>
          <w:rFonts w:ascii="Tahoma" w:hAnsi="Tahoma" w:cs="Tahoma"/>
          <w:bCs/>
          <w:sz w:val="22"/>
          <w:szCs w:val="22"/>
        </w:rPr>
        <w:t>desta Escritura de Emissão</w:t>
      </w:r>
      <w:r w:rsidRPr="00793FE9">
        <w:rPr>
          <w:rFonts w:ascii="Tahoma" w:hAnsi="Tahoma" w:cs="Tahoma"/>
          <w:sz w:val="22"/>
          <w:szCs w:val="22"/>
        </w:rPr>
        <w:t>;</w:t>
      </w:r>
      <w:r w:rsidR="00976834">
        <w:rPr>
          <w:rFonts w:ascii="Tahoma" w:hAnsi="Tahoma" w:cs="Tahoma"/>
          <w:sz w:val="22"/>
          <w:szCs w:val="22"/>
        </w:rPr>
        <w:t xml:space="preserve"> e</w:t>
      </w:r>
      <w:r w:rsidRPr="00793FE9">
        <w:rPr>
          <w:rFonts w:ascii="Tahoma" w:hAnsi="Tahoma" w:cs="Tahoma"/>
          <w:sz w:val="22"/>
          <w:szCs w:val="22"/>
        </w:rPr>
        <w:t xml:space="preserve"> (</w:t>
      </w:r>
      <w:r w:rsidRPr="00793FE9">
        <w:rPr>
          <w:rFonts w:ascii="Tahoma" w:hAnsi="Tahoma" w:cs="Tahoma"/>
          <w:i/>
          <w:sz w:val="22"/>
          <w:szCs w:val="22"/>
        </w:rPr>
        <w:t>2</w:t>
      </w:r>
      <w:r w:rsidRPr="00793FE9">
        <w:rPr>
          <w:rFonts w:ascii="Tahoma" w:hAnsi="Tahoma" w:cs="Tahoma"/>
          <w:sz w:val="22"/>
          <w:szCs w:val="22"/>
        </w:rPr>
        <w:t>)</w:t>
      </w:r>
      <w:r w:rsidR="00976834">
        <w:rPr>
          <w:rFonts w:ascii="Tahoma" w:hAnsi="Tahoma" w:cs="Tahoma"/>
          <w:bCs/>
          <w:sz w:val="22"/>
          <w:szCs w:val="22"/>
        </w:rPr>
        <w:t xml:space="preserve"> </w:t>
      </w:r>
      <w:r w:rsidR="00036F48" w:rsidRPr="00793FE9">
        <w:rPr>
          <w:rFonts w:ascii="Tahoma" w:hAnsi="Tahoma" w:cs="Tahoma"/>
          <w:bCs/>
          <w:sz w:val="22"/>
          <w:szCs w:val="22"/>
        </w:rPr>
        <w:t>dentro de, no máximo, 45 (quarenta e cinco) dias contados do término de cada período de 3 (três) meses, cópia de suas informações financeiras, bem como das informações financeiras consolidadas da Plascar,</w:t>
      </w:r>
      <w:r w:rsidR="00036F48" w:rsidRPr="00793FE9">
        <w:rPr>
          <w:rFonts w:ascii="Tahoma" w:hAnsi="Tahoma" w:cs="Tahoma"/>
          <w:sz w:val="22"/>
          <w:szCs w:val="22"/>
        </w:rPr>
        <w:t xml:space="preserve"> estas acompanhadas de parecer dos auditores independentes</w:t>
      </w:r>
      <w:r w:rsidRPr="00793FE9">
        <w:rPr>
          <w:rFonts w:ascii="Tahoma" w:hAnsi="Tahoma" w:cs="Tahoma"/>
          <w:bCs/>
          <w:sz w:val="22"/>
          <w:szCs w:val="22"/>
        </w:rPr>
        <w:t>;</w:t>
      </w:r>
    </w:p>
    <w:p w:rsidR="00F16D5D" w:rsidRPr="00793FE9" w:rsidRDefault="00F16D5D">
      <w:pPr>
        <w:suppressAutoHyphens/>
        <w:spacing w:line="320" w:lineRule="exact"/>
        <w:rPr>
          <w:rFonts w:ascii="Tahoma" w:hAnsi="Tahoma" w:cs="Tahoma"/>
          <w:sz w:val="22"/>
          <w:szCs w:val="22"/>
        </w:rPr>
      </w:pPr>
    </w:p>
    <w:p w:rsidR="0019573E" w:rsidRPr="00793FE9" w:rsidRDefault="00185646">
      <w:pPr>
        <w:numPr>
          <w:ilvl w:val="4"/>
          <w:numId w:val="66"/>
        </w:numPr>
        <w:suppressAutoHyphens/>
        <w:spacing w:line="320" w:lineRule="exact"/>
        <w:ind w:hanging="567"/>
        <w:rPr>
          <w:rFonts w:ascii="Tahoma" w:hAnsi="Tahoma" w:cs="Tahoma"/>
          <w:sz w:val="22"/>
          <w:szCs w:val="22"/>
        </w:rPr>
      </w:pPr>
      <w:r w:rsidRPr="00793FE9">
        <w:rPr>
          <w:rFonts w:ascii="Tahoma" w:hAnsi="Tahoma" w:cs="Tahoma"/>
          <w:sz w:val="22"/>
          <w:szCs w:val="22"/>
        </w:rPr>
        <w:t>no prazo máximo de 10 (dez) Dias Úteis, qualquer informação relevante que lhe venha a ser solicitada pelo Agente Fiduciário com relação a si</w:t>
      </w:r>
      <w:r w:rsidR="00FE6F5A" w:rsidRPr="00793FE9">
        <w:rPr>
          <w:rFonts w:ascii="Tahoma" w:hAnsi="Tahoma" w:cs="Tahoma"/>
          <w:sz w:val="22"/>
          <w:szCs w:val="22"/>
        </w:rPr>
        <w:t>, às Controladas,</w:t>
      </w:r>
      <w:r w:rsidRPr="00793FE9">
        <w:rPr>
          <w:rFonts w:ascii="Tahoma" w:hAnsi="Tahoma" w:cs="Tahoma"/>
          <w:sz w:val="22"/>
          <w:szCs w:val="22"/>
        </w:rPr>
        <w:t xml:space="preserve"> ou </w:t>
      </w:r>
      <w:r w:rsidR="00FE6056">
        <w:rPr>
          <w:rFonts w:ascii="Tahoma" w:hAnsi="Tahoma" w:cs="Tahoma"/>
          <w:sz w:val="22"/>
          <w:szCs w:val="22"/>
        </w:rPr>
        <w:t>às</w:t>
      </w:r>
      <w:r w:rsidR="00FE6056" w:rsidRPr="00793FE9">
        <w:rPr>
          <w:rFonts w:ascii="Tahoma" w:hAnsi="Tahoma" w:cs="Tahoma"/>
          <w:sz w:val="22"/>
          <w:szCs w:val="22"/>
        </w:rPr>
        <w:t xml:space="preserve"> </w:t>
      </w:r>
      <w:r w:rsidR="00C1188F">
        <w:rPr>
          <w:rFonts w:ascii="Tahoma" w:hAnsi="Tahoma" w:cs="Tahoma"/>
          <w:sz w:val="22"/>
          <w:szCs w:val="22"/>
        </w:rPr>
        <w:t>Interveniente</w:t>
      </w:r>
      <w:r w:rsidR="00FE6056">
        <w:rPr>
          <w:rFonts w:ascii="Tahoma" w:hAnsi="Tahoma" w:cs="Tahoma"/>
          <w:sz w:val="22"/>
          <w:szCs w:val="22"/>
        </w:rPr>
        <w:t>s</w:t>
      </w:r>
      <w:r w:rsidR="00C1188F">
        <w:rPr>
          <w:rFonts w:ascii="Tahoma" w:hAnsi="Tahoma" w:cs="Tahoma"/>
          <w:sz w:val="22"/>
          <w:szCs w:val="22"/>
        </w:rPr>
        <w:t xml:space="preserve"> Garantidora</w:t>
      </w:r>
      <w:r w:rsidR="00FE6056">
        <w:rPr>
          <w:rFonts w:ascii="Tahoma" w:hAnsi="Tahoma" w:cs="Tahoma"/>
          <w:sz w:val="22"/>
          <w:szCs w:val="22"/>
        </w:rPr>
        <w:t>s</w:t>
      </w:r>
      <w:r w:rsidRPr="00793FE9">
        <w:rPr>
          <w:rFonts w:ascii="Tahoma" w:hAnsi="Tahoma" w:cs="Tahoma"/>
          <w:sz w:val="22"/>
          <w:szCs w:val="22"/>
        </w:rPr>
        <w:t xml:space="preserve"> ou, ainda, de interesse dos Debenturistas;</w:t>
      </w:r>
    </w:p>
    <w:p w:rsidR="0019573E" w:rsidRPr="00793FE9" w:rsidRDefault="0019573E" w:rsidP="0019573E">
      <w:pPr>
        <w:pStyle w:val="PargrafodaLista"/>
        <w:rPr>
          <w:rFonts w:ascii="Tahoma" w:hAnsi="Tahoma" w:cs="Tahoma"/>
          <w:sz w:val="22"/>
          <w:szCs w:val="22"/>
        </w:rPr>
      </w:pPr>
    </w:p>
    <w:p w:rsidR="00F16D5D" w:rsidRPr="00793FE9" w:rsidRDefault="00185646">
      <w:pPr>
        <w:numPr>
          <w:ilvl w:val="4"/>
          <w:numId w:val="66"/>
        </w:numPr>
        <w:suppressAutoHyphens/>
        <w:spacing w:line="320" w:lineRule="exact"/>
        <w:ind w:hanging="567"/>
        <w:rPr>
          <w:rFonts w:ascii="Tahoma" w:hAnsi="Tahoma" w:cs="Tahoma"/>
          <w:sz w:val="22"/>
          <w:szCs w:val="22"/>
        </w:rPr>
      </w:pPr>
      <w:r w:rsidRPr="00793FE9">
        <w:rPr>
          <w:rFonts w:ascii="Tahoma" w:hAnsi="Tahoma" w:cs="Tahoma"/>
          <w:sz w:val="22"/>
          <w:szCs w:val="22"/>
        </w:rPr>
        <w:t>avisos aos titulares de Debêntures, de fatos relevantes, conforme definidos na Instrução da CVM n.º 358, de 3 de janeiro de 2002, conforme alterada (“</w:t>
      </w:r>
      <w:r w:rsidRPr="00793FE9">
        <w:rPr>
          <w:rFonts w:ascii="Tahoma" w:hAnsi="Tahoma" w:cs="Tahoma"/>
          <w:sz w:val="22"/>
          <w:szCs w:val="22"/>
          <w:u w:val="single"/>
        </w:rPr>
        <w:t>Instrução CVM 358</w:t>
      </w:r>
      <w:r w:rsidRPr="00793FE9">
        <w:rPr>
          <w:rFonts w:ascii="Tahoma" w:hAnsi="Tahoma" w:cs="Tahoma"/>
          <w:sz w:val="22"/>
          <w:szCs w:val="22"/>
        </w:rPr>
        <w:t xml:space="preserve">”), assim como atas de assembleias gerais da Emissora no prazo de </w:t>
      </w:r>
      <w:r w:rsidR="009B6F9B" w:rsidRPr="00793FE9">
        <w:rPr>
          <w:rFonts w:ascii="Tahoma" w:hAnsi="Tahoma" w:cs="Tahoma"/>
          <w:sz w:val="22"/>
          <w:szCs w:val="22"/>
        </w:rPr>
        <w:t xml:space="preserve">3 </w:t>
      </w:r>
      <w:r w:rsidRPr="00793FE9">
        <w:rPr>
          <w:rFonts w:ascii="Tahoma" w:hAnsi="Tahoma" w:cs="Tahoma"/>
          <w:sz w:val="22"/>
          <w:szCs w:val="22"/>
        </w:rPr>
        <w:t>(</w:t>
      </w:r>
      <w:r w:rsidR="009B6F9B" w:rsidRPr="00793FE9">
        <w:rPr>
          <w:rFonts w:ascii="Tahoma" w:hAnsi="Tahoma" w:cs="Tahoma"/>
          <w:sz w:val="22"/>
          <w:szCs w:val="22"/>
        </w:rPr>
        <w:t>três</w:t>
      </w:r>
      <w:r w:rsidRPr="00793FE9">
        <w:rPr>
          <w:rFonts w:ascii="Tahoma" w:hAnsi="Tahoma" w:cs="Tahoma"/>
          <w:sz w:val="22"/>
          <w:szCs w:val="22"/>
        </w:rPr>
        <w:t>) Dias Úteis da data em que forem realizados;</w:t>
      </w:r>
    </w:p>
    <w:p w:rsidR="00F16D5D" w:rsidRPr="00793FE9" w:rsidRDefault="00F16D5D">
      <w:pPr>
        <w:suppressAutoHyphens/>
        <w:spacing w:line="320" w:lineRule="exact"/>
        <w:ind w:hanging="567"/>
        <w:rPr>
          <w:rFonts w:ascii="Tahoma" w:hAnsi="Tahoma" w:cs="Tahoma"/>
          <w:sz w:val="22"/>
          <w:szCs w:val="22"/>
        </w:rPr>
      </w:pPr>
    </w:p>
    <w:p w:rsidR="00F16D5D" w:rsidRPr="00793FE9" w:rsidRDefault="00185646">
      <w:pPr>
        <w:numPr>
          <w:ilvl w:val="4"/>
          <w:numId w:val="66"/>
        </w:numPr>
        <w:suppressAutoHyphens/>
        <w:spacing w:line="320" w:lineRule="exact"/>
        <w:ind w:hanging="567"/>
        <w:rPr>
          <w:rFonts w:ascii="Tahoma" w:hAnsi="Tahoma" w:cs="Tahoma"/>
          <w:sz w:val="22"/>
          <w:szCs w:val="22"/>
        </w:rPr>
      </w:pPr>
      <w:r w:rsidRPr="00793FE9">
        <w:rPr>
          <w:rFonts w:ascii="Tahoma" w:hAnsi="Tahoma" w:cs="Tahoma"/>
          <w:sz w:val="22"/>
          <w:szCs w:val="22"/>
        </w:rPr>
        <w:t>informações sobre qualquer descumprimento, de natureza pecuniária ou não, de quaisquer cláusulas, termos ou condições desta Escritura de Emissão e do</w:t>
      </w:r>
      <w:r w:rsidR="00036F48" w:rsidRPr="00793FE9">
        <w:rPr>
          <w:rFonts w:ascii="Tahoma" w:hAnsi="Tahoma" w:cs="Tahoma"/>
          <w:sz w:val="22"/>
          <w:szCs w:val="22"/>
        </w:rPr>
        <w:t>s</w:t>
      </w:r>
      <w:r w:rsidRPr="00793FE9">
        <w:rPr>
          <w:rFonts w:ascii="Tahoma" w:hAnsi="Tahoma" w:cs="Tahoma"/>
          <w:sz w:val="22"/>
          <w:szCs w:val="22"/>
        </w:rPr>
        <w:t xml:space="preserve"> </w:t>
      </w:r>
      <w:r w:rsidR="00FE7152" w:rsidRPr="00793FE9">
        <w:rPr>
          <w:rFonts w:ascii="Tahoma" w:hAnsi="Tahoma" w:cs="Tahoma"/>
          <w:sz w:val="22"/>
          <w:szCs w:val="22"/>
        </w:rPr>
        <w:t>Instrumentos de Garantia</w:t>
      </w:r>
      <w:r w:rsidRPr="00793FE9">
        <w:rPr>
          <w:rFonts w:ascii="Tahoma" w:hAnsi="Tahoma" w:cs="Tahoma"/>
          <w:sz w:val="22"/>
          <w:szCs w:val="22"/>
        </w:rPr>
        <w:t xml:space="preserve">, no prazo de até </w:t>
      </w:r>
      <w:r w:rsidR="009B6F9B" w:rsidRPr="00793FE9">
        <w:rPr>
          <w:rFonts w:ascii="Tahoma" w:hAnsi="Tahoma" w:cs="Tahoma"/>
          <w:sz w:val="22"/>
          <w:szCs w:val="22"/>
        </w:rPr>
        <w:t>3</w:t>
      </w:r>
      <w:r w:rsidRPr="00793FE9">
        <w:rPr>
          <w:rFonts w:ascii="Tahoma" w:hAnsi="Tahoma" w:cs="Tahoma"/>
          <w:sz w:val="22"/>
          <w:szCs w:val="22"/>
        </w:rPr>
        <w:t xml:space="preserve"> (</w:t>
      </w:r>
      <w:r w:rsidR="009B6F9B" w:rsidRPr="00793FE9">
        <w:rPr>
          <w:rFonts w:ascii="Tahoma" w:hAnsi="Tahoma" w:cs="Tahoma"/>
          <w:sz w:val="22"/>
          <w:szCs w:val="22"/>
        </w:rPr>
        <w:t>três</w:t>
      </w:r>
      <w:r w:rsidRPr="00793FE9">
        <w:rPr>
          <w:rFonts w:ascii="Tahoma" w:hAnsi="Tahoma" w:cs="Tahoma"/>
          <w:sz w:val="22"/>
          <w:szCs w:val="22"/>
        </w:rPr>
        <w:t>) Dias Úteis, contados da data do respectivo descumprimento;</w:t>
      </w:r>
    </w:p>
    <w:p w:rsidR="00F16D5D" w:rsidRPr="00793FE9" w:rsidRDefault="00F16D5D">
      <w:pPr>
        <w:suppressAutoHyphens/>
        <w:spacing w:line="320" w:lineRule="exact"/>
        <w:ind w:hanging="567"/>
        <w:rPr>
          <w:rFonts w:ascii="Tahoma" w:hAnsi="Tahoma" w:cs="Tahoma"/>
          <w:sz w:val="22"/>
          <w:szCs w:val="22"/>
        </w:rPr>
      </w:pPr>
    </w:p>
    <w:p w:rsidR="00F16D5D" w:rsidRPr="00793FE9" w:rsidRDefault="00185646">
      <w:pPr>
        <w:numPr>
          <w:ilvl w:val="4"/>
          <w:numId w:val="66"/>
        </w:numPr>
        <w:suppressAutoHyphens/>
        <w:spacing w:line="320" w:lineRule="exact"/>
        <w:ind w:hanging="567"/>
        <w:rPr>
          <w:rFonts w:ascii="Tahoma" w:hAnsi="Tahoma" w:cs="Tahoma"/>
          <w:sz w:val="22"/>
          <w:szCs w:val="22"/>
        </w:rPr>
      </w:pPr>
      <w:r w:rsidRPr="00793FE9">
        <w:rPr>
          <w:rFonts w:ascii="Tahoma" w:hAnsi="Tahoma" w:cs="Tahoma"/>
          <w:sz w:val="22"/>
          <w:szCs w:val="22"/>
        </w:rPr>
        <w:t xml:space="preserve">na mesma data de sua publicação, as informações veiculadas na forma prevista no item </w:t>
      </w:r>
      <w:r w:rsidRPr="00793FE9">
        <w:rPr>
          <w:rFonts w:ascii="Tahoma" w:hAnsi="Tahoma" w:cs="Tahoma"/>
          <w:sz w:val="22"/>
          <w:szCs w:val="22"/>
        </w:rPr>
        <w:fldChar w:fldCharType="begin"/>
      </w:r>
      <w:r w:rsidRPr="00793FE9">
        <w:rPr>
          <w:rFonts w:ascii="Tahoma" w:hAnsi="Tahoma" w:cs="Tahoma"/>
          <w:sz w:val="22"/>
          <w:szCs w:val="22"/>
        </w:rPr>
        <w:instrText xml:space="preserve"> REF _Ref459911218 \r \p \h  \* MERGEFORMAT </w:instrText>
      </w:r>
      <w:r w:rsidRPr="00793FE9">
        <w:rPr>
          <w:rFonts w:ascii="Tahoma" w:hAnsi="Tahoma" w:cs="Tahoma"/>
          <w:sz w:val="22"/>
          <w:szCs w:val="22"/>
        </w:rPr>
      </w:r>
      <w:r w:rsidRPr="00793FE9">
        <w:rPr>
          <w:rFonts w:ascii="Tahoma" w:hAnsi="Tahoma" w:cs="Tahoma"/>
          <w:sz w:val="22"/>
          <w:szCs w:val="22"/>
        </w:rPr>
        <w:fldChar w:fldCharType="separate"/>
      </w:r>
      <w:r w:rsidR="0042328B">
        <w:rPr>
          <w:rFonts w:ascii="Tahoma" w:hAnsi="Tahoma" w:cs="Tahoma"/>
          <w:sz w:val="22"/>
          <w:szCs w:val="22"/>
        </w:rPr>
        <w:t>4.20 acima</w:t>
      </w:r>
      <w:r w:rsidRPr="00793FE9">
        <w:rPr>
          <w:rFonts w:ascii="Tahoma" w:hAnsi="Tahoma" w:cs="Tahoma"/>
          <w:sz w:val="22"/>
          <w:szCs w:val="22"/>
        </w:rPr>
        <w:fldChar w:fldCharType="end"/>
      </w:r>
      <w:r w:rsidRPr="00793FE9">
        <w:rPr>
          <w:rFonts w:ascii="Tahoma" w:hAnsi="Tahoma" w:cs="Tahoma"/>
          <w:sz w:val="22"/>
          <w:szCs w:val="22"/>
        </w:rPr>
        <w:t>;</w:t>
      </w:r>
    </w:p>
    <w:p w:rsidR="00F16D5D" w:rsidRPr="00793FE9" w:rsidRDefault="00F16D5D">
      <w:pPr>
        <w:suppressAutoHyphens/>
        <w:spacing w:line="320" w:lineRule="exact"/>
        <w:ind w:hanging="567"/>
        <w:rPr>
          <w:rFonts w:ascii="Tahoma" w:hAnsi="Tahoma" w:cs="Tahoma"/>
          <w:sz w:val="22"/>
          <w:szCs w:val="22"/>
        </w:rPr>
      </w:pPr>
    </w:p>
    <w:p w:rsidR="00F16D5D" w:rsidRDefault="00185646">
      <w:pPr>
        <w:numPr>
          <w:ilvl w:val="4"/>
          <w:numId w:val="66"/>
        </w:numPr>
        <w:suppressAutoHyphens/>
        <w:spacing w:line="320" w:lineRule="exact"/>
        <w:ind w:hanging="567"/>
        <w:rPr>
          <w:rFonts w:ascii="Tahoma" w:hAnsi="Tahoma" w:cs="Tahoma"/>
          <w:sz w:val="22"/>
          <w:szCs w:val="22"/>
        </w:rPr>
      </w:pPr>
      <w:bookmarkStart w:id="89" w:name="_Ref519699061"/>
      <w:r w:rsidRPr="00793FE9">
        <w:rPr>
          <w:rFonts w:ascii="Tahoma" w:hAnsi="Tahoma" w:cs="Tahoma"/>
          <w:sz w:val="22"/>
          <w:szCs w:val="22"/>
        </w:rPr>
        <w:t>cópia de qualquer correspondência ou notificação judicial recebida pela Emissora</w:t>
      </w:r>
      <w:r w:rsidR="00FE6F5A" w:rsidRPr="00793FE9">
        <w:rPr>
          <w:rFonts w:ascii="Tahoma" w:hAnsi="Tahoma" w:cs="Tahoma"/>
          <w:sz w:val="22"/>
          <w:szCs w:val="22"/>
        </w:rPr>
        <w:t>, pelas Controladas</w:t>
      </w:r>
      <w:r w:rsidRPr="00793FE9">
        <w:rPr>
          <w:rFonts w:ascii="Tahoma" w:hAnsi="Tahoma" w:cs="Tahoma"/>
          <w:sz w:val="22"/>
          <w:szCs w:val="22"/>
        </w:rPr>
        <w:t xml:space="preserve"> ou pel</w:t>
      </w:r>
      <w:r w:rsidR="009B6F9B" w:rsidRPr="00793FE9">
        <w:rPr>
          <w:rFonts w:ascii="Tahoma" w:hAnsi="Tahoma" w:cs="Tahoma"/>
          <w:sz w:val="22"/>
          <w:szCs w:val="22"/>
        </w:rPr>
        <w:t>a</w:t>
      </w:r>
      <w:r w:rsidR="00FE6056">
        <w:rPr>
          <w:rFonts w:ascii="Tahoma" w:hAnsi="Tahoma" w:cs="Tahoma"/>
          <w:sz w:val="22"/>
          <w:szCs w:val="22"/>
        </w:rPr>
        <w:t>s</w:t>
      </w:r>
      <w:r w:rsidRPr="00793FE9">
        <w:rPr>
          <w:rFonts w:ascii="Tahoma" w:hAnsi="Tahoma" w:cs="Tahoma"/>
          <w:sz w:val="22"/>
          <w:szCs w:val="22"/>
        </w:rPr>
        <w:t xml:space="preserve"> </w:t>
      </w:r>
      <w:r w:rsidR="00C1188F">
        <w:rPr>
          <w:rFonts w:ascii="Tahoma" w:hAnsi="Tahoma" w:cs="Tahoma"/>
          <w:sz w:val="22"/>
          <w:szCs w:val="22"/>
        </w:rPr>
        <w:t>Interveniente</w:t>
      </w:r>
      <w:r w:rsidR="00FE6056">
        <w:rPr>
          <w:rFonts w:ascii="Tahoma" w:hAnsi="Tahoma" w:cs="Tahoma"/>
          <w:sz w:val="22"/>
          <w:szCs w:val="22"/>
        </w:rPr>
        <w:t>s</w:t>
      </w:r>
      <w:r w:rsidR="00C1188F">
        <w:rPr>
          <w:rFonts w:ascii="Tahoma" w:hAnsi="Tahoma" w:cs="Tahoma"/>
          <w:sz w:val="22"/>
          <w:szCs w:val="22"/>
        </w:rPr>
        <w:t xml:space="preserve"> Garantidora</w:t>
      </w:r>
      <w:r w:rsidR="00FE6056">
        <w:rPr>
          <w:rFonts w:ascii="Tahoma" w:hAnsi="Tahoma" w:cs="Tahoma"/>
          <w:sz w:val="22"/>
          <w:szCs w:val="22"/>
        </w:rPr>
        <w:t>s</w:t>
      </w:r>
      <w:r w:rsidRPr="00793FE9">
        <w:rPr>
          <w:rFonts w:ascii="Tahoma" w:hAnsi="Tahoma" w:cs="Tahoma"/>
          <w:sz w:val="22"/>
          <w:szCs w:val="22"/>
        </w:rPr>
        <w:t xml:space="preserve"> que possam afetar materialmente os negócios, a situação financeira e o resultado das operações da Emissora e/ou d</w:t>
      </w:r>
      <w:r w:rsidR="009B6F9B" w:rsidRPr="00793FE9">
        <w:rPr>
          <w:rFonts w:ascii="Tahoma" w:hAnsi="Tahoma" w:cs="Tahoma"/>
          <w:sz w:val="22"/>
          <w:szCs w:val="22"/>
        </w:rPr>
        <w:t>a</w:t>
      </w:r>
      <w:r w:rsidR="00FE6056">
        <w:rPr>
          <w:rFonts w:ascii="Tahoma" w:hAnsi="Tahoma" w:cs="Tahoma"/>
          <w:sz w:val="22"/>
          <w:szCs w:val="22"/>
        </w:rPr>
        <w:t>s</w:t>
      </w:r>
      <w:r w:rsidRPr="00793FE9">
        <w:rPr>
          <w:rFonts w:ascii="Tahoma" w:hAnsi="Tahoma" w:cs="Tahoma"/>
          <w:sz w:val="22"/>
          <w:szCs w:val="22"/>
        </w:rPr>
        <w:t xml:space="preserve"> </w:t>
      </w:r>
      <w:r w:rsidR="00C1188F">
        <w:rPr>
          <w:rFonts w:ascii="Tahoma" w:hAnsi="Tahoma" w:cs="Tahoma"/>
          <w:sz w:val="22"/>
          <w:szCs w:val="22"/>
        </w:rPr>
        <w:t>Interveniente</w:t>
      </w:r>
      <w:r w:rsidR="00FE6056">
        <w:rPr>
          <w:rFonts w:ascii="Tahoma" w:hAnsi="Tahoma" w:cs="Tahoma"/>
          <w:sz w:val="22"/>
          <w:szCs w:val="22"/>
        </w:rPr>
        <w:t>s</w:t>
      </w:r>
      <w:r w:rsidR="00C1188F">
        <w:rPr>
          <w:rFonts w:ascii="Tahoma" w:hAnsi="Tahoma" w:cs="Tahoma"/>
          <w:sz w:val="22"/>
          <w:szCs w:val="22"/>
        </w:rPr>
        <w:t xml:space="preserve"> Garantidora</w:t>
      </w:r>
      <w:r w:rsidR="00FE6056">
        <w:rPr>
          <w:rFonts w:ascii="Tahoma" w:hAnsi="Tahoma" w:cs="Tahoma"/>
          <w:sz w:val="22"/>
          <w:szCs w:val="22"/>
        </w:rPr>
        <w:t>s</w:t>
      </w:r>
      <w:r w:rsidRPr="00793FE9">
        <w:rPr>
          <w:rFonts w:ascii="Tahoma" w:hAnsi="Tahoma" w:cs="Tahoma"/>
          <w:sz w:val="22"/>
          <w:szCs w:val="22"/>
        </w:rPr>
        <w:t>, conforme caso;</w:t>
      </w:r>
      <w:bookmarkEnd w:id="89"/>
      <w:r w:rsidRPr="00793FE9">
        <w:rPr>
          <w:rFonts w:ascii="Tahoma" w:hAnsi="Tahoma" w:cs="Tahoma"/>
          <w:sz w:val="22"/>
          <w:szCs w:val="22"/>
        </w:rPr>
        <w:t xml:space="preserve"> </w:t>
      </w:r>
    </w:p>
    <w:p w:rsidR="00302F5E" w:rsidRDefault="00302F5E" w:rsidP="00741635">
      <w:pPr>
        <w:suppressAutoHyphens/>
        <w:spacing w:line="320" w:lineRule="exact"/>
        <w:ind w:left="1701"/>
        <w:rPr>
          <w:rFonts w:ascii="Tahoma" w:hAnsi="Tahoma" w:cs="Tahoma"/>
          <w:sz w:val="22"/>
          <w:szCs w:val="22"/>
        </w:rPr>
      </w:pPr>
    </w:p>
    <w:p w:rsidR="00302F5E" w:rsidRPr="00793FE9" w:rsidRDefault="00934659">
      <w:pPr>
        <w:numPr>
          <w:ilvl w:val="4"/>
          <w:numId w:val="66"/>
        </w:numPr>
        <w:suppressAutoHyphens/>
        <w:spacing w:line="320" w:lineRule="exact"/>
        <w:ind w:hanging="567"/>
        <w:rPr>
          <w:rFonts w:ascii="Tahoma" w:hAnsi="Tahoma" w:cs="Tahoma"/>
          <w:sz w:val="22"/>
          <w:szCs w:val="22"/>
        </w:rPr>
      </w:pPr>
      <w:r w:rsidRPr="00934659">
        <w:rPr>
          <w:rFonts w:ascii="Tahoma" w:hAnsi="Tahoma" w:cs="Tahoma"/>
          <w:sz w:val="22"/>
          <w:szCs w:val="22"/>
        </w:rPr>
        <w:t xml:space="preserve">dentro de, no máximo 90 (noventa) dias contados do término do referido exercício social, o balancete </w:t>
      </w:r>
      <w:r>
        <w:rPr>
          <w:rFonts w:ascii="Tahoma" w:hAnsi="Tahoma" w:cs="Tahoma"/>
          <w:sz w:val="22"/>
          <w:szCs w:val="22"/>
        </w:rPr>
        <w:t>anual</w:t>
      </w:r>
      <w:r w:rsidRPr="00934659">
        <w:rPr>
          <w:rFonts w:ascii="Tahoma" w:hAnsi="Tahoma" w:cs="Tahoma"/>
          <w:sz w:val="22"/>
          <w:szCs w:val="22"/>
        </w:rPr>
        <w:t xml:space="preserve"> referente ao </w:t>
      </w:r>
      <w:r>
        <w:rPr>
          <w:rFonts w:ascii="Tahoma" w:hAnsi="Tahoma" w:cs="Tahoma"/>
          <w:sz w:val="22"/>
          <w:szCs w:val="22"/>
        </w:rPr>
        <w:t>exercício social</w:t>
      </w:r>
      <w:r w:rsidRPr="00934659">
        <w:rPr>
          <w:rFonts w:ascii="Tahoma" w:hAnsi="Tahoma" w:cs="Tahoma"/>
          <w:sz w:val="22"/>
          <w:szCs w:val="22"/>
        </w:rPr>
        <w:t xml:space="preserve"> anterior</w:t>
      </w:r>
      <w:r>
        <w:rPr>
          <w:rFonts w:ascii="Tahoma" w:hAnsi="Tahoma" w:cs="Tahoma"/>
          <w:sz w:val="22"/>
          <w:szCs w:val="22"/>
        </w:rPr>
        <w:t>;</w:t>
      </w:r>
      <w:r w:rsidRPr="00934659">
        <w:rPr>
          <w:rFonts w:ascii="Tahoma" w:hAnsi="Tahoma" w:cs="Tahoma"/>
          <w:sz w:val="22"/>
          <w:szCs w:val="22"/>
        </w:rPr>
        <w:t xml:space="preserve"> </w:t>
      </w:r>
    </w:p>
    <w:p w:rsidR="009744A5" w:rsidRPr="00793FE9" w:rsidRDefault="009744A5">
      <w:pPr>
        <w:suppressAutoHyphens/>
        <w:spacing w:line="320" w:lineRule="exact"/>
        <w:ind w:left="1701"/>
        <w:rPr>
          <w:rFonts w:ascii="Tahoma" w:hAnsi="Tahoma" w:cs="Tahoma"/>
          <w:sz w:val="22"/>
          <w:szCs w:val="22"/>
        </w:rPr>
      </w:pPr>
    </w:p>
    <w:p w:rsidR="00F16D5D" w:rsidRPr="00793FE9" w:rsidRDefault="00185646" w:rsidP="00532BFC">
      <w:pPr>
        <w:numPr>
          <w:ilvl w:val="4"/>
          <w:numId w:val="66"/>
        </w:numPr>
        <w:suppressAutoHyphens/>
        <w:spacing w:line="320" w:lineRule="exact"/>
        <w:ind w:hanging="567"/>
        <w:rPr>
          <w:rFonts w:ascii="Tahoma" w:hAnsi="Tahoma" w:cs="Tahoma"/>
          <w:sz w:val="22"/>
          <w:szCs w:val="22"/>
        </w:rPr>
      </w:pPr>
      <w:r w:rsidRPr="00793FE9">
        <w:rPr>
          <w:rFonts w:ascii="Tahoma" w:hAnsi="Tahoma" w:cs="Tahoma"/>
          <w:sz w:val="22"/>
          <w:szCs w:val="22"/>
        </w:rPr>
        <w:t>a ocorrência de qualquer evento que enseje a distribuição do Fluxo de Dividendos</w:t>
      </w:r>
      <w:r w:rsidR="009B6F9B" w:rsidRPr="00793FE9">
        <w:rPr>
          <w:rFonts w:ascii="Tahoma" w:hAnsi="Tahoma" w:cs="Tahoma"/>
          <w:sz w:val="22"/>
          <w:szCs w:val="22"/>
        </w:rPr>
        <w:t xml:space="preserve"> em até 3 (três) Dias Úteis do evento</w:t>
      </w:r>
      <w:r w:rsidRPr="00793FE9">
        <w:rPr>
          <w:rFonts w:ascii="Tahoma" w:hAnsi="Tahoma" w:cs="Tahoma"/>
          <w:sz w:val="22"/>
          <w:szCs w:val="22"/>
        </w:rPr>
        <w:t xml:space="preserve">; </w:t>
      </w:r>
    </w:p>
    <w:p w:rsidR="00F16D5D" w:rsidRPr="00793FE9" w:rsidRDefault="00F16D5D" w:rsidP="00E9491C">
      <w:pPr>
        <w:suppressAutoHyphens/>
        <w:spacing w:line="320" w:lineRule="exact"/>
        <w:ind w:hanging="850"/>
        <w:rPr>
          <w:rFonts w:ascii="Tahoma" w:hAnsi="Tahoma" w:cs="Tahoma"/>
          <w:sz w:val="22"/>
          <w:szCs w:val="22"/>
        </w:rPr>
      </w:pPr>
    </w:p>
    <w:p w:rsidR="009C46A9" w:rsidRDefault="00185646" w:rsidP="00532BFC">
      <w:pPr>
        <w:numPr>
          <w:ilvl w:val="4"/>
          <w:numId w:val="66"/>
        </w:numPr>
        <w:suppressAutoHyphens/>
        <w:spacing w:line="320" w:lineRule="exact"/>
        <w:ind w:hanging="567"/>
        <w:rPr>
          <w:rFonts w:ascii="Tahoma" w:hAnsi="Tahoma" w:cs="Tahoma"/>
          <w:sz w:val="22"/>
          <w:szCs w:val="22"/>
        </w:rPr>
      </w:pPr>
      <w:r w:rsidRPr="00793FE9">
        <w:rPr>
          <w:rFonts w:ascii="Tahoma" w:hAnsi="Tahoma" w:cs="Tahoma"/>
          <w:sz w:val="22"/>
          <w:szCs w:val="22"/>
        </w:rPr>
        <w:lastRenderedPageBreak/>
        <w:t>todos os demais documentos e informações que a Emissora, nos termos e condições previstos nesta Escritura de Emissão, comprometeu</w:t>
      </w:r>
      <w:r w:rsidR="00976834">
        <w:rPr>
          <w:rFonts w:ascii="Tahoma" w:hAnsi="Tahoma" w:cs="Tahoma"/>
          <w:sz w:val="22"/>
          <w:szCs w:val="22"/>
        </w:rPr>
        <w:t>-se</w:t>
      </w:r>
      <w:r w:rsidRPr="00793FE9">
        <w:rPr>
          <w:rFonts w:ascii="Tahoma" w:hAnsi="Tahoma" w:cs="Tahoma"/>
          <w:sz w:val="22"/>
          <w:szCs w:val="22"/>
        </w:rPr>
        <w:t xml:space="preserve"> a enviar ao Agente Fiduciário</w:t>
      </w:r>
      <w:r w:rsidR="009C46A9">
        <w:rPr>
          <w:rFonts w:ascii="Tahoma" w:hAnsi="Tahoma" w:cs="Tahoma"/>
          <w:sz w:val="22"/>
          <w:szCs w:val="22"/>
        </w:rPr>
        <w:t>; e</w:t>
      </w:r>
    </w:p>
    <w:p w:rsidR="009C46A9" w:rsidRDefault="009C46A9" w:rsidP="00C822C3">
      <w:pPr>
        <w:pStyle w:val="PargrafodaLista"/>
        <w:rPr>
          <w:rFonts w:ascii="Tahoma" w:hAnsi="Tahoma" w:cs="Tahoma"/>
          <w:sz w:val="22"/>
          <w:szCs w:val="22"/>
        </w:rPr>
      </w:pPr>
    </w:p>
    <w:p w:rsidR="00F16D5D" w:rsidRPr="00793FE9" w:rsidRDefault="009C46A9" w:rsidP="00532BFC">
      <w:pPr>
        <w:numPr>
          <w:ilvl w:val="4"/>
          <w:numId w:val="66"/>
        </w:numPr>
        <w:suppressAutoHyphens/>
        <w:spacing w:line="320" w:lineRule="exact"/>
        <w:ind w:hanging="567"/>
        <w:rPr>
          <w:rFonts w:ascii="Tahoma" w:hAnsi="Tahoma" w:cs="Tahoma"/>
          <w:sz w:val="22"/>
          <w:szCs w:val="22"/>
        </w:rPr>
      </w:pPr>
      <w:r>
        <w:rPr>
          <w:rFonts w:ascii="Tahoma" w:hAnsi="Tahoma" w:cs="Tahoma"/>
          <w:sz w:val="22"/>
          <w:szCs w:val="22"/>
        </w:rPr>
        <w:t xml:space="preserve">cópia dos boletins de subscrição das Debêntures assinados pelos Debêntures em até 5 (cinco) Dias Úteis contados de sua assinatura. </w:t>
      </w:r>
    </w:p>
    <w:p w:rsidR="00F16D5D" w:rsidRPr="00793FE9" w:rsidRDefault="00F16D5D">
      <w:pPr>
        <w:suppressAutoHyphens/>
        <w:spacing w:line="320" w:lineRule="exact"/>
        <w:rPr>
          <w:rFonts w:ascii="Tahoma" w:hAnsi="Tahoma" w:cs="Tahoma"/>
          <w:sz w:val="22"/>
          <w:szCs w:val="22"/>
        </w:rPr>
      </w:pPr>
    </w:p>
    <w:p w:rsidR="00076300" w:rsidRPr="00793FE9" w:rsidRDefault="00076300" w:rsidP="00B64ACF">
      <w:pPr>
        <w:numPr>
          <w:ilvl w:val="3"/>
          <w:numId w:val="66"/>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 xml:space="preserve">não </w:t>
      </w:r>
      <w:r w:rsidR="007222FD">
        <w:rPr>
          <w:rFonts w:ascii="Tahoma" w:hAnsi="Tahoma" w:cs="Tahoma"/>
          <w:sz w:val="22"/>
          <w:szCs w:val="22"/>
        </w:rPr>
        <w:t xml:space="preserve">desenvolver atividades que não a participação em outras sociedade, e não </w:t>
      </w:r>
      <w:r w:rsidRPr="00793FE9">
        <w:rPr>
          <w:rFonts w:ascii="Tahoma" w:hAnsi="Tahoma" w:cs="Tahoma"/>
          <w:sz w:val="22"/>
          <w:szCs w:val="22"/>
        </w:rPr>
        <w:t xml:space="preserve">criar ou adquirir </w:t>
      </w:r>
      <w:r w:rsidR="00CB27AB">
        <w:rPr>
          <w:rFonts w:ascii="Tahoma" w:hAnsi="Tahoma" w:cs="Tahoma"/>
          <w:sz w:val="22"/>
          <w:szCs w:val="22"/>
        </w:rPr>
        <w:t xml:space="preserve">participação em </w:t>
      </w:r>
      <w:r w:rsidRPr="00793FE9">
        <w:rPr>
          <w:rFonts w:ascii="Tahoma" w:hAnsi="Tahoma" w:cs="Tahoma"/>
          <w:sz w:val="22"/>
          <w:szCs w:val="22"/>
        </w:rPr>
        <w:t xml:space="preserve">quaisquer empresas ou companhias, </w:t>
      </w:r>
      <w:r w:rsidR="00CB27AB">
        <w:rPr>
          <w:rFonts w:ascii="Tahoma" w:hAnsi="Tahoma" w:cs="Tahoma"/>
          <w:sz w:val="22"/>
          <w:szCs w:val="22"/>
        </w:rPr>
        <w:t xml:space="preserve">exceção feita exclusivamente à </w:t>
      </w:r>
      <w:r w:rsidRPr="00793FE9">
        <w:rPr>
          <w:rFonts w:ascii="Tahoma" w:hAnsi="Tahoma" w:cs="Tahoma"/>
          <w:sz w:val="22"/>
          <w:szCs w:val="22"/>
        </w:rPr>
        <w:t xml:space="preserve">Plascar; </w:t>
      </w:r>
    </w:p>
    <w:p w:rsidR="00076300" w:rsidRPr="00793FE9" w:rsidRDefault="00076300" w:rsidP="00B64ACF">
      <w:pPr>
        <w:suppressAutoHyphens/>
        <w:spacing w:line="320" w:lineRule="exact"/>
        <w:ind w:left="1134"/>
        <w:rPr>
          <w:rFonts w:ascii="Tahoma" w:hAnsi="Tahoma" w:cs="Tahoma"/>
          <w:sz w:val="22"/>
          <w:szCs w:val="22"/>
        </w:rPr>
      </w:pPr>
    </w:p>
    <w:p w:rsidR="00F16D5D" w:rsidRPr="00793FE9" w:rsidRDefault="00185646">
      <w:pPr>
        <w:numPr>
          <w:ilvl w:val="3"/>
          <w:numId w:val="66"/>
        </w:numPr>
        <w:tabs>
          <w:tab w:val="clear" w:pos="851"/>
          <w:tab w:val="left"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atender, em</w:t>
      </w:r>
      <w:r w:rsidR="00976834">
        <w:rPr>
          <w:rFonts w:ascii="Tahoma" w:hAnsi="Tahoma" w:cs="Tahoma"/>
          <w:sz w:val="22"/>
          <w:szCs w:val="22"/>
        </w:rPr>
        <w:t>,</w:t>
      </w:r>
      <w:r w:rsidRPr="00793FE9">
        <w:rPr>
          <w:rFonts w:ascii="Tahoma" w:hAnsi="Tahoma" w:cs="Tahoma"/>
          <w:sz w:val="22"/>
          <w:szCs w:val="22"/>
        </w:rPr>
        <w:t xml:space="preserve"> no máximo</w:t>
      </w:r>
      <w:r w:rsidR="00976834">
        <w:rPr>
          <w:rFonts w:ascii="Tahoma" w:hAnsi="Tahoma" w:cs="Tahoma"/>
          <w:sz w:val="22"/>
          <w:szCs w:val="22"/>
        </w:rPr>
        <w:t>,</w:t>
      </w:r>
      <w:r w:rsidRPr="00793FE9">
        <w:rPr>
          <w:rFonts w:ascii="Tahoma" w:hAnsi="Tahoma" w:cs="Tahoma"/>
          <w:sz w:val="22"/>
          <w:szCs w:val="22"/>
        </w:rPr>
        <w:t xml:space="preserve"> 5 (cinco) Dias Úteis, às solicitações fundamentadas do Agente Fiduciário que possam interessar ao Agente Fiduciário e aos Debenturistas, exceto pelas solicitações decorrentes das obrigações previstas na da Instrução CVM n.º 583, de 20 de dezembro de 2016, conforme alterada (“</w:t>
      </w:r>
      <w:r w:rsidRPr="00793FE9">
        <w:rPr>
          <w:rFonts w:ascii="Tahoma" w:hAnsi="Tahoma" w:cs="Tahoma"/>
          <w:sz w:val="22"/>
          <w:szCs w:val="22"/>
          <w:u w:val="single"/>
        </w:rPr>
        <w:t>Instrução CVM 583</w:t>
      </w:r>
      <w:r w:rsidRPr="00793FE9">
        <w:rPr>
          <w:rFonts w:ascii="Tahoma" w:hAnsi="Tahoma" w:cs="Tahoma"/>
          <w:sz w:val="22"/>
          <w:szCs w:val="22"/>
        </w:rPr>
        <w:t xml:space="preserve">”), as quais deverão ser tempestivamente atendidas, independentemente de notificação, observados os termos da presente Escritura de Emissão e as </w:t>
      </w:r>
      <w:r w:rsidR="009B6F9B" w:rsidRPr="00793FE9">
        <w:rPr>
          <w:rFonts w:ascii="Tahoma" w:hAnsi="Tahoma" w:cs="Tahoma"/>
          <w:sz w:val="22"/>
          <w:szCs w:val="22"/>
        </w:rPr>
        <w:t xml:space="preserve">disposições </w:t>
      </w:r>
      <w:r w:rsidRPr="00793FE9">
        <w:rPr>
          <w:rFonts w:ascii="Tahoma" w:hAnsi="Tahoma" w:cs="Tahoma"/>
          <w:sz w:val="22"/>
          <w:szCs w:val="22"/>
        </w:rPr>
        <w:t>legais e regulamentares a que está sujeita a Emissora;</w:t>
      </w:r>
    </w:p>
    <w:p w:rsidR="00F16D5D" w:rsidRPr="00793FE9" w:rsidRDefault="00F16D5D" w:rsidP="000005C4">
      <w:pPr>
        <w:tabs>
          <w:tab w:val="left" w:pos="1134"/>
        </w:tabs>
        <w:suppressAutoHyphens/>
        <w:spacing w:line="320" w:lineRule="exact"/>
        <w:ind w:left="1134" w:hanging="1134"/>
        <w:jc w:val="center"/>
        <w:rPr>
          <w:rFonts w:ascii="Tahoma" w:hAnsi="Tahoma" w:cs="Tahoma"/>
          <w:sz w:val="22"/>
          <w:szCs w:val="22"/>
        </w:rPr>
      </w:pPr>
    </w:p>
    <w:p w:rsidR="00F16D5D" w:rsidRPr="00793FE9" w:rsidRDefault="00185646">
      <w:pPr>
        <w:numPr>
          <w:ilvl w:val="3"/>
          <w:numId w:val="66"/>
        </w:numPr>
        <w:tabs>
          <w:tab w:val="clear" w:pos="851"/>
          <w:tab w:val="left" w:pos="1134"/>
        </w:tabs>
        <w:suppressAutoHyphens/>
        <w:spacing w:line="320" w:lineRule="exact"/>
        <w:ind w:left="1134" w:hanging="1134"/>
        <w:rPr>
          <w:rFonts w:ascii="Tahoma" w:hAnsi="Tahoma" w:cs="Tahoma"/>
          <w:sz w:val="22"/>
          <w:szCs w:val="22"/>
        </w:rPr>
      </w:pPr>
      <w:r w:rsidRPr="00793FE9">
        <w:rPr>
          <w:rFonts w:ascii="Tahoma" w:eastAsia="Arial Unicode MS" w:hAnsi="Tahoma" w:cs="Tahoma"/>
          <w:w w:val="0"/>
          <w:sz w:val="22"/>
          <w:szCs w:val="22"/>
        </w:rPr>
        <w:t>manter a sua contabilidade atualizada e efetuar os respectivos registros de acordo com os princípios contábeis geralmente aceitos no Brasil, e permitir que representantes do Agente Fiduciário tenham acesso, em base razoável: aos livros e aos demais registros contábeis da Emissora</w:t>
      </w:r>
      <w:r w:rsidRPr="00793FE9">
        <w:rPr>
          <w:rFonts w:ascii="Tahoma" w:hAnsi="Tahoma" w:cs="Tahoma"/>
          <w:sz w:val="22"/>
          <w:szCs w:val="22"/>
        </w:rPr>
        <w:t>;</w:t>
      </w:r>
      <w:r w:rsidR="0040318B">
        <w:rPr>
          <w:rFonts w:ascii="Tahoma" w:hAnsi="Tahoma" w:cs="Tahoma"/>
          <w:sz w:val="22"/>
          <w:szCs w:val="22"/>
        </w:rPr>
        <w:t xml:space="preserve"> </w:t>
      </w:r>
    </w:p>
    <w:p w:rsidR="00F16D5D" w:rsidRPr="00793FE9" w:rsidRDefault="00F16D5D">
      <w:pPr>
        <w:tabs>
          <w:tab w:val="left" w:pos="1134"/>
        </w:tabs>
        <w:suppressAutoHyphens/>
        <w:spacing w:line="320" w:lineRule="exact"/>
        <w:ind w:left="1134" w:hanging="1134"/>
        <w:rPr>
          <w:rFonts w:ascii="Tahoma" w:hAnsi="Tahoma" w:cs="Tahoma"/>
          <w:sz w:val="22"/>
          <w:szCs w:val="22"/>
        </w:rPr>
      </w:pPr>
    </w:p>
    <w:p w:rsidR="00F16D5D" w:rsidRPr="00793FE9" w:rsidRDefault="00185646">
      <w:pPr>
        <w:numPr>
          <w:ilvl w:val="3"/>
          <w:numId w:val="66"/>
        </w:numPr>
        <w:tabs>
          <w:tab w:val="clear" w:pos="851"/>
          <w:tab w:val="left"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manter válidas e regulares as licenças, concessões,</w:t>
      </w:r>
      <w:r w:rsidR="0089266A" w:rsidRPr="00793FE9">
        <w:rPr>
          <w:rFonts w:ascii="Tahoma" w:hAnsi="Tahoma" w:cs="Tahoma"/>
          <w:sz w:val="22"/>
          <w:szCs w:val="22"/>
        </w:rPr>
        <w:t xml:space="preserve"> alvarás,</w:t>
      </w:r>
      <w:r w:rsidRPr="00793FE9">
        <w:rPr>
          <w:rFonts w:ascii="Tahoma" w:hAnsi="Tahoma" w:cs="Tahoma"/>
          <w:sz w:val="22"/>
          <w:szCs w:val="22"/>
        </w:rPr>
        <w:t xml:space="preserve"> autorizações ou aprovações necessárias ao regular funcionamento da Emissora;</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3"/>
          <w:numId w:val="66"/>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cumprir as leis, regulamentos, normas administrativas e determinações dos órgãos governamentais, autarquias ou tribunais, aplicáve</w:t>
      </w:r>
      <w:r w:rsidR="00E13A38" w:rsidRPr="00793FE9">
        <w:rPr>
          <w:rFonts w:ascii="Tahoma" w:hAnsi="Tahoma" w:cs="Tahoma"/>
          <w:sz w:val="22"/>
          <w:szCs w:val="22"/>
        </w:rPr>
        <w:t>is à condução de seus negócios;</w:t>
      </w:r>
    </w:p>
    <w:p w:rsidR="00F16D5D" w:rsidRPr="00793FE9" w:rsidRDefault="00F16D5D">
      <w:pPr>
        <w:tabs>
          <w:tab w:val="num" w:pos="1134"/>
        </w:tabs>
        <w:suppressAutoHyphens/>
        <w:spacing w:line="320" w:lineRule="exact"/>
        <w:ind w:left="1134" w:hanging="1134"/>
        <w:rPr>
          <w:rFonts w:ascii="Tahoma" w:hAnsi="Tahoma" w:cs="Tahoma"/>
          <w:sz w:val="22"/>
          <w:szCs w:val="22"/>
        </w:rPr>
      </w:pPr>
    </w:p>
    <w:p w:rsidR="00F16D5D" w:rsidRPr="00793FE9" w:rsidRDefault="00185646">
      <w:pPr>
        <w:numPr>
          <w:ilvl w:val="3"/>
          <w:numId w:val="66"/>
        </w:numPr>
        <w:tabs>
          <w:tab w:val="clear" w:pos="851"/>
          <w:tab w:val="num" w:pos="1134"/>
        </w:tabs>
        <w:suppressAutoHyphens/>
        <w:spacing w:line="320" w:lineRule="exact"/>
        <w:ind w:left="1134" w:hanging="1134"/>
        <w:rPr>
          <w:rFonts w:ascii="Tahoma" w:hAnsi="Tahoma" w:cs="Tahoma"/>
          <w:sz w:val="22"/>
          <w:szCs w:val="22"/>
        </w:rPr>
      </w:pPr>
      <w:r w:rsidRPr="00793FE9">
        <w:rPr>
          <w:rFonts w:ascii="Tahoma" w:eastAsia="Arial Unicode MS" w:hAnsi="Tahoma" w:cs="Tahoma"/>
          <w:w w:val="0"/>
          <w:sz w:val="22"/>
          <w:szCs w:val="22"/>
        </w:rPr>
        <w:t>cumprir todas as determinações da CVM e da B3, inclusive mediante envio de documentos e, ainda, prestando as informações que lhe forem solicitadas</w:t>
      </w:r>
      <w:r w:rsidRPr="00793FE9">
        <w:rPr>
          <w:rFonts w:ascii="Tahoma" w:hAnsi="Tahoma" w:cs="Tahoma"/>
          <w:sz w:val="22"/>
          <w:szCs w:val="22"/>
        </w:rPr>
        <w:t>;</w:t>
      </w:r>
    </w:p>
    <w:p w:rsidR="00F16D5D" w:rsidRPr="00793FE9" w:rsidRDefault="00F16D5D">
      <w:pPr>
        <w:tabs>
          <w:tab w:val="num" w:pos="1134"/>
        </w:tabs>
        <w:suppressAutoHyphens/>
        <w:spacing w:line="320" w:lineRule="exact"/>
        <w:ind w:left="1134" w:hanging="1134"/>
        <w:rPr>
          <w:rFonts w:ascii="Tahoma" w:hAnsi="Tahoma" w:cs="Tahoma"/>
          <w:sz w:val="22"/>
          <w:szCs w:val="22"/>
        </w:rPr>
      </w:pPr>
    </w:p>
    <w:p w:rsidR="00F16D5D" w:rsidRPr="00793FE9" w:rsidRDefault="00185646">
      <w:pPr>
        <w:numPr>
          <w:ilvl w:val="3"/>
          <w:numId w:val="66"/>
        </w:numPr>
        <w:tabs>
          <w:tab w:val="clear" w:pos="851"/>
          <w:tab w:val="num" w:pos="1134"/>
        </w:tabs>
        <w:suppressAutoHyphens/>
        <w:spacing w:line="320" w:lineRule="exact"/>
        <w:ind w:left="1134" w:hanging="1134"/>
        <w:rPr>
          <w:rFonts w:ascii="Tahoma" w:hAnsi="Tahoma" w:cs="Tahoma"/>
          <w:sz w:val="22"/>
          <w:szCs w:val="22"/>
        </w:rPr>
      </w:pPr>
      <w:r w:rsidRPr="00793FE9">
        <w:rPr>
          <w:rFonts w:ascii="Tahoma" w:eastAsia="Arial Unicode MS" w:hAnsi="Tahoma" w:cs="Tahoma"/>
          <w:w w:val="0"/>
          <w:sz w:val="22"/>
          <w:szCs w:val="22"/>
        </w:rPr>
        <w:t>guardar, pelo prazo de 5 (cinco) anos contados da data de assinatura desta Escritura de Emissão, toda a documentação relativa à Emissão;</w:t>
      </w:r>
    </w:p>
    <w:p w:rsidR="00F16D5D" w:rsidRPr="00793FE9" w:rsidRDefault="00F16D5D">
      <w:pPr>
        <w:tabs>
          <w:tab w:val="num" w:pos="1134"/>
        </w:tabs>
        <w:suppressAutoHyphens/>
        <w:spacing w:line="320" w:lineRule="exact"/>
        <w:ind w:left="1134" w:hanging="1134"/>
        <w:rPr>
          <w:rFonts w:ascii="Tahoma" w:hAnsi="Tahoma" w:cs="Tahoma"/>
          <w:sz w:val="22"/>
          <w:szCs w:val="22"/>
        </w:rPr>
      </w:pPr>
    </w:p>
    <w:p w:rsidR="00F16D5D" w:rsidRPr="00793FE9" w:rsidRDefault="00185646">
      <w:pPr>
        <w:numPr>
          <w:ilvl w:val="3"/>
          <w:numId w:val="66"/>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não realizar operações fora do seu objeto social, observadas as disposições estatutárias, legais e regulamentares em vigor;</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3"/>
          <w:numId w:val="66"/>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lastRenderedPageBreak/>
        <w:t xml:space="preserve">notificar o Agente Fiduciário sobre a ocorrência de quaisquer Eventos de Vencimento Antecipado previstos no item </w:t>
      </w:r>
      <w:r w:rsidRPr="00793FE9">
        <w:rPr>
          <w:rFonts w:ascii="Tahoma" w:hAnsi="Tahoma" w:cs="Tahoma"/>
          <w:sz w:val="22"/>
          <w:szCs w:val="22"/>
        </w:rPr>
        <w:fldChar w:fldCharType="begin"/>
      </w:r>
      <w:r w:rsidRPr="00793FE9">
        <w:rPr>
          <w:rFonts w:ascii="Tahoma" w:hAnsi="Tahoma" w:cs="Tahoma"/>
          <w:sz w:val="22"/>
          <w:szCs w:val="22"/>
        </w:rPr>
        <w:instrText xml:space="preserve"> REF _Ref459911615 \r \p \h  \* MERGEFORMAT </w:instrText>
      </w:r>
      <w:r w:rsidRPr="00793FE9">
        <w:rPr>
          <w:rFonts w:ascii="Tahoma" w:hAnsi="Tahoma" w:cs="Tahoma"/>
          <w:sz w:val="22"/>
          <w:szCs w:val="22"/>
        </w:rPr>
      </w:r>
      <w:r w:rsidRPr="00793FE9">
        <w:rPr>
          <w:rFonts w:ascii="Tahoma" w:hAnsi="Tahoma" w:cs="Tahoma"/>
          <w:sz w:val="22"/>
          <w:szCs w:val="22"/>
        </w:rPr>
        <w:fldChar w:fldCharType="separate"/>
      </w:r>
      <w:r w:rsidR="0042328B">
        <w:rPr>
          <w:rFonts w:ascii="Tahoma" w:hAnsi="Tahoma" w:cs="Tahoma"/>
          <w:sz w:val="22"/>
          <w:szCs w:val="22"/>
        </w:rPr>
        <w:t>4.14 acima</w:t>
      </w:r>
      <w:r w:rsidRPr="00793FE9">
        <w:rPr>
          <w:rFonts w:ascii="Tahoma" w:hAnsi="Tahoma" w:cs="Tahoma"/>
          <w:sz w:val="22"/>
          <w:szCs w:val="22"/>
        </w:rPr>
        <w:fldChar w:fldCharType="end"/>
      </w:r>
      <w:r w:rsidRPr="00793FE9">
        <w:rPr>
          <w:rFonts w:ascii="Tahoma" w:hAnsi="Tahoma" w:cs="Tahoma"/>
          <w:sz w:val="22"/>
          <w:szCs w:val="22"/>
        </w:rPr>
        <w:t xml:space="preserve"> e seguintes desta Escritura de Emissão em até 1 (um) Dia Útil que tomar conhecimento de sua ocorrência;</w:t>
      </w:r>
    </w:p>
    <w:p w:rsidR="00F16D5D" w:rsidRPr="00793FE9" w:rsidRDefault="00F16D5D">
      <w:pPr>
        <w:tabs>
          <w:tab w:val="num" w:pos="1134"/>
        </w:tabs>
        <w:suppressAutoHyphens/>
        <w:spacing w:line="320" w:lineRule="exact"/>
        <w:ind w:left="1134" w:hanging="1134"/>
        <w:rPr>
          <w:rFonts w:ascii="Tahoma" w:hAnsi="Tahoma" w:cs="Tahoma"/>
          <w:sz w:val="22"/>
          <w:szCs w:val="22"/>
        </w:rPr>
      </w:pPr>
    </w:p>
    <w:p w:rsidR="00F16D5D" w:rsidRPr="00793FE9" w:rsidRDefault="00185646">
      <w:pPr>
        <w:numPr>
          <w:ilvl w:val="3"/>
          <w:numId w:val="66"/>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 xml:space="preserve">notificar o Agente Fiduciário em até 1 (um) Dia Útil após a deliberação ou após tomar conhecimento, conforme o caso, sobre quaisquer eventos ou situações que afetem negativamente de forma relevante, impossibilitem ou dificultem de forma justificada o cumprimento, pela Emissora e/ou </w:t>
      </w:r>
      <w:r w:rsidR="001C2B84" w:rsidRPr="00793FE9">
        <w:rPr>
          <w:rFonts w:ascii="Tahoma" w:hAnsi="Tahoma" w:cs="Tahoma"/>
          <w:sz w:val="22"/>
          <w:szCs w:val="22"/>
        </w:rPr>
        <w:t>pe</w:t>
      </w:r>
      <w:r w:rsidR="00A44A91" w:rsidRPr="00793FE9">
        <w:rPr>
          <w:rFonts w:ascii="Tahoma" w:hAnsi="Tahoma" w:cs="Tahoma"/>
          <w:sz w:val="22"/>
          <w:szCs w:val="22"/>
        </w:rPr>
        <w:t>la</w:t>
      </w:r>
      <w:r w:rsidR="00FE6056">
        <w:rPr>
          <w:rFonts w:ascii="Tahoma" w:hAnsi="Tahoma" w:cs="Tahoma"/>
          <w:sz w:val="22"/>
          <w:szCs w:val="22"/>
        </w:rPr>
        <w:t>s</w:t>
      </w:r>
      <w:r w:rsidR="00A44A91" w:rsidRPr="00793FE9">
        <w:rPr>
          <w:rFonts w:ascii="Tahoma" w:hAnsi="Tahoma" w:cs="Tahoma"/>
          <w:sz w:val="22"/>
          <w:szCs w:val="22"/>
        </w:rPr>
        <w:t xml:space="preserve"> </w:t>
      </w:r>
      <w:r w:rsidR="00C1188F">
        <w:rPr>
          <w:rFonts w:ascii="Tahoma" w:hAnsi="Tahoma" w:cs="Tahoma"/>
          <w:sz w:val="22"/>
          <w:szCs w:val="22"/>
        </w:rPr>
        <w:t>Interveniente</w:t>
      </w:r>
      <w:r w:rsidR="00FE6056">
        <w:rPr>
          <w:rFonts w:ascii="Tahoma" w:hAnsi="Tahoma" w:cs="Tahoma"/>
          <w:sz w:val="22"/>
          <w:szCs w:val="22"/>
        </w:rPr>
        <w:t>s</w:t>
      </w:r>
      <w:r w:rsidR="00C1188F">
        <w:rPr>
          <w:rFonts w:ascii="Tahoma" w:hAnsi="Tahoma" w:cs="Tahoma"/>
          <w:sz w:val="22"/>
          <w:szCs w:val="22"/>
        </w:rPr>
        <w:t xml:space="preserve"> Garantidora</w:t>
      </w:r>
      <w:r w:rsidR="00FE6056">
        <w:rPr>
          <w:rFonts w:ascii="Tahoma" w:hAnsi="Tahoma" w:cs="Tahoma"/>
          <w:sz w:val="22"/>
          <w:szCs w:val="22"/>
        </w:rPr>
        <w:t>s</w:t>
      </w:r>
      <w:r w:rsidRPr="00793FE9">
        <w:rPr>
          <w:rFonts w:ascii="Tahoma" w:hAnsi="Tahoma" w:cs="Tahoma"/>
          <w:sz w:val="22"/>
          <w:szCs w:val="22"/>
        </w:rPr>
        <w:t>, de suas obrigações decorrentes desta Escritura de Emissão e/ou do</w:t>
      </w:r>
      <w:r w:rsidR="001C2B84" w:rsidRPr="00793FE9">
        <w:rPr>
          <w:rFonts w:ascii="Tahoma" w:hAnsi="Tahoma" w:cs="Tahoma"/>
          <w:sz w:val="22"/>
          <w:szCs w:val="22"/>
        </w:rPr>
        <w:t>s</w:t>
      </w:r>
      <w:r w:rsidRPr="00793FE9">
        <w:rPr>
          <w:rFonts w:ascii="Tahoma" w:hAnsi="Tahoma" w:cs="Tahoma"/>
          <w:sz w:val="22"/>
          <w:szCs w:val="22"/>
        </w:rPr>
        <w:t xml:space="preserve"> </w:t>
      </w:r>
      <w:r w:rsidR="00FE7152" w:rsidRPr="00793FE9">
        <w:rPr>
          <w:rFonts w:ascii="Tahoma" w:hAnsi="Tahoma" w:cs="Tahoma"/>
          <w:sz w:val="22"/>
          <w:szCs w:val="22"/>
        </w:rPr>
        <w:t>Instrumentos de Garantia</w:t>
      </w:r>
      <w:r w:rsidRPr="00793FE9">
        <w:rPr>
          <w:rFonts w:ascii="Tahoma" w:hAnsi="Tahoma" w:cs="Tahoma"/>
          <w:sz w:val="22"/>
          <w:szCs w:val="22"/>
        </w:rPr>
        <w:t>;</w:t>
      </w:r>
    </w:p>
    <w:p w:rsidR="00F16D5D" w:rsidRPr="00793FE9" w:rsidRDefault="00F16D5D">
      <w:pPr>
        <w:tabs>
          <w:tab w:val="num" w:pos="1134"/>
        </w:tabs>
        <w:suppressAutoHyphens/>
        <w:spacing w:line="320" w:lineRule="exact"/>
        <w:ind w:left="1134" w:hanging="1134"/>
        <w:rPr>
          <w:rFonts w:ascii="Tahoma" w:hAnsi="Tahoma" w:cs="Tahoma"/>
          <w:sz w:val="22"/>
          <w:szCs w:val="22"/>
        </w:rPr>
      </w:pPr>
    </w:p>
    <w:p w:rsidR="00F16D5D" w:rsidRPr="00793FE9" w:rsidRDefault="00185646">
      <w:pPr>
        <w:numPr>
          <w:ilvl w:val="3"/>
          <w:numId w:val="66"/>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notificar o Agente Fiduciário</w:t>
      </w:r>
      <w:r w:rsidR="0040318B">
        <w:rPr>
          <w:rFonts w:ascii="Tahoma" w:hAnsi="Tahoma" w:cs="Tahoma"/>
          <w:sz w:val="22"/>
          <w:szCs w:val="22"/>
        </w:rPr>
        <w:t xml:space="preserve">, juntamente com o envio da cópia da correspondência </w:t>
      </w:r>
      <w:r w:rsidR="0040318B" w:rsidRPr="00793FE9">
        <w:rPr>
          <w:rFonts w:ascii="Tahoma" w:hAnsi="Tahoma" w:cs="Tahoma"/>
          <w:sz w:val="22"/>
          <w:szCs w:val="22"/>
        </w:rPr>
        <w:t>ou notificação</w:t>
      </w:r>
      <w:r w:rsidR="003A5397">
        <w:rPr>
          <w:rFonts w:ascii="Tahoma" w:hAnsi="Tahoma" w:cs="Tahoma"/>
          <w:sz w:val="22"/>
          <w:szCs w:val="22"/>
        </w:rPr>
        <w:t xml:space="preserve"> judicial</w:t>
      </w:r>
      <w:r w:rsidR="0040318B">
        <w:rPr>
          <w:rFonts w:ascii="Tahoma" w:hAnsi="Tahoma" w:cs="Tahoma"/>
          <w:sz w:val="22"/>
          <w:szCs w:val="22"/>
        </w:rPr>
        <w:t xml:space="preserve"> mencionada no item</w:t>
      </w:r>
      <w:r w:rsidR="003A5397">
        <w:rPr>
          <w:rFonts w:ascii="Tahoma" w:hAnsi="Tahoma" w:cs="Tahoma"/>
          <w:sz w:val="22"/>
          <w:szCs w:val="22"/>
        </w:rPr>
        <w:t xml:space="preserve"> </w:t>
      </w:r>
      <w:r w:rsidR="003A5397">
        <w:rPr>
          <w:rFonts w:ascii="Tahoma" w:hAnsi="Tahoma" w:cs="Tahoma"/>
          <w:sz w:val="22"/>
          <w:szCs w:val="22"/>
        </w:rPr>
        <w:fldChar w:fldCharType="begin"/>
      </w:r>
      <w:r w:rsidR="003A5397">
        <w:rPr>
          <w:rFonts w:ascii="Tahoma" w:hAnsi="Tahoma" w:cs="Tahoma"/>
          <w:sz w:val="22"/>
          <w:szCs w:val="22"/>
        </w:rPr>
        <w:instrText xml:space="preserve"> REF _Ref519699061 \r \p \h </w:instrText>
      </w:r>
      <w:r w:rsidR="003A5397">
        <w:rPr>
          <w:rFonts w:ascii="Tahoma" w:hAnsi="Tahoma" w:cs="Tahoma"/>
          <w:sz w:val="22"/>
          <w:szCs w:val="22"/>
        </w:rPr>
      </w:r>
      <w:r w:rsidR="003A5397">
        <w:rPr>
          <w:rFonts w:ascii="Tahoma" w:hAnsi="Tahoma" w:cs="Tahoma"/>
          <w:sz w:val="22"/>
          <w:szCs w:val="22"/>
        </w:rPr>
        <w:fldChar w:fldCharType="separate"/>
      </w:r>
      <w:r w:rsidR="0042328B">
        <w:rPr>
          <w:rFonts w:ascii="Tahoma" w:hAnsi="Tahoma" w:cs="Tahoma"/>
          <w:sz w:val="22"/>
          <w:szCs w:val="22"/>
        </w:rPr>
        <w:t>(i)(f) acima</w:t>
      </w:r>
      <w:r w:rsidR="003A5397">
        <w:rPr>
          <w:rFonts w:ascii="Tahoma" w:hAnsi="Tahoma" w:cs="Tahoma"/>
          <w:sz w:val="22"/>
          <w:szCs w:val="22"/>
        </w:rPr>
        <w:fldChar w:fldCharType="end"/>
      </w:r>
      <w:r w:rsidR="0040318B">
        <w:rPr>
          <w:rFonts w:ascii="Tahoma" w:hAnsi="Tahoma" w:cs="Tahoma"/>
          <w:sz w:val="22"/>
          <w:szCs w:val="22"/>
        </w:rPr>
        <w:t>,</w:t>
      </w:r>
      <w:r w:rsidR="003A5397">
        <w:rPr>
          <w:rFonts w:ascii="Tahoma" w:hAnsi="Tahoma" w:cs="Tahoma"/>
          <w:sz w:val="22"/>
          <w:szCs w:val="22"/>
        </w:rPr>
        <w:t xml:space="preserve"> se aplicável,</w:t>
      </w:r>
      <w:r w:rsidRPr="00793FE9">
        <w:rPr>
          <w:rFonts w:ascii="Tahoma" w:hAnsi="Tahoma" w:cs="Tahoma"/>
          <w:sz w:val="22"/>
          <w:szCs w:val="22"/>
        </w:rPr>
        <w:t xml:space="preserve"> sobre a instauração de qualquer processo judicial, administrativo ou arbitral que afete ou possa afetar adversamente a Emissora, e/ou </w:t>
      </w:r>
      <w:r w:rsidR="00E137D2" w:rsidRPr="00793FE9">
        <w:rPr>
          <w:rFonts w:ascii="Tahoma" w:hAnsi="Tahoma" w:cs="Tahoma"/>
          <w:sz w:val="22"/>
          <w:szCs w:val="22"/>
        </w:rPr>
        <w:t>a</w:t>
      </w:r>
      <w:r w:rsidR="00FE6056">
        <w:rPr>
          <w:rFonts w:ascii="Tahoma" w:hAnsi="Tahoma" w:cs="Tahoma"/>
          <w:sz w:val="22"/>
          <w:szCs w:val="22"/>
        </w:rPr>
        <w:t>s</w:t>
      </w:r>
      <w:r w:rsidR="00E137D2" w:rsidRPr="00793FE9">
        <w:rPr>
          <w:rFonts w:ascii="Tahoma" w:hAnsi="Tahoma" w:cs="Tahoma"/>
          <w:sz w:val="22"/>
          <w:szCs w:val="22"/>
        </w:rPr>
        <w:t xml:space="preserve"> </w:t>
      </w:r>
      <w:r w:rsidR="00C1188F">
        <w:rPr>
          <w:rFonts w:ascii="Tahoma" w:hAnsi="Tahoma" w:cs="Tahoma"/>
          <w:sz w:val="22"/>
          <w:szCs w:val="22"/>
        </w:rPr>
        <w:t>Interveniente</w:t>
      </w:r>
      <w:r w:rsidR="00FE6056">
        <w:rPr>
          <w:rFonts w:ascii="Tahoma" w:hAnsi="Tahoma" w:cs="Tahoma"/>
          <w:sz w:val="22"/>
          <w:szCs w:val="22"/>
        </w:rPr>
        <w:t>s</w:t>
      </w:r>
      <w:r w:rsidR="00C1188F">
        <w:rPr>
          <w:rFonts w:ascii="Tahoma" w:hAnsi="Tahoma" w:cs="Tahoma"/>
          <w:sz w:val="22"/>
          <w:szCs w:val="22"/>
        </w:rPr>
        <w:t xml:space="preserve"> Garantidora</w:t>
      </w:r>
      <w:r w:rsidR="00FE6056">
        <w:rPr>
          <w:rFonts w:ascii="Tahoma" w:hAnsi="Tahoma" w:cs="Tahoma"/>
          <w:sz w:val="22"/>
          <w:szCs w:val="22"/>
        </w:rPr>
        <w:t>s</w:t>
      </w:r>
      <w:r w:rsidR="00E137D2" w:rsidRPr="00793FE9">
        <w:rPr>
          <w:rFonts w:ascii="Tahoma" w:hAnsi="Tahoma" w:cs="Tahoma"/>
          <w:sz w:val="22"/>
          <w:szCs w:val="22"/>
        </w:rPr>
        <w:t xml:space="preserve"> </w:t>
      </w:r>
      <w:r w:rsidRPr="00793FE9">
        <w:rPr>
          <w:rFonts w:ascii="Tahoma" w:hAnsi="Tahoma" w:cs="Tahoma"/>
          <w:sz w:val="22"/>
          <w:szCs w:val="22"/>
        </w:rPr>
        <w:t xml:space="preserve">e seus ativos, ou a capacidade da Emissora e/ou </w:t>
      </w:r>
      <w:r w:rsidR="00E137D2" w:rsidRPr="00793FE9">
        <w:rPr>
          <w:rFonts w:ascii="Tahoma" w:hAnsi="Tahoma" w:cs="Tahoma"/>
          <w:sz w:val="22"/>
          <w:szCs w:val="22"/>
        </w:rPr>
        <w:t>da</w:t>
      </w:r>
      <w:r w:rsidR="00FE6056">
        <w:rPr>
          <w:rFonts w:ascii="Tahoma" w:hAnsi="Tahoma" w:cs="Tahoma"/>
          <w:sz w:val="22"/>
          <w:szCs w:val="22"/>
        </w:rPr>
        <w:t>s</w:t>
      </w:r>
      <w:r w:rsidR="00E137D2" w:rsidRPr="00793FE9">
        <w:rPr>
          <w:rFonts w:ascii="Tahoma" w:hAnsi="Tahoma" w:cs="Tahoma"/>
          <w:sz w:val="22"/>
          <w:szCs w:val="22"/>
        </w:rPr>
        <w:t xml:space="preserve"> </w:t>
      </w:r>
      <w:r w:rsidR="00C1188F">
        <w:rPr>
          <w:rFonts w:ascii="Tahoma" w:hAnsi="Tahoma" w:cs="Tahoma"/>
          <w:sz w:val="22"/>
          <w:szCs w:val="22"/>
        </w:rPr>
        <w:t>Interveniente</w:t>
      </w:r>
      <w:r w:rsidR="00FE6056">
        <w:rPr>
          <w:rFonts w:ascii="Tahoma" w:hAnsi="Tahoma" w:cs="Tahoma"/>
          <w:sz w:val="22"/>
          <w:szCs w:val="22"/>
        </w:rPr>
        <w:t>s</w:t>
      </w:r>
      <w:r w:rsidR="00C1188F">
        <w:rPr>
          <w:rFonts w:ascii="Tahoma" w:hAnsi="Tahoma" w:cs="Tahoma"/>
          <w:sz w:val="22"/>
          <w:szCs w:val="22"/>
        </w:rPr>
        <w:t xml:space="preserve"> Garantidora</w:t>
      </w:r>
      <w:r w:rsidR="00FE6056">
        <w:rPr>
          <w:rFonts w:ascii="Tahoma" w:hAnsi="Tahoma" w:cs="Tahoma"/>
          <w:sz w:val="22"/>
          <w:szCs w:val="22"/>
        </w:rPr>
        <w:t>s</w:t>
      </w:r>
      <w:r w:rsidR="00E137D2" w:rsidRPr="00793FE9">
        <w:rPr>
          <w:rFonts w:ascii="Tahoma" w:hAnsi="Tahoma" w:cs="Tahoma"/>
          <w:sz w:val="22"/>
          <w:szCs w:val="22"/>
        </w:rPr>
        <w:t xml:space="preserve"> </w:t>
      </w:r>
      <w:r w:rsidRPr="00793FE9">
        <w:rPr>
          <w:rFonts w:ascii="Tahoma" w:hAnsi="Tahoma" w:cs="Tahoma"/>
          <w:sz w:val="22"/>
          <w:szCs w:val="22"/>
        </w:rPr>
        <w:t>de cumprir suas obrigações nos termos desta Escritura de Emissão e do</w:t>
      </w:r>
      <w:r w:rsidR="001C2B84" w:rsidRPr="00793FE9">
        <w:rPr>
          <w:rFonts w:ascii="Tahoma" w:hAnsi="Tahoma" w:cs="Tahoma"/>
          <w:sz w:val="22"/>
          <w:szCs w:val="22"/>
        </w:rPr>
        <w:t>s</w:t>
      </w:r>
      <w:r w:rsidRPr="00793FE9">
        <w:rPr>
          <w:rFonts w:ascii="Tahoma" w:hAnsi="Tahoma" w:cs="Tahoma"/>
          <w:sz w:val="22"/>
          <w:szCs w:val="22"/>
        </w:rPr>
        <w:t xml:space="preserve"> </w:t>
      </w:r>
      <w:r w:rsidR="00FE7152" w:rsidRPr="00793FE9">
        <w:rPr>
          <w:rFonts w:ascii="Tahoma" w:hAnsi="Tahoma" w:cs="Tahoma"/>
          <w:sz w:val="22"/>
          <w:szCs w:val="22"/>
        </w:rPr>
        <w:t>Instrumentos de Garantia</w:t>
      </w:r>
      <w:r w:rsidRPr="00793FE9">
        <w:rPr>
          <w:rFonts w:ascii="Tahoma" w:hAnsi="Tahoma" w:cs="Tahoma"/>
          <w:sz w:val="22"/>
          <w:szCs w:val="22"/>
        </w:rPr>
        <w:t>, no prazo de até 2 (dois) Dias Úteis após tomar conhecimento do respectivo processo; e fornecer ao Agente Fiduciário, sempre que por ele solicitado, informações acerca do andamento atualizado dos processos judiciais, administrativos e procedimentos arbitrais dos quais a Emissora figure como parte;</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3"/>
          <w:numId w:val="66"/>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 xml:space="preserve">notificar o Agente Fiduciário, em até </w:t>
      </w:r>
      <w:r w:rsidR="00E137D2" w:rsidRPr="00793FE9">
        <w:rPr>
          <w:rFonts w:ascii="Tahoma" w:hAnsi="Tahoma" w:cs="Tahoma"/>
          <w:sz w:val="22"/>
          <w:szCs w:val="22"/>
        </w:rPr>
        <w:t>1</w:t>
      </w:r>
      <w:r w:rsidRPr="00793FE9">
        <w:rPr>
          <w:rFonts w:ascii="Tahoma" w:hAnsi="Tahoma" w:cs="Tahoma"/>
          <w:sz w:val="22"/>
          <w:szCs w:val="22"/>
        </w:rPr>
        <w:t xml:space="preserve"> (</w:t>
      </w:r>
      <w:r w:rsidR="00E137D2" w:rsidRPr="00793FE9">
        <w:rPr>
          <w:rFonts w:ascii="Tahoma" w:hAnsi="Tahoma" w:cs="Tahoma"/>
          <w:sz w:val="22"/>
          <w:szCs w:val="22"/>
        </w:rPr>
        <w:t>um</w:t>
      </w:r>
      <w:r w:rsidRPr="00793FE9">
        <w:rPr>
          <w:rFonts w:ascii="Tahoma" w:hAnsi="Tahoma" w:cs="Tahoma"/>
          <w:sz w:val="22"/>
          <w:szCs w:val="22"/>
        </w:rPr>
        <w:t>) Dia Út</w:t>
      </w:r>
      <w:r w:rsidR="00E137D2" w:rsidRPr="00793FE9">
        <w:rPr>
          <w:rFonts w:ascii="Tahoma" w:hAnsi="Tahoma" w:cs="Tahoma"/>
          <w:sz w:val="22"/>
          <w:szCs w:val="22"/>
        </w:rPr>
        <w:t>il</w:t>
      </w:r>
      <w:r w:rsidRPr="00793FE9">
        <w:rPr>
          <w:rFonts w:ascii="Tahoma" w:hAnsi="Tahoma" w:cs="Tahoma"/>
          <w:sz w:val="22"/>
          <w:szCs w:val="22"/>
        </w:rPr>
        <w:t xml:space="preserve"> contado da data de sua ocorrência, sobre qualquer alteração nas condições financeiras, econômicas, comerciais, operacionais, regulatórias ou societárias ou nos negócios da Emissora, e/ou </w:t>
      </w:r>
      <w:r w:rsidR="00E137D2" w:rsidRPr="00793FE9">
        <w:rPr>
          <w:rFonts w:ascii="Tahoma" w:hAnsi="Tahoma" w:cs="Tahoma"/>
          <w:sz w:val="22"/>
          <w:szCs w:val="22"/>
        </w:rPr>
        <w:t>da</w:t>
      </w:r>
      <w:r w:rsidR="00FE6056">
        <w:rPr>
          <w:rFonts w:ascii="Tahoma" w:hAnsi="Tahoma" w:cs="Tahoma"/>
          <w:sz w:val="22"/>
          <w:szCs w:val="22"/>
        </w:rPr>
        <w:t>s</w:t>
      </w:r>
      <w:r w:rsidR="00E137D2" w:rsidRPr="00793FE9">
        <w:rPr>
          <w:rFonts w:ascii="Tahoma" w:hAnsi="Tahoma" w:cs="Tahoma"/>
          <w:sz w:val="22"/>
          <w:szCs w:val="22"/>
        </w:rPr>
        <w:t xml:space="preserve"> </w:t>
      </w:r>
      <w:r w:rsidR="00C1188F">
        <w:rPr>
          <w:rFonts w:ascii="Tahoma" w:hAnsi="Tahoma" w:cs="Tahoma"/>
          <w:sz w:val="22"/>
          <w:szCs w:val="22"/>
        </w:rPr>
        <w:t>Interveniente</w:t>
      </w:r>
      <w:r w:rsidR="00FE6056">
        <w:rPr>
          <w:rFonts w:ascii="Tahoma" w:hAnsi="Tahoma" w:cs="Tahoma"/>
          <w:sz w:val="22"/>
          <w:szCs w:val="22"/>
        </w:rPr>
        <w:t>s</w:t>
      </w:r>
      <w:r w:rsidR="00C1188F">
        <w:rPr>
          <w:rFonts w:ascii="Tahoma" w:hAnsi="Tahoma" w:cs="Tahoma"/>
          <w:sz w:val="22"/>
          <w:szCs w:val="22"/>
        </w:rPr>
        <w:t xml:space="preserve"> Garantidora</w:t>
      </w:r>
      <w:r w:rsidR="00FE6056">
        <w:rPr>
          <w:rFonts w:ascii="Tahoma" w:hAnsi="Tahoma" w:cs="Tahoma"/>
          <w:sz w:val="22"/>
          <w:szCs w:val="22"/>
        </w:rPr>
        <w:t>s</w:t>
      </w:r>
      <w:r w:rsidRPr="00793FE9">
        <w:rPr>
          <w:rFonts w:ascii="Tahoma" w:hAnsi="Tahoma" w:cs="Tahoma"/>
          <w:sz w:val="22"/>
          <w:szCs w:val="22"/>
        </w:rPr>
        <w:t xml:space="preserve">, bem como quaisquer eventos ou situações que: </w:t>
      </w:r>
      <w:r w:rsidRPr="00793FE9">
        <w:rPr>
          <w:rFonts w:ascii="Tahoma" w:hAnsi="Tahoma" w:cs="Tahoma"/>
          <w:b/>
          <w:sz w:val="22"/>
          <w:szCs w:val="22"/>
        </w:rPr>
        <w:t>(a)</w:t>
      </w:r>
      <w:r w:rsidRPr="00793FE9">
        <w:rPr>
          <w:rFonts w:ascii="Tahoma" w:hAnsi="Tahoma" w:cs="Tahoma"/>
          <w:sz w:val="22"/>
          <w:szCs w:val="22"/>
        </w:rPr>
        <w:t xml:space="preserve"> possam afetar negativamente, impossibilitar ou dificultar de forma justificada o cumprimento, pela Emissora e/ou pel</w:t>
      </w:r>
      <w:r w:rsidR="00E137D2" w:rsidRPr="00793FE9">
        <w:rPr>
          <w:rFonts w:ascii="Tahoma" w:hAnsi="Tahoma" w:cs="Tahoma"/>
          <w:sz w:val="22"/>
          <w:szCs w:val="22"/>
        </w:rPr>
        <w:t>a</w:t>
      </w:r>
      <w:r w:rsidR="00FE6056">
        <w:rPr>
          <w:rFonts w:ascii="Tahoma" w:hAnsi="Tahoma" w:cs="Tahoma"/>
          <w:sz w:val="22"/>
          <w:szCs w:val="22"/>
        </w:rPr>
        <w:t>s</w:t>
      </w:r>
      <w:r w:rsidRPr="00793FE9">
        <w:rPr>
          <w:rFonts w:ascii="Tahoma" w:hAnsi="Tahoma" w:cs="Tahoma"/>
          <w:sz w:val="22"/>
          <w:szCs w:val="22"/>
        </w:rPr>
        <w:t xml:space="preserve"> </w:t>
      </w:r>
      <w:r w:rsidR="00C1188F">
        <w:rPr>
          <w:rFonts w:ascii="Tahoma" w:hAnsi="Tahoma" w:cs="Tahoma"/>
          <w:sz w:val="22"/>
          <w:szCs w:val="22"/>
        </w:rPr>
        <w:t>Interveniente</w:t>
      </w:r>
      <w:r w:rsidR="00FE6056">
        <w:rPr>
          <w:rFonts w:ascii="Tahoma" w:hAnsi="Tahoma" w:cs="Tahoma"/>
          <w:sz w:val="22"/>
          <w:szCs w:val="22"/>
        </w:rPr>
        <w:t>s</w:t>
      </w:r>
      <w:r w:rsidR="00C1188F">
        <w:rPr>
          <w:rFonts w:ascii="Tahoma" w:hAnsi="Tahoma" w:cs="Tahoma"/>
          <w:sz w:val="22"/>
          <w:szCs w:val="22"/>
        </w:rPr>
        <w:t xml:space="preserve"> Garantidora</w:t>
      </w:r>
      <w:r w:rsidR="00FE6056">
        <w:rPr>
          <w:rFonts w:ascii="Tahoma" w:hAnsi="Tahoma" w:cs="Tahoma"/>
          <w:sz w:val="22"/>
          <w:szCs w:val="22"/>
        </w:rPr>
        <w:t>s</w:t>
      </w:r>
      <w:r w:rsidRPr="00793FE9">
        <w:rPr>
          <w:rFonts w:ascii="Tahoma" w:hAnsi="Tahoma" w:cs="Tahoma"/>
          <w:sz w:val="22"/>
          <w:szCs w:val="22"/>
        </w:rPr>
        <w:t>, de suas obrigações decorrentes desta Escritura de Emissão e/ou do</w:t>
      </w:r>
      <w:r w:rsidR="00164F28" w:rsidRPr="00793FE9">
        <w:rPr>
          <w:rFonts w:ascii="Tahoma" w:hAnsi="Tahoma" w:cs="Tahoma"/>
          <w:sz w:val="22"/>
          <w:szCs w:val="22"/>
        </w:rPr>
        <w:t>s Instrumentos de Garantia</w:t>
      </w:r>
      <w:r w:rsidRPr="00793FE9">
        <w:rPr>
          <w:rFonts w:ascii="Tahoma" w:hAnsi="Tahoma" w:cs="Tahoma"/>
          <w:sz w:val="22"/>
          <w:szCs w:val="22"/>
        </w:rPr>
        <w:t xml:space="preserve">; ou </w:t>
      </w:r>
      <w:r w:rsidRPr="00793FE9">
        <w:rPr>
          <w:rFonts w:ascii="Tahoma" w:hAnsi="Tahoma" w:cs="Tahoma"/>
          <w:b/>
          <w:sz w:val="22"/>
          <w:szCs w:val="22"/>
        </w:rPr>
        <w:t>(b)</w:t>
      </w:r>
      <w:r w:rsidRPr="00793FE9">
        <w:rPr>
          <w:rFonts w:ascii="Tahoma" w:hAnsi="Tahoma" w:cs="Tahoma"/>
          <w:sz w:val="22"/>
          <w:szCs w:val="22"/>
        </w:rPr>
        <w:t xml:space="preserve"> faça com que as demonstrações financeiras da Emissora não mais reflitam a real condição financeira da Emissora e/ou</w:t>
      </w:r>
      <w:r w:rsidR="00E137D2" w:rsidRPr="00793FE9">
        <w:rPr>
          <w:rFonts w:ascii="Tahoma" w:hAnsi="Tahoma" w:cs="Tahoma"/>
          <w:sz w:val="22"/>
          <w:szCs w:val="22"/>
        </w:rPr>
        <w:t xml:space="preserve"> da</w:t>
      </w:r>
      <w:r w:rsidR="00FE6056">
        <w:rPr>
          <w:rFonts w:ascii="Tahoma" w:hAnsi="Tahoma" w:cs="Tahoma"/>
          <w:sz w:val="22"/>
          <w:szCs w:val="22"/>
        </w:rPr>
        <w:t>s</w:t>
      </w:r>
      <w:r w:rsidR="00E137D2" w:rsidRPr="00793FE9">
        <w:rPr>
          <w:rFonts w:ascii="Tahoma" w:hAnsi="Tahoma" w:cs="Tahoma"/>
          <w:sz w:val="22"/>
          <w:szCs w:val="22"/>
        </w:rPr>
        <w:t xml:space="preserve"> </w:t>
      </w:r>
      <w:r w:rsidR="00C1188F">
        <w:rPr>
          <w:rFonts w:ascii="Tahoma" w:hAnsi="Tahoma" w:cs="Tahoma"/>
          <w:sz w:val="22"/>
          <w:szCs w:val="22"/>
        </w:rPr>
        <w:t>Interveniente</w:t>
      </w:r>
      <w:r w:rsidR="00FE6056">
        <w:rPr>
          <w:rFonts w:ascii="Tahoma" w:hAnsi="Tahoma" w:cs="Tahoma"/>
          <w:sz w:val="22"/>
          <w:szCs w:val="22"/>
        </w:rPr>
        <w:t>s</w:t>
      </w:r>
      <w:r w:rsidR="00C1188F">
        <w:rPr>
          <w:rFonts w:ascii="Tahoma" w:hAnsi="Tahoma" w:cs="Tahoma"/>
          <w:sz w:val="22"/>
          <w:szCs w:val="22"/>
        </w:rPr>
        <w:t xml:space="preserve"> Garantidora</w:t>
      </w:r>
      <w:r w:rsidR="00FE6056">
        <w:rPr>
          <w:rFonts w:ascii="Tahoma" w:hAnsi="Tahoma" w:cs="Tahoma"/>
          <w:sz w:val="22"/>
          <w:szCs w:val="22"/>
        </w:rPr>
        <w:t>s</w:t>
      </w:r>
      <w:r w:rsidRPr="00793FE9">
        <w:rPr>
          <w:rFonts w:ascii="Tahoma" w:hAnsi="Tahoma" w:cs="Tahoma"/>
          <w:sz w:val="22"/>
          <w:szCs w:val="22"/>
        </w:rPr>
        <w:t>;</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3"/>
          <w:numId w:val="66"/>
        </w:numPr>
        <w:tabs>
          <w:tab w:val="clear" w:pos="851"/>
          <w:tab w:val="num" w:pos="1134"/>
        </w:tabs>
        <w:suppressAutoHyphens/>
        <w:spacing w:line="320" w:lineRule="exact"/>
        <w:ind w:left="1134" w:hanging="1134"/>
        <w:rPr>
          <w:rFonts w:ascii="Tahoma" w:hAnsi="Tahoma" w:cs="Tahoma"/>
          <w:sz w:val="22"/>
          <w:szCs w:val="22"/>
        </w:rPr>
      </w:pPr>
      <w:r w:rsidRPr="00793FE9">
        <w:rPr>
          <w:rFonts w:ascii="Tahoma" w:eastAsia="Arial Unicode MS" w:hAnsi="Tahoma" w:cs="Tahoma"/>
          <w:w w:val="0"/>
          <w:sz w:val="22"/>
          <w:szCs w:val="22"/>
        </w:rPr>
        <w:t>notificar o Agente Fiduciário sobre qualquer condenação em decisão judicial, administrativa ou arbitral, que afete adversamente, de forma relevante a condição financeira da Emissora</w:t>
      </w:r>
      <w:r w:rsidR="001C2B84" w:rsidRPr="00793FE9">
        <w:rPr>
          <w:rFonts w:ascii="Tahoma" w:eastAsia="Arial Unicode MS" w:hAnsi="Tahoma" w:cs="Tahoma"/>
          <w:w w:val="0"/>
          <w:sz w:val="22"/>
          <w:szCs w:val="22"/>
        </w:rPr>
        <w:t>, das Controladas</w:t>
      </w:r>
      <w:r w:rsidRPr="00793FE9">
        <w:rPr>
          <w:rFonts w:ascii="Tahoma" w:eastAsia="Arial Unicode MS" w:hAnsi="Tahoma" w:cs="Tahoma"/>
          <w:w w:val="0"/>
          <w:sz w:val="22"/>
          <w:szCs w:val="22"/>
        </w:rPr>
        <w:t xml:space="preserve"> e/ou d</w:t>
      </w:r>
      <w:r w:rsidR="00E137D2" w:rsidRPr="00793FE9">
        <w:rPr>
          <w:rFonts w:ascii="Tahoma" w:eastAsia="Arial Unicode MS" w:hAnsi="Tahoma" w:cs="Tahoma"/>
          <w:w w:val="0"/>
          <w:sz w:val="22"/>
          <w:szCs w:val="22"/>
        </w:rPr>
        <w:t>a</w:t>
      </w:r>
      <w:r w:rsidR="00FE6056">
        <w:rPr>
          <w:rFonts w:ascii="Tahoma" w:eastAsia="Arial Unicode MS" w:hAnsi="Tahoma" w:cs="Tahoma"/>
          <w:w w:val="0"/>
          <w:sz w:val="22"/>
          <w:szCs w:val="22"/>
        </w:rPr>
        <w:t>s</w:t>
      </w:r>
      <w:r w:rsidR="00E137D2" w:rsidRPr="00793FE9">
        <w:rPr>
          <w:rFonts w:ascii="Tahoma" w:eastAsia="Arial Unicode MS" w:hAnsi="Tahoma" w:cs="Tahoma"/>
          <w:w w:val="0"/>
          <w:sz w:val="22"/>
          <w:szCs w:val="22"/>
        </w:rPr>
        <w:t xml:space="preserve"> </w:t>
      </w:r>
      <w:r w:rsidR="00C1188F">
        <w:rPr>
          <w:rFonts w:ascii="Tahoma" w:eastAsia="Arial Unicode MS" w:hAnsi="Tahoma" w:cs="Tahoma"/>
          <w:w w:val="0"/>
          <w:sz w:val="22"/>
          <w:szCs w:val="22"/>
        </w:rPr>
        <w:t>Interveniente</w:t>
      </w:r>
      <w:r w:rsidR="00FE6056">
        <w:rPr>
          <w:rFonts w:ascii="Tahoma" w:eastAsia="Arial Unicode MS" w:hAnsi="Tahoma" w:cs="Tahoma"/>
          <w:w w:val="0"/>
          <w:sz w:val="22"/>
          <w:szCs w:val="22"/>
        </w:rPr>
        <w:t>s</w:t>
      </w:r>
      <w:r w:rsidR="00C1188F">
        <w:rPr>
          <w:rFonts w:ascii="Tahoma" w:eastAsia="Arial Unicode MS" w:hAnsi="Tahoma" w:cs="Tahoma"/>
          <w:w w:val="0"/>
          <w:sz w:val="22"/>
          <w:szCs w:val="22"/>
        </w:rPr>
        <w:t xml:space="preserve"> Garantidora</w:t>
      </w:r>
      <w:r w:rsidR="00FE6056">
        <w:rPr>
          <w:rFonts w:ascii="Tahoma" w:eastAsia="Arial Unicode MS" w:hAnsi="Tahoma" w:cs="Tahoma"/>
          <w:w w:val="0"/>
          <w:sz w:val="22"/>
          <w:szCs w:val="22"/>
        </w:rPr>
        <w:t>s</w:t>
      </w:r>
      <w:r w:rsidRPr="00793FE9">
        <w:rPr>
          <w:rFonts w:ascii="Tahoma" w:eastAsia="Arial Unicode MS" w:hAnsi="Tahoma" w:cs="Tahoma"/>
          <w:w w:val="0"/>
          <w:sz w:val="22"/>
          <w:szCs w:val="22"/>
        </w:rPr>
        <w:t xml:space="preserve">, no prazo de até </w:t>
      </w:r>
      <w:r w:rsidR="00E137D2" w:rsidRPr="00793FE9">
        <w:rPr>
          <w:rFonts w:ascii="Tahoma" w:eastAsia="Arial Unicode MS" w:hAnsi="Tahoma" w:cs="Tahoma"/>
          <w:w w:val="0"/>
          <w:sz w:val="22"/>
          <w:szCs w:val="22"/>
        </w:rPr>
        <w:t>1</w:t>
      </w:r>
      <w:r w:rsidRPr="00793FE9">
        <w:rPr>
          <w:rFonts w:ascii="Tahoma" w:eastAsia="Arial Unicode MS" w:hAnsi="Tahoma" w:cs="Tahoma"/>
          <w:w w:val="0"/>
          <w:sz w:val="22"/>
          <w:szCs w:val="22"/>
        </w:rPr>
        <w:t xml:space="preserve"> (</w:t>
      </w:r>
      <w:r w:rsidR="00E137D2" w:rsidRPr="00793FE9">
        <w:rPr>
          <w:rFonts w:ascii="Tahoma" w:eastAsia="Arial Unicode MS" w:hAnsi="Tahoma" w:cs="Tahoma"/>
          <w:w w:val="0"/>
          <w:sz w:val="22"/>
          <w:szCs w:val="22"/>
        </w:rPr>
        <w:t>um</w:t>
      </w:r>
      <w:r w:rsidRPr="00793FE9">
        <w:rPr>
          <w:rFonts w:ascii="Tahoma" w:eastAsia="Arial Unicode MS" w:hAnsi="Tahoma" w:cs="Tahoma"/>
          <w:w w:val="0"/>
          <w:sz w:val="22"/>
          <w:szCs w:val="22"/>
        </w:rPr>
        <w:t>) dia após a data em que a Emissora tomar conhecimento da respectiva decisão;</w:t>
      </w:r>
    </w:p>
    <w:p w:rsidR="00F16D5D" w:rsidRPr="00793FE9" w:rsidRDefault="00F16D5D">
      <w:pPr>
        <w:tabs>
          <w:tab w:val="num" w:pos="1134"/>
        </w:tabs>
        <w:suppressAutoHyphens/>
        <w:spacing w:line="320" w:lineRule="exact"/>
        <w:ind w:left="1134" w:hanging="1134"/>
        <w:rPr>
          <w:rFonts w:ascii="Tahoma" w:hAnsi="Tahoma" w:cs="Tahoma"/>
          <w:sz w:val="22"/>
          <w:szCs w:val="22"/>
        </w:rPr>
      </w:pPr>
    </w:p>
    <w:p w:rsidR="00F16D5D" w:rsidRPr="00793FE9" w:rsidRDefault="00185646">
      <w:pPr>
        <w:numPr>
          <w:ilvl w:val="3"/>
          <w:numId w:val="66"/>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lastRenderedPageBreak/>
        <w:t>cumprir com suas obrigações relacionadas ao pagamento de todos os tributos, taxas e/ou contribuições, incluindo, mas não se limitando àqueles decorrentes da Oferta Restrita;</w:t>
      </w:r>
    </w:p>
    <w:p w:rsidR="00F16D5D" w:rsidRPr="00793FE9" w:rsidRDefault="00F16D5D">
      <w:pPr>
        <w:pStyle w:val="PargrafodaLista"/>
        <w:spacing w:line="320" w:lineRule="exact"/>
        <w:rPr>
          <w:rFonts w:ascii="Tahoma" w:hAnsi="Tahoma" w:cs="Tahoma"/>
          <w:sz w:val="22"/>
          <w:szCs w:val="22"/>
        </w:rPr>
      </w:pPr>
    </w:p>
    <w:p w:rsidR="00F16D5D" w:rsidRPr="00793FE9" w:rsidRDefault="00185646">
      <w:pPr>
        <w:numPr>
          <w:ilvl w:val="3"/>
          <w:numId w:val="66"/>
        </w:numPr>
        <w:tabs>
          <w:tab w:val="clear" w:pos="851"/>
          <w:tab w:val="num" w:pos="1134"/>
        </w:tabs>
        <w:suppressAutoHyphens/>
        <w:spacing w:line="320" w:lineRule="exact"/>
        <w:ind w:left="1134" w:hanging="1134"/>
        <w:rPr>
          <w:rFonts w:ascii="Tahoma" w:hAnsi="Tahoma" w:cs="Tahoma"/>
          <w:sz w:val="22"/>
          <w:szCs w:val="22"/>
        </w:rPr>
      </w:pPr>
      <w:r w:rsidRPr="00793FE9">
        <w:rPr>
          <w:rFonts w:ascii="Tahoma" w:eastAsia="Arial Unicode MS" w:hAnsi="Tahoma" w:cs="Tahoma"/>
          <w:w w:val="0"/>
          <w:sz w:val="22"/>
          <w:szCs w:val="22"/>
        </w:rPr>
        <w:t xml:space="preserve">não subordinar a dívida representada pelas Debêntures a qualquer outra dívida da Emissora, exceto aquela cuja preferência decorra de imposição legal; </w:t>
      </w:r>
    </w:p>
    <w:p w:rsidR="00F16D5D" w:rsidRPr="00793FE9" w:rsidRDefault="00F16D5D">
      <w:pPr>
        <w:pStyle w:val="PargrafodaLista"/>
        <w:spacing w:line="320" w:lineRule="exact"/>
        <w:rPr>
          <w:rFonts w:ascii="Tahoma" w:hAnsi="Tahoma" w:cs="Tahoma"/>
          <w:sz w:val="22"/>
          <w:szCs w:val="22"/>
        </w:rPr>
      </w:pPr>
    </w:p>
    <w:p w:rsidR="00F16D5D" w:rsidRPr="00793FE9" w:rsidRDefault="00185646">
      <w:pPr>
        <w:numPr>
          <w:ilvl w:val="3"/>
          <w:numId w:val="66"/>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observar e cumprir a Lei n.º 12.846, de 1º de agosto de 2013, conforme alterada (“</w:t>
      </w:r>
      <w:r w:rsidRPr="00793FE9">
        <w:rPr>
          <w:rFonts w:ascii="Tahoma" w:hAnsi="Tahoma" w:cs="Tahoma"/>
          <w:sz w:val="22"/>
          <w:szCs w:val="22"/>
          <w:u w:val="single"/>
        </w:rPr>
        <w:t>Lei 12.846/13</w:t>
      </w:r>
      <w:r w:rsidRPr="00793FE9">
        <w:rPr>
          <w:rFonts w:ascii="Tahoma" w:hAnsi="Tahoma" w:cs="Tahoma"/>
          <w:sz w:val="22"/>
          <w:szCs w:val="22"/>
        </w:rPr>
        <w:t>”), o Decreto n.º 8.420, de 18 de março de 2015, conforme alterado (“</w:t>
      </w:r>
      <w:r w:rsidRPr="00793FE9">
        <w:rPr>
          <w:rFonts w:ascii="Tahoma" w:hAnsi="Tahoma" w:cs="Tahoma"/>
          <w:sz w:val="22"/>
          <w:szCs w:val="22"/>
          <w:u w:val="single"/>
        </w:rPr>
        <w:t>Decreto 8.420/15</w:t>
      </w:r>
      <w:r w:rsidRPr="00793FE9">
        <w:rPr>
          <w:rFonts w:ascii="Tahoma" w:hAnsi="Tahoma" w:cs="Tahoma"/>
          <w:sz w:val="22"/>
          <w:szCs w:val="22"/>
        </w:rPr>
        <w:t xml:space="preserve">”) e demais leis aplicáveis relacionadas à prática de corrupção e atos lesivos à administração pública e ao patrimônio público nacional, assim como, desde que aplicável, a </w:t>
      </w:r>
      <w:r w:rsidRPr="00793FE9">
        <w:rPr>
          <w:rFonts w:ascii="Tahoma" w:hAnsi="Tahoma" w:cs="Tahoma"/>
          <w:i/>
          <w:sz w:val="22"/>
          <w:szCs w:val="22"/>
        </w:rPr>
        <w:t>U.S Foreign Corrupt Practice Act of 1977</w:t>
      </w:r>
      <w:r w:rsidR="00644A40" w:rsidRPr="00793FE9">
        <w:rPr>
          <w:rFonts w:ascii="Tahoma" w:hAnsi="Tahoma" w:cs="Tahoma"/>
          <w:i/>
          <w:sz w:val="22"/>
          <w:szCs w:val="22"/>
        </w:rPr>
        <w:t xml:space="preserve"> </w:t>
      </w:r>
      <w:r w:rsidR="00644A40" w:rsidRPr="00793FE9">
        <w:rPr>
          <w:rFonts w:ascii="Tahoma" w:hAnsi="Tahoma" w:cs="Tahoma"/>
          <w:color w:val="000000"/>
          <w:sz w:val="22"/>
          <w:szCs w:val="22"/>
        </w:rPr>
        <w:t xml:space="preserve">e o UK </w:t>
      </w:r>
      <w:r w:rsidR="00644A40" w:rsidRPr="00793FE9">
        <w:rPr>
          <w:rFonts w:ascii="Tahoma" w:hAnsi="Tahoma" w:cs="Tahoma"/>
          <w:i/>
          <w:color w:val="000000"/>
          <w:sz w:val="22"/>
          <w:szCs w:val="22"/>
        </w:rPr>
        <w:t>Bribery Act</w:t>
      </w:r>
      <w:r w:rsidRPr="00793FE9">
        <w:rPr>
          <w:rFonts w:ascii="Tahoma" w:hAnsi="Tahoma" w:cs="Tahoma"/>
          <w:sz w:val="22"/>
          <w:szCs w:val="22"/>
        </w:rPr>
        <w:t xml:space="preserve"> (em conjunto, as “</w:t>
      </w:r>
      <w:r w:rsidRPr="00793FE9">
        <w:rPr>
          <w:rFonts w:ascii="Tahoma" w:hAnsi="Tahoma" w:cs="Tahoma"/>
          <w:sz w:val="22"/>
          <w:szCs w:val="22"/>
          <w:u w:val="single"/>
        </w:rPr>
        <w:t>Leis Anticorrupção</w:t>
      </w:r>
      <w:r w:rsidRPr="00793FE9">
        <w:rPr>
          <w:rFonts w:ascii="Tahoma" w:hAnsi="Tahoma" w:cs="Tahoma"/>
          <w:sz w:val="22"/>
          <w:szCs w:val="22"/>
        </w:rPr>
        <w:t xml:space="preserve">”), devendo </w:t>
      </w:r>
      <w:r w:rsidRPr="00793FE9">
        <w:rPr>
          <w:rFonts w:ascii="Tahoma" w:hAnsi="Tahoma" w:cs="Tahoma"/>
          <w:b/>
          <w:sz w:val="22"/>
          <w:szCs w:val="22"/>
        </w:rPr>
        <w:t>(a)</w:t>
      </w:r>
      <w:r w:rsidRPr="00793FE9">
        <w:rPr>
          <w:rFonts w:ascii="Tahoma" w:hAnsi="Tahoma" w:cs="Tahoma"/>
          <w:sz w:val="22"/>
          <w:szCs w:val="22"/>
        </w:rPr>
        <w:t xml:space="preserve"> </w:t>
      </w:r>
      <w:r w:rsidR="00C15456" w:rsidRPr="00C15456">
        <w:rPr>
          <w:rFonts w:ascii="Tahoma" w:hAnsi="Tahoma" w:cs="Tahoma"/>
          <w:sz w:val="22"/>
          <w:szCs w:val="22"/>
        </w:rPr>
        <w:t>manter políticas e procedimentos internos que assegurem integral cumprimento das Leis Anticorrupção</w:t>
      </w:r>
      <w:r w:rsidR="00C15456">
        <w:rPr>
          <w:rFonts w:ascii="Tahoma" w:hAnsi="Tahoma" w:cs="Tahoma"/>
          <w:sz w:val="22"/>
          <w:szCs w:val="22"/>
        </w:rPr>
        <w:t>;</w:t>
      </w:r>
      <w:r w:rsidR="00C15456" w:rsidRPr="00C15456">
        <w:rPr>
          <w:rFonts w:ascii="Tahoma" w:hAnsi="Tahoma" w:cs="Tahoma"/>
          <w:sz w:val="22"/>
          <w:szCs w:val="22"/>
        </w:rPr>
        <w:t xml:space="preserve"> </w:t>
      </w:r>
      <w:r w:rsidR="00C15456" w:rsidRPr="004E78E6">
        <w:rPr>
          <w:rFonts w:ascii="Tahoma" w:hAnsi="Tahoma" w:cs="Tahoma"/>
          <w:b/>
          <w:sz w:val="22"/>
          <w:szCs w:val="22"/>
        </w:rPr>
        <w:t>(b)</w:t>
      </w:r>
      <w:r w:rsidR="00C15456">
        <w:rPr>
          <w:rFonts w:ascii="Tahoma" w:hAnsi="Tahoma" w:cs="Tahoma"/>
          <w:sz w:val="22"/>
          <w:szCs w:val="22"/>
        </w:rPr>
        <w:t xml:space="preserve"> </w:t>
      </w:r>
      <w:r w:rsidRPr="00793FE9">
        <w:rPr>
          <w:rFonts w:ascii="Tahoma" w:hAnsi="Tahoma" w:cs="Tahoma"/>
          <w:sz w:val="22"/>
          <w:szCs w:val="22"/>
        </w:rPr>
        <w:t xml:space="preserve">abster-se de praticar atos de corrupção e de agir de forma lesiva à administração pública, nacional ou estrangeira, conforme aplicável, no interesse ou para seu benefício e/ou de suas afiliadas; </w:t>
      </w:r>
      <w:r w:rsidRPr="00793FE9">
        <w:rPr>
          <w:rFonts w:ascii="Tahoma" w:hAnsi="Tahoma" w:cs="Tahoma"/>
          <w:b/>
          <w:sz w:val="22"/>
          <w:szCs w:val="22"/>
        </w:rPr>
        <w:t>(</w:t>
      </w:r>
      <w:r w:rsidR="00C15456">
        <w:rPr>
          <w:rFonts w:ascii="Tahoma" w:hAnsi="Tahoma" w:cs="Tahoma"/>
          <w:b/>
          <w:sz w:val="22"/>
          <w:szCs w:val="22"/>
        </w:rPr>
        <w:t>c</w:t>
      </w:r>
      <w:r w:rsidRPr="00793FE9">
        <w:rPr>
          <w:rFonts w:ascii="Tahoma" w:hAnsi="Tahoma" w:cs="Tahoma"/>
          <w:b/>
          <w:sz w:val="22"/>
          <w:szCs w:val="22"/>
        </w:rPr>
        <w:t>)</w:t>
      </w:r>
      <w:r w:rsidRPr="00793FE9">
        <w:rPr>
          <w:rFonts w:ascii="Tahoma" w:hAnsi="Tahoma" w:cs="Tahoma"/>
          <w:sz w:val="22"/>
          <w:szCs w:val="22"/>
        </w:rPr>
        <w:t xml:space="preserve"> informar, imediatamente, por escrito, ao Agente Fiduciário, detalhes de qualquer violação às Leis Anticorrupção; e </w:t>
      </w:r>
      <w:r w:rsidRPr="00793FE9">
        <w:rPr>
          <w:rFonts w:ascii="Tahoma" w:hAnsi="Tahoma" w:cs="Tahoma"/>
          <w:b/>
          <w:sz w:val="22"/>
          <w:szCs w:val="22"/>
        </w:rPr>
        <w:t>(</w:t>
      </w:r>
      <w:r w:rsidR="00C15456">
        <w:rPr>
          <w:rFonts w:ascii="Tahoma" w:hAnsi="Tahoma" w:cs="Tahoma"/>
          <w:b/>
          <w:sz w:val="22"/>
          <w:szCs w:val="22"/>
        </w:rPr>
        <w:t>d</w:t>
      </w:r>
      <w:r w:rsidRPr="00793FE9">
        <w:rPr>
          <w:rFonts w:ascii="Tahoma" w:hAnsi="Tahoma" w:cs="Tahoma"/>
          <w:b/>
          <w:sz w:val="22"/>
          <w:szCs w:val="22"/>
        </w:rPr>
        <w:t>)</w:t>
      </w:r>
      <w:r w:rsidRPr="00793FE9">
        <w:rPr>
          <w:rFonts w:ascii="Tahoma" w:hAnsi="Tahoma" w:cs="Tahoma"/>
          <w:sz w:val="22"/>
          <w:szCs w:val="22"/>
        </w:rPr>
        <w:t xml:space="preserve"> realizar eventuais pagamentos devidos no âmbito </w:t>
      </w:r>
      <w:r w:rsidR="00DD2F4E">
        <w:rPr>
          <w:rFonts w:ascii="Tahoma" w:hAnsi="Tahoma" w:cs="Tahoma"/>
          <w:sz w:val="22"/>
          <w:szCs w:val="22"/>
        </w:rPr>
        <w:t>desta Escritura de Emissão</w:t>
      </w:r>
      <w:r w:rsidRPr="00793FE9">
        <w:rPr>
          <w:rFonts w:ascii="Tahoma" w:hAnsi="Tahoma" w:cs="Tahoma"/>
          <w:sz w:val="22"/>
          <w:szCs w:val="22"/>
        </w:rPr>
        <w:t xml:space="preserve"> exclusivamente por meio de transferência bancária; </w:t>
      </w:r>
    </w:p>
    <w:p w:rsidR="00F16D5D" w:rsidRPr="00793FE9" w:rsidRDefault="00F16D5D">
      <w:pPr>
        <w:pStyle w:val="PargrafodaLista"/>
        <w:tabs>
          <w:tab w:val="num" w:pos="1134"/>
        </w:tabs>
        <w:spacing w:line="320" w:lineRule="exact"/>
        <w:ind w:left="1134" w:hanging="1134"/>
        <w:rPr>
          <w:rFonts w:ascii="Tahoma" w:hAnsi="Tahoma" w:cs="Tahoma"/>
          <w:sz w:val="22"/>
          <w:szCs w:val="22"/>
        </w:rPr>
      </w:pPr>
    </w:p>
    <w:p w:rsidR="00F16D5D" w:rsidRPr="00793FE9" w:rsidRDefault="00185646">
      <w:pPr>
        <w:numPr>
          <w:ilvl w:val="3"/>
          <w:numId w:val="66"/>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 xml:space="preserve">não utilizar, de forma direta ou indireta, os recursos disponibilizados em razão desta Emissão para a prática de ato previsto nas Leis Anticorrupção; </w:t>
      </w:r>
    </w:p>
    <w:p w:rsidR="00F16D5D" w:rsidRPr="00793FE9" w:rsidRDefault="00F16D5D">
      <w:pPr>
        <w:tabs>
          <w:tab w:val="num" w:pos="1134"/>
        </w:tabs>
        <w:suppressAutoHyphens/>
        <w:spacing w:line="320" w:lineRule="exact"/>
        <w:ind w:left="1134" w:hanging="1134"/>
        <w:rPr>
          <w:rFonts w:ascii="Tahoma" w:hAnsi="Tahoma" w:cs="Tahoma"/>
          <w:sz w:val="22"/>
          <w:szCs w:val="22"/>
        </w:rPr>
      </w:pPr>
    </w:p>
    <w:p w:rsidR="00F16D5D" w:rsidRPr="00793FE9" w:rsidRDefault="00185646">
      <w:pPr>
        <w:numPr>
          <w:ilvl w:val="3"/>
          <w:numId w:val="66"/>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não praticar qualquer ato em desacordo com o estatuto social, com esta Escritura de Emissão e com o</w:t>
      </w:r>
      <w:r w:rsidR="001C2B84" w:rsidRPr="00793FE9">
        <w:rPr>
          <w:rFonts w:ascii="Tahoma" w:hAnsi="Tahoma" w:cs="Tahoma"/>
          <w:sz w:val="22"/>
          <w:szCs w:val="22"/>
        </w:rPr>
        <w:t>s</w:t>
      </w:r>
      <w:r w:rsidRPr="00793FE9">
        <w:rPr>
          <w:rFonts w:ascii="Tahoma" w:hAnsi="Tahoma" w:cs="Tahoma"/>
          <w:sz w:val="22"/>
          <w:szCs w:val="22"/>
        </w:rPr>
        <w:t xml:space="preserve"> </w:t>
      </w:r>
      <w:r w:rsidR="00FE7152" w:rsidRPr="00793FE9">
        <w:rPr>
          <w:rFonts w:ascii="Tahoma" w:hAnsi="Tahoma" w:cs="Tahoma"/>
          <w:sz w:val="22"/>
          <w:szCs w:val="22"/>
        </w:rPr>
        <w:t>Instrumentos de Garantia</w:t>
      </w:r>
      <w:r w:rsidRPr="00793FE9">
        <w:rPr>
          <w:rFonts w:ascii="Tahoma" w:hAnsi="Tahoma" w:cs="Tahoma"/>
          <w:sz w:val="22"/>
          <w:szCs w:val="22"/>
        </w:rPr>
        <w:t xml:space="preserve">, em especial os que comprometam o pontual e integral cumprimento das obrigações principais e acessórias assumidas perante os Debenturistas; </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3"/>
          <w:numId w:val="66"/>
        </w:numPr>
        <w:tabs>
          <w:tab w:val="clear" w:pos="851"/>
          <w:tab w:val="left"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cumprir todas as obrigações principais e acessórias assumidas nos termos desta Escritura de Emissão</w:t>
      </w:r>
      <w:r w:rsidR="005113A3">
        <w:rPr>
          <w:rFonts w:ascii="Tahoma" w:hAnsi="Tahoma" w:cs="Tahoma"/>
          <w:sz w:val="22"/>
          <w:szCs w:val="22"/>
        </w:rPr>
        <w:t>,</w:t>
      </w:r>
      <w:r w:rsidRPr="00793FE9">
        <w:rPr>
          <w:rFonts w:ascii="Tahoma" w:hAnsi="Tahoma" w:cs="Tahoma"/>
          <w:sz w:val="22"/>
          <w:szCs w:val="22"/>
        </w:rPr>
        <w:t xml:space="preserve"> do</w:t>
      </w:r>
      <w:r w:rsidR="00E137D2" w:rsidRPr="00793FE9">
        <w:rPr>
          <w:rFonts w:ascii="Tahoma" w:hAnsi="Tahoma" w:cs="Tahoma"/>
          <w:sz w:val="22"/>
          <w:szCs w:val="22"/>
        </w:rPr>
        <w:t>s</w:t>
      </w:r>
      <w:r w:rsidRPr="00793FE9">
        <w:rPr>
          <w:rFonts w:ascii="Tahoma" w:hAnsi="Tahoma" w:cs="Tahoma"/>
          <w:sz w:val="22"/>
          <w:szCs w:val="22"/>
        </w:rPr>
        <w:t xml:space="preserve"> </w:t>
      </w:r>
      <w:r w:rsidR="00FE7152" w:rsidRPr="00793FE9">
        <w:rPr>
          <w:rFonts w:ascii="Tahoma" w:hAnsi="Tahoma" w:cs="Tahoma"/>
          <w:sz w:val="22"/>
          <w:szCs w:val="22"/>
        </w:rPr>
        <w:t>Instrumentos de Garantia</w:t>
      </w:r>
      <w:r w:rsidR="005113A3">
        <w:rPr>
          <w:rFonts w:ascii="Tahoma" w:hAnsi="Tahoma" w:cs="Tahoma"/>
          <w:sz w:val="22"/>
          <w:szCs w:val="22"/>
        </w:rPr>
        <w:t xml:space="preserve"> e do Acordo de Investimento</w:t>
      </w:r>
      <w:r w:rsidRPr="00793FE9">
        <w:rPr>
          <w:rFonts w:ascii="Tahoma" w:hAnsi="Tahoma" w:cs="Tahoma"/>
          <w:sz w:val="22"/>
          <w:szCs w:val="22"/>
        </w:rPr>
        <w:t>, inclusive no que tange à destinação dos Recursos da Integralização captados por meio da Emissão;</w:t>
      </w:r>
    </w:p>
    <w:p w:rsidR="00F16D5D" w:rsidRPr="00793FE9" w:rsidRDefault="00F16D5D">
      <w:pPr>
        <w:tabs>
          <w:tab w:val="left" w:pos="1134"/>
        </w:tabs>
        <w:suppressAutoHyphens/>
        <w:spacing w:line="320" w:lineRule="exact"/>
        <w:ind w:left="1134" w:hanging="1134"/>
        <w:rPr>
          <w:rFonts w:ascii="Tahoma" w:hAnsi="Tahoma" w:cs="Tahoma"/>
          <w:sz w:val="22"/>
          <w:szCs w:val="22"/>
        </w:rPr>
      </w:pPr>
    </w:p>
    <w:p w:rsidR="00F16D5D" w:rsidRPr="00793FE9" w:rsidRDefault="00185646">
      <w:pPr>
        <w:numPr>
          <w:ilvl w:val="3"/>
          <w:numId w:val="66"/>
        </w:numPr>
        <w:tabs>
          <w:tab w:val="clear" w:pos="851"/>
          <w:tab w:val="left" w:pos="1134"/>
        </w:tabs>
        <w:suppressAutoHyphens/>
        <w:spacing w:line="320" w:lineRule="exact"/>
        <w:ind w:left="1134" w:hanging="1134"/>
        <w:rPr>
          <w:rFonts w:ascii="Tahoma" w:hAnsi="Tahoma" w:cs="Tahoma"/>
          <w:sz w:val="22"/>
          <w:szCs w:val="22"/>
        </w:rPr>
      </w:pPr>
      <w:r w:rsidRPr="00793FE9">
        <w:rPr>
          <w:rFonts w:ascii="Tahoma" w:eastAsia="Arial Unicode MS" w:hAnsi="Tahoma" w:cs="Tahoma"/>
          <w:w w:val="0"/>
          <w:sz w:val="22"/>
          <w:szCs w:val="22"/>
        </w:rPr>
        <w:t>efetuar pontualmente o pagamento dos serviços relacionados ao registro das Debêntures custodiadas eletronicamente na B3;</w:t>
      </w:r>
    </w:p>
    <w:p w:rsidR="00F16D5D" w:rsidRPr="00793FE9" w:rsidRDefault="00F16D5D">
      <w:pPr>
        <w:tabs>
          <w:tab w:val="left" w:pos="1134"/>
        </w:tabs>
        <w:suppressAutoHyphens/>
        <w:spacing w:line="320" w:lineRule="exact"/>
        <w:ind w:left="1134" w:hanging="1134"/>
        <w:rPr>
          <w:rFonts w:ascii="Tahoma" w:hAnsi="Tahoma" w:cs="Tahoma"/>
          <w:sz w:val="22"/>
          <w:szCs w:val="22"/>
        </w:rPr>
      </w:pPr>
    </w:p>
    <w:p w:rsidR="00F16D5D" w:rsidRPr="00793FE9" w:rsidRDefault="00185646">
      <w:pPr>
        <w:numPr>
          <w:ilvl w:val="3"/>
          <w:numId w:val="66"/>
        </w:numPr>
        <w:tabs>
          <w:tab w:val="clear" w:pos="851"/>
          <w:tab w:val="left"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lastRenderedPageBreak/>
        <w:t>prestar informações ao Agente Fiduciário, dentro do prazo de 2 (dois) Dias Úteis contados do respectivo recebimento, sobre quaisquer autuações pelos órgãos governamentais, de caráter fiscal, ambiental ou de defesa da concorrência, entre outros, em relação à Emissora, qualquer das Controladas</w:t>
      </w:r>
      <w:r w:rsidRPr="00793FE9">
        <w:rPr>
          <w:rFonts w:ascii="Tahoma" w:eastAsia="Arial Unicode MS" w:hAnsi="Tahoma" w:cs="Tahoma"/>
          <w:w w:val="0"/>
          <w:sz w:val="22"/>
          <w:szCs w:val="22"/>
        </w:rPr>
        <w:t xml:space="preserve"> e/ou d</w:t>
      </w:r>
      <w:r w:rsidR="00C620E8" w:rsidRPr="00793FE9">
        <w:rPr>
          <w:rFonts w:ascii="Tahoma" w:eastAsia="Arial Unicode MS" w:hAnsi="Tahoma" w:cs="Tahoma"/>
          <w:w w:val="0"/>
          <w:sz w:val="22"/>
          <w:szCs w:val="22"/>
        </w:rPr>
        <w:t>a</w:t>
      </w:r>
      <w:r w:rsidR="00FE6056">
        <w:rPr>
          <w:rFonts w:ascii="Tahoma" w:eastAsia="Arial Unicode MS" w:hAnsi="Tahoma" w:cs="Tahoma"/>
          <w:w w:val="0"/>
          <w:sz w:val="22"/>
          <w:szCs w:val="22"/>
        </w:rPr>
        <w:t>s</w:t>
      </w:r>
      <w:r w:rsidR="00C620E8" w:rsidRPr="00793FE9">
        <w:rPr>
          <w:rFonts w:ascii="Tahoma" w:eastAsia="Arial Unicode MS" w:hAnsi="Tahoma" w:cs="Tahoma"/>
          <w:w w:val="0"/>
          <w:sz w:val="22"/>
          <w:szCs w:val="22"/>
        </w:rPr>
        <w:t xml:space="preserve"> </w:t>
      </w:r>
      <w:r w:rsidR="00C1188F">
        <w:rPr>
          <w:rFonts w:ascii="Tahoma" w:eastAsia="Arial Unicode MS" w:hAnsi="Tahoma" w:cs="Tahoma"/>
          <w:w w:val="0"/>
          <w:sz w:val="22"/>
          <w:szCs w:val="22"/>
        </w:rPr>
        <w:t>Interveniente</w:t>
      </w:r>
      <w:r w:rsidR="00FE6056">
        <w:rPr>
          <w:rFonts w:ascii="Tahoma" w:eastAsia="Arial Unicode MS" w:hAnsi="Tahoma" w:cs="Tahoma"/>
          <w:w w:val="0"/>
          <w:sz w:val="22"/>
          <w:szCs w:val="22"/>
        </w:rPr>
        <w:t>s</w:t>
      </w:r>
      <w:r w:rsidR="00C1188F">
        <w:rPr>
          <w:rFonts w:ascii="Tahoma" w:eastAsia="Arial Unicode MS" w:hAnsi="Tahoma" w:cs="Tahoma"/>
          <w:w w:val="0"/>
          <w:sz w:val="22"/>
          <w:szCs w:val="22"/>
        </w:rPr>
        <w:t xml:space="preserve"> Garantidora</w:t>
      </w:r>
      <w:r w:rsidR="00FE6056">
        <w:rPr>
          <w:rFonts w:ascii="Tahoma" w:eastAsia="Arial Unicode MS" w:hAnsi="Tahoma" w:cs="Tahoma"/>
          <w:w w:val="0"/>
          <w:sz w:val="22"/>
          <w:szCs w:val="22"/>
        </w:rPr>
        <w:t>s</w:t>
      </w:r>
      <w:r w:rsidRPr="00793FE9">
        <w:rPr>
          <w:rFonts w:ascii="Tahoma" w:eastAsia="Arial Unicode MS" w:hAnsi="Tahoma" w:cs="Tahoma"/>
          <w:w w:val="0"/>
          <w:sz w:val="22"/>
          <w:szCs w:val="22"/>
        </w:rPr>
        <w:t xml:space="preserve">, que independentemente do valor, afetem a Emissora e/ou </w:t>
      </w:r>
      <w:r w:rsidR="00E137D2" w:rsidRPr="00793FE9">
        <w:rPr>
          <w:rFonts w:ascii="Tahoma" w:eastAsia="Arial Unicode MS" w:hAnsi="Tahoma" w:cs="Tahoma"/>
          <w:w w:val="0"/>
          <w:sz w:val="22"/>
          <w:szCs w:val="22"/>
        </w:rPr>
        <w:t>a</w:t>
      </w:r>
      <w:r w:rsidR="00FE6056">
        <w:rPr>
          <w:rFonts w:ascii="Tahoma" w:eastAsia="Arial Unicode MS" w:hAnsi="Tahoma" w:cs="Tahoma"/>
          <w:w w:val="0"/>
          <w:sz w:val="22"/>
          <w:szCs w:val="22"/>
        </w:rPr>
        <w:t>s</w:t>
      </w:r>
      <w:r w:rsidR="00E137D2" w:rsidRPr="00793FE9">
        <w:rPr>
          <w:rFonts w:ascii="Tahoma" w:eastAsia="Arial Unicode MS" w:hAnsi="Tahoma" w:cs="Tahoma"/>
          <w:w w:val="0"/>
          <w:sz w:val="22"/>
          <w:szCs w:val="22"/>
        </w:rPr>
        <w:t xml:space="preserve"> </w:t>
      </w:r>
      <w:r w:rsidR="00C1188F">
        <w:rPr>
          <w:rFonts w:ascii="Tahoma" w:eastAsia="Arial Unicode MS" w:hAnsi="Tahoma" w:cs="Tahoma"/>
          <w:w w:val="0"/>
          <w:sz w:val="22"/>
          <w:szCs w:val="22"/>
        </w:rPr>
        <w:t>Interveniente</w:t>
      </w:r>
      <w:r w:rsidR="00FE6056">
        <w:rPr>
          <w:rFonts w:ascii="Tahoma" w:eastAsia="Arial Unicode MS" w:hAnsi="Tahoma" w:cs="Tahoma"/>
          <w:w w:val="0"/>
          <w:sz w:val="22"/>
          <w:szCs w:val="22"/>
        </w:rPr>
        <w:t>s</w:t>
      </w:r>
      <w:r w:rsidR="00C1188F">
        <w:rPr>
          <w:rFonts w:ascii="Tahoma" w:eastAsia="Arial Unicode MS" w:hAnsi="Tahoma" w:cs="Tahoma"/>
          <w:w w:val="0"/>
          <w:sz w:val="22"/>
          <w:szCs w:val="22"/>
        </w:rPr>
        <w:t xml:space="preserve"> Garantidora</w:t>
      </w:r>
      <w:r w:rsidR="00FE6056">
        <w:rPr>
          <w:rFonts w:ascii="Tahoma" w:eastAsia="Arial Unicode MS" w:hAnsi="Tahoma" w:cs="Tahoma"/>
          <w:w w:val="0"/>
          <w:sz w:val="22"/>
          <w:szCs w:val="22"/>
        </w:rPr>
        <w:t>s</w:t>
      </w:r>
      <w:r w:rsidRPr="00793FE9">
        <w:rPr>
          <w:rFonts w:ascii="Tahoma" w:eastAsia="Arial Unicode MS" w:hAnsi="Tahoma" w:cs="Tahoma"/>
          <w:w w:val="0"/>
          <w:sz w:val="22"/>
          <w:szCs w:val="22"/>
        </w:rPr>
        <w:t xml:space="preserve"> ou a capacidade da Emissora, </w:t>
      </w:r>
      <w:r w:rsidRPr="00793FE9">
        <w:rPr>
          <w:rFonts w:ascii="Tahoma" w:hAnsi="Tahoma" w:cs="Tahoma"/>
          <w:sz w:val="22"/>
          <w:szCs w:val="22"/>
        </w:rPr>
        <w:t>qualquer das Controladas</w:t>
      </w:r>
      <w:r w:rsidRPr="00793FE9">
        <w:rPr>
          <w:rFonts w:ascii="Tahoma" w:eastAsia="Arial Unicode MS" w:hAnsi="Tahoma" w:cs="Tahoma"/>
          <w:w w:val="0"/>
          <w:sz w:val="22"/>
          <w:szCs w:val="22"/>
        </w:rPr>
        <w:t xml:space="preserve"> e/ou </w:t>
      </w:r>
      <w:r w:rsidR="00E137D2" w:rsidRPr="00793FE9">
        <w:rPr>
          <w:rFonts w:ascii="Tahoma" w:eastAsia="Arial Unicode MS" w:hAnsi="Tahoma" w:cs="Tahoma"/>
          <w:w w:val="0"/>
          <w:sz w:val="22"/>
          <w:szCs w:val="22"/>
        </w:rPr>
        <w:t>da</w:t>
      </w:r>
      <w:r w:rsidR="00FE6056">
        <w:rPr>
          <w:rFonts w:ascii="Tahoma" w:eastAsia="Arial Unicode MS" w:hAnsi="Tahoma" w:cs="Tahoma"/>
          <w:w w:val="0"/>
          <w:sz w:val="22"/>
          <w:szCs w:val="22"/>
        </w:rPr>
        <w:t>s</w:t>
      </w:r>
      <w:r w:rsidR="00E137D2" w:rsidRPr="00793FE9">
        <w:rPr>
          <w:rFonts w:ascii="Tahoma" w:eastAsia="Arial Unicode MS" w:hAnsi="Tahoma" w:cs="Tahoma"/>
          <w:w w:val="0"/>
          <w:sz w:val="22"/>
          <w:szCs w:val="22"/>
        </w:rPr>
        <w:t xml:space="preserve"> </w:t>
      </w:r>
      <w:r w:rsidR="00C1188F">
        <w:rPr>
          <w:rFonts w:ascii="Tahoma" w:eastAsia="Arial Unicode MS" w:hAnsi="Tahoma" w:cs="Tahoma"/>
          <w:w w:val="0"/>
          <w:sz w:val="22"/>
          <w:szCs w:val="22"/>
        </w:rPr>
        <w:t>Interveniente</w:t>
      </w:r>
      <w:r w:rsidR="00FE6056">
        <w:rPr>
          <w:rFonts w:ascii="Tahoma" w:eastAsia="Arial Unicode MS" w:hAnsi="Tahoma" w:cs="Tahoma"/>
          <w:w w:val="0"/>
          <w:sz w:val="22"/>
          <w:szCs w:val="22"/>
        </w:rPr>
        <w:t>s</w:t>
      </w:r>
      <w:r w:rsidR="00C1188F">
        <w:rPr>
          <w:rFonts w:ascii="Tahoma" w:eastAsia="Arial Unicode MS" w:hAnsi="Tahoma" w:cs="Tahoma"/>
          <w:w w:val="0"/>
          <w:sz w:val="22"/>
          <w:szCs w:val="22"/>
        </w:rPr>
        <w:t xml:space="preserve"> Garantidora</w:t>
      </w:r>
      <w:r w:rsidR="00FE6056">
        <w:rPr>
          <w:rFonts w:ascii="Tahoma" w:eastAsia="Arial Unicode MS" w:hAnsi="Tahoma" w:cs="Tahoma"/>
          <w:w w:val="0"/>
          <w:sz w:val="22"/>
          <w:szCs w:val="22"/>
        </w:rPr>
        <w:t>s</w:t>
      </w:r>
      <w:r w:rsidR="00E137D2" w:rsidRPr="00793FE9">
        <w:rPr>
          <w:rFonts w:ascii="Tahoma" w:eastAsia="Arial Unicode MS" w:hAnsi="Tahoma" w:cs="Tahoma"/>
          <w:w w:val="0"/>
          <w:sz w:val="22"/>
          <w:szCs w:val="22"/>
        </w:rPr>
        <w:t xml:space="preserve"> </w:t>
      </w:r>
      <w:r w:rsidRPr="00793FE9">
        <w:rPr>
          <w:rFonts w:ascii="Tahoma" w:eastAsia="Arial Unicode MS" w:hAnsi="Tahoma" w:cs="Tahoma"/>
          <w:w w:val="0"/>
          <w:sz w:val="22"/>
          <w:szCs w:val="22"/>
        </w:rPr>
        <w:t>de cumprir</w:t>
      </w:r>
      <w:r w:rsidR="00FE6056">
        <w:rPr>
          <w:rFonts w:ascii="Tahoma" w:eastAsia="Arial Unicode MS" w:hAnsi="Tahoma" w:cs="Tahoma"/>
          <w:w w:val="0"/>
          <w:sz w:val="22"/>
          <w:szCs w:val="22"/>
        </w:rPr>
        <w:t>em</w:t>
      </w:r>
      <w:r w:rsidRPr="00793FE9">
        <w:rPr>
          <w:rFonts w:ascii="Tahoma" w:eastAsia="Arial Unicode MS" w:hAnsi="Tahoma" w:cs="Tahoma"/>
          <w:w w:val="0"/>
          <w:sz w:val="22"/>
          <w:szCs w:val="22"/>
        </w:rPr>
        <w:t xml:space="preserve"> suas obrigações nos termos desta Escritura de Emissão e dos </w:t>
      </w:r>
      <w:r w:rsidR="004C14F7">
        <w:rPr>
          <w:rFonts w:ascii="Tahoma" w:eastAsia="Arial Unicode MS" w:hAnsi="Tahoma" w:cs="Tahoma"/>
          <w:w w:val="0"/>
          <w:sz w:val="22"/>
          <w:szCs w:val="22"/>
        </w:rPr>
        <w:t>Instrumentos de Garantia</w:t>
      </w:r>
      <w:r w:rsidRPr="00793FE9">
        <w:rPr>
          <w:rFonts w:ascii="Tahoma" w:eastAsia="Arial Unicode MS" w:hAnsi="Tahoma" w:cs="Tahoma"/>
          <w:w w:val="0"/>
          <w:sz w:val="22"/>
          <w:szCs w:val="22"/>
        </w:rPr>
        <w:t>;</w:t>
      </w:r>
    </w:p>
    <w:p w:rsidR="00F16D5D" w:rsidRPr="00793FE9" w:rsidRDefault="00F16D5D">
      <w:pPr>
        <w:tabs>
          <w:tab w:val="left" w:pos="1134"/>
        </w:tabs>
        <w:suppressAutoHyphens/>
        <w:spacing w:line="320" w:lineRule="exact"/>
        <w:ind w:left="1134" w:hanging="1134"/>
        <w:rPr>
          <w:rFonts w:ascii="Tahoma" w:hAnsi="Tahoma" w:cs="Tahoma"/>
          <w:sz w:val="22"/>
          <w:szCs w:val="22"/>
        </w:rPr>
      </w:pPr>
    </w:p>
    <w:p w:rsidR="00F16D5D" w:rsidRPr="00793FE9" w:rsidRDefault="00185646">
      <w:pPr>
        <w:numPr>
          <w:ilvl w:val="3"/>
          <w:numId w:val="66"/>
        </w:numPr>
        <w:tabs>
          <w:tab w:val="clear" w:pos="851"/>
          <w:tab w:val="left" w:pos="1134"/>
        </w:tabs>
        <w:suppressAutoHyphens/>
        <w:spacing w:line="320" w:lineRule="exact"/>
        <w:ind w:left="1134" w:hanging="1134"/>
        <w:rPr>
          <w:rFonts w:ascii="Tahoma" w:hAnsi="Tahoma" w:cs="Tahoma"/>
          <w:sz w:val="22"/>
          <w:szCs w:val="22"/>
        </w:rPr>
      </w:pPr>
      <w:r w:rsidRPr="00793FE9">
        <w:rPr>
          <w:rFonts w:ascii="Tahoma" w:eastAsia="Arial Unicode MS" w:hAnsi="Tahoma" w:cs="Tahoma"/>
          <w:w w:val="0"/>
          <w:sz w:val="22"/>
          <w:szCs w:val="22"/>
        </w:rPr>
        <w:t>manter contratados, durante o prazo de vigência das Debêntures, às suas expensas, o Banco Liquidante, o Escriturador, o Banco Depositário, o Agente Fiduciário e os</w:t>
      </w:r>
      <w:r w:rsidR="009F0B67">
        <w:rPr>
          <w:rFonts w:ascii="Tahoma" w:eastAsia="Arial Unicode MS" w:hAnsi="Tahoma" w:cs="Tahoma"/>
          <w:w w:val="0"/>
          <w:sz w:val="22"/>
          <w:szCs w:val="22"/>
        </w:rPr>
        <w:t xml:space="preserve"> ambientes de distribuição e negociação (</w:t>
      </w:r>
      <w:r w:rsidRPr="00793FE9">
        <w:rPr>
          <w:rFonts w:ascii="Tahoma" w:eastAsia="Arial Unicode MS" w:hAnsi="Tahoma" w:cs="Tahoma"/>
          <w:w w:val="0"/>
          <w:sz w:val="22"/>
          <w:szCs w:val="22"/>
        </w:rPr>
        <w:t>MDA e CETIP21</w:t>
      </w:r>
      <w:r w:rsidR="009F0B67">
        <w:rPr>
          <w:rFonts w:ascii="Tahoma" w:eastAsia="Arial Unicode MS" w:hAnsi="Tahoma" w:cs="Tahoma"/>
          <w:w w:val="0"/>
          <w:sz w:val="22"/>
          <w:szCs w:val="22"/>
        </w:rPr>
        <w:t>, respectivamente)</w:t>
      </w:r>
      <w:r w:rsidRPr="00793FE9">
        <w:rPr>
          <w:rFonts w:ascii="Tahoma" w:hAnsi="Tahoma" w:cs="Tahoma"/>
          <w:sz w:val="22"/>
          <w:szCs w:val="22"/>
        </w:rPr>
        <w:t>;</w:t>
      </w:r>
    </w:p>
    <w:p w:rsidR="00F16D5D" w:rsidRPr="00793FE9" w:rsidRDefault="00F16D5D">
      <w:pPr>
        <w:tabs>
          <w:tab w:val="left" w:pos="1134"/>
        </w:tabs>
        <w:suppressAutoHyphens/>
        <w:spacing w:line="320" w:lineRule="exact"/>
        <w:ind w:left="1134" w:hanging="1134"/>
        <w:rPr>
          <w:rFonts w:ascii="Tahoma" w:hAnsi="Tahoma" w:cs="Tahoma"/>
          <w:sz w:val="22"/>
          <w:szCs w:val="22"/>
        </w:rPr>
      </w:pPr>
    </w:p>
    <w:p w:rsidR="00F16D5D" w:rsidRPr="00793FE9" w:rsidRDefault="00185646">
      <w:pPr>
        <w:numPr>
          <w:ilvl w:val="3"/>
          <w:numId w:val="66"/>
        </w:numPr>
        <w:tabs>
          <w:tab w:val="clear" w:pos="851"/>
          <w:tab w:val="left"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3"/>
          <w:numId w:val="66"/>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disponibilizar ao Agente Fiduciário cópia de qualquer correspondência ou notificação judicial ou extrajudicial recebida pela Emissora, conforme aplicável, relacionada aos Eventos de Vencimento Antecipado, em prazo não superior a 2 (dois) Dias Úteis após o seu recebimento;</w:t>
      </w:r>
    </w:p>
    <w:p w:rsidR="00F16D5D" w:rsidRPr="00793FE9" w:rsidRDefault="00F16D5D">
      <w:pPr>
        <w:tabs>
          <w:tab w:val="num" w:pos="1134"/>
        </w:tabs>
        <w:suppressAutoHyphens/>
        <w:spacing w:line="320" w:lineRule="exact"/>
        <w:ind w:left="1134" w:hanging="1134"/>
        <w:rPr>
          <w:rFonts w:ascii="Tahoma" w:hAnsi="Tahoma" w:cs="Tahoma"/>
          <w:sz w:val="22"/>
          <w:szCs w:val="22"/>
        </w:rPr>
      </w:pPr>
    </w:p>
    <w:p w:rsidR="00F16D5D" w:rsidRPr="00793FE9" w:rsidRDefault="00185646">
      <w:pPr>
        <w:numPr>
          <w:ilvl w:val="3"/>
          <w:numId w:val="66"/>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manter válidas e regulares, durante todo o prazo de vigência das Debêntures, as declarações e garantias prestadas nesta Escritura de Emissão</w:t>
      </w:r>
      <w:r w:rsidR="005113A3">
        <w:rPr>
          <w:rFonts w:ascii="Tahoma" w:hAnsi="Tahoma" w:cs="Tahoma"/>
          <w:sz w:val="22"/>
          <w:szCs w:val="22"/>
        </w:rPr>
        <w:t>,</w:t>
      </w:r>
      <w:r w:rsidRPr="00793FE9">
        <w:rPr>
          <w:rFonts w:ascii="Tahoma" w:hAnsi="Tahoma" w:cs="Tahoma"/>
          <w:sz w:val="22"/>
          <w:szCs w:val="22"/>
        </w:rPr>
        <w:t xml:space="preserve"> no</w:t>
      </w:r>
      <w:r w:rsidR="00E137D2" w:rsidRPr="00793FE9">
        <w:rPr>
          <w:rFonts w:ascii="Tahoma" w:hAnsi="Tahoma" w:cs="Tahoma"/>
          <w:sz w:val="22"/>
          <w:szCs w:val="22"/>
        </w:rPr>
        <w:t>s</w:t>
      </w:r>
      <w:r w:rsidRPr="00793FE9">
        <w:rPr>
          <w:rFonts w:ascii="Tahoma" w:hAnsi="Tahoma" w:cs="Tahoma"/>
          <w:sz w:val="22"/>
          <w:szCs w:val="22"/>
        </w:rPr>
        <w:t xml:space="preserve"> </w:t>
      </w:r>
      <w:r w:rsidR="00FE7152" w:rsidRPr="00793FE9">
        <w:rPr>
          <w:rFonts w:ascii="Tahoma" w:hAnsi="Tahoma" w:cs="Tahoma"/>
          <w:sz w:val="22"/>
          <w:szCs w:val="22"/>
        </w:rPr>
        <w:t>Instrumentos de Garantia</w:t>
      </w:r>
      <w:r w:rsidR="005113A3">
        <w:rPr>
          <w:rFonts w:ascii="Tahoma" w:hAnsi="Tahoma" w:cs="Tahoma"/>
          <w:sz w:val="22"/>
          <w:szCs w:val="22"/>
        </w:rPr>
        <w:t xml:space="preserve"> e no </w:t>
      </w:r>
      <w:r w:rsidR="005113A3" w:rsidRPr="00793FE9">
        <w:rPr>
          <w:rFonts w:ascii="Tahoma" w:hAnsi="Tahoma" w:cs="Tahoma"/>
          <w:sz w:val="22"/>
          <w:szCs w:val="22"/>
          <w:u w:val="single"/>
        </w:rPr>
        <w:t xml:space="preserve">Acordo de </w:t>
      </w:r>
      <w:r w:rsidR="005113A3">
        <w:rPr>
          <w:rFonts w:ascii="Tahoma" w:hAnsi="Tahoma" w:cs="Tahoma"/>
          <w:sz w:val="22"/>
          <w:szCs w:val="22"/>
          <w:u w:val="single"/>
        </w:rPr>
        <w:t>Investimento</w:t>
      </w:r>
      <w:r w:rsidR="005113A3" w:rsidRPr="00793FE9">
        <w:rPr>
          <w:rFonts w:ascii="Tahoma" w:hAnsi="Tahoma" w:cs="Tahoma"/>
          <w:sz w:val="22"/>
          <w:szCs w:val="22"/>
        </w:rPr>
        <w:t>,</w:t>
      </w:r>
      <w:r w:rsidRPr="00793FE9">
        <w:rPr>
          <w:rFonts w:ascii="Tahoma" w:hAnsi="Tahoma" w:cs="Tahoma"/>
          <w:sz w:val="22"/>
          <w:szCs w:val="22"/>
        </w:rPr>
        <w:t xml:space="preserve">, no que for aplicável; </w:t>
      </w:r>
    </w:p>
    <w:p w:rsidR="00F16D5D" w:rsidRPr="00793FE9" w:rsidRDefault="00F16D5D">
      <w:pPr>
        <w:tabs>
          <w:tab w:val="num" w:pos="1134"/>
        </w:tabs>
        <w:suppressAutoHyphens/>
        <w:spacing w:line="320" w:lineRule="exact"/>
        <w:ind w:left="1134" w:hanging="1134"/>
        <w:rPr>
          <w:rFonts w:ascii="Tahoma" w:hAnsi="Tahoma" w:cs="Tahoma"/>
          <w:sz w:val="22"/>
          <w:szCs w:val="22"/>
        </w:rPr>
      </w:pPr>
    </w:p>
    <w:p w:rsidR="00F16D5D" w:rsidRPr="00793FE9" w:rsidRDefault="00185646">
      <w:pPr>
        <w:numPr>
          <w:ilvl w:val="3"/>
          <w:numId w:val="66"/>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não transferir ou por qualquer forma ceder, ou prometer ceder, a terceiros os direitos e obrigações que respectivamente adquiriu e assumiu na presente Escritura de Emissão, sem a prévia anuência dos Debenturistas, reunidos em Assembleia Geral de Debenturistas, conforme a Cláusula Sétima abaixo, especialmente convocada para esse fim;</w:t>
      </w:r>
    </w:p>
    <w:p w:rsidR="00F16D5D" w:rsidRPr="00793FE9" w:rsidRDefault="00F16D5D">
      <w:pPr>
        <w:tabs>
          <w:tab w:val="num" w:pos="1134"/>
        </w:tabs>
        <w:suppressAutoHyphens/>
        <w:spacing w:line="320" w:lineRule="exact"/>
        <w:ind w:left="1134" w:hanging="1134"/>
        <w:rPr>
          <w:rFonts w:ascii="Tahoma" w:hAnsi="Tahoma" w:cs="Tahoma"/>
          <w:sz w:val="22"/>
          <w:szCs w:val="22"/>
        </w:rPr>
      </w:pPr>
    </w:p>
    <w:p w:rsidR="00F16D5D" w:rsidRPr="00793FE9" w:rsidRDefault="00185646">
      <w:pPr>
        <w:numPr>
          <w:ilvl w:val="3"/>
          <w:numId w:val="66"/>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 xml:space="preserve">não constituir, em favor de terceiros, garantias sobre </w:t>
      </w:r>
      <w:r w:rsidR="00B531BE" w:rsidRPr="00793FE9">
        <w:rPr>
          <w:rFonts w:ascii="Tahoma" w:hAnsi="Tahoma" w:cs="Tahoma"/>
          <w:sz w:val="22"/>
          <w:szCs w:val="22"/>
        </w:rPr>
        <w:t>as Garantias</w:t>
      </w:r>
      <w:r w:rsidRPr="00793FE9">
        <w:rPr>
          <w:rFonts w:ascii="Tahoma" w:hAnsi="Tahoma" w:cs="Tahoma"/>
          <w:sz w:val="22"/>
          <w:szCs w:val="22"/>
        </w:rPr>
        <w:t xml:space="preserve">; </w:t>
      </w:r>
    </w:p>
    <w:p w:rsidR="00F16D5D" w:rsidRPr="00793FE9" w:rsidRDefault="00F16D5D">
      <w:pPr>
        <w:tabs>
          <w:tab w:val="left" w:pos="1134"/>
        </w:tabs>
        <w:suppressAutoHyphens/>
        <w:spacing w:line="320" w:lineRule="exact"/>
        <w:ind w:left="1134" w:hanging="1134"/>
        <w:rPr>
          <w:rFonts w:ascii="Tahoma" w:hAnsi="Tahoma" w:cs="Tahoma"/>
          <w:sz w:val="22"/>
          <w:szCs w:val="22"/>
        </w:rPr>
      </w:pPr>
    </w:p>
    <w:p w:rsidR="00F16D5D" w:rsidRPr="00793FE9" w:rsidRDefault="00185646">
      <w:pPr>
        <w:numPr>
          <w:ilvl w:val="3"/>
          <w:numId w:val="66"/>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manter sempre válidas e exigíveis as Garantias;</w:t>
      </w:r>
    </w:p>
    <w:p w:rsidR="00F16D5D" w:rsidRPr="00793FE9" w:rsidRDefault="00F16D5D">
      <w:pPr>
        <w:tabs>
          <w:tab w:val="num" w:pos="1134"/>
        </w:tabs>
        <w:suppressAutoHyphens/>
        <w:spacing w:line="320" w:lineRule="exact"/>
        <w:ind w:left="1134" w:hanging="1134"/>
        <w:rPr>
          <w:rFonts w:ascii="Tahoma" w:hAnsi="Tahoma" w:cs="Tahoma"/>
          <w:sz w:val="22"/>
          <w:szCs w:val="22"/>
        </w:rPr>
      </w:pPr>
    </w:p>
    <w:p w:rsidR="00F16D5D" w:rsidRPr="00793FE9" w:rsidRDefault="00185646">
      <w:pPr>
        <w:numPr>
          <w:ilvl w:val="3"/>
          <w:numId w:val="66"/>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lastRenderedPageBreak/>
        <w:t>praticar todos e quaisquer atos e assinar quaisquer documentos que sejam necessários para a manutenção das Garantias, obrigando-se, inclusive, mas não somente, a defender, de forma tempestiva e eficaz, todos os direitos dos Debenturistas sobre as Garantias, incluindo no âmbito de quaisquer processos administrativos ou judiciais que venham a ser propostos por terceiros e que possam, de qualquer forma, afetar de maneira adversa as Garantias;</w:t>
      </w:r>
    </w:p>
    <w:p w:rsidR="00F16D5D" w:rsidRPr="00793FE9" w:rsidRDefault="00F16D5D">
      <w:pPr>
        <w:tabs>
          <w:tab w:val="num" w:pos="1134"/>
        </w:tabs>
        <w:suppressAutoHyphens/>
        <w:spacing w:line="320" w:lineRule="exact"/>
        <w:ind w:left="1134" w:hanging="1134"/>
        <w:rPr>
          <w:rFonts w:ascii="Tahoma" w:hAnsi="Tahoma" w:cs="Tahoma"/>
          <w:sz w:val="22"/>
          <w:szCs w:val="22"/>
        </w:rPr>
      </w:pPr>
    </w:p>
    <w:p w:rsidR="00F16D5D" w:rsidRPr="00793FE9" w:rsidRDefault="00185646">
      <w:pPr>
        <w:numPr>
          <w:ilvl w:val="3"/>
          <w:numId w:val="66"/>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não praticar e instruir seus administradores e empregados a não praticar atos de corrupção ativa ou passiva com representantes de órgãos e repartições públicas ou com representantes de pessoas jurídicas privadas afim de obter vantagem indevida ou enriquecimento ilícito</w:t>
      </w:r>
      <w:r w:rsidR="00816077" w:rsidRPr="00816077">
        <w:rPr>
          <w:rFonts w:ascii="Tahoma" w:hAnsi="Tahoma" w:cs="Tahoma"/>
          <w:sz w:val="22"/>
          <w:szCs w:val="22"/>
        </w:rPr>
        <w:t>, tampouco relativos à lavagem de dinheiro e/ou financiamento ao terrorismo</w:t>
      </w:r>
      <w:r w:rsidRPr="00793FE9">
        <w:rPr>
          <w:rFonts w:ascii="Tahoma" w:hAnsi="Tahoma" w:cs="Tahoma"/>
          <w:sz w:val="22"/>
          <w:szCs w:val="22"/>
        </w:rPr>
        <w:t>;</w:t>
      </w:r>
      <w:r w:rsidR="00AB1949">
        <w:rPr>
          <w:rFonts w:ascii="Tahoma" w:hAnsi="Tahoma" w:cs="Tahoma"/>
          <w:sz w:val="22"/>
          <w:szCs w:val="22"/>
        </w:rPr>
        <w:t xml:space="preserve"> </w:t>
      </w:r>
    </w:p>
    <w:p w:rsidR="00F16D5D" w:rsidRPr="00793FE9" w:rsidRDefault="00F16D5D">
      <w:pPr>
        <w:tabs>
          <w:tab w:val="left" w:pos="1134"/>
        </w:tabs>
        <w:suppressAutoHyphens/>
        <w:spacing w:line="320" w:lineRule="exact"/>
        <w:ind w:left="1134" w:hanging="1134"/>
        <w:rPr>
          <w:rFonts w:ascii="Tahoma" w:hAnsi="Tahoma" w:cs="Tahoma"/>
          <w:sz w:val="22"/>
          <w:szCs w:val="22"/>
        </w:rPr>
      </w:pPr>
    </w:p>
    <w:p w:rsidR="00F16D5D" w:rsidRPr="00793FE9" w:rsidRDefault="00185646">
      <w:pPr>
        <w:numPr>
          <w:ilvl w:val="3"/>
          <w:numId w:val="66"/>
        </w:numPr>
        <w:tabs>
          <w:tab w:val="clear" w:pos="851"/>
          <w:tab w:val="num" w:pos="1134"/>
        </w:tabs>
        <w:suppressAutoHyphens/>
        <w:spacing w:line="320" w:lineRule="exact"/>
        <w:ind w:left="1134" w:hanging="1134"/>
        <w:rPr>
          <w:rFonts w:ascii="Tahoma" w:hAnsi="Tahoma" w:cs="Tahoma"/>
          <w:sz w:val="22"/>
          <w:szCs w:val="22"/>
        </w:rPr>
      </w:pPr>
      <w:bookmarkStart w:id="90" w:name="_MailEndCompose"/>
      <w:r w:rsidRPr="00793FE9">
        <w:rPr>
          <w:rFonts w:ascii="Tahoma" w:hAnsi="Tahoma" w:cs="Tahoma"/>
          <w:sz w:val="22"/>
          <w:szCs w:val="22"/>
        </w:rPr>
        <w:t>não contratar quaisquer mútuos</w:t>
      </w:r>
      <w:r w:rsidR="00E137D2" w:rsidRPr="00793FE9">
        <w:rPr>
          <w:rFonts w:ascii="Tahoma" w:hAnsi="Tahoma" w:cs="Tahoma"/>
          <w:sz w:val="22"/>
          <w:szCs w:val="22"/>
        </w:rPr>
        <w:t>,</w:t>
      </w:r>
      <w:r w:rsidRPr="00793FE9">
        <w:rPr>
          <w:rFonts w:ascii="Tahoma" w:hAnsi="Tahoma" w:cs="Tahoma"/>
          <w:sz w:val="22"/>
          <w:szCs w:val="22"/>
        </w:rPr>
        <w:t xml:space="preserve"> operações de crédito</w:t>
      </w:r>
      <w:r w:rsidR="00E137D2" w:rsidRPr="00793FE9">
        <w:rPr>
          <w:rFonts w:ascii="Tahoma" w:hAnsi="Tahoma" w:cs="Tahoma"/>
          <w:sz w:val="22"/>
          <w:szCs w:val="22"/>
        </w:rPr>
        <w:t xml:space="preserve"> ou operações de financiamento, operaç</w:t>
      </w:r>
      <w:r w:rsidR="00001192" w:rsidRPr="00793FE9">
        <w:rPr>
          <w:rFonts w:ascii="Tahoma" w:hAnsi="Tahoma" w:cs="Tahoma"/>
          <w:sz w:val="22"/>
          <w:szCs w:val="22"/>
        </w:rPr>
        <w:t>ões de derivativos,</w:t>
      </w:r>
      <w:r w:rsidR="00E137D2" w:rsidRPr="00793FE9">
        <w:rPr>
          <w:rFonts w:ascii="Tahoma" w:hAnsi="Tahoma" w:cs="Tahoma"/>
          <w:sz w:val="22"/>
          <w:szCs w:val="22"/>
        </w:rPr>
        <w:t xml:space="preserve"> </w:t>
      </w:r>
      <w:r w:rsidR="001C2B84" w:rsidRPr="00793FE9">
        <w:rPr>
          <w:rFonts w:ascii="Tahoma" w:hAnsi="Tahoma" w:cs="Tahoma"/>
          <w:sz w:val="22"/>
          <w:szCs w:val="22"/>
        </w:rPr>
        <w:t>e/</w:t>
      </w:r>
      <w:r w:rsidR="00E137D2" w:rsidRPr="00793FE9">
        <w:rPr>
          <w:rFonts w:ascii="Tahoma" w:hAnsi="Tahoma" w:cs="Tahoma"/>
          <w:sz w:val="22"/>
          <w:szCs w:val="22"/>
        </w:rPr>
        <w:t xml:space="preserve">ou qualquer outra operação que represente o aumento </w:t>
      </w:r>
      <w:r w:rsidR="00001192" w:rsidRPr="00793FE9">
        <w:rPr>
          <w:rFonts w:ascii="Tahoma" w:hAnsi="Tahoma" w:cs="Tahoma"/>
          <w:sz w:val="22"/>
          <w:szCs w:val="22"/>
        </w:rPr>
        <w:t xml:space="preserve">do endividamento da </w:t>
      </w:r>
      <w:r w:rsidR="0040318B">
        <w:rPr>
          <w:rFonts w:ascii="Tahoma" w:hAnsi="Tahoma" w:cs="Tahoma"/>
          <w:sz w:val="22"/>
          <w:szCs w:val="22"/>
        </w:rPr>
        <w:t>Emissora</w:t>
      </w:r>
      <w:r w:rsidR="00001192" w:rsidRPr="00793FE9">
        <w:rPr>
          <w:rFonts w:ascii="Tahoma" w:hAnsi="Tahoma" w:cs="Tahoma"/>
          <w:sz w:val="22"/>
          <w:szCs w:val="22"/>
        </w:rPr>
        <w:t xml:space="preserve">, sendo certo que esta Emissão será a única obrigação financeira assumida pela </w:t>
      </w:r>
      <w:r w:rsidR="0040318B">
        <w:rPr>
          <w:rFonts w:ascii="Tahoma" w:hAnsi="Tahoma" w:cs="Tahoma"/>
          <w:sz w:val="22"/>
          <w:szCs w:val="22"/>
        </w:rPr>
        <w:t>Emissora</w:t>
      </w:r>
      <w:r w:rsidR="0040318B" w:rsidRPr="00793FE9">
        <w:rPr>
          <w:rFonts w:ascii="Tahoma" w:hAnsi="Tahoma" w:cs="Tahoma"/>
          <w:sz w:val="22"/>
          <w:szCs w:val="22"/>
        </w:rPr>
        <w:t xml:space="preserve"> </w:t>
      </w:r>
      <w:r w:rsidR="00001192" w:rsidRPr="00793FE9">
        <w:rPr>
          <w:rFonts w:ascii="Tahoma" w:hAnsi="Tahoma" w:cs="Tahoma"/>
          <w:sz w:val="22"/>
          <w:szCs w:val="22"/>
        </w:rPr>
        <w:t xml:space="preserve">até </w:t>
      </w:r>
      <w:r w:rsidR="001C2B84" w:rsidRPr="00793FE9">
        <w:rPr>
          <w:rFonts w:ascii="Tahoma" w:hAnsi="Tahoma" w:cs="Tahoma"/>
          <w:sz w:val="22"/>
          <w:szCs w:val="22"/>
        </w:rPr>
        <w:t>que as obrigações previstas nesta Escritura sejam extintas</w:t>
      </w:r>
      <w:r w:rsidRPr="00793FE9">
        <w:rPr>
          <w:rFonts w:ascii="Tahoma" w:hAnsi="Tahoma" w:cs="Tahoma"/>
          <w:sz w:val="22"/>
          <w:szCs w:val="22"/>
        </w:rPr>
        <w:t xml:space="preserve">; </w:t>
      </w:r>
      <w:bookmarkEnd w:id="90"/>
    </w:p>
    <w:p w:rsidR="00F16D5D" w:rsidRPr="00793FE9" w:rsidRDefault="00F16D5D">
      <w:pPr>
        <w:tabs>
          <w:tab w:val="num" w:pos="1134"/>
        </w:tabs>
        <w:suppressAutoHyphens/>
        <w:spacing w:line="320" w:lineRule="exact"/>
        <w:rPr>
          <w:rFonts w:ascii="Tahoma" w:hAnsi="Tahoma" w:cs="Tahoma"/>
          <w:sz w:val="22"/>
          <w:szCs w:val="22"/>
        </w:rPr>
      </w:pPr>
    </w:p>
    <w:p w:rsidR="00F16D5D" w:rsidRPr="00793FE9" w:rsidRDefault="00185646">
      <w:pPr>
        <w:numPr>
          <w:ilvl w:val="3"/>
          <w:numId w:val="66"/>
        </w:numPr>
        <w:tabs>
          <w:tab w:val="clear" w:pos="851"/>
          <w:tab w:val="num" w:pos="1134"/>
        </w:tabs>
        <w:suppressAutoHyphens/>
        <w:spacing w:line="320" w:lineRule="exact"/>
        <w:ind w:left="1134" w:hanging="1134"/>
        <w:rPr>
          <w:rFonts w:ascii="Tahoma" w:hAnsi="Tahoma" w:cs="Tahoma"/>
          <w:sz w:val="22"/>
          <w:szCs w:val="22"/>
        </w:rPr>
      </w:pPr>
      <w:r w:rsidRPr="00793FE9">
        <w:rPr>
          <w:rFonts w:ascii="Tahoma" w:eastAsia="Arial Unicode MS" w:hAnsi="Tahoma" w:cs="Tahoma"/>
          <w:w w:val="0"/>
          <w:sz w:val="22"/>
          <w:szCs w:val="22"/>
        </w:rPr>
        <w:t>cumprir com o disposto na legislação ambiental e trabalhista e de saúde e segurança do trabalho em vigor, adotando as medidas e ações preventivas ou reparatórias, destinadas a evitar e corrigir eventuais danos causados ao meio ambiente decorrentes das atividades descritas em seu objeto social e a seus trabalhadores, bem como a proceder a todas as diligências exigidas para suas atividade econômicas, preservando o meio ambiente e atendendo às determinações dos órgãos municipais, estaduais</w:t>
      </w:r>
      <w:r w:rsidR="00816077">
        <w:rPr>
          <w:rFonts w:ascii="Tahoma" w:eastAsia="Arial Unicode MS" w:hAnsi="Tahoma" w:cs="Tahoma"/>
          <w:w w:val="0"/>
          <w:sz w:val="22"/>
          <w:szCs w:val="22"/>
        </w:rPr>
        <w:t>, distritais</w:t>
      </w:r>
      <w:r w:rsidRPr="00793FE9">
        <w:rPr>
          <w:rFonts w:ascii="Tahoma" w:eastAsia="Arial Unicode MS" w:hAnsi="Tahoma" w:cs="Tahoma"/>
          <w:w w:val="0"/>
          <w:sz w:val="22"/>
          <w:szCs w:val="22"/>
        </w:rPr>
        <w:t xml:space="preserve"> e federais que subsidiariamente venham a legislar ou regulamentar as normas ambientais, trabalhistas e de saúde e segurança do trabalho em vigor;</w:t>
      </w:r>
    </w:p>
    <w:p w:rsidR="00F16D5D" w:rsidRPr="00793FE9" w:rsidRDefault="00F16D5D">
      <w:pPr>
        <w:tabs>
          <w:tab w:val="num" w:pos="1134"/>
        </w:tabs>
        <w:suppressAutoHyphens/>
        <w:spacing w:line="320" w:lineRule="exact"/>
        <w:ind w:left="1134" w:hanging="1134"/>
        <w:rPr>
          <w:rFonts w:ascii="Tahoma" w:hAnsi="Tahoma" w:cs="Tahoma"/>
          <w:sz w:val="22"/>
          <w:szCs w:val="22"/>
        </w:rPr>
      </w:pPr>
    </w:p>
    <w:p w:rsidR="00F16D5D" w:rsidRPr="00793FE9" w:rsidRDefault="00185646">
      <w:pPr>
        <w:numPr>
          <w:ilvl w:val="3"/>
          <w:numId w:val="66"/>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cumprir com o disposto na legislação que trata do combate à discriminação de raça ou de gênero, assédio moral ou sexual;</w:t>
      </w:r>
    </w:p>
    <w:p w:rsidR="00F16D5D" w:rsidRPr="00793FE9" w:rsidRDefault="00F16D5D">
      <w:pPr>
        <w:tabs>
          <w:tab w:val="num" w:pos="1134"/>
        </w:tabs>
        <w:suppressAutoHyphens/>
        <w:spacing w:line="320" w:lineRule="exact"/>
        <w:ind w:left="1134" w:hanging="1134"/>
        <w:rPr>
          <w:rFonts w:ascii="Tahoma" w:hAnsi="Tahoma" w:cs="Tahoma"/>
          <w:sz w:val="22"/>
          <w:szCs w:val="22"/>
        </w:rPr>
      </w:pPr>
    </w:p>
    <w:p w:rsidR="00F16D5D" w:rsidRPr="00793FE9" w:rsidRDefault="00185646">
      <w:pPr>
        <w:numPr>
          <w:ilvl w:val="3"/>
          <w:numId w:val="66"/>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 xml:space="preserve">não contratar fornecedores e prestadores de serviços que sob sua orientação ou em seu favor realizem quaisquer atividades para a Emissora e que, no seu conhecimento, estejam em descumprimento com a legislação socioambiental brasileira aplicável, assim como a legislação relativa à saúde e segurança do trabalho definidas nas normas regulamentares do MTE; </w:t>
      </w:r>
    </w:p>
    <w:p w:rsidR="00F16D5D" w:rsidRPr="00793FE9" w:rsidRDefault="00F16D5D">
      <w:pPr>
        <w:tabs>
          <w:tab w:val="num" w:pos="1134"/>
        </w:tabs>
        <w:suppressAutoHyphens/>
        <w:spacing w:line="320" w:lineRule="exact"/>
        <w:ind w:left="1134" w:hanging="1134"/>
        <w:rPr>
          <w:rFonts w:ascii="Tahoma" w:hAnsi="Tahoma" w:cs="Tahoma"/>
          <w:sz w:val="22"/>
          <w:szCs w:val="22"/>
        </w:rPr>
      </w:pPr>
    </w:p>
    <w:p w:rsidR="00F16D5D" w:rsidRPr="00793FE9" w:rsidRDefault="00185646">
      <w:pPr>
        <w:numPr>
          <w:ilvl w:val="3"/>
          <w:numId w:val="66"/>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lastRenderedPageBreak/>
        <w:t>informar prontamente ao Agente Fiduciário</w:t>
      </w:r>
      <w:r w:rsidRPr="00793FE9">
        <w:rPr>
          <w:rFonts w:ascii="Tahoma" w:hAnsi="Tahoma" w:cs="Tahoma"/>
          <w:bCs/>
          <w:sz w:val="22"/>
          <w:szCs w:val="22"/>
        </w:rPr>
        <w:t>,</w:t>
      </w:r>
      <w:r w:rsidRPr="00793FE9">
        <w:rPr>
          <w:rFonts w:ascii="Tahoma" w:hAnsi="Tahoma" w:cs="Tahoma"/>
          <w:sz w:val="22"/>
          <w:szCs w:val="22"/>
        </w:rPr>
        <w:t xml:space="preserve"> por escrito, </w:t>
      </w:r>
      <w:r w:rsidRPr="00793FE9">
        <w:rPr>
          <w:rFonts w:ascii="Tahoma" w:hAnsi="Tahoma" w:cs="Tahoma"/>
          <w:b/>
          <w:sz w:val="22"/>
          <w:szCs w:val="22"/>
        </w:rPr>
        <w:t>(a)</w:t>
      </w:r>
      <w:r w:rsidRPr="00793FE9">
        <w:rPr>
          <w:rFonts w:ascii="Tahoma" w:hAnsi="Tahoma" w:cs="Tahoma"/>
          <w:sz w:val="22"/>
          <w:szCs w:val="22"/>
        </w:rPr>
        <w:t xml:space="preserve"> em até 15</w:t>
      </w:r>
      <w:r w:rsidR="00001192" w:rsidRPr="00793FE9">
        <w:rPr>
          <w:rFonts w:ascii="Tahoma" w:hAnsi="Tahoma" w:cs="Tahoma"/>
          <w:sz w:val="22"/>
          <w:szCs w:val="22"/>
        </w:rPr>
        <w:t> </w:t>
      </w:r>
      <w:r w:rsidRPr="00793FE9">
        <w:rPr>
          <w:rFonts w:ascii="Tahoma" w:hAnsi="Tahoma" w:cs="Tahoma"/>
          <w:sz w:val="22"/>
          <w:szCs w:val="22"/>
        </w:rPr>
        <w:t xml:space="preserve">(quinze) dias corridos, o recebimento de qualquer comunicação ou evento que possa levar os órgãos competentes a considerar descumprida qualquer norma de proteção ambiental; e </w:t>
      </w:r>
      <w:r w:rsidRPr="00793FE9">
        <w:rPr>
          <w:rFonts w:ascii="Tahoma" w:hAnsi="Tahoma" w:cs="Tahoma"/>
          <w:b/>
          <w:sz w:val="22"/>
          <w:szCs w:val="22"/>
        </w:rPr>
        <w:t>(b)</w:t>
      </w:r>
      <w:r w:rsidRPr="00793FE9">
        <w:rPr>
          <w:rFonts w:ascii="Tahoma" w:hAnsi="Tahoma" w:cs="Tahoma"/>
          <w:sz w:val="22"/>
          <w:szCs w:val="22"/>
        </w:rPr>
        <w:t xml:space="preserve"> em até 10 (dez) dias corridos, o recebimento de qualquer notificação que acarrete o dever de indenização em razão de qualquer dano ambiental; </w:t>
      </w:r>
    </w:p>
    <w:p w:rsidR="00F16D5D" w:rsidRPr="00793FE9" w:rsidRDefault="00F16D5D">
      <w:pPr>
        <w:tabs>
          <w:tab w:val="num" w:pos="1134"/>
        </w:tabs>
        <w:suppressAutoHyphens/>
        <w:spacing w:line="320" w:lineRule="exact"/>
        <w:ind w:left="1134" w:hanging="1134"/>
        <w:rPr>
          <w:rFonts w:ascii="Tahoma" w:hAnsi="Tahoma" w:cs="Tahoma"/>
          <w:sz w:val="22"/>
          <w:szCs w:val="22"/>
        </w:rPr>
      </w:pPr>
    </w:p>
    <w:p w:rsidR="00F16D5D" w:rsidRPr="00793FE9" w:rsidRDefault="00185646">
      <w:pPr>
        <w:numPr>
          <w:ilvl w:val="3"/>
          <w:numId w:val="66"/>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 xml:space="preserve">adotar medidas preventivas para o atendimento da legislação trabalhista vigente, especialmente em relação </w:t>
      </w:r>
      <w:r w:rsidRPr="00793FE9">
        <w:rPr>
          <w:rFonts w:ascii="Tahoma" w:hAnsi="Tahoma" w:cs="Tahoma"/>
          <w:b/>
          <w:sz w:val="22"/>
          <w:szCs w:val="22"/>
        </w:rPr>
        <w:t>(a)</w:t>
      </w:r>
      <w:r w:rsidRPr="00793FE9">
        <w:rPr>
          <w:rFonts w:ascii="Tahoma" w:hAnsi="Tahoma" w:cs="Tahoma"/>
          <w:sz w:val="22"/>
          <w:szCs w:val="22"/>
        </w:rPr>
        <w:t xml:space="preserve"> às restrições do trabalho noturno, insalubre e perigoso, e </w:t>
      </w:r>
      <w:r w:rsidRPr="00793FE9">
        <w:rPr>
          <w:rFonts w:ascii="Tahoma" w:hAnsi="Tahoma" w:cs="Tahoma"/>
          <w:b/>
          <w:sz w:val="22"/>
          <w:szCs w:val="22"/>
        </w:rPr>
        <w:t>(b)</w:t>
      </w:r>
      <w:r w:rsidRPr="00793FE9">
        <w:rPr>
          <w:rFonts w:ascii="Tahoma" w:hAnsi="Tahoma" w:cs="Tahoma"/>
          <w:sz w:val="22"/>
          <w:szCs w:val="22"/>
        </w:rPr>
        <w:t xml:space="preserve"> à não utilização de trabalho ilegal ou discriminatório, inclusive, mas não se limitando, trabalho análogo ao de escravo e trabalho de crianças e de adolescentes menores de 18 (dezoito) anos de idade, salvo na condição de aprendiz a partir de 14 (quatorze) anos de idade, e implementar seus melhores esforços junto aos seus respectivos fornecedores de produtos e serviços, a fim de que esses também assim se comprometam;</w:t>
      </w:r>
    </w:p>
    <w:p w:rsidR="00F16D5D" w:rsidRPr="00793FE9" w:rsidRDefault="00F16D5D">
      <w:pPr>
        <w:tabs>
          <w:tab w:val="num" w:pos="1134"/>
        </w:tabs>
        <w:suppressAutoHyphens/>
        <w:spacing w:line="320" w:lineRule="exact"/>
        <w:ind w:left="1134" w:hanging="1134"/>
        <w:rPr>
          <w:rFonts w:ascii="Tahoma" w:hAnsi="Tahoma" w:cs="Tahoma"/>
          <w:sz w:val="22"/>
          <w:szCs w:val="22"/>
        </w:rPr>
      </w:pPr>
    </w:p>
    <w:p w:rsidR="00F16D5D" w:rsidRPr="00793FE9" w:rsidRDefault="00185646">
      <w:pPr>
        <w:numPr>
          <w:ilvl w:val="3"/>
          <w:numId w:val="66"/>
        </w:numPr>
        <w:tabs>
          <w:tab w:val="clear" w:pos="851"/>
          <w:tab w:val="num" w:pos="1134"/>
        </w:tabs>
        <w:suppressAutoHyphens/>
        <w:spacing w:line="320" w:lineRule="exact"/>
        <w:ind w:left="1134" w:hanging="1134"/>
        <w:rPr>
          <w:rFonts w:ascii="Tahoma" w:hAnsi="Tahoma" w:cs="Tahoma"/>
          <w:sz w:val="22"/>
          <w:szCs w:val="22"/>
        </w:rPr>
      </w:pPr>
      <w:r w:rsidRPr="00793FE9">
        <w:rPr>
          <w:rFonts w:ascii="Tahoma" w:eastAsia="Arial Unicode MS" w:hAnsi="Tahoma" w:cs="Tahoma"/>
          <w:w w:val="0"/>
          <w:sz w:val="22"/>
          <w:szCs w:val="22"/>
        </w:rPr>
        <w:t xml:space="preserve">indenizar, de forma irrevogável e irretratável, os Debenturistas e o Agente Fiduciário por todos e quaisquer prejuízos, danos, perdas, custos e/ou despesas (incluindo custas judiciais e honorários advocatícios) incorridos e comprovados pelos Debenturistas e pelo Agente Fiduciário em razão da falta de veracidade, consistência, qualidade e suficiência de quaisquer das suas declarações prestadas na presente Escritura de Emissão e/ou </w:t>
      </w:r>
      <w:r w:rsidRPr="00793FE9">
        <w:rPr>
          <w:rFonts w:ascii="Tahoma" w:hAnsi="Tahoma" w:cs="Tahoma"/>
          <w:sz w:val="22"/>
          <w:szCs w:val="22"/>
        </w:rPr>
        <w:t>no</w:t>
      </w:r>
      <w:r w:rsidR="00001192" w:rsidRPr="00793FE9">
        <w:rPr>
          <w:rFonts w:ascii="Tahoma" w:hAnsi="Tahoma" w:cs="Tahoma"/>
          <w:sz w:val="22"/>
          <w:szCs w:val="22"/>
        </w:rPr>
        <w:t>s</w:t>
      </w:r>
      <w:r w:rsidRPr="00793FE9">
        <w:rPr>
          <w:rFonts w:ascii="Tahoma" w:hAnsi="Tahoma" w:cs="Tahoma"/>
          <w:sz w:val="22"/>
          <w:szCs w:val="22"/>
        </w:rPr>
        <w:t xml:space="preserve"> </w:t>
      </w:r>
      <w:r w:rsidR="00FE7152" w:rsidRPr="00793FE9">
        <w:rPr>
          <w:rFonts w:ascii="Tahoma" w:hAnsi="Tahoma" w:cs="Tahoma"/>
          <w:sz w:val="22"/>
          <w:szCs w:val="22"/>
        </w:rPr>
        <w:t>Instrumentos de Garantia</w:t>
      </w:r>
      <w:r w:rsidRPr="00793FE9">
        <w:rPr>
          <w:rFonts w:ascii="Tahoma" w:eastAsia="Arial Unicode MS" w:hAnsi="Tahoma" w:cs="Tahoma"/>
          <w:w w:val="0"/>
          <w:sz w:val="22"/>
          <w:szCs w:val="22"/>
        </w:rPr>
        <w:t>;</w:t>
      </w:r>
    </w:p>
    <w:p w:rsidR="00F16D5D" w:rsidRPr="00793FE9" w:rsidRDefault="00F16D5D">
      <w:pPr>
        <w:pStyle w:val="PargrafodaLista"/>
        <w:rPr>
          <w:rFonts w:ascii="Tahoma" w:hAnsi="Tahoma" w:cs="Tahoma"/>
          <w:sz w:val="22"/>
          <w:szCs w:val="22"/>
        </w:rPr>
      </w:pPr>
    </w:p>
    <w:p w:rsidR="00F16D5D" w:rsidRPr="00793FE9" w:rsidRDefault="00185646">
      <w:pPr>
        <w:numPr>
          <w:ilvl w:val="3"/>
          <w:numId w:val="66"/>
        </w:numPr>
        <w:tabs>
          <w:tab w:val="clear" w:pos="851"/>
          <w:tab w:val="num" w:pos="1134"/>
        </w:tabs>
        <w:suppressAutoHyphens/>
        <w:spacing w:line="320" w:lineRule="exact"/>
        <w:ind w:left="1134" w:hanging="1134"/>
        <w:rPr>
          <w:rFonts w:ascii="Tahoma" w:hAnsi="Tahoma" w:cs="Tahoma"/>
          <w:sz w:val="22"/>
          <w:szCs w:val="22"/>
        </w:rPr>
      </w:pPr>
      <w:r w:rsidRPr="00793FE9">
        <w:rPr>
          <w:rFonts w:ascii="Tahoma" w:eastAsia="Arial Unicode MS" w:hAnsi="Tahoma" w:cs="Tahoma"/>
          <w:w w:val="0"/>
          <w:sz w:val="22"/>
          <w:szCs w:val="22"/>
        </w:rPr>
        <w:t>notificar prontamente o Agente Fiduciário da convocação, pela Emissora, de qualquer Assembleia Geral de Debenturistas,</w:t>
      </w:r>
      <w:r w:rsidRPr="00793FE9">
        <w:rPr>
          <w:rFonts w:ascii="Tahoma" w:hAnsi="Tahoma" w:cs="Tahoma"/>
          <w:sz w:val="22"/>
          <w:szCs w:val="22"/>
        </w:rPr>
        <w:t xml:space="preserve"> em até 1 (um) Dia Útil contado da data da respectiva convocação</w:t>
      </w:r>
      <w:r w:rsidRPr="00793FE9">
        <w:rPr>
          <w:rFonts w:ascii="Tahoma" w:eastAsia="Arial Unicode MS" w:hAnsi="Tahoma" w:cs="Tahoma"/>
          <w:w w:val="0"/>
          <w:sz w:val="22"/>
          <w:szCs w:val="22"/>
        </w:rPr>
        <w:t xml:space="preserve">; </w:t>
      </w:r>
    </w:p>
    <w:p w:rsidR="00F16D5D" w:rsidRPr="00793FE9" w:rsidRDefault="00F16D5D">
      <w:pPr>
        <w:pStyle w:val="PargrafodaLista"/>
        <w:rPr>
          <w:rFonts w:ascii="Tahoma" w:hAnsi="Tahoma" w:cs="Tahoma"/>
          <w:sz w:val="22"/>
          <w:szCs w:val="22"/>
        </w:rPr>
      </w:pPr>
    </w:p>
    <w:p w:rsidR="00136AF6" w:rsidRDefault="00136AF6" w:rsidP="00136AF6">
      <w:pPr>
        <w:numPr>
          <w:ilvl w:val="3"/>
          <w:numId w:val="66"/>
        </w:numPr>
        <w:tabs>
          <w:tab w:val="clear" w:pos="851"/>
          <w:tab w:val="num" w:pos="1134"/>
        </w:tabs>
        <w:suppressAutoHyphens/>
        <w:spacing w:line="320" w:lineRule="exact"/>
        <w:ind w:left="1134" w:hanging="1134"/>
        <w:rPr>
          <w:rFonts w:ascii="Tahoma" w:hAnsi="Tahoma" w:cs="Tahoma"/>
          <w:sz w:val="22"/>
          <w:szCs w:val="22"/>
        </w:rPr>
      </w:pPr>
      <w:bookmarkStart w:id="91" w:name="_Ref463563602"/>
      <w:r w:rsidRPr="00136AF6">
        <w:rPr>
          <w:rFonts w:ascii="Tahoma" w:hAnsi="Tahoma" w:cs="Tahoma"/>
          <w:sz w:val="22"/>
          <w:szCs w:val="22"/>
        </w:rPr>
        <w:t xml:space="preserve">cumprir e fazer com que suas Controladas cumpram tempestivamente e em sua integralidade com todas as obrigações assumidas no âmbito do Acordo de </w:t>
      </w:r>
      <w:r w:rsidR="006C6D40">
        <w:rPr>
          <w:rFonts w:ascii="Tahoma" w:hAnsi="Tahoma" w:cs="Tahoma"/>
          <w:sz w:val="22"/>
          <w:szCs w:val="22"/>
        </w:rPr>
        <w:t>Investimento;</w:t>
      </w:r>
    </w:p>
    <w:p w:rsidR="00136AF6" w:rsidRDefault="00136AF6" w:rsidP="00741635">
      <w:pPr>
        <w:suppressAutoHyphens/>
        <w:spacing w:line="320" w:lineRule="exact"/>
        <w:ind w:left="1134"/>
        <w:rPr>
          <w:rFonts w:ascii="Tahoma" w:hAnsi="Tahoma" w:cs="Tahoma"/>
          <w:sz w:val="22"/>
          <w:szCs w:val="22"/>
        </w:rPr>
      </w:pPr>
      <w:r>
        <w:rPr>
          <w:rFonts w:ascii="Tahoma" w:hAnsi="Tahoma" w:cs="Tahoma"/>
          <w:sz w:val="22"/>
          <w:szCs w:val="22"/>
        </w:rPr>
        <w:t xml:space="preserve"> </w:t>
      </w:r>
    </w:p>
    <w:p w:rsidR="00F16D5D" w:rsidRPr="00793FE9" w:rsidRDefault="00185646">
      <w:pPr>
        <w:numPr>
          <w:ilvl w:val="3"/>
          <w:numId w:val="66"/>
        </w:numPr>
        <w:tabs>
          <w:tab w:val="clear" w:pos="851"/>
          <w:tab w:val="num" w:pos="1134"/>
        </w:tabs>
        <w:suppressAutoHyphens/>
        <w:spacing w:line="320" w:lineRule="exact"/>
        <w:ind w:left="1134" w:hanging="1134"/>
        <w:rPr>
          <w:rFonts w:ascii="Tahoma" w:hAnsi="Tahoma" w:cs="Tahoma"/>
          <w:sz w:val="22"/>
          <w:szCs w:val="22"/>
        </w:rPr>
      </w:pPr>
      <w:bookmarkStart w:id="92" w:name="_Ref463563577"/>
      <w:bookmarkEnd w:id="91"/>
      <w:r w:rsidRPr="00793FE9">
        <w:rPr>
          <w:rFonts w:ascii="Tahoma" w:hAnsi="Tahoma" w:cs="Tahoma"/>
          <w:sz w:val="22"/>
          <w:szCs w:val="22"/>
        </w:rPr>
        <w:t>convocar prontamente, Assembleia Geral de Debenturistas para deliberar sobre qualquer das matérias que a Emissora entenda que sejam do interesse dos Debenturistas, caso o Agente Fiduciário deva fazer, nos termos da presente Escritura, mas não o faça no prazo aplicável;</w:t>
      </w:r>
      <w:bookmarkEnd w:id="92"/>
    </w:p>
    <w:p w:rsidR="00F16D5D" w:rsidRPr="00793FE9" w:rsidRDefault="00F16D5D">
      <w:pPr>
        <w:tabs>
          <w:tab w:val="num" w:pos="1134"/>
        </w:tabs>
        <w:suppressAutoHyphens/>
        <w:spacing w:line="320" w:lineRule="exact"/>
        <w:ind w:left="1134" w:hanging="1134"/>
        <w:rPr>
          <w:rFonts w:ascii="Tahoma" w:hAnsi="Tahoma" w:cs="Tahoma"/>
          <w:sz w:val="22"/>
          <w:szCs w:val="22"/>
        </w:rPr>
      </w:pPr>
    </w:p>
    <w:p w:rsidR="00F16D5D" w:rsidRPr="00793FE9" w:rsidRDefault="00185646">
      <w:pPr>
        <w:numPr>
          <w:ilvl w:val="3"/>
          <w:numId w:val="66"/>
        </w:numPr>
        <w:tabs>
          <w:tab w:val="clear" w:pos="851"/>
          <w:tab w:val="num" w:pos="1134"/>
        </w:tabs>
        <w:suppressAutoHyphens/>
        <w:spacing w:line="320" w:lineRule="exact"/>
        <w:ind w:left="1134" w:hanging="1134"/>
        <w:rPr>
          <w:rFonts w:ascii="Tahoma" w:hAnsi="Tahoma" w:cs="Tahoma"/>
          <w:sz w:val="22"/>
          <w:szCs w:val="22"/>
        </w:rPr>
      </w:pPr>
      <w:r w:rsidRPr="00793FE9">
        <w:rPr>
          <w:rFonts w:ascii="Tahoma" w:eastAsia="Arial Unicode MS" w:hAnsi="Tahoma" w:cs="Tahoma"/>
          <w:w w:val="0"/>
          <w:sz w:val="22"/>
          <w:szCs w:val="22"/>
        </w:rPr>
        <w:t>comparecer às Assembleias Gerais de Debenturistas, sempre que solicitada;</w:t>
      </w:r>
    </w:p>
    <w:p w:rsidR="00F16D5D" w:rsidRPr="00793FE9" w:rsidRDefault="00F16D5D">
      <w:pPr>
        <w:tabs>
          <w:tab w:val="num" w:pos="1134"/>
        </w:tabs>
        <w:suppressAutoHyphens/>
        <w:spacing w:line="320" w:lineRule="exact"/>
        <w:ind w:left="1134" w:hanging="1134"/>
        <w:rPr>
          <w:rFonts w:ascii="Tahoma" w:hAnsi="Tahoma" w:cs="Tahoma"/>
          <w:sz w:val="22"/>
          <w:szCs w:val="22"/>
        </w:rPr>
      </w:pPr>
    </w:p>
    <w:p w:rsidR="00F16D5D" w:rsidRPr="00793FE9" w:rsidRDefault="00185646">
      <w:pPr>
        <w:numPr>
          <w:ilvl w:val="3"/>
          <w:numId w:val="66"/>
        </w:numPr>
        <w:tabs>
          <w:tab w:val="clear" w:pos="851"/>
          <w:tab w:val="num" w:pos="1134"/>
        </w:tabs>
        <w:suppressAutoHyphens/>
        <w:spacing w:line="320" w:lineRule="exact"/>
        <w:ind w:left="1134" w:hanging="1134"/>
        <w:rPr>
          <w:rFonts w:ascii="Tahoma" w:hAnsi="Tahoma" w:cs="Tahoma"/>
          <w:sz w:val="22"/>
          <w:szCs w:val="22"/>
        </w:rPr>
      </w:pPr>
      <w:r w:rsidRPr="00793FE9">
        <w:rPr>
          <w:rFonts w:ascii="Tahoma" w:eastAsia="Arial Unicode MS" w:hAnsi="Tahoma" w:cs="Tahoma"/>
          <w:w w:val="0"/>
          <w:sz w:val="22"/>
          <w:szCs w:val="22"/>
        </w:rPr>
        <w:t>atender integralmente às obrigações previstas no artigo 17 da Instrução CVM 476, incluindo, mas sem qualquer limitação:</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4"/>
          <w:numId w:val="66"/>
        </w:numPr>
        <w:suppressAutoHyphens/>
        <w:spacing w:line="320" w:lineRule="exact"/>
        <w:ind w:hanging="567"/>
        <w:rPr>
          <w:rFonts w:ascii="Tahoma" w:hAnsi="Tahoma" w:cs="Tahoma"/>
          <w:sz w:val="22"/>
          <w:szCs w:val="22"/>
        </w:rPr>
      </w:pPr>
      <w:r w:rsidRPr="00793FE9">
        <w:rPr>
          <w:rFonts w:ascii="Tahoma" w:eastAsia="Arial Unicode MS" w:hAnsi="Tahoma" w:cs="Tahoma"/>
          <w:w w:val="0"/>
          <w:sz w:val="22"/>
          <w:szCs w:val="22"/>
        </w:rPr>
        <w:t>preparar demonstrações financeiras de encerramento de exercício</w:t>
      </w:r>
      <w:bookmarkStart w:id="93" w:name="_DV_M74"/>
      <w:bookmarkEnd w:id="93"/>
      <w:r w:rsidRPr="00793FE9">
        <w:rPr>
          <w:rFonts w:ascii="Tahoma" w:eastAsia="Arial Unicode MS" w:hAnsi="Tahoma" w:cs="Tahoma"/>
          <w:w w:val="0"/>
          <w:sz w:val="22"/>
          <w:szCs w:val="22"/>
        </w:rPr>
        <w:t xml:space="preserve"> da Emissora e, se for o caso, demonstrações consolidadas, em conformidade com a Lei das Sociedades por Ações e com a regulamentação da CVM;</w:t>
      </w:r>
    </w:p>
    <w:p w:rsidR="00F16D5D" w:rsidRPr="00793FE9" w:rsidRDefault="00F16D5D">
      <w:pPr>
        <w:suppressAutoHyphens/>
        <w:spacing w:line="320" w:lineRule="exact"/>
        <w:ind w:left="1134"/>
        <w:rPr>
          <w:rFonts w:ascii="Tahoma" w:hAnsi="Tahoma" w:cs="Tahoma"/>
          <w:sz w:val="22"/>
          <w:szCs w:val="22"/>
        </w:rPr>
      </w:pPr>
    </w:p>
    <w:p w:rsidR="00F16D5D" w:rsidRPr="00793FE9" w:rsidRDefault="00185646">
      <w:pPr>
        <w:numPr>
          <w:ilvl w:val="4"/>
          <w:numId w:val="66"/>
        </w:numPr>
        <w:suppressAutoHyphens/>
        <w:spacing w:line="320" w:lineRule="exact"/>
        <w:ind w:hanging="567"/>
        <w:rPr>
          <w:rFonts w:ascii="Tahoma" w:hAnsi="Tahoma" w:cs="Tahoma"/>
          <w:sz w:val="22"/>
          <w:szCs w:val="22"/>
        </w:rPr>
      </w:pPr>
      <w:r w:rsidRPr="00793FE9">
        <w:rPr>
          <w:rFonts w:ascii="Tahoma" w:eastAsia="Arial Unicode MS" w:hAnsi="Tahoma" w:cs="Tahoma"/>
          <w:w w:val="0"/>
          <w:sz w:val="22"/>
          <w:szCs w:val="22"/>
        </w:rPr>
        <w:t>submeter suas demonstrações financeiras consolidadas de encerramento de exercício à auditoria, por auditor registrado na CVM e encaminhar tais informações ao Agente Fiduciário na data da respectiva publicação;</w:t>
      </w:r>
    </w:p>
    <w:p w:rsidR="00F16D5D" w:rsidRPr="00793FE9" w:rsidRDefault="00F16D5D">
      <w:pPr>
        <w:suppressAutoHyphens/>
        <w:spacing w:line="320" w:lineRule="exact"/>
        <w:rPr>
          <w:rFonts w:ascii="Tahoma" w:hAnsi="Tahoma" w:cs="Tahoma"/>
          <w:sz w:val="22"/>
          <w:szCs w:val="22"/>
        </w:rPr>
      </w:pPr>
    </w:p>
    <w:p w:rsidR="00F16D5D" w:rsidRPr="00793FE9" w:rsidRDefault="0039193A">
      <w:pPr>
        <w:numPr>
          <w:ilvl w:val="4"/>
          <w:numId w:val="66"/>
        </w:numPr>
        <w:suppressAutoHyphens/>
        <w:spacing w:line="320" w:lineRule="exact"/>
        <w:ind w:hanging="567"/>
        <w:rPr>
          <w:rFonts w:ascii="Tahoma" w:hAnsi="Tahoma" w:cs="Tahoma"/>
          <w:sz w:val="22"/>
          <w:szCs w:val="22"/>
        </w:rPr>
      </w:pPr>
      <w:r w:rsidRPr="0039193A">
        <w:rPr>
          <w:rFonts w:ascii="Tahoma" w:eastAsia="Arial Unicode MS" w:hAnsi="Tahoma" w:cs="Tahoma"/>
          <w:w w:val="0"/>
          <w:sz w:val="22"/>
          <w:szCs w:val="22"/>
        </w:rPr>
        <w:t>divulgar, até o dia anterior ao início das negociações, as demonstrações financeiras, acompanhadas de notas explicativas e do relatório dos auditores independentes, relativas aos 3 (três) últimos exercícios sociais encerrados</w:t>
      </w:r>
      <w:r w:rsidR="00185646" w:rsidRPr="00793FE9">
        <w:rPr>
          <w:rFonts w:ascii="Tahoma" w:eastAsia="Arial Unicode MS" w:hAnsi="Tahoma" w:cs="Tahoma"/>
          <w:w w:val="0"/>
          <w:sz w:val="22"/>
          <w:szCs w:val="22"/>
        </w:rPr>
        <w:t>;</w:t>
      </w:r>
    </w:p>
    <w:p w:rsidR="00F16D5D" w:rsidRPr="00793FE9" w:rsidRDefault="00F16D5D">
      <w:pPr>
        <w:suppressAutoHyphens/>
        <w:spacing w:line="320" w:lineRule="exact"/>
        <w:rPr>
          <w:rFonts w:ascii="Tahoma" w:hAnsi="Tahoma" w:cs="Tahoma"/>
          <w:sz w:val="22"/>
          <w:szCs w:val="22"/>
        </w:rPr>
      </w:pPr>
    </w:p>
    <w:p w:rsidR="00F16D5D" w:rsidRPr="00793FE9" w:rsidRDefault="0039193A">
      <w:pPr>
        <w:numPr>
          <w:ilvl w:val="4"/>
          <w:numId w:val="66"/>
        </w:numPr>
        <w:suppressAutoHyphens/>
        <w:spacing w:line="320" w:lineRule="exact"/>
        <w:ind w:hanging="567"/>
        <w:rPr>
          <w:rFonts w:ascii="Tahoma" w:hAnsi="Tahoma" w:cs="Tahoma"/>
          <w:sz w:val="22"/>
          <w:szCs w:val="22"/>
        </w:rPr>
      </w:pPr>
      <w:r>
        <w:rPr>
          <w:rFonts w:ascii="Tahoma" w:eastAsia="Arial Unicode MS" w:hAnsi="Tahoma" w:cs="Tahoma"/>
          <w:w w:val="0"/>
          <w:sz w:val="22"/>
          <w:szCs w:val="22"/>
        </w:rPr>
        <w:t>divulgar</w:t>
      </w:r>
      <w:r w:rsidRPr="00793FE9">
        <w:rPr>
          <w:rFonts w:ascii="Tahoma" w:eastAsia="Arial Unicode MS" w:hAnsi="Tahoma" w:cs="Tahoma"/>
          <w:w w:val="0"/>
          <w:sz w:val="22"/>
          <w:szCs w:val="22"/>
        </w:rPr>
        <w:t xml:space="preserve"> </w:t>
      </w:r>
      <w:r w:rsidRPr="0039193A">
        <w:rPr>
          <w:rFonts w:ascii="Tahoma" w:eastAsia="Arial Unicode MS" w:hAnsi="Tahoma" w:cs="Tahoma"/>
          <w:w w:val="0"/>
          <w:sz w:val="22"/>
          <w:szCs w:val="22"/>
        </w:rPr>
        <w:t>as demonstrações financeiras subsequentes, acompanhadas de notas explicativas e relatório dos auditores independentes</w:t>
      </w:r>
      <w:r w:rsidR="00185646" w:rsidRPr="00793FE9">
        <w:rPr>
          <w:rFonts w:ascii="Tahoma" w:eastAsia="Arial Unicode MS" w:hAnsi="Tahoma" w:cs="Tahoma"/>
          <w:w w:val="0"/>
          <w:sz w:val="22"/>
          <w:szCs w:val="22"/>
        </w:rPr>
        <w:t xml:space="preserve">, </w:t>
      </w:r>
      <w:r w:rsidRPr="0039193A">
        <w:rPr>
          <w:rFonts w:ascii="Tahoma" w:eastAsia="Arial Unicode MS" w:hAnsi="Tahoma" w:cs="Tahoma"/>
          <w:w w:val="0"/>
          <w:sz w:val="22"/>
          <w:szCs w:val="22"/>
        </w:rPr>
        <w:t>dentro de 3 (três) meses contados do encerramento do exercício social</w:t>
      </w:r>
      <w:r w:rsidR="00185646" w:rsidRPr="00793FE9">
        <w:rPr>
          <w:rFonts w:ascii="Tahoma" w:eastAsia="Arial Unicode MS" w:hAnsi="Tahoma" w:cs="Tahoma"/>
          <w:w w:val="0"/>
          <w:sz w:val="22"/>
          <w:szCs w:val="22"/>
        </w:rPr>
        <w:t>;</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4"/>
          <w:numId w:val="66"/>
        </w:numPr>
        <w:suppressAutoHyphens/>
        <w:spacing w:line="320" w:lineRule="exact"/>
        <w:ind w:hanging="567"/>
        <w:rPr>
          <w:rFonts w:ascii="Tahoma" w:hAnsi="Tahoma" w:cs="Tahoma"/>
          <w:sz w:val="22"/>
          <w:szCs w:val="22"/>
        </w:rPr>
      </w:pPr>
      <w:r w:rsidRPr="00793FE9">
        <w:rPr>
          <w:rFonts w:ascii="Tahoma" w:eastAsia="Arial Unicode MS" w:hAnsi="Tahoma" w:cs="Tahoma"/>
          <w:w w:val="0"/>
          <w:sz w:val="22"/>
          <w:szCs w:val="22"/>
        </w:rPr>
        <w:t xml:space="preserve">observar as disposições da Instrução CVM 358 no tocante ao dever de sigilo e vedações à negociação; </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4"/>
          <w:numId w:val="66"/>
        </w:numPr>
        <w:suppressAutoHyphens/>
        <w:spacing w:line="320" w:lineRule="exact"/>
        <w:ind w:hanging="567"/>
        <w:rPr>
          <w:rFonts w:ascii="Tahoma" w:hAnsi="Tahoma" w:cs="Tahoma"/>
          <w:sz w:val="22"/>
          <w:szCs w:val="22"/>
        </w:rPr>
      </w:pPr>
      <w:r w:rsidRPr="00793FE9">
        <w:rPr>
          <w:rFonts w:ascii="Tahoma" w:eastAsia="Arial Unicode MS" w:hAnsi="Tahoma" w:cs="Tahoma"/>
          <w:w w:val="0"/>
          <w:sz w:val="22"/>
          <w:szCs w:val="22"/>
        </w:rPr>
        <w:t>divulgar a ocorrência de fato relevante, conforme definido pelo artigo 2º da Instrução CVM 358;</w:t>
      </w:r>
    </w:p>
    <w:p w:rsidR="00644A40" w:rsidRPr="00793FE9" w:rsidRDefault="00644A40" w:rsidP="00644A40">
      <w:pPr>
        <w:pStyle w:val="PargrafodaLista"/>
        <w:rPr>
          <w:rFonts w:ascii="Tahoma" w:hAnsi="Tahoma" w:cs="Tahoma"/>
          <w:sz w:val="22"/>
          <w:szCs w:val="22"/>
        </w:rPr>
      </w:pPr>
    </w:p>
    <w:p w:rsidR="00644A40" w:rsidRDefault="00644A40">
      <w:pPr>
        <w:numPr>
          <w:ilvl w:val="4"/>
          <w:numId w:val="66"/>
        </w:numPr>
        <w:suppressAutoHyphens/>
        <w:spacing w:line="320" w:lineRule="exact"/>
        <w:ind w:hanging="567"/>
        <w:rPr>
          <w:rFonts w:ascii="Tahoma" w:hAnsi="Tahoma" w:cs="Tahoma"/>
          <w:sz w:val="22"/>
          <w:szCs w:val="22"/>
        </w:rPr>
      </w:pPr>
      <w:r w:rsidRPr="00793FE9">
        <w:rPr>
          <w:rFonts w:ascii="Tahoma" w:hAnsi="Tahoma" w:cs="Tahoma"/>
          <w:sz w:val="22"/>
          <w:szCs w:val="22"/>
        </w:rPr>
        <w:t>fornecer todas as informações eventualmente solicitadas pela CVM;</w:t>
      </w:r>
      <w:r w:rsidR="0039193A">
        <w:rPr>
          <w:rFonts w:ascii="Tahoma" w:hAnsi="Tahoma" w:cs="Tahoma"/>
          <w:sz w:val="22"/>
          <w:szCs w:val="22"/>
        </w:rPr>
        <w:t xml:space="preserve"> e</w:t>
      </w:r>
    </w:p>
    <w:p w:rsidR="0039193A" w:rsidRDefault="0039193A" w:rsidP="001B5293">
      <w:pPr>
        <w:suppressAutoHyphens/>
        <w:spacing w:line="320" w:lineRule="exact"/>
        <w:ind w:left="1701"/>
        <w:rPr>
          <w:rFonts w:ascii="Tahoma" w:hAnsi="Tahoma" w:cs="Tahoma"/>
          <w:sz w:val="22"/>
          <w:szCs w:val="22"/>
        </w:rPr>
      </w:pPr>
    </w:p>
    <w:p w:rsidR="0039193A" w:rsidRPr="00793FE9" w:rsidRDefault="0039193A">
      <w:pPr>
        <w:numPr>
          <w:ilvl w:val="4"/>
          <w:numId w:val="66"/>
        </w:numPr>
        <w:suppressAutoHyphens/>
        <w:spacing w:line="320" w:lineRule="exact"/>
        <w:ind w:hanging="567"/>
        <w:rPr>
          <w:rFonts w:ascii="Tahoma" w:hAnsi="Tahoma" w:cs="Tahoma"/>
          <w:sz w:val="22"/>
          <w:szCs w:val="22"/>
        </w:rPr>
      </w:pPr>
      <w:r w:rsidRPr="0039193A">
        <w:rPr>
          <w:rFonts w:ascii="Tahoma" w:hAnsi="Tahoma" w:cs="Tahoma"/>
          <w:sz w:val="22"/>
          <w:szCs w:val="22"/>
        </w:rPr>
        <w:t>divulgar, em sua página na Internet demais comunicações enviadas pelo Agente Fiduciário na mesma data do seu recebimento, observado, ainda, o disposto na alínea (d) acima</w:t>
      </w:r>
      <w:r>
        <w:rPr>
          <w:rFonts w:ascii="Tahoma" w:hAnsi="Tahoma" w:cs="Tahoma"/>
          <w:sz w:val="22"/>
          <w:szCs w:val="22"/>
        </w:rPr>
        <w:t>;</w:t>
      </w:r>
    </w:p>
    <w:p w:rsidR="00F16D5D" w:rsidRPr="00793FE9" w:rsidRDefault="00F16D5D">
      <w:pPr>
        <w:suppressAutoHyphens/>
        <w:spacing w:line="320" w:lineRule="exact"/>
        <w:rPr>
          <w:rFonts w:ascii="Tahoma" w:hAnsi="Tahoma" w:cs="Tahoma"/>
          <w:sz w:val="22"/>
          <w:szCs w:val="22"/>
        </w:rPr>
      </w:pPr>
    </w:p>
    <w:p w:rsidR="00F16D5D" w:rsidRPr="00793FE9" w:rsidRDefault="00744D59">
      <w:pPr>
        <w:numPr>
          <w:ilvl w:val="3"/>
          <w:numId w:val="66"/>
        </w:numPr>
        <w:tabs>
          <w:tab w:val="clear" w:pos="851"/>
          <w:tab w:val="left" w:pos="1134"/>
        </w:tabs>
        <w:suppressAutoHyphens/>
        <w:spacing w:line="320" w:lineRule="exact"/>
        <w:ind w:left="1134" w:hanging="1134"/>
        <w:rPr>
          <w:rFonts w:ascii="Tahoma" w:eastAsia="Arial Unicode MS" w:hAnsi="Tahoma" w:cs="Tahoma"/>
          <w:w w:val="0"/>
          <w:sz w:val="22"/>
          <w:szCs w:val="22"/>
        </w:rPr>
      </w:pPr>
      <w:r>
        <w:rPr>
          <w:rFonts w:ascii="Tahoma" w:eastAsia="Arial Unicode MS" w:hAnsi="Tahoma" w:cs="Tahoma"/>
          <w:sz w:val="22"/>
          <w:szCs w:val="22"/>
        </w:rPr>
        <w:t>limitar</w:t>
      </w:r>
      <w:r w:rsidR="00D33EE9" w:rsidRPr="00793FE9">
        <w:rPr>
          <w:rFonts w:ascii="Tahoma" w:eastAsia="Arial Unicode MS" w:hAnsi="Tahoma" w:cs="Tahoma"/>
          <w:sz w:val="22"/>
          <w:szCs w:val="22"/>
        </w:rPr>
        <w:t>-se</w:t>
      </w:r>
      <w:r w:rsidR="00D33EE9">
        <w:rPr>
          <w:rFonts w:ascii="Tahoma" w:eastAsia="Arial Unicode MS" w:hAnsi="Tahoma" w:cs="Tahoma"/>
          <w:sz w:val="22"/>
          <w:szCs w:val="22"/>
        </w:rPr>
        <w:t>,</w:t>
      </w:r>
      <w:r w:rsidR="00D33EE9" w:rsidRPr="00793FE9">
        <w:rPr>
          <w:rFonts w:ascii="Tahoma" w:eastAsia="Arial Unicode MS" w:hAnsi="Tahoma" w:cs="Tahoma"/>
          <w:sz w:val="22"/>
          <w:szCs w:val="22"/>
        </w:rPr>
        <w:t xml:space="preserve"> até o envio da comunicação de </w:t>
      </w:r>
      <w:r>
        <w:rPr>
          <w:rFonts w:ascii="Tahoma" w:eastAsia="Arial Unicode MS" w:hAnsi="Tahoma" w:cs="Tahoma"/>
          <w:sz w:val="22"/>
          <w:szCs w:val="22"/>
        </w:rPr>
        <w:t>início</w:t>
      </w:r>
      <w:r w:rsidR="00D33EE9" w:rsidRPr="00793FE9">
        <w:rPr>
          <w:rFonts w:ascii="Tahoma" w:eastAsia="Arial Unicode MS" w:hAnsi="Tahoma" w:cs="Tahoma"/>
          <w:sz w:val="22"/>
          <w:szCs w:val="22"/>
        </w:rPr>
        <w:t xml:space="preserve"> da Oferta Restrita</w:t>
      </w:r>
      <w:r>
        <w:rPr>
          <w:rFonts w:ascii="Tahoma" w:eastAsia="Arial Unicode MS" w:hAnsi="Tahoma" w:cs="Tahoma"/>
          <w:sz w:val="22"/>
          <w:szCs w:val="22"/>
        </w:rPr>
        <w:t>, a:</w:t>
      </w:r>
      <w:r w:rsidR="00D33EE9">
        <w:rPr>
          <w:rFonts w:ascii="Tahoma" w:eastAsia="Arial Unicode MS" w:hAnsi="Tahoma" w:cs="Tahoma"/>
          <w:sz w:val="22"/>
          <w:szCs w:val="22"/>
        </w:rPr>
        <w:t xml:space="preserve"> </w:t>
      </w:r>
      <w:r w:rsidR="00D33EE9" w:rsidRPr="00532BFC">
        <w:rPr>
          <w:rFonts w:ascii="Tahoma" w:eastAsia="Arial Unicode MS" w:hAnsi="Tahoma" w:cs="Tahoma"/>
          <w:b/>
          <w:sz w:val="22"/>
          <w:szCs w:val="22"/>
        </w:rPr>
        <w:t>(a)</w:t>
      </w:r>
      <w:r>
        <w:rPr>
          <w:rFonts w:ascii="Tahoma" w:eastAsia="Arial Unicode MS" w:hAnsi="Tahoma" w:cs="Tahoma"/>
          <w:b/>
          <w:sz w:val="22"/>
          <w:szCs w:val="22"/>
        </w:rPr>
        <w:t xml:space="preserve"> </w:t>
      </w:r>
      <w:r w:rsidR="00185646" w:rsidRPr="00793FE9">
        <w:rPr>
          <w:rFonts w:ascii="Tahoma" w:eastAsia="Arial Unicode MS" w:hAnsi="Tahoma" w:cs="Tahoma"/>
          <w:sz w:val="22"/>
          <w:szCs w:val="22"/>
        </w:rPr>
        <w:t>divulgar informações referentes à Emissora, à Oferta Restrita ou às Debêntures</w:t>
      </w:r>
      <w:r>
        <w:rPr>
          <w:rFonts w:ascii="Tahoma" w:eastAsia="Arial Unicode MS" w:hAnsi="Tahoma" w:cs="Tahoma"/>
          <w:sz w:val="22"/>
          <w:szCs w:val="22"/>
        </w:rPr>
        <w:t>, somente ao que for necessário para os objetivos da Oferta Restrita</w:t>
      </w:r>
      <w:r w:rsidR="00D33EE9">
        <w:rPr>
          <w:rFonts w:ascii="Tahoma" w:eastAsia="Arial Unicode MS" w:hAnsi="Tahoma" w:cs="Tahoma"/>
          <w:sz w:val="22"/>
          <w:szCs w:val="22"/>
        </w:rPr>
        <w:t xml:space="preserve">; e </w:t>
      </w:r>
      <w:r w:rsidR="00D33EE9" w:rsidRPr="00532BFC">
        <w:rPr>
          <w:rFonts w:ascii="Tahoma" w:eastAsia="Arial Unicode MS" w:hAnsi="Tahoma" w:cs="Tahoma"/>
          <w:b/>
          <w:sz w:val="22"/>
          <w:szCs w:val="22"/>
        </w:rPr>
        <w:t>(b)</w:t>
      </w:r>
      <w:r w:rsidR="00D33EE9">
        <w:rPr>
          <w:rFonts w:ascii="Tahoma" w:eastAsia="Arial Unicode MS" w:hAnsi="Tahoma" w:cs="Tahoma"/>
          <w:sz w:val="22"/>
          <w:szCs w:val="22"/>
        </w:rPr>
        <w:t xml:space="preserve"> </w:t>
      </w:r>
      <w:r w:rsidR="00D33EE9" w:rsidRPr="00793FE9">
        <w:rPr>
          <w:rFonts w:ascii="Tahoma" w:eastAsia="Arial Unicode MS" w:hAnsi="Tahoma" w:cs="Tahoma"/>
          <w:sz w:val="22"/>
          <w:szCs w:val="22"/>
        </w:rPr>
        <w:t xml:space="preserve">utilizar as informações estritamente </w:t>
      </w:r>
      <w:r w:rsidRPr="00793FE9">
        <w:rPr>
          <w:rFonts w:ascii="Tahoma" w:eastAsia="Arial Unicode MS" w:hAnsi="Tahoma" w:cs="Tahoma"/>
          <w:sz w:val="22"/>
          <w:szCs w:val="22"/>
        </w:rPr>
        <w:t xml:space="preserve">para fins </w:t>
      </w:r>
      <w:r>
        <w:rPr>
          <w:rFonts w:ascii="Tahoma" w:eastAsia="Arial Unicode MS" w:hAnsi="Tahoma" w:cs="Tahoma"/>
          <w:sz w:val="22"/>
          <w:szCs w:val="22"/>
        </w:rPr>
        <w:t>da Oferta Restrita</w:t>
      </w:r>
      <w:r w:rsidR="00185646" w:rsidRPr="00793FE9">
        <w:rPr>
          <w:rFonts w:ascii="Tahoma" w:eastAsia="Arial Unicode MS" w:hAnsi="Tahoma" w:cs="Tahoma"/>
          <w:sz w:val="22"/>
          <w:szCs w:val="22"/>
        </w:rPr>
        <w:t>, em acordo com o disposto na regulamentação aplicável, incluindo, mas não se limitando, ao disposto na Instrução CVM 476 e no artigo 48 da Instrução da CVM n.º 400, de 29 de dezembro de 2003, conforme alterada (“</w:t>
      </w:r>
      <w:r w:rsidR="00185646" w:rsidRPr="00793FE9">
        <w:rPr>
          <w:rFonts w:ascii="Tahoma" w:eastAsia="Arial Unicode MS" w:hAnsi="Tahoma" w:cs="Tahoma"/>
          <w:sz w:val="22"/>
          <w:szCs w:val="22"/>
          <w:u w:val="single"/>
        </w:rPr>
        <w:t>Instrução CVM 400</w:t>
      </w:r>
      <w:r w:rsidR="00185646" w:rsidRPr="00793FE9">
        <w:rPr>
          <w:rFonts w:ascii="Tahoma" w:eastAsia="Arial Unicode MS" w:hAnsi="Tahoma" w:cs="Tahoma"/>
          <w:sz w:val="22"/>
          <w:szCs w:val="22"/>
        </w:rPr>
        <w:t>”);</w:t>
      </w:r>
    </w:p>
    <w:p w:rsidR="00F16D5D" w:rsidRPr="00793FE9" w:rsidRDefault="00F16D5D">
      <w:pPr>
        <w:tabs>
          <w:tab w:val="left" w:pos="1134"/>
        </w:tabs>
        <w:suppressAutoHyphens/>
        <w:spacing w:line="320" w:lineRule="exact"/>
        <w:ind w:left="1134" w:hanging="1134"/>
        <w:rPr>
          <w:rFonts w:ascii="Tahoma" w:eastAsia="Arial Unicode MS" w:hAnsi="Tahoma" w:cs="Tahoma"/>
          <w:w w:val="0"/>
          <w:sz w:val="22"/>
          <w:szCs w:val="22"/>
        </w:rPr>
      </w:pPr>
    </w:p>
    <w:p w:rsidR="00F16D5D" w:rsidRPr="00793FE9" w:rsidRDefault="00185646">
      <w:pPr>
        <w:numPr>
          <w:ilvl w:val="3"/>
          <w:numId w:val="66"/>
        </w:numPr>
        <w:tabs>
          <w:tab w:val="clear" w:pos="851"/>
          <w:tab w:val="left" w:pos="1134"/>
        </w:tabs>
        <w:suppressAutoHyphens/>
        <w:spacing w:line="320" w:lineRule="exact"/>
        <w:ind w:left="1134" w:hanging="1134"/>
        <w:rPr>
          <w:rFonts w:ascii="Tahoma" w:eastAsia="Arial Unicode MS" w:hAnsi="Tahoma" w:cs="Tahoma"/>
          <w:w w:val="0"/>
          <w:sz w:val="22"/>
          <w:szCs w:val="22"/>
        </w:rPr>
      </w:pPr>
      <w:r w:rsidRPr="00793FE9">
        <w:rPr>
          <w:rFonts w:ascii="Tahoma" w:eastAsia="Arial Unicode MS" w:hAnsi="Tahoma" w:cs="Tahoma"/>
          <w:sz w:val="22"/>
          <w:szCs w:val="22"/>
        </w:rPr>
        <w:lastRenderedPageBreak/>
        <w:t>abster-se de negociar valores mobiliários de sua emissão, até o envio da comunicação de encerramento da Oferta Restrita (“</w:t>
      </w:r>
      <w:r w:rsidRPr="00793FE9">
        <w:rPr>
          <w:rFonts w:ascii="Tahoma" w:eastAsia="Arial Unicode MS" w:hAnsi="Tahoma" w:cs="Tahoma"/>
          <w:sz w:val="22"/>
          <w:szCs w:val="22"/>
          <w:u w:val="single"/>
        </w:rPr>
        <w:t>Comunicação de Encerramento</w:t>
      </w:r>
      <w:r w:rsidRPr="00793FE9">
        <w:rPr>
          <w:rFonts w:ascii="Tahoma" w:eastAsia="Arial Unicode MS" w:hAnsi="Tahoma" w:cs="Tahoma"/>
          <w:sz w:val="22"/>
          <w:szCs w:val="22"/>
        </w:rPr>
        <w:t>”), salvo nas hipóteses previstas no inciso II do artigo 48 da Instrução CVM 400; e</w:t>
      </w:r>
    </w:p>
    <w:p w:rsidR="00F16D5D" w:rsidRPr="00793FE9" w:rsidRDefault="00F16D5D">
      <w:pPr>
        <w:tabs>
          <w:tab w:val="left" w:pos="1134"/>
        </w:tabs>
        <w:suppressAutoHyphens/>
        <w:spacing w:line="320" w:lineRule="exact"/>
        <w:ind w:left="1134" w:hanging="1134"/>
        <w:rPr>
          <w:rFonts w:ascii="Tahoma" w:eastAsia="Arial Unicode MS" w:hAnsi="Tahoma" w:cs="Tahoma"/>
          <w:w w:val="0"/>
          <w:sz w:val="22"/>
          <w:szCs w:val="22"/>
        </w:rPr>
      </w:pPr>
    </w:p>
    <w:p w:rsidR="00F16D5D" w:rsidRPr="00793FE9" w:rsidRDefault="001C2B84">
      <w:pPr>
        <w:pStyle w:val="Ttulo1"/>
        <w:keepNext w:val="0"/>
        <w:numPr>
          <w:ilvl w:val="1"/>
          <w:numId w:val="103"/>
        </w:numPr>
        <w:tabs>
          <w:tab w:val="left" w:pos="1134"/>
        </w:tabs>
        <w:suppressAutoHyphens/>
        <w:spacing w:line="320" w:lineRule="exact"/>
        <w:ind w:left="0" w:firstLine="0"/>
        <w:jc w:val="both"/>
        <w:rPr>
          <w:rFonts w:ascii="Tahoma" w:hAnsi="Tahoma" w:cs="Tahoma"/>
          <w:b w:val="0"/>
          <w:sz w:val="22"/>
          <w:szCs w:val="22"/>
        </w:rPr>
      </w:pPr>
      <w:r w:rsidRPr="00793FE9">
        <w:rPr>
          <w:rFonts w:ascii="Tahoma" w:hAnsi="Tahoma" w:cs="Tahoma"/>
          <w:b w:val="0"/>
          <w:sz w:val="22"/>
          <w:szCs w:val="22"/>
        </w:rPr>
        <w:t>A</w:t>
      </w:r>
      <w:r w:rsidR="004C14F7">
        <w:rPr>
          <w:rFonts w:ascii="Tahoma" w:hAnsi="Tahoma" w:cs="Tahoma"/>
          <w:b w:val="0"/>
          <w:sz w:val="22"/>
          <w:szCs w:val="22"/>
        </w:rPr>
        <w:t>s</w:t>
      </w:r>
      <w:r w:rsidRPr="00793FE9">
        <w:rPr>
          <w:rFonts w:ascii="Tahoma" w:hAnsi="Tahoma" w:cs="Tahoma"/>
          <w:b w:val="0"/>
          <w:sz w:val="22"/>
          <w:szCs w:val="22"/>
        </w:rPr>
        <w:t xml:space="preserve"> </w:t>
      </w:r>
      <w:r w:rsidR="00C1188F">
        <w:rPr>
          <w:rFonts w:ascii="Tahoma" w:hAnsi="Tahoma" w:cs="Tahoma"/>
          <w:b w:val="0"/>
          <w:sz w:val="22"/>
          <w:szCs w:val="22"/>
        </w:rPr>
        <w:t>Interveniente</w:t>
      </w:r>
      <w:r w:rsidR="004C14F7">
        <w:rPr>
          <w:rFonts w:ascii="Tahoma" w:hAnsi="Tahoma" w:cs="Tahoma"/>
          <w:b w:val="0"/>
          <w:sz w:val="22"/>
          <w:szCs w:val="22"/>
        </w:rPr>
        <w:t>s</w:t>
      </w:r>
      <w:r w:rsidR="00C1188F">
        <w:rPr>
          <w:rFonts w:ascii="Tahoma" w:hAnsi="Tahoma" w:cs="Tahoma"/>
          <w:b w:val="0"/>
          <w:sz w:val="22"/>
          <w:szCs w:val="22"/>
        </w:rPr>
        <w:t xml:space="preserve"> Garantidora</w:t>
      </w:r>
      <w:r w:rsidR="004C14F7">
        <w:rPr>
          <w:rFonts w:ascii="Tahoma" w:hAnsi="Tahoma" w:cs="Tahoma"/>
          <w:b w:val="0"/>
          <w:sz w:val="22"/>
          <w:szCs w:val="22"/>
        </w:rPr>
        <w:t>s</w:t>
      </w:r>
      <w:r w:rsidRPr="00793FE9">
        <w:rPr>
          <w:rFonts w:ascii="Tahoma" w:hAnsi="Tahoma" w:cs="Tahoma"/>
          <w:b w:val="0"/>
          <w:sz w:val="22"/>
          <w:szCs w:val="22"/>
        </w:rPr>
        <w:t xml:space="preserve"> </w:t>
      </w:r>
      <w:r w:rsidR="004C14F7" w:rsidRPr="00793FE9">
        <w:rPr>
          <w:rFonts w:ascii="Tahoma" w:hAnsi="Tahoma" w:cs="Tahoma"/>
          <w:b w:val="0"/>
          <w:sz w:val="22"/>
          <w:szCs w:val="22"/>
        </w:rPr>
        <w:t>est</w:t>
      </w:r>
      <w:r w:rsidR="004C14F7">
        <w:rPr>
          <w:rFonts w:ascii="Tahoma" w:hAnsi="Tahoma" w:cs="Tahoma"/>
          <w:b w:val="0"/>
          <w:sz w:val="22"/>
          <w:szCs w:val="22"/>
        </w:rPr>
        <w:t>ão</w:t>
      </w:r>
      <w:r w:rsidR="004C14F7" w:rsidRPr="00793FE9">
        <w:rPr>
          <w:rFonts w:ascii="Tahoma" w:hAnsi="Tahoma" w:cs="Tahoma"/>
          <w:b w:val="0"/>
          <w:sz w:val="22"/>
          <w:szCs w:val="22"/>
        </w:rPr>
        <w:t xml:space="preserve"> </w:t>
      </w:r>
      <w:r w:rsidR="00185646" w:rsidRPr="00793FE9">
        <w:rPr>
          <w:rFonts w:ascii="Tahoma" w:hAnsi="Tahoma" w:cs="Tahoma"/>
          <w:b w:val="0"/>
          <w:sz w:val="22"/>
          <w:szCs w:val="22"/>
        </w:rPr>
        <w:t>adicionalmente obrigad</w:t>
      </w:r>
      <w:r w:rsidRPr="00793FE9">
        <w:rPr>
          <w:rFonts w:ascii="Tahoma" w:hAnsi="Tahoma" w:cs="Tahoma"/>
          <w:b w:val="0"/>
          <w:sz w:val="22"/>
          <w:szCs w:val="22"/>
        </w:rPr>
        <w:t>a</w:t>
      </w:r>
      <w:r w:rsidR="004C14F7">
        <w:rPr>
          <w:rFonts w:ascii="Tahoma" w:hAnsi="Tahoma" w:cs="Tahoma"/>
          <w:b w:val="0"/>
          <w:sz w:val="22"/>
          <w:szCs w:val="22"/>
        </w:rPr>
        <w:t>s</w:t>
      </w:r>
      <w:r w:rsidR="00185646" w:rsidRPr="00793FE9">
        <w:rPr>
          <w:rFonts w:ascii="Tahoma" w:hAnsi="Tahoma" w:cs="Tahoma"/>
          <w:b w:val="0"/>
          <w:sz w:val="22"/>
          <w:szCs w:val="22"/>
        </w:rPr>
        <w:t xml:space="preserve"> a:</w:t>
      </w:r>
    </w:p>
    <w:p w:rsidR="00F16D5D" w:rsidRPr="00793FE9" w:rsidRDefault="00F16D5D">
      <w:pPr>
        <w:spacing w:line="320" w:lineRule="exact"/>
        <w:rPr>
          <w:rFonts w:ascii="Tahoma" w:hAnsi="Tahoma" w:cs="Tahoma"/>
          <w:sz w:val="22"/>
          <w:szCs w:val="22"/>
        </w:rPr>
      </w:pPr>
    </w:p>
    <w:p w:rsidR="00136AF6" w:rsidRDefault="00136AF6">
      <w:pPr>
        <w:numPr>
          <w:ilvl w:val="3"/>
          <w:numId w:val="113"/>
        </w:numPr>
        <w:tabs>
          <w:tab w:val="clear" w:pos="851"/>
          <w:tab w:val="num" w:pos="1134"/>
        </w:tabs>
        <w:suppressAutoHyphens/>
        <w:spacing w:line="320" w:lineRule="exact"/>
        <w:ind w:left="1134" w:hanging="1134"/>
        <w:rPr>
          <w:rStyle w:val="DeltaViewInsertion"/>
          <w:rFonts w:ascii="Tahoma" w:hAnsi="Tahoma" w:cs="Tahoma"/>
          <w:color w:val="auto"/>
          <w:sz w:val="22"/>
          <w:szCs w:val="22"/>
          <w:u w:val="none"/>
        </w:rPr>
      </w:pPr>
      <w:bookmarkStart w:id="94" w:name="_DV_C287"/>
      <w:r w:rsidRPr="00793FE9">
        <w:rPr>
          <w:rStyle w:val="DeltaViewInsertion"/>
          <w:rFonts w:ascii="Tahoma" w:hAnsi="Tahoma" w:cs="Tahoma"/>
          <w:color w:val="auto"/>
          <w:sz w:val="22"/>
          <w:szCs w:val="22"/>
          <w:u w:val="none"/>
        </w:rPr>
        <w:t>cumprir</w:t>
      </w:r>
      <w:r w:rsidR="004C14F7">
        <w:rPr>
          <w:rStyle w:val="DeltaViewInsertion"/>
          <w:rFonts w:ascii="Tahoma" w:hAnsi="Tahoma" w:cs="Tahoma"/>
          <w:color w:val="auto"/>
          <w:sz w:val="22"/>
          <w:szCs w:val="22"/>
          <w:u w:val="none"/>
        </w:rPr>
        <w:t>em</w:t>
      </w:r>
      <w:r w:rsidRPr="00793FE9">
        <w:rPr>
          <w:rStyle w:val="DeltaViewInsertion"/>
          <w:rFonts w:ascii="Tahoma" w:hAnsi="Tahoma" w:cs="Tahoma"/>
          <w:color w:val="auto"/>
          <w:sz w:val="22"/>
          <w:szCs w:val="22"/>
          <w:u w:val="none"/>
        </w:rPr>
        <w:t xml:space="preserve"> e empregar</w:t>
      </w:r>
      <w:r w:rsidR="004C14F7">
        <w:rPr>
          <w:rStyle w:val="DeltaViewInsertion"/>
          <w:rFonts w:ascii="Tahoma" w:hAnsi="Tahoma" w:cs="Tahoma"/>
          <w:color w:val="auto"/>
          <w:sz w:val="22"/>
          <w:szCs w:val="22"/>
          <w:u w:val="none"/>
        </w:rPr>
        <w:t>em</w:t>
      </w:r>
      <w:r w:rsidRPr="00793FE9">
        <w:rPr>
          <w:rStyle w:val="DeltaViewInsertion"/>
          <w:rFonts w:ascii="Tahoma" w:hAnsi="Tahoma" w:cs="Tahoma"/>
          <w:color w:val="auto"/>
          <w:sz w:val="22"/>
          <w:szCs w:val="22"/>
          <w:u w:val="none"/>
        </w:rPr>
        <w:t xml:space="preserve"> os melhores esforços para que as demais partes cumpram, todos os te</w:t>
      </w:r>
      <w:r w:rsidR="006C6D40">
        <w:rPr>
          <w:rStyle w:val="DeltaViewInsertion"/>
          <w:rFonts w:ascii="Tahoma" w:hAnsi="Tahoma" w:cs="Tahoma"/>
          <w:color w:val="auto"/>
          <w:sz w:val="22"/>
          <w:szCs w:val="22"/>
          <w:u w:val="none"/>
        </w:rPr>
        <w:t>rmos do Acordo de Investimento;</w:t>
      </w:r>
    </w:p>
    <w:p w:rsidR="00136AF6" w:rsidRDefault="00136AF6" w:rsidP="00741635">
      <w:pPr>
        <w:suppressAutoHyphens/>
        <w:spacing w:line="320" w:lineRule="exact"/>
        <w:ind w:left="1134"/>
        <w:rPr>
          <w:rStyle w:val="DeltaViewInsertion"/>
          <w:rFonts w:ascii="Tahoma" w:hAnsi="Tahoma" w:cs="Tahoma"/>
          <w:color w:val="auto"/>
          <w:sz w:val="22"/>
          <w:szCs w:val="22"/>
          <w:u w:val="none"/>
        </w:rPr>
      </w:pPr>
    </w:p>
    <w:p w:rsidR="00F16D5D" w:rsidRPr="00793FE9" w:rsidRDefault="00185646">
      <w:pPr>
        <w:numPr>
          <w:ilvl w:val="3"/>
          <w:numId w:val="113"/>
        </w:numPr>
        <w:tabs>
          <w:tab w:val="clear" w:pos="851"/>
          <w:tab w:val="num" w:pos="1134"/>
        </w:tabs>
        <w:suppressAutoHyphens/>
        <w:spacing w:line="320" w:lineRule="exact"/>
        <w:ind w:left="1134" w:hanging="1134"/>
        <w:rPr>
          <w:rStyle w:val="DeltaViewInsertion"/>
          <w:rFonts w:ascii="Tahoma" w:hAnsi="Tahoma" w:cs="Tahoma"/>
          <w:color w:val="auto"/>
          <w:sz w:val="22"/>
          <w:szCs w:val="22"/>
          <w:u w:val="none"/>
        </w:rPr>
      </w:pPr>
      <w:r w:rsidRPr="00793FE9">
        <w:rPr>
          <w:rStyle w:val="DeltaViewInsertion"/>
          <w:rFonts w:ascii="Tahoma" w:hAnsi="Tahoma" w:cs="Tahoma"/>
          <w:color w:val="auto"/>
          <w:sz w:val="22"/>
          <w:szCs w:val="22"/>
          <w:u w:val="none"/>
        </w:rPr>
        <w:t xml:space="preserve">no prazo de até </w:t>
      </w:r>
      <w:r w:rsidRPr="00793FE9">
        <w:rPr>
          <w:rFonts w:ascii="Tahoma" w:hAnsi="Tahoma" w:cs="Tahoma"/>
          <w:sz w:val="22"/>
          <w:szCs w:val="22"/>
        </w:rPr>
        <w:t>0</w:t>
      </w:r>
      <w:r w:rsidRPr="00793FE9">
        <w:rPr>
          <w:rStyle w:val="DeltaViewInsertion"/>
          <w:rFonts w:ascii="Tahoma" w:hAnsi="Tahoma" w:cs="Tahoma"/>
          <w:color w:val="auto"/>
          <w:sz w:val="22"/>
          <w:szCs w:val="22"/>
          <w:u w:val="none"/>
        </w:rPr>
        <w:t>2 (dois) Dias Úteis contado da data de seu recebimento, encaminhar ao Agente Fiduciário cópia de qualquer correspondência ou notificação, judicial ou extrajudicial recebida relacionada a um Evento de Vencimento Antecipado;</w:t>
      </w:r>
      <w:bookmarkEnd w:id="94"/>
    </w:p>
    <w:p w:rsidR="00F16D5D" w:rsidRPr="00793FE9" w:rsidRDefault="00F16D5D">
      <w:pPr>
        <w:tabs>
          <w:tab w:val="num" w:pos="1134"/>
        </w:tabs>
        <w:suppressAutoHyphens/>
        <w:spacing w:line="320" w:lineRule="exact"/>
        <w:ind w:left="1134" w:hanging="1134"/>
        <w:rPr>
          <w:rFonts w:ascii="Tahoma" w:hAnsi="Tahoma" w:cs="Tahoma"/>
          <w:sz w:val="22"/>
          <w:szCs w:val="22"/>
        </w:rPr>
      </w:pPr>
    </w:p>
    <w:p w:rsidR="00F16D5D" w:rsidRPr="00793FE9" w:rsidRDefault="00185646">
      <w:pPr>
        <w:numPr>
          <w:ilvl w:val="3"/>
          <w:numId w:val="113"/>
        </w:numPr>
        <w:tabs>
          <w:tab w:val="clear" w:pos="851"/>
          <w:tab w:val="num" w:pos="1134"/>
        </w:tabs>
        <w:suppressAutoHyphens/>
        <w:spacing w:line="320" w:lineRule="exact"/>
        <w:ind w:left="1134" w:hanging="1134"/>
        <w:rPr>
          <w:rStyle w:val="DeltaViewInsertion"/>
          <w:rFonts w:ascii="Tahoma" w:hAnsi="Tahoma" w:cs="Tahoma"/>
          <w:color w:val="auto"/>
          <w:sz w:val="22"/>
          <w:szCs w:val="22"/>
          <w:u w:val="none"/>
        </w:rPr>
      </w:pPr>
      <w:bookmarkStart w:id="95" w:name="_DV_C289"/>
      <w:r w:rsidRPr="00793FE9">
        <w:rPr>
          <w:rStyle w:val="DeltaViewInsertion"/>
          <w:rFonts w:ascii="Tahoma" w:hAnsi="Tahoma" w:cs="Tahoma"/>
          <w:color w:val="auto"/>
          <w:sz w:val="22"/>
          <w:szCs w:val="22"/>
          <w:u w:val="none"/>
        </w:rPr>
        <w:t xml:space="preserve">no prazo de até </w:t>
      </w:r>
      <w:r w:rsidRPr="00793FE9">
        <w:rPr>
          <w:rFonts w:ascii="Tahoma" w:hAnsi="Tahoma" w:cs="Tahoma"/>
          <w:sz w:val="22"/>
          <w:szCs w:val="22"/>
        </w:rPr>
        <w:t>0</w:t>
      </w:r>
      <w:r w:rsidRPr="00793FE9">
        <w:rPr>
          <w:rStyle w:val="DeltaViewInsertion"/>
          <w:rFonts w:ascii="Tahoma" w:hAnsi="Tahoma" w:cs="Tahoma"/>
          <w:color w:val="auto"/>
          <w:sz w:val="22"/>
          <w:szCs w:val="22"/>
          <w:u w:val="none"/>
        </w:rPr>
        <w:t>2 (dois) Dias Úteis contado da data de ciência, informar o Agente Fiduciário a respeito da ocorrência de qualquer evento que, direta ou indiretamente, comprometa o pontual e integral cumprimento de qualquer de suas obrigações pecuniárias previstas nesta Escritura de Emissão;</w:t>
      </w:r>
      <w:bookmarkEnd w:id="95"/>
      <w:r w:rsidRPr="00793FE9">
        <w:rPr>
          <w:rStyle w:val="DeltaViewInsertion"/>
          <w:rFonts w:ascii="Tahoma" w:hAnsi="Tahoma" w:cs="Tahoma"/>
          <w:color w:val="auto"/>
          <w:sz w:val="22"/>
          <w:szCs w:val="22"/>
          <w:u w:val="none"/>
        </w:rPr>
        <w:t xml:space="preserve"> </w:t>
      </w:r>
    </w:p>
    <w:p w:rsidR="00F16D5D" w:rsidRPr="00793FE9" w:rsidRDefault="00F16D5D">
      <w:pPr>
        <w:tabs>
          <w:tab w:val="num" w:pos="1134"/>
        </w:tabs>
        <w:suppressAutoHyphens/>
        <w:spacing w:line="320" w:lineRule="exact"/>
        <w:ind w:left="1134" w:hanging="1134"/>
        <w:rPr>
          <w:rFonts w:ascii="Tahoma" w:hAnsi="Tahoma" w:cs="Tahoma"/>
          <w:sz w:val="22"/>
          <w:szCs w:val="22"/>
        </w:rPr>
      </w:pPr>
    </w:p>
    <w:p w:rsidR="00F16D5D" w:rsidRPr="00793FE9" w:rsidRDefault="00185646">
      <w:pPr>
        <w:numPr>
          <w:ilvl w:val="3"/>
          <w:numId w:val="113"/>
        </w:numPr>
        <w:tabs>
          <w:tab w:val="clear" w:pos="851"/>
          <w:tab w:val="num" w:pos="1134"/>
        </w:tabs>
        <w:suppressAutoHyphens/>
        <w:spacing w:line="320" w:lineRule="exact"/>
        <w:ind w:left="1134" w:hanging="1134"/>
        <w:rPr>
          <w:rStyle w:val="DeltaViewInsertion"/>
          <w:rFonts w:ascii="Tahoma" w:hAnsi="Tahoma" w:cs="Tahoma"/>
          <w:color w:val="auto"/>
          <w:sz w:val="22"/>
          <w:szCs w:val="22"/>
          <w:u w:val="none"/>
        </w:rPr>
      </w:pPr>
      <w:bookmarkStart w:id="96" w:name="_DV_C293"/>
      <w:r w:rsidRPr="00793FE9">
        <w:rPr>
          <w:rFonts w:ascii="Tahoma" w:hAnsi="Tahoma" w:cs="Tahoma"/>
          <w:sz w:val="22"/>
          <w:szCs w:val="22"/>
        </w:rPr>
        <w:t>atender, em no máximo 5 (cinco) Dias Úteis, às solicitações fundamentadas do Agente Fiduciário que possam interessar ao Agente Fiduciário e aos Debenturistas, exceto pelas solicitações decorrentes das obrigações previstas na Instrução CVM 583, as quais deverão ser tempestivamente atendidas, independentemente de notificação, observados os termos da presente Escritura de Emissão e as limitações legais a que está sujeito;</w:t>
      </w:r>
      <w:r w:rsidRPr="00793FE9">
        <w:rPr>
          <w:rStyle w:val="DeltaViewInsertion"/>
          <w:rFonts w:ascii="Tahoma" w:hAnsi="Tahoma" w:cs="Tahoma"/>
          <w:color w:val="auto"/>
          <w:sz w:val="22"/>
          <w:szCs w:val="22"/>
          <w:u w:val="none"/>
        </w:rPr>
        <w:t xml:space="preserve"> </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3"/>
          <w:numId w:val="113"/>
        </w:numPr>
        <w:tabs>
          <w:tab w:val="clear" w:pos="851"/>
          <w:tab w:val="num" w:pos="1134"/>
        </w:tabs>
        <w:suppressAutoHyphens/>
        <w:spacing w:line="320" w:lineRule="exact"/>
        <w:ind w:left="1134" w:hanging="1134"/>
        <w:rPr>
          <w:rStyle w:val="DeltaViewInsertion"/>
          <w:rFonts w:ascii="Tahoma" w:hAnsi="Tahoma" w:cs="Tahoma"/>
          <w:color w:val="auto"/>
          <w:sz w:val="22"/>
          <w:szCs w:val="22"/>
          <w:u w:val="none"/>
        </w:rPr>
      </w:pPr>
      <w:r w:rsidRPr="00793FE9">
        <w:rPr>
          <w:rStyle w:val="DeltaViewInsertion"/>
          <w:rFonts w:ascii="Tahoma" w:hAnsi="Tahoma" w:cs="Tahoma"/>
          <w:color w:val="auto"/>
          <w:sz w:val="22"/>
          <w:szCs w:val="22"/>
          <w:u w:val="none"/>
        </w:rPr>
        <w:t>comparecer, por meio de seus representantes, às Assembleias Gerais de Debenturistas, sempre que solicitada;</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3"/>
          <w:numId w:val="113"/>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notificar o Agente Fiduciário sobre a ocorrência de quaisquer Eventos de Vencimento Antecipado previstos no item 4.</w:t>
      </w:r>
      <w:r w:rsidR="000005C4">
        <w:rPr>
          <w:rFonts w:ascii="Tahoma" w:hAnsi="Tahoma" w:cs="Tahoma"/>
          <w:sz w:val="22"/>
          <w:szCs w:val="22"/>
        </w:rPr>
        <w:t>14.2</w:t>
      </w:r>
      <w:r w:rsidRPr="00793FE9">
        <w:rPr>
          <w:rFonts w:ascii="Tahoma" w:hAnsi="Tahoma" w:cs="Tahoma"/>
          <w:sz w:val="22"/>
          <w:szCs w:val="22"/>
        </w:rPr>
        <w:t xml:space="preserve"> </w:t>
      </w:r>
      <w:bookmarkEnd w:id="96"/>
      <w:r w:rsidRPr="00793FE9">
        <w:rPr>
          <w:rFonts w:ascii="Tahoma" w:hAnsi="Tahoma" w:cs="Tahoma"/>
          <w:sz w:val="22"/>
          <w:szCs w:val="22"/>
        </w:rPr>
        <w:t>desta Escritura de Emissão em até 1 (um) Dia Útil que tomar conhecimento de sua ocorrência;</w:t>
      </w:r>
    </w:p>
    <w:p w:rsidR="00F16D5D" w:rsidRPr="00793FE9" w:rsidRDefault="00F16D5D">
      <w:pPr>
        <w:tabs>
          <w:tab w:val="num" w:pos="1134"/>
        </w:tabs>
        <w:suppressAutoHyphens/>
        <w:spacing w:line="320" w:lineRule="exact"/>
        <w:ind w:left="1134" w:hanging="1134"/>
        <w:rPr>
          <w:rFonts w:ascii="Tahoma" w:hAnsi="Tahoma" w:cs="Tahoma"/>
          <w:sz w:val="22"/>
          <w:szCs w:val="22"/>
        </w:rPr>
      </w:pPr>
    </w:p>
    <w:p w:rsidR="00F16D5D" w:rsidRPr="00793FE9" w:rsidRDefault="00185646">
      <w:pPr>
        <w:numPr>
          <w:ilvl w:val="3"/>
          <w:numId w:val="113"/>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notificar o Agente Fiduciário, em até 1 (um) Dia Útil após a deliberação ou após tomar conhecimento, conforme o caso, sobre quaisquer eventos ou situações que afetem negativamente de forma relevante, impossibilitem ou dificultem de forma justificada o cumprimento de suas obrigações decorrentes desta Escritura de Emissão e das Debêntures;</w:t>
      </w:r>
    </w:p>
    <w:p w:rsidR="00F16D5D" w:rsidRPr="00793FE9" w:rsidRDefault="00F16D5D">
      <w:pPr>
        <w:tabs>
          <w:tab w:val="num" w:pos="1134"/>
        </w:tabs>
        <w:suppressAutoHyphens/>
        <w:spacing w:line="320" w:lineRule="exact"/>
        <w:ind w:left="1134" w:hanging="1134"/>
        <w:rPr>
          <w:rFonts w:ascii="Tahoma" w:hAnsi="Tahoma" w:cs="Tahoma"/>
          <w:sz w:val="22"/>
          <w:szCs w:val="22"/>
        </w:rPr>
      </w:pPr>
    </w:p>
    <w:p w:rsidR="00F16D5D" w:rsidRPr="00793FE9" w:rsidRDefault="00185646">
      <w:pPr>
        <w:numPr>
          <w:ilvl w:val="3"/>
          <w:numId w:val="113"/>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lastRenderedPageBreak/>
        <w:t>notificar</w:t>
      </w:r>
      <w:r w:rsidR="004C14F7">
        <w:rPr>
          <w:rFonts w:ascii="Tahoma" w:hAnsi="Tahoma" w:cs="Tahoma"/>
          <w:sz w:val="22"/>
          <w:szCs w:val="22"/>
        </w:rPr>
        <w:t>em</w:t>
      </w:r>
      <w:r w:rsidRPr="00793FE9">
        <w:rPr>
          <w:rFonts w:ascii="Tahoma" w:hAnsi="Tahoma" w:cs="Tahoma"/>
          <w:sz w:val="22"/>
          <w:szCs w:val="22"/>
        </w:rPr>
        <w:t xml:space="preserve"> o Agente Fiduciário sobre a instauração de qualquer processo judicial, administrativo ou arbitral que afete ou possa afetar adversamente, de forma relevante, </w:t>
      </w:r>
      <w:r w:rsidR="00E37178">
        <w:rPr>
          <w:rFonts w:ascii="Tahoma" w:hAnsi="Tahoma" w:cs="Tahoma"/>
          <w:sz w:val="22"/>
          <w:szCs w:val="22"/>
        </w:rPr>
        <w:t>a</w:t>
      </w:r>
      <w:r w:rsidR="004C14F7">
        <w:rPr>
          <w:rFonts w:ascii="Tahoma" w:hAnsi="Tahoma" w:cs="Tahoma"/>
          <w:sz w:val="22"/>
          <w:szCs w:val="22"/>
        </w:rPr>
        <w:t>s</w:t>
      </w:r>
      <w:r w:rsidR="00E37178">
        <w:rPr>
          <w:rFonts w:ascii="Tahoma" w:hAnsi="Tahoma" w:cs="Tahoma"/>
          <w:sz w:val="22"/>
          <w:szCs w:val="22"/>
        </w:rPr>
        <w:t xml:space="preserve"> Interveniente</w:t>
      </w:r>
      <w:r w:rsidR="004C14F7">
        <w:rPr>
          <w:rFonts w:ascii="Tahoma" w:hAnsi="Tahoma" w:cs="Tahoma"/>
          <w:sz w:val="22"/>
          <w:szCs w:val="22"/>
        </w:rPr>
        <w:t>s</w:t>
      </w:r>
      <w:r w:rsidR="00E37178">
        <w:rPr>
          <w:rFonts w:ascii="Tahoma" w:hAnsi="Tahoma" w:cs="Tahoma"/>
          <w:sz w:val="22"/>
          <w:szCs w:val="22"/>
        </w:rPr>
        <w:t xml:space="preserve"> Garantidora</w:t>
      </w:r>
      <w:r w:rsidR="004C14F7">
        <w:rPr>
          <w:rFonts w:ascii="Tahoma" w:hAnsi="Tahoma" w:cs="Tahoma"/>
          <w:sz w:val="22"/>
          <w:szCs w:val="22"/>
        </w:rPr>
        <w:t>s</w:t>
      </w:r>
      <w:r w:rsidRPr="00793FE9">
        <w:rPr>
          <w:rFonts w:ascii="Tahoma" w:hAnsi="Tahoma" w:cs="Tahoma"/>
          <w:sz w:val="22"/>
          <w:szCs w:val="22"/>
        </w:rPr>
        <w:t xml:space="preserve"> e seus ativos, ou sua capacidade de cumprir suas obrigações nos termos desta Escritura de Emissão, no prazo de até 5 (cinco) Dias Úteis após tomar conhecimento do respectivo processo; e fornecer ao Agente Fiduciário, sempre que por ele solicitado, informações acerca do andamento atualizado dos processos judiciais, administrativos e procedimentos arbitrais dos quais figure como parte;</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3"/>
          <w:numId w:val="113"/>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notificar</w:t>
      </w:r>
      <w:r w:rsidR="004C14F7">
        <w:rPr>
          <w:rFonts w:ascii="Tahoma" w:hAnsi="Tahoma" w:cs="Tahoma"/>
          <w:sz w:val="22"/>
          <w:szCs w:val="22"/>
        </w:rPr>
        <w:t>em</w:t>
      </w:r>
      <w:r w:rsidRPr="00793FE9">
        <w:rPr>
          <w:rFonts w:ascii="Tahoma" w:hAnsi="Tahoma" w:cs="Tahoma"/>
          <w:sz w:val="22"/>
          <w:szCs w:val="22"/>
        </w:rPr>
        <w:t xml:space="preserve"> o Agente Fiduciário, em até 5 (cinco) Dia Útil contado da data de sua ocorrência, sobre qualquer alteração nas condições financeiras, ou econômicas, comerciais, operacionais, regulatórias ou societárias ou nos negócios da Emissora, bem como quaisquer eventos ou situações que possam afetar negativamente, impossibilitar ou dificultar de forma justificada o cumprimento de suas obrigações decorrentes desta Escritura de Emissão e das Debêntures;</w:t>
      </w:r>
    </w:p>
    <w:p w:rsidR="00F16D5D" w:rsidRPr="00793FE9" w:rsidRDefault="00F16D5D">
      <w:pPr>
        <w:tabs>
          <w:tab w:val="num" w:pos="1134"/>
        </w:tabs>
        <w:suppressAutoHyphens/>
        <w:spacing w:line="320" w:lineRule="exact"/>
        <w:ind w:left="1134" w:hanging="1134"/>
        <w:rPr>
          <w:rFonts w:ascii="Tahoma" w:hAnsi="Tahoma" w:cs="Tahoma"/>
          <w:sz w:val="22"/>
          <w:szCs w:val="22"/>
        </w:rPr>
      </w:pPr>
    </w:p>
    <w:p w:rsidR="00F16D5D" w:rsidRPr="00793FE9" w:rsidRDefault="00185646">
      <w:pPr>
        <w:numPr>
          <w:ilvl w:val="3"/>
          <w:numId w:val="113"/>
        </w:numPr>
        <w:tabs>
          <w:tab w:val="clear" w:pos="851"/>
          <w:tab w:val="num" w:pos="1134"/>
        </w:tabs>
        <w:suppressAutoHyphens/>
        <w:spacing w:line="320" w:lineRule="exact"/>
        <w:ind w:left="1134" w:hanging="1134"/>
        <w:rPr>
          <w:rFonts w:ascii="Tahoma" w:hAnsi="Tahoma" w:cs="Tahoma"/>
          <w:sz w:val="22"/>
          <w:szCs w:val="22"/>
        </w:rPr>
      </w:pPr>
      <w:r w:rsidRPr="00793FE9">
        <w:rPr>
          <w:rFonts w:ascii="Tahoma" w:eastAsia="Arial Unicode MS" w:hAnsi="Tahoma" w:cs="Tahoma"/>
          <w:w w:val="0"/>
          <w:sz w:val="22"/>
          <w:szCs w:val="22"/>
        </w:rPr>
        <w:t>notificar</w:t>
      </w:r>
      <w:r w:rsidR="004C14F7">
        <w:rPr>
          <w:rFonts w:ascii="Tahoma" w:eastAsia="Arial Unicode MS" w:hAnsi="Tahoma" w:cs="Tahoma"/>
          <w:w w:val="0"/>
          <w:sz w:val="22"/>
          <w:szCs w:val="22"/>
        </w:rPr>
        <w:t>em</w:t>
      </w:r>
      <w:r w:rsidRPr="00793FE9">
        <w:rPr>
          <w:rFonts w:ascii="Tahoma" w:eastAsia="Arial Unicode MS" w:hAnsi="Tahoma" w:cs="Tahoma"/>
          <w:w w:val="0"/>
          <w:sz w:val="22"/>
          <w:szCs w:val="22"/>
        </w:rPr>
        <w:t xml:space="preserve"> o Agente Fiduciário sobre qualquer condenação em decisão transitada em julgado decorrente de processo judicial, decisão final administrativa ou decisão final de procedimento arbitral, que afete</w:t>
      </w:r>
      <w:r w:rsidR="004C14F7">
        <w:rPr>
          <w:rFonts w:ascii="Tahoma" w:eastAsia="Arial Unicode MS" w:hAnsi="Tahoma" w:cs="Tahoma"/>
          <w:w w:val="0"/>
          <w:sz w:val="22"/>
          <w:szCs w:val="22"/>
        </w:rPr>
        <w:t>m</w:t>
      </w:r>
      <w:r w:rsidRPr="00793FE9">
        <w:rPr>
          <w:rFonts w:ascii="Tahoma" w:eastAsia="Arial Unicode MS" w:hAnsi="Tahoma" w:cs="Tahoma"/>
          <w:w w:val="0"/>
          <w:sz w:val="22"/>
          <w:szCs w:val="22"/>
        </w:rPr>
        <w:t xml:space="preserve"> </w:t>
      </w:r>
      <w:r w:rsidR="00E37178">
        <w:rPr>
          <w:rFonts w:ascii="Tahoma" w:eastAsia="Arial Unicode MS" w:hAnsi="Tahoma" w:cs="Tahoma"/>
          <w:w w:val="0"/>
          <w:sz w:val="22"/>
          <w:szCs w:val="22"/>
        </w:rPr>
        <w:t>a</w:t>
      </w:r>
      <w:r w:rsidR="004C14F7">
        <w:rPr>
          <w:rFonts w:ascii="Tahoma" w:eastAsia="Arial Unicode MS" w:hAnsi="Tahoma" w:cs="Tahoma"/>
          <w:w w:val="0"/>
          <w:sz w:val="22"/>
          <w:szCs w:val="22"/>
        </w:rPr>
        <w:t>s</w:t>
      </w:r>
      <w:r w:rsidR="00E37178">
        <w:rPr>
          <w:rFonts w:ascii="Tahoma" w:eastAsia="Arial Unicode MS" w:hAnsi="Tahoma" w:cs="Tahoma"/>
          <w:w w:val="0"/>
          <w:sz w:val="22"/>
          <w:szCs w:val="22"/>
        </w:rPr>
        <w:t xml:space="preserve"> Interveniente</w:t>
      </w:r>
      <w:r w:rsidR="004C14F7">
        <w:rPr>
          <w:rFonts w:ascii="Tahoma" w:eastAsia="Arial Unicode MS" w:hAnsi="Tahoma" w:cs="Tahoma"/>
          <w:w w:val="0"/>
          <w:sz w:val="22"/>
          <w:szCs w:val="22"/>
        </w:rPr>
        <w:t>s</w:t>
      </w:r>
      <w:r w:rsidR="00E37178">
        <w:rPr>
          <w:rFonts w:ascii="Tahoma" w:eastAsia="Arial Unicode MS" w:hAnsi="Tahoma" w:cs="Tahoma"/>
          <w:w w:val="0"/>
          <w:sz w:val="22"/>
          <w:szCs w:val="22"/>
        </w:rPr>
        <w:t xml:space="preserve"> Garantidora</w:t>
      </w:r>
      <w:r w:rsidR="004C14F7">
        <w:rPr>
          <w:rFonts w:ascii="Tahoma" w:eastAsia="Arial Unicode MS" w:hAnsi="Tahoma" w:cs="Tahoma"/>
          <w:w w:val="0"/>
          <w:sz w:val="22"/>
          <w:szCs w:val="22"/>
        </w:rPr>
        <w:t>s</w:t>
      </w:r>
      <w:r w:rsidRPr="00793FE9">
        <w:rPr>
          <w:rFonts w:ascii="Tahoma" w:eastAsia="Arial Unicode MS" w:hAnsi="Tahoma" w:cs="Tahoma"/>
          <w:w w:val="0"/>
          <w:sz w:val="22"/>
          <w:szCs w:val="22"/>
        </w:rPr>
        <w:t xml:space="preserve"> </w:t>
      </w:r>
      <w:r w:rsidR="00061F57">
        <w:rPr>
          <w:rFonts w:ascii="Tahoma" w:eastAsia="Arial Unicode MS" w:hAnsi="Tahoma" w:cs="Tahoma"/>
          <w:w w:val="0"/>
          <w:sz w:val="22"/>
          <w:szCs w:val="22"/>
        </w:rPr>
        <w:t>em</w:t>
      </w:r>
      <w:r w:rsidR="00061F57" w:rsidRPr="00793FE9">
        <w:rPr>
          <w:rFonts w:ascii="Tahoma" w:eastAsia="Arial Unicode MS" w:hAnsi="Tahoma" w:cs="Tahoma"/>
          <w:w w:val="0"/>
          <w:sz w:val="22"/>
          <w:szCs w:val="22"/>
        </w:rPr>
        <w:t xml:space="preserve"> </w:t>
      </w:r>
      <w:r w:rsidRPr="00793FE9">
        <w:rPr>
          <w:rFonts w:ascii="Tahoma" w:eastAsia="Arial Unicode MS" w:hAnsi="Tahoma" w:cs="Tahoma"/>
          <w:w w:val="0"/>
          <w:sz w:val="22"/>
          <w:szCs w:val="22"/>
        </w:rPr>
        <w:t>sua capacidade de cumprir suas obrigações nos termos desta Escritura de Emissão, no prazo de até 2</w:t>
      </w:r>
      <w:r w:rsidR="001C2B84" w:rsidRPr="00793FE9">
        <w:rPr>
          <w:rFonts w:ascii="Tahoma" w:eastAsia="Arial Unicode MS" w:hAnsi="Tahoma" w:cs="Tahoma"/>
          <w:w w:val="0"/>
          <w:sz w:val="22"/>
          <w:szCs w:val="22"/>
        </w:rPr>
        <w:t> </w:t>
      </w:r>
      <w:r w:rsidRPr="00793FE9">
        <w:rPr>
          <w:rFonts w:ascii="Tahoma" w:eastAsia="Arial Unicode MS" w:hAnsi="Tahoma" w:cs="Tahoma"/>
          <w:w w:val="0"/>
          <w:sz w:val="22"/>
          <w:szCs w:val="22"/>
        </w:rPr>
        <w:t>(dois) dias corridos após a data em que a Emissora tomar conhecimento do trânsito em julgado do respectivo processo;</w:t>
      </w:r>
    </w:p>
    <w:p w:rsidR="00F16D5D" w:rsidRPr="00793FE9" w:rsidRDefault="00F16D5D">
      <w:pPr>
        <w:pStyle w:val="PargrafodaLista"/>
        <w:spacing w:line="320" w:lineRule="exact"/>
        <w:rPr>
          <w:rStyle w:val="DeltaViewInsertion"/>
          <w:rFonts w:ascii="Tahoma" w:hAnsi="Tahoma" w:cs="Tahoma"/>
          <w:color w:val="auto"/>
          <w:sz w:val="22"/>
          <w:szCs w:val="22"/>
          <w:u w:val="none"/>
        </w:rPr>
      </w:pPr>
    </w:p>
    <w:p w:rsidR="00F16D5D" w:rsidRPr="00793FE9" w:rsidRDefault="00185646">
      <w:pPr>
        <w:numPr>
          <w:ilvl w:val="3"/>
          <w:numId w:val="113"/>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não praticar</w:t>
      </w:r>
      <w:r w:rsidR="004C14F7">
        <w:rPr>
          <w:rFonts w:ascii="Tahoma" w:hAnsi="Tahoma" w:cs="Tahoma"/>
          <w:sz w:val="22"/>
          <w:szCs w:val="22"/>
        </w:rPr>
        <w:t>em</w:t>
      </w:r>
      <w:r w:rsidRPr="00793FE9">
        <w:rPr>
          <w:rFonts w:ascii="Tahoma" w:hAnsi="Tahoma" w:cs="Tahoma"/>
          <w:sz w:val="22"/>
          <w:szCs w:val="22"/>
        </w:rPr>
        <w:t xml:space="preserve"> qualquer ato em desacordo com esta Escritura de Emissão, em especial os que comprometam o pontual e integral cumprimento das obrigações principais e acessórias assumidas perante os Debenturistas; </w:t>
      </w:r>
    </w:p>
    <w:p w:rsidR="00F16D5D" w:rsidRPr="00793FE9" w:rsidRDefault="00F16D5D">
      <w:pPr>
        <w:tabs>
          <w:tab w:val="num" w:pos="1134"/>
        </w:tabs>
        <w:suppressAutoHyphens/>
        <w:spacing w:line="320" w:lineRule="exact"/>
        <w:rPr>
          <w:rFonts w:ascii="Tahoma" w:hAnsi="Tahoma" w:cs="Tahoma"/>
          <w:sz w:val="22"/>
          <w:szCs w:val="22"/>
        </w:rPr>
      </w:pPr>
    </w:p>
    <w:p w:rsidR="00F16D5D" w:rsidRPr="00793FE9" w:rsidRDefault="00185646">
      <w:pPr>
        <w:numPr>
          <w:ilvl w:val="3"/>
          <w:numId w:val="113"/>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cumprir</w:t>
      </w:r>
      <w:r w:rsidR="004C14F7">
        <w:rPr>
          <w:rFonts w:ascii="Tahoma" w:hAnsi="Tahoma" w:cs="Tahoma"/>
          <w:sz w:val="22"/>
          <w:szCs w:val="22"/>
        </w:rPr>
        <w:t>em</w:t>
      </w:r>
      <w:r w:rsidRPr="00793FE9">
        <w:rPr>
          <w:rFonts w:ascii="Tahoma" w:hAnsi="Tahoma" w:cs="Tahoma"/>
          <w:sz w:val="22"/>
          <w:szCs w:val="22"/>
        </w:rPr>
        <w:t xml:space="preserve"> todas as obrigações principais e acessórias assumidas nos termos desta Escritura de Emissão;</w:t>
      </w:r>
    </w:p>
    <w:p w:rsidR="00F16D5D" w:rsidRPr="00793FE9" w:rsidRDefault="00F16D5D">
      <w:pPr>
        <w:tabs>
          <w:tab w:val="num" w:pos="1134"/>
        </w:tabs>
        <w:suppressAutoHyphens/>
        <w:spacing w:line="320" w:lineRule="exact"/>
        <w:ind w:left="1134" w:hanging="1134"/>
        <w:rPr>
          <w:rFonts w:ascii="Tahoma" w:hAnsi="Tahoma" w:cs="Tahoma"/>
          <w:sz w:val="22"/>
          <w:szCs w:val="22"/>
        </w:rPr>
      </w:pPr>
    </w:p>
    <w:p w:rsidR="00F16D5D" w:rsidRPr="00793FE9" w:rsidRDefault="00185646">
      <w:pPr>
        <w:numPr>
          <w:ilvl w:val="3"/>
          <w:numId w:val="113"/>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prestar</w:t>
      </w:r>
      <w:r w:rsidR="004C14F7">
        <w:rPr>
          <w:rFonts w:ascii="Tahoma" w:hAnsi="Tahoma" w:cs="Tahoma"/>
          <w:sz w:val="22"/>
          <w:szCs w:val="22"/>
        </w:rPr>
        <w:t>em</w:t>
      </w:r>
      <w:r w:rsidRPr="00793FE9">
        <w:rPr>
          <w:rFonts w:ascii="Tahoma" w:hAnsi="Tahoma" w:cs="Tahoma"/>
          <w:sz w:val="22"/>
          <w:szCs w:val="22"/>
        </w:rPr>
        <w:t xml:space="preserve"> informações ao Agente Fiduciário, dentro do prazo de 2 (dois) Dias Úteis contados do respectivo recebimento, sobre quaisquer autuações pelos órgãos governamentais, de caráter fiscal, ambiental ou de defesa da concorrência, entre outros, em relação </w:t>
      </w:r>
      <w:r w:rsidR="00061F57">
        <w:rPr>
          <w:rFonts w:ascii="Tahoma" w:eastAsia="Arial Unicode MS" w:hAnsi="Tahoma" w:cs="Tahoma"/>
          <w:w w:val="0"/>
          <w:sz w:val="22"/>
          <w:szCs w:val="22"/>
        </w:rPr>
        <w:t>à</w:t>
      </w:r>
      <w:r w:rsidR="004C14F7">
        <w:rPr>
          <w:rFonts w:ascii="Tahoma" w:eastAsia="Arial Unicode MS" w:hAnsi="Tahoma" w:cs="Tahoma"/>
          <w:w w:val="0"/>
          <w:sz w:val="22"/>
          <w:szCs w:val="22"/>
        </w:rPr>
        <w:t>s</w:t>
      </w:r>
      <w:r w:rsidR="00061F57">
        <w:rPr>
          <w:rFonts w:ascii="Tahoma" w:eastAsia="Arial Unicode MS" w:hAnsi="Tahoma" w:cs="Tahoma"/>
          <w:w w:val="0"/>
          <w:sz w:val="22"/>
          <w:szCs w:val="22"/>
        </w:rPr>
        <w:t xml:space="preserve"> Interveniente</w:t>
      </w:r>
      <w:r w:rsidR="004C14F7">
        <w:rPr>
          <w:rFonts w:ascii="Tahoma" w:eastAsia="Arial Unicode MS" w:hAnsi="Tahoma" w:cs="Tahoma"/>
          <w:w w:val="0"/>
          <w:sz w:val="22"/>
          <w:szCs w:val="22"/>
        </w:rPr>
        <w:t>s</w:t>
      </w:r>
      <w:r w:rsidR="00061F57" w:rsidRPr="00793FE9">
        <w:rPr>
          <w:rFonts w:ascii="Tahoma" w:eastAsia="Arial Unicode MS" w:hAnsi="Tahoma" w:cs="Tahoma"/>
          <w:w w:val="0"/>
          <w:sz w:val="22"/>
          <w:szCs w:val="22"/>
        </w:rPr>
        <w:t xml:space="preserve"> </w:t>
      </w:r>
      <w:r w:rsidRPr="00793FE9">
        <w:rPr>
          <w:rFonts w:ascii="Tahoma" w:eastAsia="Arial Unicode MS" w:hAnsi="Tahoma" w:cs="Tahoma"/>
          <w:w w:val="0"/>
          <w:sz w:val="22"/>
          <w:szCs w:val="22"/>
        </w:rPr>
        <w:t>Garantidor</w:t>
      </w:r>
      <w:r w:rsidR="00061F57">
        <w:rPr>
          <w:rFonts w:ascii="Tahoma" w:eastAsia="Arial Unicode MS" w:hAnsi="Tahoma" w:cs="Tahoma"/>
          <w:w w:val="0"/>
          <w:sz w:val="22"/>
          <w:szCs w:val="22"/>
        </w:rPr>
        <w:t>a</w:t>
      </w:r>
      <w:r w:rsidR="004C14F7">
        <w:rPr>
          <w:rFonts w:ascii="Tahoma" w:eastAsia="Arial Unicode MS" w:hAnsi="Tahoma" w:cs="Tahoma"/>
          <w:w w:val="0"/>
          <w:sz w:val="22"/>
          <w:szCs w:val="22"/>
        </w:rPr>
        <w:t>s</w:t>
      </w:r>
      <w:r w:rsidRPr="00793FE9">
        <w:rPr>
          <w:rFonts w:ascii="Tahoma" w:hAnsi="Tahoma" w:cs="Tahoma"/>
          <w:sz w:val="22"/>
          <w:szCs w:val="22"/>
        </w:rPr>
        <w:t>;</w:t>
      </w:r>
      <w:r w:rsidR="00934659">
        <w:rPr>
          <w:rFonts w:ascii="Tahoma" w:hAnsi="Tahoma" w:cs="Tahoma"/>
          <w:sz w:val="22"/>
          <w:szCs w:val="22"/>
        </w:rPr>
        <w:t xml:space="preserve"> </w:t>
      </w:r>
    </w:p>
    <w:p w:rsidR="00F16D5D" w:rsidRPr="00793FE9" w:rsidRDefault="00F16D5D">
      <w:pPr>
        <w:tabs>
          <w:tab w:val="num" w:pos="1134"/>
        </w:tabs>
        <w:suppressAutoHyphens/>
        <w:spacing w:line="320" w:lineRule="exact"/>
        <w:ind w:left="1134" w:hanging="1134"/>
        <w:rPr>
          <w:rStyle w:val="DeltaViewInsertion"/>
          <w:rFonts w:ascii="Tahoma" w:hAnsi="Tahoma" w:cs="Tahoma"/>
          <w:color w:val="auto"/>
          <w:sz w:val="22"/>
          <w:szCs w:val="22"/>
          <w:u w:val="none"/>
        </w:rPr>
      </w:pPr>
    </w:p>
    <w:p w:rsidR="00F16D5D" w:rsidRPr="00793FE9" w:rsidRDefault="00185646">
      <w:pPr>
        <w:numPr>
          <w:ilvl w:val="3"/>
          <w:numId w:val="113"/>
        </w:numPr>
        <w:tabs>
          <w:tab w:val="clear" w:pos="851"/>
          <w:tab w:val="num" w:pos="1134"/>
        </w:tabs>
        <w:suppressAutoHyphens/>
        <w:spacing w:line="320" w:lineRule="exact"/>
        <w:ind w:left="1134" w:hanging="1134"/>
        <w:rPr>
          <w:rStyle w:val="DeltaViewInsertion"/>
          <w:rFonts w:ascii="Tahoma" w:hAnsi="Tahoma" w:cs="Tahoma"/>
          <w:color w:val="auto"/>
          <w:sz w:val="22"/>
          <w:szCs w:val="22"/>
          <w:u w:val="none"/>
        </w:rPr>
      </w:pPr>
      <w:r w:rsidRPr="00793FE9">
        <w:rPr>
          <w:rStyle w:val="DeltaViewInsertion"/>
          <w:rFonts w:ascii="Tahoma" w:hAnsi="Tahoma" w:cs="Tahoma"/>
          <w:color w:val="auto"/>
          <w:sz w:val="22"/>
          <w:szCs w:val="22"/>
          <w:u w:val="none"/>
        </w:rPr>
        <w:t>manter</w:t>
      </w:r>
      <w:r w:rsidR="004C14F7">
        <w:rPr>
          <w:rStyle w:val="DeltaViewInsertion"/>
          <w:rFonts w:ascii="Tahoma" w:hAnsi="Tahoma" w:cs="Tahoma"/>
          <w:color w:val="auto"/>
          <w:sz w:val="22"/>
          <w:szCs w:val="22"/>
          <w:u w:val="none"/>
        </w:rPr>
        <w:t>em</w:t>
      </w:r>
      <w:r w:rsidRPr="00793FE9">
        <w:rPr>
          <w:rStyle w:val="DeltaViewInsertion"/>
          <w:rFonts w:ascii="Tahoma" w:hAnsi="Tahoma" w:cs="Tahoma"/>
          <w:color w:val="auto"/>
          <w:sz w:val="22"/>
          <w:szCs w:val="22"/>
          <w:u w:val="none"/>
        </w:rPr>
        <w:t xml:space="preserve"> válidas e regulares, durante todo o prazo de vigência das Debêntures, as declarações e garantias apresentadas nesta Escritura de Emissão</w:t>
      </w:r>
      <w:r w:rsidR="005113A3">
        <w:rPr>
          <w:rStyle w:val="DeltaViewInsertion"/>
          <w:rFonts w:ascii="Tahoma" w:hAnsi="Tahoma" w:cs="Tahoma"/>
          <w:color w:val="auto"/>
          <w:sz w:val="22"/>
          <w:szCs w:val="22"/>
          <w:u w:val="none"/>
        </w:rPr>
        <w:t xml:space="preserve">, nos Instrumentos de Garantia e no </w:t>
      </w:r>
      <w:r w:rsidR="005113A3" w:rsidRPr="00793FE9">
        <w:rPr>
          <w:rFonts w:ascii="Tahoma" w:hAnsi="Tahoma" w:cs="Tahoma"/>
          <w:sz w:val="22"/>
          <w:szCs w:val="22"/>
          <w:u w:val="single"/>
        </w:rPr>
        <w:t xml:space="preserve">Acordo de </w:t>
      </w:r>
      <w:r w:rsidR="005113A3">
        <w:rPr>
          <w:rFonts w:ascii="Tahoma" w:hAnsi="Tahoma" w:cs="Tahoma"/>
          <w:sz w:val="22"/>
          <w:szCs w:val="22"/>
          <w:u w:val="single"/>
        </w:rPr>
        <w:t>Investimento</w:t>
      </w:r>
      <w:r w:rsidRPr="00793FE9">
        <w:rPr>
          <w:rStyle w:val="DeltaViewInsertion"/>
          <w:rFonts w:ascii="Tahoma" w:hAnsi="Tahoma" w:cs="Tahoma"/>
          <w:color w:val="auto"/>
          <w:sz w:val="22"/>
          <w:szCs w:val="22"/>
          <w:u w:val="none"/>
        </w:rPr>
        <w:t xml:space="preserve">, no que for aplicável; </w:t>
      </w:r>
    </w:p>
    <w:p w:rsidR="00F16D5D" w:rsidRPr="00793FE9" w:rsidRDefault="00F16D5D">
      <w:pPr>
        <w:tabs>
          <w:tab w:val="num" w:pos="1134"/>
        </w:tabs>
        <w:suppressAutoHyphens/>
        <w:spacing w:line="320" w:lineRule="exact"/>
        <w:ind w:left="1134" w:hanging="1134"/>
        <w:rPr>
          <w:rStyle w:val="DeltaViewInsertion"/>
          <w:rFonts w:ascii="Tahoma" w:hAnsi="Tahoma" w:cs="Tahoma"/>
          <w:color w:val="auto"/>
          <w:sz w:val="22"/>
          <w:szCs w:val="22"/>
          <w:u w:val="none"/>
        </w:rPr>
      </w:pPr>
    </w:p>
    <w:p w:rsidR="00F16D5D" w:rsidRPr="00793FE9" w:rsidRDefault="00185646">
      <w:pPr>
        <w:numPr>
          <w:ilvl w:val="3"/>
          <w:numId w:val="113"/>
        </w:numPr>
        <w:tabs>
          <w:tab w:val="clear" w:pos="851"/>
          <w:tab w:val="num" w:pos="1134"/>
        </w:tabs>
        <w:suppressAutoHyphens/>
        <w:spacing w:line="320" w:lineRule="exact"/>
        <w:ind w:left="1134" w:hanging="1134"/>
        <w:rPr>
          <w:rStyle w:val="DeltaViewInsertion"/>
          <w:rFonts w:ascii="Tahoma" w:hAnsi="Tahoma" w:cs="Tahoma"/>
          <w:color w:val="auto"/>
          <w:sz w:val="22"/>
          <w:szCs w:val="22"/>
          <w:u w:val="none"/>
        </w:rPr>
      </w:pPr>
      <w:r w:rsidRPr="00793FE9">
        <w:rPr>
          <w:rStyle w:val="DeltaViewInsertion"/>
          <w:rFonts w:ascii="Tahoma" w:hAnsi="Tahoma" w:cs="Tahoma"/>
          <w:color w:val="auto"/>
          <w:sz w:val="22"/>
          <w:szCs w:val="22"/>
          <w:u w:val="none"/>
        </w:rPr>
        <w:t>não transferir</w:t>
      </w:r>
      <w:r w:rsidR="004C14F7">
        <w:rPr>
          <w:rStyle w:val="DeltaViewInsertion"/>
          <w:rFonts w:ascii="Tahoma" w:hAnsi="Tahoma" w:cs="Tahoma"/>
          <w:color w:val="auto"/>
          <w:sz w:val="22"/>
          <w:szCs w:val="22"/>
          <w:u w:val="none"/>
        </w:rPr>
        <w:t>em</w:t>
      </w:r>
      <w:r w:rsidRPr="00793FE9">
        <w:rPr>
          <w:rStyle w:val="DeltaViewInsertion"/>
          <w:rFonts w:ascii="Tahoma" w:hAnsi="Tahoma" w:cs="Tahoma"/>
          <w:color w:val="auto"/>
          <w:sz w:val="22"/>
          <w:szCs w:val="22"/>
          <w:u w:val="none"/>
        </w:rPr>
        <w:t xml:space="preserve"> ou por qualquer forma ceder</w:t>
      </w:r>
      <w:r w:rsidR="004C14F7">
        <w:rPr>
          <w:rStyle w:val="DeltaViewInsertion"/>
          <w:rFonts w:ascii="Tahoma" w:hAnsi="Tahoma" w:cs="Tahoma"/>
          <w:color w:val="auto"/>
          <w:sz w:val="22"/>
          <w:szCs w:val="22"/>
          <w:u w:val="none"/>
        </w:rPr>
        <w:t>em</w:t>
      </w:r>
      <w:r w:rsidRPr="00793FE9">
        <w:rPr>
          <w:rStyle w:val="DeltaViewInsertion"/>
          <w:rFonts w:ascii="Tahoma" w:hAnsi="Tahoma" w:cs="Tahoma"/>
          <w:color w:val="auto"/>
          <w:sz w:val="22"/>
          <w:szCs w:val="22"/>
          <w:u w:val="none"/>
        </w:rPr>
        <w:t>, ou prometer</w:t>
      </w:r>
      <w:r w:rsidR="004C14F7">
        <w:rPr>
          <w:rStyle w:val="DeltaViewInsertion"/>
          <w:rFonts w:ascii="Tahoma" w:hAnsi="Tahoma" w:cs="Tahoma"/>
          <w:color w:val="auto"/>
          <w:sz w:val="22"/>
          <w:szCs w:val="22"/>
          <w:u w:val="none"/>
        </w:rPr>
        <w:t>em</w:t>
      </w:r>
      <w:r w:rsidRPr="00793FE9">
        <w:rPr>
          <w:rStyle w:val="DeltaViewInsertion"/>
          <w:rFonts w:ascii="Tahoma" w:hAnsi="Tahoma" w:cs="Tahoma"/>
          <w:color w:val="auto"/>
          <w:sz w:val="22"/>
          <w:szCs w:val="22"/>
          <w:u w:val="none"/>
        </w:rPr>
        <w:t xml:space="preserve"> ceder, a terceiros os direitos e obrigações que respectivamente </w:t>
      </w:r>
      <w:r w:rsidR="004C14F7" w:rsidRPr="00793FE9">
        <w:rPr>
          <w:rStyle w:val="DeltaViewInsertion"/>
          <w:rFonts w:ascii="Tahoma" w:hAnsi="Tahoma" w:cs="Tahoma"/>
          <w:color w:val="auto"/>
          <w:sz w:val="22"/>
          <w:szCs w:val="22"/>
          <w:u w:val="none"/>
        </w:rPr>
        <w:t>adquiri</w:t>
      </w:r>
      <w:r w:rsidR="004C14F7">
        <w:rPr>
          <w:rStyle w:val="DeltaViewInsertion"/>
          <w:rFonts w:ascii="Tahoma" w:hAnsi="Tahoma" w:cs="Tahoma"/>
          <w:color w:val="auto"/>
          <w:sz w:val="22"/>
          <w:szCs w:val="22"/>
          <w:u w:val="none"/>
        </w:rPr>
        <w:t>ram</w:t>
      </w:r>
      <w:r w:rsidR="004C14F7" w:rsidRPr="00793FE9">
        <w:rPr>
          <w:rStyle w:val="DeltaViewInsertion"/>
          <w:rFonts w:ascii="Tahoma" w:hAnsi="Tahoma" w:cs="Tahoma"/>
          <w:color w:val="auto"/>
          <w:sz w:val="22"/>
          <w:szCs w:val="22"/>
          <w:u w:val="none"/>
        </w:rPr>
        <w:t xml:space="preserve"> </w:t>
      </w:r>
      <w:r w:rsidRPr="00793FE9">
        <w:rPr>
          <w:rStyle w:val="DeltaViewInsertion"/>
          <w:rFonts w:ascii="Tahoma" w:hAnsi="Tahoma" w:cs="Tahoma"/>
          <w:color w:val="auto"/>
          <w:sz w:val="22"/>
          <w:szCs w:val="22"/>
          <w:u w:val="none"/>
        </w:rPr>
        <w:t xml:space="preserve">e </w:t>
      </w:r>
      <w:r w:rsidR="004C14F7" w:rsidRPr="00793FE9">
        <w:rPr>
          <w:rStyle w:val="DeltaViewInsertion"/>
          <w:rFonts w:ascii="Tahoma" w:hAnsi="Tahoma" w:cs="Tahoma"/>
          <w:color w:val="auto"/>
          <w:sz w:val="22"/>
          <w:szCs w:val="22"/>
          <w:u w:val="none"/>
        </w:rPr>
        <w:t>assumi</w:t>
      </w:r>
      <w:r w:rsidR="004C14F7">
        <w:rPr>
          <w:rStyle w:val="DeltaViewInsertion"/>
          <w:rFonts w:ascii="Tahoma" w:hAnsi="Tahoma" w:cs="Tahoma"/>
          <w:color w:val="auto"/>
          <w:sz w:val="22"/>
          <w:szCs w:val="22"/>
          <w:u w:val="none"/>
        </w:rPr>
        <w:t>ram</w:t>
      </w:r>
      <w:r w:rsidR="004C14F7" w:rsidRPr="00793FE9">
        <w:rPr>
          <w:rStyle w:val="DeltaViewInsertion"/>
          <w:rFonts w:ascii="Tahoma" w:hAnsi="Tahoma" w:cs="Tahoma"/>
          <w:color w:val="auto"/>
          <w:sz w:val="22"/>
          <w:szCs w:val="22"/>
          <w:u w:val="none"/>
        </w:rPr>
        <w:t xml:space="preserve"> </w:t>
      </w:r>
      <w:r w:rsidRPr="00793FE9">
        <w:rPr>
          <w:rStyle w:val="DeltaViewInsertion"/>
          <w:rFonts w:ascii="Tahoma" w:hAnsi="Tahoma" w:cs="Tahoma"/>
          <w:color w:val="auto"/>
          <w:sz w:val="22"/>
          <w:szCs w:val="22"/>
          <w:u w:val="none"/>
        </w:rPr>
        <w:t>na presente Escritura de Emissão, sem a prévia anuência dos Debenturistas, reunidos em Assembleia Geral de Debenturistas, conforme a Cláusula Sétima abaixo, especialmente convocada para esse fim;</w:t>
      </w:r>
    </w:p>
    <w:p w:rsidR="00F16D5D" w:rsidRPr="00793FE9" w:rsidRDefault="00F16D5D">
      <w:pPr>
        <w:tabs>
          <w:tab w:val="num" w:pos="1134"/>
        </w:tabs>
        <w:suppressAutoHyphens/>
        <w:spacing w:line="320" w:lineRule="exact"/>
        <w:ind w:left="1134" w:hanging="1134"/>
        <w:rPr>
          <w:rStyle w:val="DeltaViewInsertion"/>
          <w:rFonts w:ascii="Tahoma" w:hAnsi="Tahoma" w:cs="Tahoma"/>
          <w:color w:val="auto"/>
          <w:sz w:val="22"/>
          <w:szCs w:val="22"/>
          <w:u w:val="none"/>
        </w:rPr>
      </w:pPr>
    </w:p>
    <w:p w:rsidR="00F16D5D" w:rsidRPr="00793FE9" w:rsidRDefault="00185646">
      <w:pPr>
        <w:numPr>
          <w:ilvl w:val="3"/>
          <w:numId w:val="113"/>
        </w:numPr>
        <w:tabs>
          <w:tab w:val="clear" w:pos="851"/>
          <w:tab w:val="num" w:pos="1134"/>
        </w:tabs>
        <w:suppressAutoHyphens/>
        <w:spacing w:line="320" w:lineRule="exact"/>
        <w:ind w:left="1134" w:hanging="1134"/>
        <w:rPr>
          <w:rStyle w:val="DeltaViewInsertion"/>
          <w:rFonts w:ascii="Tahoma" w:hAnsi="Tahoma" w:cs="Tahoma"/>
          <w:color w:val="auto"/>
          <w:sz w:val="22"/>
          <w:szCs w:val="22"/>
          <w:u w:val="none"/>
        </w:rPr>
      </w:pPr>
      <w:r w:rsidRPr="00793FE9">
        <w:rPr>
          <w:rStyle w:val="DeltaViewInsertion"/>
          <w:rFonts w:ascii="Tahoma" w:hAnsi="Tahoma" w:cs="Tahoma"/>
          <w:color w:val="auto"/>
          <w:sz w:val="22"/>
          <w:szCs w:val="22"/>
          <w:u w:val="none"/>
        </w:rPr>
        <w:t>não praticar</w:t>
      </w:r>
      <w:r w:rsidR="004C14F7">
        <w:rPr>
          <w:rStyle w:val="DeltaViewInsertion"/>
          <w:rFonts w:ascii="Tahoma" w:hAnsi="Tahoma" w:cs="Tahoma"/>
          <w:color w:val="auto"/>
          <w:sz w:val="22"/>
          <w:szCs w:val="22"/>
          <w:u w:val="none"/>
        </w:rPr>
        <w:t>em</w:t>
      </w:r>
      <w:r w:rsidRPr="00793FE9">
        <w:rPr>
          <w:rStyle w:val="DeltaViewInsertion"/>
          <w:rFonts w:ascii="Tahoma" w:hAnsi="Tahoma" w:cs="Tahoma"/>
          <w:color w:val="auto"/>
          <w:sz w:val="22"/>
          <w:szCs w:val="22"/>
          <w:u w:val="none"/>
        </w:rPr>
        <w:t xml:space="preserve"> atos de corrupção ativa ou passiva com representantes de órgãos e repartições públicas ou com representantes de pessoas jurídicas privadas afim de obter vantagem indevida ou enriquecimento ilícito;</w:t>
      </w:r>
    </w:p>
    <w:p w:rsidR="00F16D5D" w:rsidRPr="00793FE9" w:rsidRDefault="00F16D5D">
      <w:pPr>
        <w:suppressAutoHyphens/>
        <w:spacing w:line="320" w:lineRule="exact"/>
        <w:rPr>
          <w:rStyle w:val="DeltaViewInsertion"/>
          <w:rFonts w:ascii="Tahoma" w:hAnsi="Tahoma" w:cs="Tahoma"/>
          <w:color w:val="auto"/>
          <w:sz w:val="22"/>
          <w:szCs w:val="22"/>
          <w:u w:val="none"/>
        </w:rPr>
      </w:pPr>
    </w:p>
    <w:p w:rsidR="00F16D5D" w:rsidRPr="00793FE9" w:rsidRDefault="00185646">
      <w:pPr>
        <w:numPr>
          <w:ilvl w:val="3"/>
          <w:numId w:val="113"/>
        </w:numPr>
        <w:tabs>
          <w:tab w:val="clear" w:pos="851"/>
          <w:tab w:val="left" w:pos="1134"/>
        </w:tabs>
        <w:suppressAutoHyphens/>
        <w:spacing w:line="320" w:lineRule="exact"/>
        <w:ind w:left="1134" w:hanging="1134"/>
        <w:rPr>
          <w:rFonts w:ascii="Tahoma" w:hAnsi="Tahoma" w:cs="Tahoma"/>
          <w:sz w:val="22"/>
          <w:szCs w:val="22"/>
        </w:rPr>
      </w:pPr>
      <w:r w:rsidRPr="00793FE9">
        <w:rPr>
          <w:rFonts w:ascii="Tahoma" w:eastAsia="Arial Unicode MS" w:hAnsi="Tahoma" w:cs="Tahoma"/>
          <w:w w:val="0"/>
          <w:sz w:val="22"/>
          <w:szCs w:val="22"/>
        </w:rPr>
        <w:t>sempre que solicitado, prestar</w:t>
      </w:r>
      <w:r w:rsidR="004C14F7">
        <w:rPr>
          <w:rFonts w:ascii="Tahoma" w:eastAsia="Arial Unicode MS" w:hAnsi="Tahoma" w:cs="Tahoma"/>
          <w:w w:val="0"/>
          <w:sz w:val="22"/>
          <w:szCs w:val="22"/>
        </w:rPr>
        <w:t>em</w:t>
      </w:r>
      <w:r w:rsidRPr="00793FE9">
        <w:rPr>
          <w:rFonts w:ascii="Tahoma" w:eastAsia="Arial Unicode MS" w:hAnsi="Tahoma" w:cs="Tahoma"/>
          <w:w w:val="0"/>
          <w:sz w:val="22"/>
          <w:szCs w:val="22"/>
        </w:rPr>
        <w:t xml:space="preserve"> informações aos Debenturistas e ao Agente Fiduciário, no prazo máximo de 10 (dez) dias corridos contados da respectiva solicitação, sobre qualquer autuação realizada por autoridades governamentais, de caráter fiscal, ambiental ou de defesa de concorrência, entre outras;</w:t>
      </w:r>
    </w:p>
    <w:p w:rsidR="00F16D5D" w:rsidRPr="00793FE9" w:rsidRDefault="00F16D5D">
      <w:pPr>
        <w:pStyle w:val="PargrafodaLista"/>
        <w:tabs>
          <w:tab w:val="left" w:pos="1134"/>
        </w:tabs>
        <w:spacing w:line="320" w:lineRule="exact"/>
        <w:rPr>
          <w:rFonts w:ascii="Tahoma" w:hAnsi="Tahoma" w:cs="Tahoma"/>
          <w:sz w:val="22"/>
          <w:szCs w:val="22"/>
        </w:rPr>
      </w:pPr>
    </w:p>
    <w:p w:rsidR="00F16D5D" w:rsidRPr="00793FE9" w:rsidRDefault="00185646">
      <w:pPr>
        <w:numPr>
          <w:ilvl w:val="3"/>
          <w:numId w:val="113"/>
        </w:numPr>
        <w:tabs>
          <w:tab w:val="clear" w:pos="851"/>
          <w:tab w:val="num" w:pos="1134"/>
        </w:tabs>
        <w:suppressAutoHyphens/>
        <w:spacing w:line="320" w:lineRule="exact"/>
        <w:ind w:left="1134" w:hanging="1134"/>
        <w:rPr>
          <w:rStyle w:val="DeltaViewInsertion"/>
          <w:rFonts w:ascii="Tahoma" w:hAnsi="Tahoma" w:cs="Tahoma"/>
          <w:color w:val="auto"/>
          <w:sz w:val="22"/>
          <w:szCs w:val="22"/>
          <w:u w:val="none"/>
        </w:rPr>
      </w:pPr>
      <w:r w:rsidRPr="00793FE9">
        <w:rPr>
          <w:rStyle w:val="DeltaViewInsertion"/>
          <w:rFonts w:ascii="Tahoma" w:hAnsi="Tahoma" w:cs="Tahoma"/>
          <w:color w:val="auto"/>
          <w:sz w:val="22"/>
          <w:szCs w:val="22"/>
          <w:u w:val="none"/>
        </w:rPr>
        <w:t>não divulgar</w:t>
      </w:r>
      <w:r w:rsidR="004C14F7">
        <w:rPr>
          <w:rStyle w:val="DeltaViewInsertion"/>
          <w:rFonts w:ascii="Tahoma" w:hAnsi="Tahoma" w:cs="Tahoma"/>
          <w:color w:val="auto"/>
          <w:sz w:val="22"/>
          <w:szCs w:val="22"/>
          <w:u w:val="none"/>
        </w:rPr>
        <w:t>em</w:t>
      </w:r>
      <w:r w:rsidRPr="00793FE9">
        <w:rPr>
          <w:rStyle w:val="DeltaViewInsertion"/>
          <w:rFonts w:ascii="Tahoma" w:hAnsi="Tahoma" w:cs="Tahoma"/>
          <w:color w:val="auto"/>
          <w:sz w:val="22"/>
          <w:szCs w:val="22"/>
          <w:u w:val="none"/>
        </w:rPr>
        <w:t xml:space="preserve"> informações referentes à Emissora, à Oferta Restrita ou às Debêntures, em desacordo com o disposto na regulamentação aplicável, incluindo, mas não se limitando, ao disposto na Instrução CVM 476 e no artigo 48 da Instrução CVM 400; e</w:t>
      </w:r>
    </w:p>
    <w:p w:rsidR="00F16D5D" w:rsidRPr="00793FE9" w:rsidRDefault="00F16D5D">
      <w:pPr>
        <w:pStyle w:val="PargrafodaLista"/>
        <w:tabs>
          <w:tab w:val="num" w:pos="1134"/>
        </w:tabs>
        <w:spacing w:line="320" w:lineRule="exact"/>
        <w:rPr>
          <w:rFonts w:ascii="Tahoma" w:hAnsi="Tahoma" w:cs="Tahoma"/>
          <w:sz w:val="22"/>
          <w:szCs w:val="22"/>
        </w:rPr>
      </w:pPr>
    </w:p>
    <w:p w:rsidR="00F16D5D" w:rsidRPr="00793FE9" w:rsidRDefault="00185646">
      <w:pPr>
        <w:numPr>
          <w:ilvl w:val="3"/>
          <w:numId w:val="113"/>
        </w:numPr>
        <w:tabs>
          <w:tab w:val="clear" w:pos="851"/>
          <w:tab w:val="num" w:pos="1134"/>
        </w:tabs>
        <w:suppressAutoHyphens/>
        <w:spacing w:line="320" w:lineRule="exact"/>
        <w:ind w:left="1134" w:hanging="1134"/>
        <w:rPr>
          <w:rStyle w:val="DeltaViewInsertion"/>
          <w:rFonts w:ascii="Tahoma" w:hAnsi="Tahoma" w:cs="Tahoma"/>
          <w:color w:val="auto"/>
          <w:sz w:val="22"/>
          <w:szCs w:val="22"/>
          <w:u w:val="none"/>
        </w:rPr>
      </w:pPr>
      <w:r w:rsidRPr="00793FE9">
        <w:rPr>
          <w:rStyle w:val="DeltaViewInsertion"/>
          <w:rFonts w:ascii="Tahoma" w:hAnsi="Tahoma" w:cs="Tahoma"/>
          <w:color w:val="auto"/>
          <w:sz w:val="22"/>
          <w:szCs w:val="22"/>
          <w:u w:val="none"/>
        </w:rPr>
        <w:t>abster</w:t>
      </w:r>
      <w:r w:rsidR="004C14F7">
        <w:rPr>
          <w:rStyle w:val="DeltaViewInsertion"/>
          <w:rFonts w:ascii="Tahoma" w:hAnsi="Tahoma" w:cs="Tahoma"/>
          <w:color w:val="auto"/>
          <w:sz w:val="22"/>
          <w:szCs w:val="22"/>
          <w:u w:val="none"/>
        </w:rPr>
        <w:t>em</w:t>
      </w:r>
      <w:r w:rsidRPr="00793FE9">
        <w:rPr>
          <w:rStyle w:val="DeltaViewInsertion"/>
          <w:rFonts w:ascii="Tahoma" w:hAnsi="Tahoma" w:cs="Tahoma"/>
          <w:color w:val="auto"/>
          <w:sz w:val="22"/>
          <w:szCs w:val="22"/>
          <w:u w:val="none"/>
        </w:rPr>
        <w:t xml:space="preserve">-se, até o envio da Comunicação de Encerramento à CVM, de </w:t>
      </w:r>
      <w:r w:rsidRPr="00793FE9">
        <w:rPr>
          <w:rStyle w:val="DeltaViewInsertion"/>
          <w:rFonts w:ascii="Tahoma" w:hAnsi="Tahoma" w:cs="Tahoma"/>
          <w:b/>
          <w:color w:val="auto"/>
          <w:sz w:val="22"/>
          <w:szCs w:val="22"/>
          <w:u w:val="none"/>
        </w:rPr>
        <w:t>(a)</w:t>
      </w:r>
      <w:r w:rsidRPr="00793FE9">
        <w:rPr>
          <w:rStyle w:val="DeltaViewInsertion"/>
          <w:rFonts w:ascii="Tahoma" w:hAnsi="Tahoma" w:cs="Tahoma"/>
          <w:color w:val="auto"/>
          <w:sz w:val="22"/>
          <w:szCs w:val="22"/>
          <w:u w:val="none"/>
        </w:rPr>
        <w:t xml:space="preserve"> revelar informações relativas à Oferta Restrita, exceto o que for necessário à consecução de seus objetivos, advertindo os destinatários sobre o caráter reservado da informação transmitida</w:t>
      </w:r>
      <w:r w:rsidR="00270B0E" w:rsidRPr="00793FE9">
        <w:rPr>
          <w:rStyle w:val="DeltaViewInsertion"/>
          <w:rFonts w:ascii="Tahoma" w:hAnsi="Tahoma" w:cs="Tahoma"/>
          <w:color w:val="auto"/>
          <w:sz w:val="22"/>
          <w:szCs w:val="22"/>
          <w:u w:val="none"/>
        </w:rPr>
        <w:t>;</w:t>
      </w:r>
      <w:r w:rsidRPr="00793FE9">
        <w:rPr>
          <w:rStyle w:val="DeltaViewInsertion"/>
          <w:rFonts w:ascii="Tahoma" w:hAnsi="Tahoma" w:cs="Tahoma"/>
          <w:color w:val="auto"/>
          <w:sz w:val="22"/>
          <w:szCs w:val="22"/>
          <w:u w:val="none"/>
        </w:rPr>
        <w:t xml:space="preserve"> e </w:t>
      </w:r>
      <w:r w:rsidRPr="00793FE9">
        <w:rPr>
          <w:rStyle w:val="DeltaViewInsertion"/>
          <w:rFonts w:ascii="Tahoma" w:hAnsi="Tahoma" w:cs="Tahoma"/>
          <w:b/>
          <w:color w:val="auto"/>
          <w:sz w:val="22"/>
          <w:szCs w:val="22"/>
          <w:u w:val="none"/>
        </w:rPr>
        <w:t>(b)</w:t>
      </w:r>
      <w:r w:rsidRPr="00793FE9">
        <w:rPr>
          <w:rStyle w:val="DeltaViewInsertion"/>
          <w:rFonts w:ascii="Tahoma" w:hAnsi="Tahoma" w:cs="Tahoma"/>
          <w:color w:val="auto"/>
          <w:sz w:val="22"/>
          <w:szCs w:val="22"/>
          <w:u w:val="none"/>
        </w:rPr>
        <w:t xml:space="preserve"> utilizar as informações referentes à Oferta Restrita, exceto para fins estritamente relacionados com a sua preparação.</w:t>
      </w:r>
    </w:p>
    <w:p w:rsidR="00F16D5D" w:rsidRPr="00793FE9" w:rsidRDefault="00F16D5D">
      <w:pPr>
        <w:suppressAutoHyphens/>
        <w:spacing w:line="320" w:lineRule="exact"/>
        <w:rPr>
          <w:rFonts w:ascii="Tahoma" w:hAnsi="Tahoma" w:cs="Tahoma"/>
          <w:sz w:val="22"/>
          <w:szCs w:val="22"/>
        </w:rPr>
      </w:pPr>
    </w:p>
    <w:p w:rsidR="00F16D5D" w:rsidRPr="00793FE9" w:rsidRDefault="00185646">
      <w:pPr>
        <w:pStyle w:val="Ttulo1"/>
        <w:numPr>
          <w:ilvl w:val="0"/>
          <w:numId w:val="103"/>
        </w:numPr>
        <w:suppressAutoHyphens/>
        <w:spacing w:line="320" w:lineRule="exact"/>
        <w:jc w:val="center"/>
        <w:rPr>
          <w:rFonts w:ascii="Tahoma" w:hAnsi="Tahoma" w:cs="Tahoma"/>
          <w:sz w:val="22"/>
          <w:szCs w:val="22"/>
        </w:rPr>
      </w:pPr>
      <w:r w:rsidRPr="00793FE9">
        <w:rPr>
          <w:rFonts w:ascii="Tahoma" w:hAnsi="Tahoma" w:cs="Tahoma"/>
          <w:sz w:val="22"/>
          <w:szCs w:val="22"/>
        </w:rPr>
        <w:t>CLÁUSULA SEXTA – DO AGENTE FIDUCIÁRIO</w:t>
      </w:r>
    </w:p>
    <w:p w:rsidR="00F16D5D" w:rsidRPr="00793FE9" w:rsidRDefault="00F16D5D">
      <w:pPr>
        <w:pStyle w:val="Ttulo1"/>
        <w:suppressAutoHyphens/>
        <w:spacing w:line="320" w:lineRule="exact"/>
        <w:ind w:left="360"/>
        <w:rPr>
          <w:rFonts w:ascii="Tahoma" w:hAnsi="Tahoma" w:cs="Tahoma"/>
          <w:sz w:val="22"/>
          <w:szCs w:val="22"/>
        </w:rPr>
      </w:pPr>
    </w:p>
    <w:p w:rsidR="00F16D5D" w:rsidRPr="00793FE9" w:rsidRDefault="00185646">
      <w:pPr>
        <w:pStyle w:val="Ttulo1"/>
        <w:keepNext w:val="0"/>
        <w:numPr>
          <w:ilvl w:val="1"/>
          <w:numId w:val="103"/>
        </w:numPr>
        <w:tabs>
          <w:tab w:val="left" w:pos="1134"/>
        </w:tabs>
        <w:suppressAutoHyphens/>
        <w:spacing w:line="320" w:lineRule="exact"/>
        <w:ind w:left="0" w:firstLine="0"/>
        <w:jc w:val="both"/>
        <w:rPr>
          <w:rFonts w:ascii="Tahoma" w:hAnsi="Tahoma" w:cs="Tahoma"/>
          <w:sz w:val="22"/>
          <w:szCs w:val="22"/>
        </w:rPr>
      </w:pPr>
      <w:r w:rsidRPr="00793FE9">
        <w:rPr>
          <w:rFonts w:ascii="Tahoma" w:hAnsi="Tahoma" w:cs="Tahoma"/>
          <w:b w:val="0"/>
          <w:sz w:val="22"/>
          <w:szCs w:val="22"/>
        </w:rPr>
        <w:t xml:space="preserve">A Emissora nomeia e constitui como Agente Fiduciário da Emissão, a </w:t>
      </w:r>
      <w:r w:rsidR="00D10643" w:rsidRPr="00D10643">
        <w:rPr>
          <w:rFonts w:ascii="Tahoma" w:hAnsi="Tahoma" w:cs="Tahoma"/>
          <w:b w:val="0"/>
          <w:bCs/>
          <w:sz w:val="22"/>
          <w:szCs w:val="22"/>
        </w:rPr>
        <w:t>Simplific Pavarini Distribuidora de Títulos e Valores Mobiliários Ltda.</w:t>
      </w:r>
      <w:r w:rsidRPr="00793FE9">
        <w:rPr>
          <w:rFonts w:ascii="Tahoma" w:hAnsi="Tahoma" w:cs="Tahoma"/>
          <w:b w:val="0"/>
          <w:sz w:val="22"/>
          <w:szCs w:val="22"/>
        </w:rPr>
        <w:t>, acima qualificada, que, por meio deste ato, aceita a nomeação para, nos termos da lei e da presente Escritura de Emissão, representar perante ela, Emissora, os interesses da comunhão dos Debenturistas.</w:t>
      </w:r>
    </w:p>
    <w:p w:rsidR="00F16D5D" w:rsidRPr="00793FE9" w:rsidRDefault="00F16D5D">
      <w:pPr>
        <w:suppressAutoHyphens/>
        <w:spacing w:line="320" w:lineRule="exact"/>
        <w:rPr>
          <w:rFonts w:ascii="Tahoma" w:hAnsi="Tahoma" w:cs="Tahoma"/>
          <w:sz w:val="22"/>
          <w:szCs w:val="22"/>
        </w:rPr>
      </w:pPr>
    </w:p>
    <w:p w:rsidR="00F16D5D" w:rsidRPr="00793FE9" w:rsidRDefault="00185646">
      <w:pPr>
        <w:pStyle w:val="Ttulo1"/>
        <w:keepNext w:val="0"/>
        <w:numPr>
          <w:ilvl w:val="1"/>
          <w:numId w:val="103"/>
        </w:numPr>
        <w:tabs>
          <w:tab w:val="left" w:pos="1134"/>
        </w:tabs>
        <w:suppressAutoHyphens/>
        <w:spacing w:line="320" w:lineRule="exact"/>
        <w:ind w:left="0" w:firstLine="0"/>
        <w:jc w:val="both"/>
        <w:rPr>
          <w:rFonts w:ascii="Tahoma" w:hAnsi="Tahoma" w:cs="Tahoma"/>
          <w:sz w:val="22"/>
          <w:szCs w:val="22"/>
        </w:rPr>
      </w:pPr>
      <w:r w:rsidRPr="00793FE9">
        <w:rPr>
          <w:rFonts w:ascii="Tahoma" w:hAnsi="Tahoma" w:cs="Tahoma"/>
          <w:b w:val="0"/>
          <w:sz w:val="22"/>
          <w:szCs w:val="22"/>
        </w:rPr>
        <w:t>O Agente Fiduciário, nomeado na presente Escritura de Emissão, declara que:</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3"/>
          <w:numId w:val="67"/>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aceita a função para a qual foi nomeado, assumindo integralmente os deveres e atribuições previstas na legislação específica e nesta Escritura de Emissão;</w:t>
      </w:r>
    </w:p>
    <w:p w:rsidR="00F16D5D" w:rsidRPr="00793FE9" w:rsidRDefault="00F16D5D">
      <w:pPr>
        <w:suppressAutoHyphens/>
        <w:spacing w:line="320" w:lineRule="exact"/>
        <w:ind w:left="1134"/>
        <w:rPr>
          <w:rFonts w:ascii="Tahoma" w:hAnsi="Tahoma" w:cs="Tahoma"/>
          <w:sz w:val="22"/>
          <w:szCs w:val="22"/>
        </w:rPr>
      </w:pPr>
    </w:p>
    <w:p w:rsidR="00F16D5D" w:rsidRPr="00793FE9" w:rsidRDefault="00185646">
      <w:pPr>
        <w:numPr>
          <w:ilvl w:val="3"/>
          <w:numId w:val="67"/>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aceita integralmente esta Escritura de Emissão, todas suas Cláusulas e condições;</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3"/>
          <w:numId w:val="67"/>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está devidamente autorizado a celebrar esta Escritura de Emissão e a cumprir com suas obrigações aqui previstas, tendo sido satisfeitos todos os requisitos legais e estatutários necessários para tanto;</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3"/>
          <w:numId w:val="67"/>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a celebração desta Escritura de Emissão e o cumprimento de suas obrigações aqui previstas não infringem qualquer obrigação anteriormente assumida pelo Agente Fiduciário;</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3"/>
          <w:numId w:val="67"/>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 xml:space="preserve">não tem qualquer impedimento legal, conforme parágrafo terceiro do artigo 66, da Lei das Sociedades por Ações, para exercer a função que lhe é conferida; </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3"/>
          <w:numId w:val="67"/>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não se encontra em nenhuma das situações de conflito de interesse previstas no artigo 5 da Instrução CVM 583;</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3"/>
          <w:numId w:val="67"/>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está devidamente qualificado a exercer as atividades de agente fiduciário, nos termos da regulamentação aplicável e vigente;</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3"/>
          <w:numId w:val="67"/>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 xml:space="preserve">não tem qualquer ligação com a Emissora </w:t>
      </w:r>
      <w:r w:rsidRPr="00793FE9">
        <w:rPr>
          <w:rStyle w:val="DeltaViewInsertion"/>
          <w:rFonts w:ascii="Tahoma" w:hAnsi="Tahoma" w:cs="Tahoma"/>
          <w:color w:val="auto"/>
          <w:sz w:val="22"/>
          <w:szCs w:val="22"/>
          <w:u w:val="none"/>
        </w:rPr>
        <w:t xml:space="preserve">ou com </w:t>
      </w:r>
      <w:bookmarkStart w:id="97" w:name="_DV_M356"/>
      <w:bookmarkEnd w:id="97"/>
      <w:r w:rsidR="00FC553E" w:rsidRPr="00793FE9">
        <w:rPr>
          <w:rStyle w:val="DeltaViewInsertion"/>
          <w:rFonts w:ascii="Tahoma" w:hAnsi="Tahoma" w:cs="Tahoma"/>
          <w:color w:val="auto"/>
          <w:sz w:val="22"/>
          <w:szCs w:val="22"/>
          <w:u w:val="none"/>
        </w:rPr>
        <w:t>a</w:t>
      </w:r>
      <w:r w:rsidR="004C14F7">
        <w:rPr>
          <w:rStyle w:val="DeltaViewInsertion"/>
          <w:rFonts w:ascii="Tahoma" w:hAnsi="Tahoma" w:cs="Tahoma"/>
          <w:color w:val="auto"/>
          <w:sz w:val="22"/>
          <w:szCs w:val="22"/>
          <w:u w:val="none"/>
        </w:rPr>
        <w:t>s</w:t>
      </w:r>
      <w:r w:rsidRPr="00793FE9">
        <w:rPr>
          <w:rStyle w:val="DeltaViewInsertion"/>
          <w:rFonts w:ascii="Tahoma" w:hAnsi="Tahoma" w:cs="Tahoma"/>
          <w:color w:val="auto"/>
          <w:sz w:val="22"/>
          <w:szCs w:val="22"/>
          <w:u w:val="none"/>
        </w:rPr>
        <w:t xml:space="preserve"> </w:t>
      </w:r>
      <w:r w:rsidR="00C1188F">
        <w:rPr>
          <w:rStyle w:val="DeltaViewInsertion"/>
          <w:rFonts w:ascii="Tahoma" w:hAnsi="Tahoma" w:cs="Tahoma"/>
          <w:color w:val="auto"/>
          <w:sz w:val="22"/>
          <w:szCs w:val="22"/>
          <w:u w:val="none"/>
        </w:rPr>
        <w:t>Interveniente</w:t>
      </w:r>
      <w:r w:rsidR="004C14F7">
        <w:rPr>
          <w:rStyle w:val="DeltaViewInsertion"/>
          <w:rFonts w:ascii="Tahoma" w:hAnsi="Tahoma" w:cs="Tahoma"/>
          <w:color w:val="auto"/>
          <w:sz w:val="22"/>
          <w:szCs w:val="22"/>
          <w:u w:val="none"/>
        </w:rPr>
        <w:t>s</w:t>
      </w:r>
      <w:r w:rsidR="00C1188F">
        <w:rPr>
          <w:rStyle w:val="DeltaViewInsertion"/>
          <w:rFonts w:ascii="Tahoma" w:hAnsi="Tahoma" w:cs="Tahoma"/>
          <w:color w:val="auto"/>
          <w:sz w:val="22"/>
          <w:szCs w:val="22"/>
          <w:u w:val="none"/>
        </w:rPr>
        <w:t xml:space="preserve"> Garantidora</w:t>
      </w:r>
      <w:r w:rsidR="004C14F7">
        <w:rPr>
          <w:rStyle w:val="DeltaViewInsertion"/>
          <w:rFonts w:ascii="Tahoma" w:hAnsi="Tahoma" w:cs="Tahoma"/>
          <w:color w:val="auto"/>
          <w:sz w:val="22"/>
          <w:szCs w:val="22"/>
          <w:u w:val="none"/>
        </w:rPr>
        <w:t>s</w:t>
      </w:r>
      <w:r w:rsidRPr="00793FE9">
        <w:rPr>
          <w:rFonts w:ascii="Tahoma" w:hAnsi="Tahoma" w:cs="Tahoma"/>
          <w:sz w:val="22"/>
          <w:szCs w:val="22"/>
        </w:rPr>
        <w:t xml:space="preserve"> que o impeça de exercer suas funções; </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3"/>
          <w:numId w:val="67"/>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está ciente das disposições da Circular do Banco Central do Brasil n.º 1.832, de 31 de outubro de 1990;</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3"/>
          <w:numId w:val="67"/>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verificou a veracidade das informações contidas nesta Escritura de Emissão, na data de assinatura da presente Escritura de Emissão, bem como a regularidade das Garantias, nos termos do artigo 11 da Instrução CVM 583; o Agente Fiduciário não conduziu nenhum procedimento de verificação independente quanto à veracidade das informações ora apresentadas;</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3"/>
          <w:numId w:val="67"/>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color w:val="000000"/>
          <w:sz w:val="22"/>
          <w:szCs w:val="22"/>
        </w:rPr>
        <w:t>a pessoa que o representa na assinatura desta Escritura de Emissão tem poderes bastante para tanto;</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3"/>
          <w:numId w:val="67"/>
        </w:numPr>
        <w:tabs>
          <w:tab w:val="clear" w:pos="851"/>
          <w:tab w:val="num" w:pos="1134"/>
        </w:tabs>
        <w:suppressAutoHyphens/>
        <w:spacing w:line="320" w:lineRule="exact"/>
        <w:ind w:left="1134" w:hanging="1134"/>
        <w:rPr>
          <w:rStyle w:val="DeltaViewInsertion"/>
          <w:rFonts w:ascii="Tahoma" w:hAnsi="Tahoma" w:cs="Tahoma"/>
          <w:color w:val="auto"/>
          <w:sz w:val="22"/>
          <w:szCs w:val="22"/>
          <w:u w:val="none"/>
        </w:rPr>
      </w:pPr>
      <w:r w:rsidRPr="00793FE9">
        <w:rPr>
          <w:rStyle w:val="DeltaViewInsertion"/>
          <w:rFonts w:ascii="Tahoma" w:hAnsi="Tahoma" w:cs="Tahoma"/>
          <w:color w:val="auto"/>
          <w:sz w:val="22"/>
          <w:szCs w:val="22"/>
          <w:u w:val="none"/>
        </w:rPr>
        <w:t xml:space="preserve">que esta Escritura de Emissão constitui obrigação legal, válida, eficaz e vinculativa do Agente Fiduciário, exequível de acordo com os seus termos e condições, com força </w:t>
      </w:r>
      <w:r w:rsidRPr="00793FE9">
        <w:rPr>
          <w:rStyle w:val="DeltaViewInsertion"/>
          <w:rFonts w:ascii="Tahoma" w:hAnsi="Tahoma" w:cs="Tahoma"/>
          <w:color w:val="auto"/>
          <w:sz w:val="22"/>
          <w:szCs w:val="22"/>
          <w:u w:val="none"/>
        </w:rPr>
        <w:lastRenderedPageBreak/>
        <w:t>de título executivo extrajudicial nos termos do artigo 784 do Código de Processo Civil</w:t>
      </w:r>
      <w:bookmarkStart w:id="98" w:name="_DV_M362"/>
      <w:bookmarkEnd w:id="98"/>
      <w:r w:rsidRPr="00793FE9">
        <w:rPr>
          <w:rStyle w:val="DeltaViewInsertion"/>
          <w:rFonts w:ascii="Tahoma" w:hAnsi="Tahoma" w:cs="Tahoma"/>
          <w:color w:val="auto"/>
          <w:sz w:val="22"/>
          <w:szCs w:val="22"/>
          <w:u w:val="none"/>
        </w:rPr>
        <w:t>;</w:t>
      </w:r>
      <w:r w:rsidR="0040318B">
        <w:rPr>
          <w:rStyle w:val="DeltaViewInsertion"/>
          <w:rFonts w:ascii="Tahoma" w:hAnsi="Tahoma" w:cs="Tahoma"/>
          <w:color w:val="auto"/>
          <w:sz w:val="22"/>
          <w:szCs w:val="22"/>
          <w:u w:val="none"/>
        </w:rPr>
        <w:t xml:space="preserve"> e</w:t>
      </w:r>
    </w:p>
    <w:p w:rsidR="00F16D5D" w:rsidRPr="00793FE9" w:rsidRDefault="00F16D5D">
      <w:pPr>
        <w:suppressAutoHyphens/>
        <w:spacing w:line="320" w:lineRule="exact"/>
        <w:ind w:left="1134"/>
        <w:rPr>
          <w:rStyle w:val="DeltaViewInsertion"/>
          <w:rFonts w:ascii="Tahoma" w:hAnsi="Tahoma" w:cs="Tahoma"/>
          <w:color w:val="auto"/>
          <w:sz w:val="22"/>
          <w:szCs w:val="22"/>
          <w:u w:val="none"/>
        </w:rPr>
      </w:pPr>
    </w:p>
    <w:p w:rsidR="00F16D5D" w:rsidRPr="00793FE9" w:rsidRDefault="00185646" w:rsidP="00061733">
      <w:pPr>
        <w:numPr>
          <w:ilvl w:val="3"/>
          <w:numId w:val="67"/>
        </w:numPr>
        <w:tabs>
          <w:tab w:val="clear" w:pos="851"/>
          <w:tab w:val="num" w:pos="1134"/>
        </w:tabs>
        <w:suppressAutoHyphens/>
        <w:spacing w:line="320" w:lineRule="exact"/>
        <w:ind w:left="1134" w:hanging="1134"/>
      </w:pPr>
      <w:r w:rsidRPr="00793FE9">
        <w:rPr>
          <w:rFonts w:ascii="Tahoma" w:hAnsi="Tahoma" w:cs="Tahoma"/>
          <w:sz w:val="22"/>
          <w:szCs w:val="22"/>
        </w:rPr>
        <w:t xml:space="preserve">que, com base no organograma disponibilizado pela Emissora, para fins do disposto no Anexo 15, art. 1º, XI, da Instrução CVM 583, </w:t>
      </w:r>
      <w:r w:rsidR="00FC553E" w:rsidRPr="00793FE9">
        <w:rPr>
          <w:rFonts w:ascii="Tahoma" w:hAnsi="Tahoma" w:cs="Tahoma"/>
          <w:sz w:val="22"/>
          <w:szCs w:val="22"/>
        </w:rPr>
        <w:t>[</w:t>
      </w:r>
      <w:r w:rsidRPr="00793FE9">
        <w:rPr>
          <w:rFonts w:ascii="Tahoma" w:hAnsi="Tahoma" w:cs="Tahoma"/>
          <w:sz w:val="22"/>
          <w:szCs w:val="22"/>
        </w:rPr>
        <w:t xml:space="preserve">também exerce a função de agente fiduciário na </w:t>
      </w:r>
      <w:r w:rsidR="00FC553E" w:rsidRPr="00793FE9">
        <w:rPr>
          <w:rFonts w:ascii="Tahoma" w:hAnsi="Tahoma" w:cs="Tahoma"/>
          <w:sz w:val="22"/>
          <w:szCs w:val="22"/>
        </w:rPr>
        <w:t xml:space="preserve">[•]] </w:t>
      </w:r>
      <w:r w:rsidR="00FC553E" w:rsidRPr="00793FE9">
        <w:rPr>
          <w:rFonts w:ascii="Tahoma" w:hAnsi="Tahoma" w:cs="Tahoma"/>
          <w:sz w:val="22"/>
          <w:szCs w:val="22"/>
          <w:highlight w:val="yellow"/>
        </w:rPr>
        <w:t>{ou}</w:t>
      </w:r>
      <w:r w:rsidR="00FC553E" w:rsidRPr="00793FE9">
        <w:rPr>
          <w:rFonts w:ascii="Tahoma" w:hAnsi="Tahoma" w:cs="Tahoma"/>
          <w:sz w:val="22"/>
          <w:szCs w:val="22"/>
        </w:rPr>
        <w:t xml:space="preserve"> [não exerce a função de agente fiduciário em qualquer emissão de valores mobiliários, públicas ou privadas, feitas pela Emissora, </w:t>
      </w:r>
      <w:r w:rsidR="0040318B">
        <w:rPr>
          <w:rFonts w:ascii="Tahoma" w:hAnsi="Tahoma" w:cs="Tahoma"/>
          <w:sz w:val="22"/>
          <w:szCs w:val="22"/>
        </w:rPr>
        <w:t>pela</w:t>
      </w:r>
      <w:r w:rsidR="00FC553E" w:rsidRPr="00793FE9">
        <w:rPr>
          <w:rFonts w:ascii="Tahoma" w:hAnsi="Tahoma" w:cs="Tahoma"/>
          <w:sz w:val="22"/>
          <w:szCs w:val="22"/>
        </w:rPr>
        <w:t xml:space="preserve"> controladora ou </w:t>
      </w:r>
      <w:r w:rsidR="0040318B">
        <w:rPr>
          <w:rFonts w:ascii="Tahoma" w:hAnsi="Tahoma" w:cs="Tahoma"/>
          <w:sz w:val="22"/>
          <w:szCs w:val="22"/>
        </w:rPr>
        <w:t>Controladas</w:t>
      </w:r>
      <w:r w:rsidR="00FC553E" w:rsidRPr="00793FE9">
        <w:rPr>
          <w:rFonts w:ascii="Tahoma" w:hAnsi="Tahoma" w:cs="Tahoma"/>
          <w:sz w:val="22"/>
          <w:szCs w:val="22"/>
        </w:rPr>
        <w:t>].</w:t>
      </w:r>
    </w:p>
    <w:p w:rsidR="00F16D5D" w:rsidRPr="00793FE9" w:rsidRDefault="00F16D5D">
      <w:pPr>
        <w:suppressAutoHyphens/>
        <w:spacing w:line="320" w:lineRule="exact"/>
        <w:ind w:left="1134"/>
        <w:rPr>
          <w:rFonts w:ascii="Tahoma" w:hAnsi="Tahoma" w:cs="Tahoma"/>
          <w:sz w:val="22"/>
          <w:szCs w:val="22"/>
        </w:rPr>
      </w:pPr>
    </w:p>
    <w:p w:rsidR="00F16D5D" w:rsidRPr="00793FE9" w:rsidRDefault="00185646">
      <w:pPr>
        <w:pStyle w:val="Ttulo1"/>
        <w:keepNext w:val="0"/>
        <w:numPr>
          <w:ilvl w:val="1"/>
          <w:numId w:val="103"/>
        </w:numPr>
        <w:tabs>
          <w:tab w:val="left" w:pos="1134"/>
        </w:tabs>
        <w:suppressAutoHyphens/>
        <w:spacing w:line="320" w:lineRule="exact"/>
        <w:ind w:left="0" w:firstLine="0"/>
        <w:jc w:val="both"/>
        <w:rPr>
          <w:rFonts w:ascii="Tahoma" w:hAnsi="Tahoma" w:cs="Tahoma"/>
          <w:sz w:val="22"/>
          <w:szCs w:val="22"/>
        </w:rPr>
      </w:pPr>
      <w:r w:rsidRPr="00793FE9">
        <w:rPr>
          <w:rFonts w:ascii="Tahoma" w:hAnsi="Tahoma" w:cs="Tahoma"/>
          <w:b w:val="0"/>
          <w:sz w:val="22"/>
          <w:szCs w:val="22"/>
        </w:rPr>
        <w:t xml:space="preserve">O Agente Fiduciário exercerá suas funções a partir da data de assinatura desta Escritura de Emissão, devendo permanecer no exercício de suas funções até as respectivas Datas de Vencimento ou até sua efetiva substituição </w:t>
      </w:r>
      <w:bookmarkStart w:id="99" w:name="_DV_C321"/>
      <w:r w:rsidRPr="00793FE9">
        <w:rPr>
          <w:rFonts w:ascii="Tahoma" w:hAnsi="Tahoma" w:cs="Tahoma"/>
          <w:b w:val="0"/>
          <w:sz w:val="22"/>
          <w:szCs w:val="22"/>
        </w:rPr>
        <w:t>ou, caso ainda restem obrigações inadimplidas da Emissora nos termos desta Escritura de Emissão após as respectivas Datas de Vencimento, até que todas as obrigações da Emissora nos termos desta Escritura de Emissão sejam integralmente cumpridas.</w:t>
      </w:r>
      <w:bookmarkStart w:id="100" w:name="_DV_M364"/>
      <w:bookmarkEnd w:id="99"/>
      <w:bookmarkEnd w:id="100"/>
    </w:p>
    <w:p w:rsidR="00F16D5D" w:rsidRPr="00793FE9" w:rsidRDefault="00F16D5D">
      <w:pPr>
        <w:suppressAutoHyphens/>
        <w:spacing w:line="320" w:lineRule="exact"/>
        <w:rPr>
          <w:rFonts w:ascii="Tahoma" w:hAnsi="Tahoma" w:cs="Tahoma"/>
          <w:sz w:val="22"/>
          <w:szCs w:val="22"/>
        </w:rPr>
      </w:pPr>
    </w:p>
    <w:p w:rsidR="00F16D5D" w:rsidRPr="00793FE9" w:rsidRDefault="00185646">
      <w:pPr>
        <w:pStyle w:val="Ttulo1"/>
        <w:keepNext w:val="0"/>
        <w:numPr>
          <w:ilvl w:val="1"/>
          <w:numId w:val="103"/>
        </w:numPr>
        <w:tabs>
          <w:tab w:val="left" w:pos="1134"/>
        </w:tabs>
        <w:suppressAutoHyphens/>
        <w:spacing w:line="320" w:lineRule="exact"/>
        <w:ind w:left="0" w:firstLine="0"/>
        <w:jc w:val="both"/>
        <w:rPr>
          <w:rFonts w:ascii="Tahoma" w:hAnsi="Tahoma" w:cs="Tahoma"/>
          <w:sz w:val="22"/>
          <w:szCs w:val="22"/>
        </w:rPr>
      </w:pPr>
      <w:bookmarkStart w:id="101" w:name="_DV_C324"/>
      <w:bookmarkStart w:id="102" w:name="_Ref460511471"/>
      <w:bookmarkStart w:id="103" w:name="_Ref461749810"/>
      <w:r w:rsidRPr="00793FE9">
        <w:rPr>
          <w:rFonts w:ascii="Tahoma" w:hAnsi="Tahoma" w:cs="Tahoma"/>
          <w:b w:val="0"/>
          <w:sz w:val="22"/>
          <w:szCs w:val="22"/>
        </w:rPr>
        <w:t xml:space="preserve">Serão devidas pela Emissora ao Agente Fiduciário, honorários pelo desempenho dos deveres e atribuições que lhe competem, nos termos da legislação em vigor e desta Escritura de Emissão, correspondentes a uma remuneração anual de </w:t>
      </w:r>
      <w:r w:rsidR="009C46A9" w:rsidRPr="00793FE9">
        <w:rPr>
          <w:rFonts w:ascii="Tahoma" w:hAnsi="Tahoma" w:cs="Tahoma"/>
          <w:b w:val="0"/>
          <w:sz w:val="22"/>
          <w:szCs w:val="22"/>
        </w:rPr>
        <w:t>R$ </w:t>
      </w:r>
      <w:r w:rsidR="009C46A9">
        <w:rPr>
          <w:rFonts w:ascii="Tahoma" w:hAnsi="Tahoma" w:cs="Tahoma"/>
          <w:b w:val="0"/>
          <w:sz w:val="22"/>
          <w:szCs w:val="22"/>
        </w:rPr>
        <w:t>9.500,00</w:t>
      </w:r>
      <w:r w:rsidR="009C46A9" w:rsidRPr="00793FE9">
        <w:rPr>
          <w:rFonts w:ascii="Tahoma" w:hAnsi="Tahoma" w:cs="Tahoma"/>
          <w:b w:val="0"/>
          <w:sz w:val="22"/>
          <w:szCs w:val="22"/>
        </w:rPr>
        <w:t xml:space="preserve"> (</w:t>
      </w:r>
      <w:r w:rsidR="009C46A9">
        <w:rPr>
          <w:rFonts w:ascii="Tahoma" w:hAnsi="Tahoma" w:cs="Tahoma"/>
          <w:b w:val="0"/>
          <w:sz w:val="22"/>
          <w:szCs w:val="22"/>
        </w:rPr>
        <w:t>nove mil e quinhentos reais</w:t>
      </w:r>
      <w:r w:rsidR="009C46A9" w:rsidRPr="00793FE9">
        <w:rPr>
          <w:rFonts w:ascii="Tahoma" w:hAnsi="Tahoma" w:cs="Tahoma"/>
          <w:b w:val="0"/>
          <w:sz w:val="22"/>
          <w:szCs w:val="22"/>
        </w:rPr>
        <w:t>)</w:t>
      </w:r>
      <w:r w:rsidR="009C46A9" w:rsidRPr="00793FE9">
        <w:rPr>
          <w:rStyle w:val="DeltaViewInsertion"/>
          <w:rFonts w:ascii="Tahoma" w:hAnsi="Tahoma" w:cs="Tahoma"/>
          <w:b w:val="0"/>
          <w:color w:val="auto"/>
          <w:sz w:val="22"/>
          <w:szCs w:val="22"/>
          <w:u w:val="none"/>
        </w:rPr>
        <w:t xml:space="preserve"> (“</w:t>
      </w:r>
      <w:r w:rsidR="009C46A9" w:rsidRPr="00793FE9">
        <w:rPr>
          <w:rFonts w:ascii="Tahoma" w:hAnsi="Tahoma" w:cs="Tahoma"/>
          <w:b w:val="0"/>
          <w:sz w:val="22"/>
          <w:szCs w:val="22"/>
          <w:u w:val="single"/>
        </w:rPr>
        <w:t>Remuneração do Agente Fiduciário</w:t>
      </w:r>
      <w:r w:rsidR="009C46A9" w:rsidRPr="00793FE9">
        <w:rPr>
          <w:rStyle w:val="DeltaViewInsertion"/>
          <w:rFonts w:ascii="Tahoma" w:hAnsi="Tahoma" w:cs="Tahoma"/>
          <w:b w:val="0"/>
          <w:color w:val="auto"/>
          <w:sz w:val="22"/>
          <w:szCs w:val="22"/>
          <w:u w:val="none"/>
        </w:rPr>
        <w:t>”</w:t>
      </w:r>
      <w:r w:rsidR="009C46A9" w:rsidRPr="00793FE9">
        <w:rPr>
          <w:rFonts w:ascii="Tahoma" w:hAnsi="Tahoma" w:cs="Tahoma"/>
          <w:b w:val="0"/>
          <w:sz w:val="22"/>
          <w:szCs w:val="22"/>
        </w:rPr>
        <w:t>)</w:t>
      </w:r>
      <w:r w:rsidR="009C46A9" w:rsidRPr="004E1C9E">
        <w:t xml:space="preserve"> </w:t>
      </w:r>
      <w:r w:rsidR="009C46A9" w:rsidRPr="004E1C9E">
        <w:rPr>
          <w:rFonts w:ascii="Tahoma" w:hAnsi="Tahoma" w:cs="Tahoma"/>
          <w:b w:val="0"/>
          <w:sz w:val="22"/>
          <w:szCs w:val="22"/>
        </w:rPr>
        <w:t>sendo</w:t>
      </w:r>
      <w:r w:rsidR="009C46A9">
        <w:rPr>
          <w:rFonts w:ascii="Tahoma" w:hAnsi="Tahoma" w:cs="Tahoma"/>
          <w:b w:val="0"/>
          <w:sz w:val="22"/>
          <w:szCs w:val="22"/>
        </w:rPr>
        <w:t xml:space="preserve"> </w:t>
      </w:r>
      <w:r w:rsidR="009C46A9" w:rsidRPr="004E1C9E">
        <w:rPr>
          <w:rFonts w:ascii="Tahoma" w:hAnsi="Tahoma" w:cs="Tahoma"/>
          <w:b w:val="0"/>
          <w:sz w:val="22"/>
          <w:szCs w:val="22"/>
        </w:rPr>
        <w:t>a</w:t>
      </w:r>
      <w:r w:rsidR="009C46A9">
        <w:rPr>
          <w:rFonts w:ascii="Tahoma" w:hAnsi="Tahoma" w:cs="Tahoma"/>
          <w:b w:val="0"/>
          <w:sz w:val="22"/>
          <w:szCs w:val="22"/>
        </w:rPr>
        <w:t xml:space="preserve"> </w:t>
      </w:r>
      <w:r w:rsidR="009C46A9" w:rsidRPr="004E1C9E">
        <w:rPr>
          <w:rFonts w:ascii="Tahoma" w:hAnsi="Tahoma" w:cs="Tahoma"/>
          <w:b w:val="0"/>
          <w:sz w:val="22"/>
          <w:szCs w:val="22"/>
        </w:rPr>
        <w:t>primeira</w:t>
      </w:r>
      <w:r w:rsidR="009C46A9">
        <w:rPr>
          <w:rFonts w:ascii="Tahoma" w:hAnsi="Tahoma" w:cs="Tahoma"/>
          <w:b w:val="0"/>
          <w:sz w:val="22"/>
          <w:szCs w:val="22"/>
        </w:rPr>
        <w:t xml:space="preserve"> </w:t>
      </w:r>
      <w:r w:rsidR="009C46A9" w:rsidRPr="004E1C9E">
        <w:rPr>
          <w:rFonts w:ascii="Tahoma" w:hAnsi="Tahoma" w:cs="Tahoma"/>
          <w:b w:val="0"/>
          <w:sz w:val="22"/>
          <w:szCs w:val="22"/>
        </w:rPr>
        <w:t>devida,</w:t>
      </w:r>
      <w:r w:rsidR="009C46A9">
        <w:rPr>
          <w:rFonts w:ascii="Tahoma" w:hAnsi="Tahoma" w:cs="Tahoma"/>
          <w:b w:val="0"/>
          <w:sz w:val="22"/>
          <w:szCs w:val="22"/>
        </w:rPr>
        <w:t xml:space="preserve"> </w:t>
      </w:r>
      <w:r w:rsidR="009C46A9" w:rsidRPr="004E1C9E">
        <w:rPr>
          <w:rFonts w:ascii="Tahoma" w:hAnsi="Tahoma" w:cs="Tahoma"/>
          <w:b w:val="0"/>
          <w:sz w:val="22"/>
          <w:szCs w:val="22"/>
        </w:rPr>
        <w:t>5</w:t>
      </w:r>
      <w:r w:rsidR="009C46A9">
        <w:rPr>
          <w:rFonts w:ascii="Tahoma" w:hAnsi="Tahoma" w:cs="Tahoma"/>
          <w:b w:val="0"/>
          <w:sz w:val="22"/>
          <w:szCs w:val="22"/>
        </w:rPr>
        <w:t xml:space="preserve"> (cinco) </w:t>
      </w:r>
      <w:r w:rsidR="009C46A9" w:rsidRPr="004E1C9E">
        <w:rPr>
          <w:rFonts w:ascii="Tahoma" w:hAnsi="Tahoma" w:cs="Tahoma"/>
          <w:b w:val="0"/>
          <w:sz w:val="22"/>
          <w:szCs w:val="22"/>
        </w:rPr>
        <w:t>Dias</w:t>
      </w:r>
      <w:r w:rsidR="009C46A9">
        <w:rPr>
          <w:rFonts w:ascii="Tahoma" w:hAnsi="Tahoma" w:cs="Tahoma"/>
          <w:b w:val="0"/>
          <w:sz w:val="22"/>
          <w:szCs w:val="22"/>
        </w:rPr>
        <w:t xml:space="preserve"> </w:t>
      </w:r>
      <w:r w:rsidR="009C46A9" w:rsidRPr="004E1C9E">
        <w:rPr>
          <w:rFonts w:ascii="Tahoma" w:hAnsi="Tahoma" w:cs="Tahoma"/>
          <w:b w:val="0"/>
          <w:sz w:val="22"/>
          <w:szCs w:val="22"/>
        </w:rPr>
        <w:t>Úteis</w:t>
      </w:r>
      <w:r w:rsidR="009C46A9">
        <w:rPr>
          <w:rFonts w:ascii="Tahoma" w:hAnsi="Tahoma" w:cs="Tahoma"/>
          <w:b w:val="0"/>
          <w:sz w:val="22"/>
          <w:szCs w:val="22"/>
        </w:rPr>
        <w:t xml:space="preserve"> </w:t>
      </w:r>
      <w:r w:rsidR="009C46A9" w:rsidRPr="004E1C9E">
        <w:rPr>
          <w:rFonts w:ascii="Tahoma" w:hAnsi="Tahoma" w:cs="Tahoma"/>
          <w:b w:val="0"/>
          <w:sz w:val="22"/>
          <w:szCs w:val="22"/>
        </w:rPr>
        <w:t>após</w:t>
      </w:r>
      <w:r w:rsidR="009C46A9">
        <w:rPr>
          <w:rFonts w:ascii="Tahoma" w:hAnsi="Tahoma" w:cs="Tahoma"/>
          <w:b w:val="0"/>
          <w:sz w:val="22"/>
          <w:szCs w:val="22"/>
        </w:rPr>
        <w:t xml:space="preserve"> </w:t>
      </w:r>
      <w:r w:rsidR="009C46A9" w:rsidRPr="004E1C9E">
        <w:rPr>
          <w:rFonts w:ascii="Tahoma" w:hAnsi="Tahoma" w:cs="Tahoma"/>
          <w:b w:val="0"/>
          <w:sz w:val="22"/>
          <w:szCs w:val="22"/>
        </w:rPr>
        <w:t>a</w:t>
      </w:r>
      <w:r w:rsidR="009C46A9">
        <w:rPr>
          <w:rFonts w:ascii="Tahoma" w:hAnsi="Tahoma" w:cs="Tahoma"/>
          <w:b w:val="0"/>
          <w:sz w:val="22"/>
          <w:szCs w:val="22"/>
        </w:rPr>
        <w:t xml:space="preserve"> </w:t>
      </w:r>
      <w:r w:rsidR="009C46A9" w:rsidRPr="004E1C9E">
        <w:rPr>
          <w:rFonts w:ascii="Tahoma" w:hAnsi="Tahoma" w:cs="Tahoma"/>
          <w:b w:val="0"/>
          <w:sz w:val="22"/>
          <w:szCs w:val="22"/>
        </w:rPr>
        <w:t>data</w:t>
      </w:r>
      <w:r w:rsidR="009C46A9">
        <w:rPr>
          <w:rFonts w:ascii="Tahoma" w:hAnsi="Tahoma" w:cs="Tahoma"/>
          <w:b w:val="0"/>
          <w:sz w:val="22"/>
          <w:szCs w:val="22"/>
        </w:rPr>
        <w:t xml:space="preserve"> </w:t>
      </w:r>
      <w:r w:rsidR="009C46A9" w:rsidRPr="004E1C9E">
        <w:rPr>
          <w:rFonts w:ascii="Tahoma" w:hAnsi="Tahoma" w:cs="Tahoma"/>
          <w:b w:val="0"/>
          <w:sz w:val="22"/>
          <w:szCs w:val="22"/>
        </w:rPr>
        <w:t>de</w:t>
      </w:r>
      <w:r w:rsidR="009C46A9">
        <w:rPr>
          <w:rFonts w:ascii="Tahoma" w:hAnsi="Tahoma" w:cs="Tahoma"/>
          <w:b w:val="0"/>
          <w:sz w:val="22"/>
          <w:szCs w:val="22"/>
        </w:rPr>
        <w:t xml:space="preserve"> </w:t>
      </w:r>
      <w:r w:rsidR="009C46A9" w:rsidRPr="004E1C9E">
        <w:rPr>
          <w:rFonts w:ascii="Tahoma" w:hAnsi="Tahoma" w:cs="Tahoma"/>
          <w:b w:val="0"/>
          <w:sz w:val="22"/>
          <w:szCs w:val="22"/>
        </w:rPr>
        <w:t>assinatura</w:t>
      </w:r>
      <w:r w:rsidR="009C46A9">
        <w:rPr>
          <w:rFonts w:ascii="Tahoma" w:hAnsi="Tahoma" w:cs="Tahoma"/>
          <w:b w:val="0"/>
          <w:sz w:val="22"/>
          <w:szCs w:val="22"/>
        </w:rPr>
        <w:t xml:space="preserve"> </w:t>
      </w:r>
      <w:r w:rsidR="009C46A9" w:rsidRPr="004E1C9E">
        <w:rPr>
          <w:rFonts w:ascii="Tahoma" w:hAnsi="Tahoma" w:cs="Tahoma"/>
          <w:b w:val="0"/>
          <w:sz w:val="22"/>
          <w:szCs w:val="22"/>
        </w:rPr>
        <w:t>da</w:t>
      </w:r>
      <w:r w:rsidR="009C46A9">
        <w:rPr>
          <w:rFonts w:ascii="Tahoma" w:hAnsi="Tahoma" w:cs="Tahoma"/>
          <w:b w:val="0"/>
          <w:sz w:val="22"/>
          <w:szCs w:val="22"/>
        </w:rPr>
        <w:t xml:space="preserve"> </w:t>
      </w:r>
      <w:r w:rsidR="009C46A9" w:rsidRPr="004E1C9E">
        <w:rPr>
          <w:rFonts w:ascii="Tahoma" w:hAnsi="Tahoma" w:cs="Tahoma"/>
          <w:b w:val="0"/>
          <w:sz w:val="22"/>
          <w:szCs w:val="22"/>
        </w:rPr>
        <w:t>Escritura</w:t>
      </w:r>
      <w:r w:rsidR="009C46A9">
        <w:rPr>
          <w:rFonts w:ascii="Tahoma" w:hAnsi="Tahoma" w:cs="Tahoma"/>
          <w:b w:val="0"/>
          <w:sz w:val="22"/>
          <w:szCs w:val="22"/>
        </w:rPr>
        <w:t xml:space="preserve"> </w:t>
      </w:r>
      <w:r w:rsidR="009C46A9" w:rsidRPr="004E1C9E">
        <w:rPr>
          <w:rFonts w:ascii="Tahoma" w:hAnsi="Tahoma" w:cs="Tahoma"/>
          <w:b w:val="0"/>
          <w:sz w:val="22"/>
          <w:szCs w:val="22"/>
        </w:rPr>
        <w:t>de</w:t>
      </w:r>
      <w:r w:rsidR="009C46A9">
        <w:rPr>
          <w:rFonts w:ascii="Tahoma" w:hAnsi="Tahoma" w:cs="Tahoma"/>
          <w:b w:val="0"/>
          <w:sz w:val="22"/>
          <w:szCs w:val="22"/>
        </w:rPr>
        <w:t xml:space="preserve"> </w:t>
      </w:r>
      <w:r w:rsidR="009C46A9" w:rsidRPr="004E1C9E">
        <w:rPr>
          <w:rFonts w:ascii="Tahoma" w:hAnsi="Tahoma" w:cs="Tahoma"/>
          <w:b w:val="0"/>
          <w:sz w:val="22"/>
          <w:szCs w:val="22"/>
        </w:rPr>
        <w:t>Emissão</w:t>
      </w:r>
      <w:r w:rsidR="009C46A9">
        <w:rPr>
          <w:rFonts w:ascii="Tahoma" w:hAnsi="Tahoma" w:cs="Tahoma"/>
          <w:b w:val="0"/>
          <w:sz w:val="22"/>
          <w:szCs w:val="22"/>
        </w:rPr>
        <w:t xml:space="preserve"> </w:t>
      </w:r>
      <w:r w:rsidR="009C46A9" w:rsidRPr="004E1C9E">
        <w:rPr>
          <w:rFonts w:ascii="Tahoma" w:hAnsi="Tahoma" w:cs="Tahoma"/>
          <w:b w:val="0"/>
          <w:sz w:val="22"/>
          <w:szCs w:val="22"/>
        </w:rPr>
        <w:t>e</w:t>
      </w:r>
      <w:r w:rsidR="009C46A9">
        <w:rPr>
          <w:rFonts w:ascii="Tahoma" w:hAnsi="Tahoma" w:cs="Tahoma"/>
          <w:b w:val="0"/>
          <w:sz w:val="22"/>
          <w:szCs w:val="22"/>
        </w:rPr>
        <w:t xml:space="preserve"> </w:t>
      </w:r>
      <w:r w:rsidR="009C46A9" w:rsidRPr="004E1C9E">
        <w:rPr>
          <w:rFonts w:ascii="Tahoma" w:hAnsi="Tahoma" w:cs="Tahoma"/>
          <w:b w:val="0"/>
          <w:sz w:val="22"/>
          <w:szCs w:val="22"/>
        </w:rPr>
        <w:t>as</w:t>
      </w:r>
      <w:r w:rsidR="009C46A9">
        <w:rPr>
          <w:rFonts w:ascii="Tahoma" w:hAnsi="Tahoma" w:cs="Tahoma"/>
          <w:b w:val="0"/>
          <w:sz w:val="22"/>
          <w:szCs w:val="22"/>
        </w:rPr>
        <w:t xml:space="preserve"> </w:t>
      </w:r>
      <w:r w:rsidR="009C46A9" w:rsidRPr="004E1C9E">
        <w:rPr>
          <w:rFonts w:ascii="Tahoma" w:hAnsi="Tahoma" w:cs="Tahoma"/>
          <w:b w:val="0"/>
          <w:sz w:val="22"/>
          <w:szCs w:val="22"/>
        </w:rPr>
        <w:t>demais</w:t>
      </w:r>
      <w:r w:rsidR="009C46A9">
        <w:rPr>
          <w:rFonts w:ascii="Tahoma" w:hAnsi="Tahoma" w:cs="Tahoma"/>
          <w:b w:val="0"/>
          <w:sz w:val="22"/>
          <w:szCs w:val="22"/>
        </w:rPr>
        <w:t xml:space="preserve"> </w:t>
      </w:r>
      <w:r w:rsidR="009C46A9" w:rsidRPr="004E1C9E">
        <w:rPr>
          <w:rFonts w:ascii="Tahoma" w:hAnsi="Tahoma" w:cs="Tahoma"/>
          <w:b w:val="0"/>
          <w:sz w:val="22"/>
          <w:szCs w:val="22"/>
        </w:rPr>
        <w:t>no</w:t>
      </w:r>
      <w:r w:rsidR="009C46A9">
        <w:rPr>
          <w:rFonts w:ascii="Tahoma" w:hAnsi="Tahoma" w:cs="Tahoma"/>
          <w:b w:val="0"/>
          <w:sz w:val="22"/>
          <w:szCs w:val="22"/>
        </w:rPr>
        <w:t xml:space="preserve"> </w:t>
      </w:r>
      <w:r w:rsidR="009C46A9" w:rsidRPr="004E1C9E">
        <w:rPr>
          <w:rFonts w:ascii="Tahoma" w:hAnsi="Tahoma" w:cs="Tahoma"/>
          <w:b w:val="0"/>
          <w:sz w:val="22"/>
          <w:szCs w:val="22"/>
        </w:rPr>
        <w:t>dia</w:t>
      </w:r>
      <w:r w:rsidR="009C46A9">
        <w:rPr>
          <w:rFonts w:ascii="Tahoma" w:hAnsi="Tahoma" w:cs="Tahoma"/>
          <w:b w:val="0"/>
          <w:sz w:val="22"/>
          <w:szCs w:val="22"/>
        </w:rPr>
        <w:t xml:space="preserve"> </w:t>
      </w:r>
      <w:r w:rsidR="009C46A9" w:rsidRPr="004E1C9E">
        <w:rPr>
          <w:rFonts w:ascii="Tahoma" w:hAnsi="Tahoma" w:cs="Tahoma"/>
          <w:b w:val="0"/>
          <w:sz w:val="22"/>
          <w:szCs w:val="22"/>
        </w:rPr>
        <w:t>15</w:t>
      </w:r>
      <w:r w:rsidR="009C46A9">
        <w:rPr>
          <w:rFonts w:ascii="Tahoma" w:hAnsi="Tahoma" w:cs="Tahoma"/>
          <w:b w:val="0"/>
          <w:sz w:val="22"/>
          <w:szCs w:val="22"/>
        </w:rPr>
        <w:t xml:space="preserve"> (quinze) </w:t>
      </w:r>
      <w:r w:rsidR="009C46A9" w:rsidRPr="004E1C9E">
        <w:rPr>
          <w:rFonts w:ascii="Tahoma" w:hAnsi="Tahoma" w:cs="Tahoma"/>
          <w:b w:val="0"/>
          <w:sz w:val="22"/>
          <w:szCs w:val="22"/>
        </w:rPr>
        <w:t>do</w:t>
      </w:r>
      <w:r w:rsidR="009C46A9">
        <w:rPr>
          <w:rFonts w:ascii="Tahoma" w:hAnsi="Tahoma" w:cs="Tahoma"/>
          <w:b w:val="0"/>
          <w:sz w:val="22"/>
          <w:szCs w:val="22"/>
        </w:rPr>
        <w:t xml:space="preserve"> mesmo </w:t>
      </w:r>
      <w:r w:rsidR="009C46A9" w:rsidRPr="004E1C9E">
        <w:rPr>
          <w:rFonts w:ascii="Tahoma" w:hAnsi="Tahoma" w:cs="Tahoma"/>
          <w:b w:val="0"/>
          <w:sz w:val="22"/>
          <w:szCs w:val="22"/>
        </w:rPr>
        <w:t>mês</w:t>
      </w:r>
      <w:r w:rsidR="009C46A9">
        <w:rPr>
          <w:rFonts w:ascii="Tahoma" w:hAnsi="Tahoma" w:cs="Tahoma"/>
          <w:b w:val="0"/>
          <w:sz w:val="22"/>
          <w:szCs w:val="22"/>
        </w:rPr>
        <w:t xml:space="preserve"> do primeiro pagamento dos anos subsequentes</w:t>
      </w:r>
      <w:r w:rsidR="009C46A9" w:rsidRPr="004E1C9E">
        <w:rPr>
          <w:rFonts w:ascii="Tahoma" w:hAnsi="Tahoma" w:cs="Tahoma"/>
          <w:b w:val="0"/>
          <w:sz w:val="22"/>
          <w:szCs w:val="22"/>
        </w:rPr>
        <w:t>.</w:t>
      </w:r>
      <w:r w:rsidR="009C46A9">
        <w:rPr>
          <w:rFonts w:ascii="Tahoma" w:hAnsi="Tahoma" w:cs="Tahoma"/>
          <w:b w:val="0"/>
          <w:sz w:val="22"/>
          <w:szCs w:val="22"/>
        </w:rPr>
        <w:t xml:space="preserve"> </w:t>
      </w:r>
      <w:r w:rsidR="009C46A9" w:rsidRPr="004E1C9E">
        <w:rPr>
          <w:rFonts w:ascii="Tahoma" w:hAnsi="Tahoma" w:cs="Tahoma"/>
          <w:b w:val="0"/>
          <w:sz w:val="22"/>
          <w:szCs w:val="22"/>
        </w:rPr>
        <w:t>A</w:t>
      </w:r>
      <w:r w:rsidR="009C46A9">
        <w:rPr>
          <w:rFonts w:ascii="Tahoma" w:hAnsi="Tahoma" w:cs="Tahoma"/>
          <w:b w:val="0"/>
          <w:sz w:val="22"/>
          <w:szCs w:val="22"/>
        </w:rPr>
        <w:t xml:space="preserve"> </w:t>
      </w:r>
      <w:r w:rsidR="009C46A9" w:rsidRPr="004E1C9E">
        <w:rPr>
          <w:rFonts w:ascii="Tahoma" w:hAnsi="Tahoma" w:cs="Tahoma"/>
          <w:b w:val="0"/>
          <w:sz w:val="22"/>
          <w:szCs w:val="22"/>
        </w:rPr>
        <w:t>primeira</w:t>
      </w:r>
      <w:r w:rsidR="009C46A9">
        <w:rPr>
          <w:rFonts w:ascii="Tahoma" w:hAnsi="Tahoma" w:cs="Tahoma"/>
          <w:b w:val="0"/>
          <w:sz w:val="22"/>
          <w:szCs w:val="22"/>
        </w:rPr>
        <w:t xml:space="preserve"> </w:t>
      </w:r>
      <w:r w:rsidR="009C46A9" w:rsidRPr="004E1C9E">
        <w:rPr>
          <w:rFonts w:ascii="Tahoma" w:hAnsi="Tahoma" w:cs="Tahoma"/>
          <w:b w:val="0"/>
          <w:sz w:val="22"/>
          <w:szCs w:val="22"/>
        </w:rPr>
        <w:t>parcela</w:t>
      </w:r>
      <w:r w:rsidR="009C46A9">
        <w:rPr>
          <w:rFonts w:ascii="Tahoma" w:hAnsi="Tahoma" w:cs="Tahoma"/>
          <w:b w:val="0"/>
          <w:sz w:val="22"/>
          <w:szCs w:val="22"/>
        </w:rPr>
        <w:t xml:space="preserve"> </w:t>
      </w:r>
      <w:r w:rsidR="009C46A9" w:rsidRPr="004E1C9E">
        <w:rPr>
          <w:rFonts w:ascii="Tahoma" w:hAnsi="Tahoma" w:cs="Tahoma"/>
          <w:b w:val="0"/>
          <w:sz w:val="22"/>
          <w:szCs w:val="22"/>
        </w:rPr>
        <w:t>será</w:t>
      </w:r>
      <w:r w:rsidR="009C46A9">
        <w:rPr>
          <w:rFonts w:ascii="Tahoma" w:hAnsi="Tahoma" w:cs="Tahoma"/>
          <w:b w:val="0"/>
          <w:sz w:val="22"/>
          <w:szCs w:val="22"/>
        </w:rPr>
        <w:t xml:space="preserve"> </w:t>
      </w:r>
      <w:r w:rsidR="009C46A9" w:rsidRPr="004E1C9E">
        <w:rPr>
          <w:rFonts w:ascii="Tahoma" w:hAnsi="Tahoma" w:cs="Tahoma"/>
          <w:b w:val="0"/>
          <w:sz w:val="22"/>
          <w:szCs w:val="22"/>
        </w:rPr>
        <w:t>devida</w:t>
      </w:r>
      <w:r w:rsidR="009C46A9">
        <w:rPr>
          <w:rFonts w:ascii="Tahoma" w:hAnsi="Tahoma" w:cs="Tahoma"/>
          <w:b w:val="0"/>
          <w:sz w:val="22"/>
          <w:szCs w:val="22"/>
        </w:rPr>
        <w:t xml:space="preserve"> </w:t>
      </w:r>
      <w:r w:rsidR="009C46A9" w:rsidRPr="004E1C9E">
        <w:rPr>
          <w:rFonts w:ascii="Tahoma" w:hAnsi="Tahoma" w:cs="Tahoma"/>
          <w:b w:val="0"/>
          <w:sz w:val="22"/>
          <w:szCs w:val="22"/>
        </w:rPr>
        <w:t>ainda</w:t>
      </w:r>
      <w:r w:rsidR="009C46A9">
        <w:rPr>
          <w:rFonts w:ascii="Tahoma" w:hAnsi="Tahoma" w:cs="Tahoma"/>
          <w:b w:val="0"/>
          <w:sz w:val="22"/>
          <w:szCs w:val="22"/>
        </w:rPr>
        <w:t xml:space="preserve"> </w:t>
      </w:r>
      <w:r w:rsidR="009C46A9" w:rsidRPr="004E1C9E">
        <w:rPr>
          <w:rFonts w:ascii="Tahoma" w:hAnsi="Tahoma" w:cs="Tahoma"/>
          <w:b w:val="0"/>
          <w:sz w:val="22"/>
          <w:szCs w:val="22"/>
        </w:rPr>
        <w:t>que</w:t>
      </w:r>
      <w:r w:rsidR="009C46A9">
        <w:rPr>
          <w:rFonts w:ascii="Tahoma" w:hAnsi="Tahoma" w:cs="Tahoma"/>
          <w:b w:val="0"/>
          <w:sz w:val="22"/>
          <w:szCs w:val="22"/>
        </w:rPr>
        <w:t xml:space="preserve"> </w:t>
      </w:r>
      <w:r w:rsidR="009C46A9" w:rsidRPr="004E1C9E">
        <w:rPr>
          <w:rFonts w:ascii="Tahoma" w:hAnsi="Tahoma" w:cs="Tahoma"/>
          <w:b w:val="0"/>
          <w:sz w:val="22"/>
          <w:szCs w:val="22"/>
        </w:rPr>
        <w:t>a</w:t>
      </w:r>
      <w:r w:rsidR="009C46A9">
        <w:rPr>
          <w:rFonts w:ascii="Tahoma" w:hAnsi="Tahoma" w:cs="Tahoma"/>
          <w:b w:val="0"/>
          <w:sz w:val="22"/>
          <w:szCs w:val="22"/>
        </w:rPr>
        <w:t xml:space="preserve"> </w:t>
      </w:r>
      <w:r w:rsidR="009C46A9" w:rsidRPr="004E1C9E">
        <w:rPr>
          <w:rFonts w:ascii="Tahoma" w:hAnsi="Tahoma" w:cs="Tahoma"/>
          <w:b w:val="0"/>
          <w:sz w:val="22"/>
          <w:szCs w:val="22"/>
        </w:rPr>
        <w:t>Emissão</w:t>
      </w:r>
      <w:r w:rsidR="009C46A9">
        <w:rPr>
          <w:rFonts w:ascii="Tahoma" w:hAnsi="Tahoma" w:cs="Tahoma"/>
          <w:b w:val="0"/>
          <w:sz w:val="22"/>
          <w:szCs w:val="22"/>
        </w:rPr>
        <w:t xml:space="preserve"> </w:t>
      </w:r>
      <w:r w:rsidR="009C46A9" w:rsidRPr="004E1C9E">
        <w:rPr>
          <w:rFonts w:ascii="Tahoma" w:hAnsi="Tahoma" w:cs="Tahoma"/>
          <w:b w:val="0"/>
          <w:sz w:val="22"/>
          <w:szCs w:val="22"/>
        </w:rPr>
        <w:t>não</w:t>
      </w:r>
      <w:r w:rsidR="009C46A9">
        <w:rPr>
          <w:rFonts w:ascii="Tahoma" w:hAnsi="Tahoma" w:cs="Tahoma"/>
          <w:b w:val="0"/>
          <w:sz w:val="22"/>
          <w:szCs w:val="22"/>
        </w:rPr>
        <w:t xml:space="preserve"> </w:t>
      </w:r>
      <w:r w:rsidR="009C46A9" w:rsidRPr="004E1C9E">
        <w:rPr>
          <w:rFonts w:ascii="Tahoma" w:hAnsi="Tahoma" w:cs="Tahoma"/>
          <w:b w:val="0"/>
          <w:sz w:val="22"/>
          <w:szCs w:val="22"/>
        </w:rPr>
        <w:t>seja</w:t>
      </w:r>
      <w:r w:rsidR="009C46A9">
        <w:rPr>
          <w:rFonts w:ascii="Tahoma" w:hAnsi="Tahoma" w:cs="Tahoma"/>
          <w:b w:val="0"/>
          <w:sz w:val="22"/>
          <w:szCs w:val="22"/>
        </w:rPr>
        <w:t xml:space="preserve"> </w:t>
      </w:r>
      <w:r w:rsidR="009C46A9" w:rsidRPr="004E1C9E">
        <w:rPr>
          <w:rFonts w:ascii="Tahoma" w:hAnsi="Tahoma" w:cs="Tahoma"/>
          <w:b w:val="0"/>
          <w:sz w:val="22"/>
          <w:szCs w:val="22"/>
        </w:rPr>
        <w:t>liquidada,</w:t>
      </w:r>
      <w:r w:rsidR="009C46A9">
        <w:rPr>
          <w:rFonts w:ascii="Tahoma" w:hAnsi="Tahoma" w:cs="Tahoma"/>
          <w:b w:val="0"/>
          <w:sz w:val="22"/>
          <w:szCs w:val="22"/>
        </w:rPr>
        <w:t xml:space="preserve"> </w:t>
      </w:r>
      <w:r w:rsidR="009C46A9" w:rsidRPr="004E1C9E">
        <w:rPr>
          <w:rFonts w:ascii="Tahoma" w:hAnsi="Tahoma" w:cs="Tahoma"/>
          <w:b w:val="0"/>
          <w:sz w:val="22"/>
          <w:szCs w:val="22"/>
        </w:rPr>
        <w:t>a</w:t>
      </w:r>
      <w:r w:rsidR="009C46A9">
        <w:rPr>
          <w:rFonts w:ascii="Tahoma" w:hAnsi="Tahoma" w:cs="Tahoma"/>
          <w:b w:val="0"/>
          <w:sz w:val="22"/>
          <w:szCs w:val="22"/>
        </w:rPr>
        <w:t xml:space="preserve"> </w:t>
      </w:r>
      <w:r w:rsidR="009C46A9" w:rsidRPr="004E1C9E">
        <w:rPr>
          <w:rFonts w:ascii="Tahoma" w:hAnsi="Tahoma" w:cs="Tahoma"/>
          <w:b w:val="0"/>
          <w:sz w:val="22"/>
          <w:szCs w:val="22"/>
        </w:rPr>
        <w:t>título</w:t>
      </w:r>
      <w:r w:rsidR="009C46A9">
        <w:rPr>
          <w:rFonts w:ascii="Tahoma" w:hAnsi="Tahoma" w:cs="Tahoma"/>
          <w:b w:val="0"/>
          <w:sz w:val="22"/>
          <w:szCs w:val="22"/>
        </w:rPr>
        <w:t xml:space="preserve"> </w:t>
      </w:r>
      <w:r w:rsidR="009C46A9" w:rsidRPr="004E1C9E">
        <w:rPr>
          <w:rFonts w:ascii="Tahoma" w:hAnsi="Tahoma" w:cs="Tahoma"/>
          <w:b w:val="0"/>
          <w:sz w:val="22"/>
          <w:szCs w:val="22"/>
        </w:rPr>
        <w:t>de</w:t>
      </w:r>
      <w:r w:rsidR="009C46A9">
        <w:rPr>
          <w:rFonts w:ascii="Tahoma" w:hAnsi="Tahoma" w:cs="Tahoma"/>
          <w:b w:val="0"/>
          <w:sz w:val="22"/>
          <w:szCs w:val="22"/>
        </w:rPr>
        <w:t xml:space="preserve"> </w:t>
      </w:r>
      <w:r w:rsidR="009C46A9" w:rsidRPr="004E1C9E">
        <w:rPr>
          <w:rFonts w:ascii="Tahoma" w:hAnsi="Tahoma" w:cs="Tahoma"/>
          <w:b w:val="0"/>
          <w:sz w:val="22"/>
          <w:szCs w:val="22"/>
        </w:rPr>
        <w:t>estruturação</w:t>
      </w:r>
      <w:r w:rsidR="009C46A9">
        <w:rPr>
          <w:rFonts w:ascii="Tahoma" w:hAnsi="Tahoma" w:cs="Tahoma"/>
          <w:b w:val="0"/>
          <w:sz w:val="22"/>
          <w:szCs w:val="22"/>
        </w:rPr>
        <w:t xml:space="preserve"> </w:t>
      </w:r>
      <w:r w:rsidR="009C46A9" w:rsidRPr="004E1C9E">
        <w:rPr>
          <w:rFonts w:ascii="Tahoma" w:hAnsi="Tahoma" w:cs="Tahoma"/>
          <w:b w:val="0"/>
          <w:sz w:val="22"/>
          <w:szCs w:val="22"/>
        </w:rPr>
        <w:t>e</w:t>
      </w:r>
      <w:r w:rsidR="009C46A9">
        <w:rPr>
          <w:rFonts w:ascii="Tahoma" w:hAnsi="Tahoma" w:cs="Tahoma"/>
          <w:b w:val="0"/>
          <w:sz w:val="22"/>
          <w:szCs w:val="22"/>
        </w:rPr>
        <w:t xml:space="preserve"> </w:t>
      </w:r>
      <w:r w:rsidR="009C46A9" w:rsidRPr="004E1C9E">
        <w:rPr>
          <w:rFonts w:ascii="Tahoma" w:hAnsi="Tahoma" w:cs="Tahoma"/>
          <w:b w:val="0"/>
          <w:sz w:val="22"/>
          <w:szCs w:val="22"/>
        </w:rPr>
        <w:t>implantação</w:t>
      </w:r>
      <w:r w:rsidR="009C46A9" w:rsidRPr="00793FE9">
        <w:rPr>
          <w:rFonts w:ascii="Tahoma" w:hAnsi="Tahoma" w:cs="Tahoma"/>
          <w:b w:val="0"/>
          <w:sz w:val="22"/>
          <w:szCs w:val="22"/>
        </w:rPr>
        <w:t>.</w:t>
      </w:r>
      <w:bookmarkStart w:id="104" w:name="_DV_M367"/>
      <w:bookmarkStart w:id="105" w:name="_DV_M368"/>
      <w:bookmarkEnd w:id="101"/>
      <w:bookmarkEnd w:id="104"/>
      <w:bookmarkEnd w:id="105"/>
      <w:bookmarkEnd w:id="102"/>
      <w:r w:rsidR="00D75ED1">
        <w:rPr>
          <w:rFonts w:ascii="Tahoma" w:hAnsi="Tahoma" w:cs="Tahoma"/>
          <w:b w:val="0"/>
          <w:sz w:val="22"/>
          <w:szCs w:val="22"/>
        </w:rPr>
        <w:t xml:space="preserve"> </w:t>
      </w:r>
      <w:r w:rsidRPr="00793FE9">
        <w:rPr>
          <w:rFonts w:ascii="Tahoma" w:hAnsi="Tahoma" w:cs="Tahoma"/>
          <w:b w:val="0"/>
          <w:sz w:val="22"/>
          <w:szCs w:val="22"/>
        </w:rPr>
        <w:t>A Remuneração do Agente Fiduciário será devida anualmente até a liquidação integral das Obrigações Garantidas, caso estas não sejam quitadas na data de seu vencimento</w:t>
      </w:r>
      <w:bookmarkEnd w:id="103"/>
      <w:r w:rsidR="00FC553E" w:rsidRPr="00793FE9">
        <w:rPr>
          <w:rFonts w:ascii="Tahoma" w:hAnsi="Tahoma" w:cs="Tahoma"/>
          <w:b w:val="0"/>
          <w:sz w:val="22"/>
          <w:szCs w:val="22"/>
        </w:rPr>
        <w:t>.</w:t>
      </w:r>
    </w:p>
    <w:p w:rsidR="00F16D5D" w:rsidRPr="00793FE9" w:rsidRDefault="00F16D5D">
      <w:pPr>
        <w:spacing w:line="320" w:lineRule="exact"/>
        <w:rPr>
          <w:rFonts w:ascii="Tahoma" w:hAnsi="Tahoma" w:cs="Tahoma"/>
          <w:sz w:val="22"/>
          <w:szCs w:val="22"/>
        </w:rPr>
      </w:pPr>
      <w:bookmarkStart w:id="106" w:name="_DV_C333"/>
    </w:p>
    <w:p w:rsidR="00F16D5D" w:rsidRPr="00793FE9" w:rsidRDefault="00185646">
      <w:pPr>
        <w:pStyle w:val="Ttulo1"/>
        <w:keepNext w:val="0"/>
        <w:numPr>
          <w:ilvl w:val="2"/>
          <w:numId w:val="103"/>
        </w:numPr>
        <w:tabs>
          <w:tab w:val="left" w:pos="1134"/>
        </w:tabs>
        <w:suppressAutoHyphens/>
        <w:spacing w:line="320" w:lineRule="exact"/>
        <w:ind w:left="0" w:firstLine="0"/>
        <w:jc w:val="both"/>
        <w:rPr>
          <w:rFonts w:ascii="Tahoma" w:hAnsi="Tahoma" w:cs="Tahoma"/>
          <w:sz w:val="22"/>
          <w:szCs w:val="22"/>
        </w:rPr>
      </w:pPr>
      <w:r w:rsidRPr="00793FE9">
        <w:rPr>
          <w:rFonts w:ascii="Tahoma" w:hAnsi="Tahoma" w:cs="Tahoma"/>
          <w:b w:val="0"/>
          <w:sz w:val="22"/>
          <w:szCs w:val="22"/>
        </w:rPr>
        <w:t>A remuneração disposta acima não inclui as eventuais despesas com publicações, taxas, emolumentos, autenticações de documentos, despachantes para obtenção de certidões, registros, transporte, alimentação, viagens e hospedagens, entre outras, que se fizerem necessárias para a prestação dos serviços, a serem cobertas pela Emissora.</w:t>
      </w:r>
    </w:p>
    <w:p w:rsidR="00F16D5D" w:rsidRPr="00793FE9" w:rsidRDefault="00F16D5D">
      <w:pPr>
        <w:spacing w:line="320" w:lineRule="exact"/>
        <w:rPr>
          <w:rFonts w:ascii="Tahoma" w:hAnsi="Tahoma" w:cs="Tahoma"/>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Fonts w:ascii="Tahoma" w:hAnsi="Tahoma" w:cs="Tahoma"/>
          <w:sz w:val="22"/>
          <w:szCs w:val="22"/>
        </w:rPr>
      </w:pPr>
      <w:r w:rsidRPr="00793FE9">
        <w:rPr>
          <w:rFonts w:ascii="Tahoma" w:hAnsi="Tahoma" w:cs="Tahoma"/>
          <w:b w:val="0"/>
          <w:sz w:val="22"/>
          <w:szCs w:val="22"/>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incluem também os gastos com honorários advocatícios de terceiros, depósitos, indenizações, custas e taxas judiciárias de ações propostas pelo Agente Fiduciário ou decorrentes de ações intentadas contra ele no exercício de sua função, ou ainda que lhe causem prejuízos ou </w:t>
      </w:r>
      <w:r w:rsidRPr="00793FE9">
        <w:rPr>
          <w:rFonts w:ascii="Tahoma" w:hAnsi="Tahoma" w:cs="Tahoma"/>
          <w:b w:val="0"/>
          <w:sz w:val="22"/>
          <w:szCs w:val="22"/>
        </w:rPr>
        <w:lastRenderedPageBreak/>
        <w:t>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rsidR="00F16D5D" w:rsidRPr="00793FE9" w:rsidRDefault="00F16D5D">
      <w:pPr>
        <w:suppressAutoHyphens/>
        <w:spacing w:line="320" w:lineRule="exact"/>
        <w:rPr>
          <w:rFonts w:ascii="Tahoma" w:hAnsi="Tahoma" w:cs="Tahoma"/>
          <w:sz w:val="22"/>
          <w:szCs w:val="22"/>
        </w:rPr>
      </w:pPr>
    </w:p>
    <w:p w:rsidR="00F16D5D" w:rsidRDefault="00185646">
      <w:pPr>
        <w:pStyle w:val="Ttulo1"/>
        <w:keepNext w:val="0"/>
        <w:numPr>
          <w:ilvl w:val="2"/>
          <w:numId w:val="103"/>
        </w:numPr>
        <w:tabs>
          <w:tab w:val="left" w:pos="1134"/>
        </w:tabs>
        <w:suppressAutoHyphens/>
        <w:spacing w:line="320" w:lineRule="exact"/>
        <w:ind w:left="0" w:firstLine="0"/>
        <w:jc w:val="both"/>
        <w:rPr>
          <w:rFonts w:ascii="Tahoma" w:hAnsi="Tahoma" w:cs="Tahoma"/>
          <w:b w:val="0"/>
          <w:sz w:val="22"/>
          <w:szCs w:val="22"/>
        </w:rPr>
      </w:pPr>
      <w:r w:rsidRPr="00793FE9">
        <w:rPr>
          <w:rFonts w:ascii="Tahoma" w:hAnsi="Tahoma" w:cs="Tahoma"/>
          <w:b w:val="0"/>
          <w:sz w:val="22"/>
          <w:szCs w:val="22"/>
        </w:rPr>
        <w:t>A Remuneração do Agente Fiduciário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e assessoria legal ao Agente Fiduciário em caso de inadimplemento das Obrigações Garantidas. As eventuais despesas, depósitos, custas judiciais, sucumbências, bem como indenizações, decorrentes de ações intentadas contra o Agente Fiduciário decorrentes do exercício de sua função ou da sua atuação em defesa da estrutura da operação, serão igualmente suportadas pelos investidores, exceto nos casos de comprovado dolo ou culpa do Agente Fiduciário. Tais despesas incluem honorários advocatícios para defesa do Agente Fiduciário e deverão ser igualmente adiantadas pelos investidores e ressarcidas pela Emissora.</w:t>
      </w:r>
    </w:p>
    <w:p w:rsidR="00D75ED1" w:rsidRPr="00C822C3" w:rsidRDefault="00D75ED1" w:rsidP="00C822C3">
      <w:pPr>
        <w:rPr>
          <w:b/>
        </w:rPr>
      </w:pPr>
    </w:p>
    <w:p w:rsidR="00D75ED1" w:rsidRDefault="00D75ED1" w:rsidP="00D75ED1">
      <w:pPr>
        <w:pStyle w:val="Ttulo1"/>
        <w:keepNext w:val="0"/>
        <w:numPr>
          <w:ilvl w:val="2"/>
          <w:numId w:val="103"/>
        </w:numPr>
        <w:tabs>
          <w:tab w:val="left" w:pos="1134"/>
        </w:tabs>
        <w:suppressAutoHyphens/>
        <w:spacing w:line="320" w:lineRule="exact"/>
        <w:ind w:left="0" w:firstLine="0"/>
        <w:jc w:val="both"/>
        <w:rPr>
          <w:rFonts w:ascii="Tahoma" w:hAnsi="Tahoma" w:cs="Tahoma"/>
          <w:b w:val="0"/>
          <w:sz w:val="22"/>
          <w:szCs w:val="22"/>
        </w:rPr>
      </w:pPr>
      <w:r w:rsidRPr="001B64A8">
        <w:rPr>
          <w:rFonts w:ascii="Tahoma" w:hAnsi="Tahoma" w:cs="Tahoma"/>
          <w:b w:val="0"/>
          <w:sz w:val="22"/>
          <w:szCs w:val="22"/>
        </w:rPr>
        <w:t xml:space="preserve">As parcelas </w:t>
      </w:r>
      <w:r>
        <w:rPr>
          <w:rFonts w:ascii="Tahoma" w:hAnsi="Tahoma" w:cs="Tahoma"/>
          <w:b w:val="0"/>
          <w:sz w:val="22"/>
          <w:szCs w:val="22"/>
        </w:rPr>
        <w:t xml:space="preserve">da Remuneração do Agente Fiduciário </w:t>
      </w:r>
      <w:r w:rsidRPr="001B64A8">
        <w:rPr>
          <w:rFonts w:ascii="Tahoma" w:hAnsi="Tahoma" w:cs="Tahoma"/>
          <w:b w:val="0"/>
          <w:sz w:val="22"/>
          <w:szCs w:val="22"/>
        </w:rPr>
        <w:t>serão acrescidas de (i) Imposto Sobre Serviços de qualquer natureza (ISS)</w:t>
      </w:r>
      <w:r>
        <w:rPr>
          <w:rFonts w:ascii="Tahoma" w:hAnsi="Tahoma" w:cs="Tahoma"/>
          <w:b w:val="0"/>
          <w:sz w:val="22"/>
          <w:szCs w:val="22"/>
        </w:rPr>
        <w:t>;</w:t>
      </w:r>
      <w:r w:rsidRPr="001B64A8">
        <w:rPr>
          <w:rFonts w:ascii="Tahoma" w:hAnsi="Tahoma" w:cs="Tahoma"/>
          <w:b w:val="0"/>
          <w:sz w:val="22"/>
          <w:szCs w:val="22"/>
        </w:rPr>
        <w:t xml:space="preserve"> (ii) Programa de Integração Social (PIS); (iii) Contribuição para Financiament</w:t>
      </w:r>
      <w:r>
        <w:rPr>
          <w:rFonts w:ascii="Tahoma" w:hAnsi="Tahoma" w:cs="Tahoma"/>
          <w:b w:val="0"/>
          <w:sz w:val="22"/>
          <w:szCs w:val="22"/>
        </w:rPr>
        <w:t xml:space="preserve">o da Seguridade Social (COFINS); </w:t>
      </w:r>
      <w:r w:rsidRPr="001B64A8">
        <w:rPr>
          <w:rFonts w:ascii="Tahoma" w:hAnsi="Tahoma" w:cs="Tahoma"/>
          <w:b w:val="0"/>
          <w:sz w:val="22"/>
          <w:szCs w:val="22"/>
        </w:rPr>
        <w:t xml:space="preserve">e (iv) quaisquer outros impostos que venham a incidir sobre a </w:t>
      </w:r>
      <w:r>
        <w:rPr>
          <w:rFonts w:ascii="Tahoma" w:hAnsi="Tahoma" w:cs="Tahoma"/>
          <w:b w:val="0"/>
          <w:sz w:val="22"/>
          <w:szCs w:val="22"/>
        </w:rPr>
        <w:t>Remuneração do Agente Fiduciário</w:t>
      </w:r>
      <w:r w:rsidRPr="001B64A8">
        <w:rPr>
          <w:rFonts w:ascii="Tahoma" w:hAnsi="Tahoma" w:cs="Tahoma"/>
          <w:b w:val="0"/>
          <w:sz w:val="22"/>
          <w:szCs w:val="22"/>
        </w:rPr>
        <w:t>, excetuando-se o IRRF e CSLL, nas alíquotas vigentes nas datas de cada pagamento</w:t>
      </w:r>
      <w:r>
        <w:rPr>
          <w:rFonts w:ascii="Tahoma" w:hAnsi="Tahoma" w:cs="Tahoma"/>
          <w:b w:val="0"/>
          <w:sz w:val="22"/>
          <w:szCs w:val="22"/>
        </w:rPr>
        <w:t xml:space="preserve">, observado que, na data de assinatura desta Escritura de emissão, as alíquotas vigentes totalizam </w:t>
      </w:r>
      <w:r w:rsidRPr="001B64A8">
        <w:rPr>
          <w:rFonts w:ascii="Tahoma" w:hAnsi="Tahoma" w:cs="Tahoma"/>
          <w:b w:val="0"/>
          <w:sz w:val="22"/>
          <w:szCs w:val="22"/>
        </w:rPr>
        <w:t>9,65%</w:t>
      </w:r>
      <w:r>
        <w:rPr>
          <w:rFonts w:ascii="Tahoma" w:hAnsi="Tahoma" w:cs="Tahoma"/>
          <w:b w:val="0"/>
          <w:sz w:val="22"/>
          <w:szCs w:val="22"/>
        </w:rPr>
        <w:t xml:space="preserve">, sendo (i) 0,65% à título de </w:t>
      </w:r>
      <w:r w:rsidRPr="001B64A8">
        <w:rPr>
          <w:rFonts w:ascii="Tahoma" w:hAnsi="Tahoma" w:cs="Tahoma"/>
          <w:b w:val="0"/>
          <w:sz w:val="22"/>
          <w:szCs w:val="22"/>
        </w:rPr>
        <w:t>PIS</w:t>
      </w:r>
      <w:r>
        <w:rPr>
          <w:rFonts w:ascii="Tahoma" w:hAnsi="Tahoma" w:cs="Tahoma"/>
          <w:b w:val="0"/>
          <w:sz w:val="22"/>
          <w:szCs w:val="22"/>
        </w:rPr>
        <w:t xml:space="preserve">; (ii) </w:t>
      </w:r>
      <w:r w:rsidR="005B0B3B">
        <w:rPr>
          <w:rFonts w:ascii="Tahoma" w:hAnsi="Tahoma" w:cs="Tahoma"/>
          <w:b w:val="0"/>
          <w:sz w:val="22"/>
          <w:szCs w:val="22"/>
        </w:rPr>
        <w:t xml:space="preserve">4,00% a título de </w:t>
      </w:r>
      <w:r w:rsidRPr="001B64A8">
        <w:rPr>
          <w:rFonts w:ascii="Tahoma" w:hAnsi="Tahoma" w:cs="Tahoma"/>
          <w:b w:val="0"/>
          <w:sz w:val="22"/>
          <w:szCs w:val="22"/>
        </w:rPr>
        <w:t>COFINS</w:t>
      </w:r>
      <w:r w:rsidR="005B0B3B">
        <w:rPr>
          <w:rFonts w:ascii="Tahoma" w:hAnsi="Tahoma" w:cs="Tahoma"/>
          <w:b w:val="0"/>
          <w:sz w:val="22"/>
          <w:szCs w:val="22"/>
        </w:rPr>
        <w:t xml:space="preserve">; e (iii) </w:t>
      </w:r>
      <w:r w:rsidRPr="001B64A8">
        <w:rPr>
          <w:rFonts w:ascii="Tahoma" w:hAnsi="Tahoma" w:cs="Tahoma"/>
          <w:b w:val="0"/>
          <w:sz w:val="22"/>
          <w:szCs w:val="22"/>
        </w:rPr>
        <w:t>5,</w:t>
      </w:r>
      <w:r w:rsidR="005B0B3B">
        <w:rPr>
          <w:rFonts w:ascii="Tahoma" w:hAnsi="Tahoma" w:cs="Tahoma"/>
          <w:b w:val="0"/>
          <w:sz w:val="22"/>
          <w:szCs w:val="22"/>
        </w:rPr>
        <w:t>00% a título de ISS</w:t>
      </w:r>
      <w:r w:rsidRPr="001B64A8">
        <w:rPr>
          <w:rFonts w:ascii="Tahoma" w:hAnsi="Tahoma" w:cs="Tahoma"/>
          <w:b w:val="0"/>
          <w:sz w:val="22"/>
          <w:szCs w:val="22"/>
        </w:rPr>
        <w:t xml:space="preserve">. </w:t>
      </w:r>
    </w:p>
    <w:p w:rsidR="00D75ED1" w:rsidRPr="001C6026" w:rsidRDefault="00D75ED1" w:rsidP="00D75ED1">
      <w:pPr>
        <w:rPr>
          <w:b/>
        </w:rPr>
      </w:pPr>
    </w:p>
    <w:p w:rsidR="00D75ED1" w:rsidRDefault="00D75ED1" w:rsidP="00D75ED1">
      <w:pPr>
        <w:pStyle w:val="Ttulo1"/>
        <w:keepNext w:val="0"/>
        <w:numPr>
          <w:ilvl w:val="2"/>
          <w:numId w:val="103"/>
        </w:numPr>
        <w:tabs>
          <w:tab w:val="left" w:pos="1134"/>
        </w:tabs>
        <w:suppressAutoHyphens/>
        <w:spacing w:line="320" w:lineRule="exact"/>
        <w:ind w:left="0" w:firstLine="0"/>
        <w:jc w:val="both"/>
        <w:rPr>
          <w:rFonts w:ascii="Tahoma" w:hAnsi="Tahoma" w:cs="Tahoma"/>
          <w:b w:val="0"/>
          <w:sz w:val="22"/>
          <w:szCs w:val="22"/>
        </w:rPr>
      </w:pPr>
      <w:r w:rsidRPr="001B64A8">
        <w:rPr>
          <w:rFonts w:ascii="Tahoma" w:hAnsi="Tahoma" w:cs="Tahoma"/>
          <w:b w:val="0"/>
          <w:sz w:val="22"/>
          <w:szCs w:val="22"/>
        </w:rPr>
        <w:t xml:space="preserve">Em caso de necessidade de realização de aditamentos aos instrumentos legais relacionados à </w:t>
      </w:r>
      <w:r w:rsidR="005B0B3B" w:rsidRPr="001B64A8">
        <w:rPr>
          <w:rFonts w:ascii="Tahoma" w:hAnsi="Tahoma" w:cs="Tahoma"/>
          <w:b w:val="0"/>
          <w:sz w:val="22"/>
          <w:szCs w:val="22"/>
        </w:rPr>
        <w:t>Emissão</w:t>
      </w:r>
      <w:r w:rsidRPr="001B64A8">
        <w:rPr>
          <w:rFonts w:ascii="Tahoma" w:hAnsi="Tahoma" w:cs="Tahoma"/>
          <w:b w:val="0"/>
          <w:sz w:val="22"/>
          <w:szCs w:val="22"/>
        </w:rPr>
        <w:t xml:space="preserve">, será devida </w:t>
      </w:r>
      <w:r>
        <w:rPr>
          <w:rFonts w:ascii="Tahoma" w:hAnsi="Tahoma" w:cs="Tahoma"/>
          <w:b w:val="0"/>
          <w:sz w:val="22"/>
          <w:szCs w:val="22"/>
        </w:rPr>
        <w:t>ao Agente Fiduciário</w:t>
      </w:r>
      <w:r w:rsidRPr="001B64A8">
        <w:rPr>
          <w:rFonts w:ascii="Tahoma" w:hAnsi="Tahoma" w:cs="Tahoma"/>
          <w:b w:val="0"/>
          <w:sz w:val="22"/>
          <w:szCs w:val="22"/>
        </w:rPr>
        <w:t xml:space="preserve"> uma remuner</w:t>
      </w:r>
      <w:r w:rsidR="005B0B3B">
        <w:rPr>
          <w:rFonts w:ascii="Tahoma" w:hAnsi="Tahoma" w:cs="Tahoma"/>
          <w:b w:val="0"/>
          <w:sz w:val="22"/>
          <w:szCs w:val="22"/>
        </w:rPr>
        <w:t>ação adicional equivalente a R$</w:t>
      </w:r>
      <w:r w:rsidRPr="001B64A8">
        <w:rPr>
          <w:rFonts w:ascii="Tahoma" w:hAnsi="Tahoma" w:cs="Tahoma"/>
          <w:b w:val="0"/>
          <w:sz w:val="22"/>
          <w:szCs w:val="22"/>
        </w:rPr>
        <w:t xml:space="preserve">500,00 (quinhentos reais) por homem-hora dedicado às atividades relacionadas à </w:t>
      </w:r>
      <w:r w:rsidR="005B0B3B">
        <w:rPr>
          <w:rFonts w:ascii="Tahoma" w:hAnsi="Tahoma" w:cs="Tahoma"/>
          <w:b w:val="0"/>
          <w:sz w:val="22"/>
          <w:szCs w:val="22"/>
        </w:rPr>
        <w:t xml:space="preserve">tal aditamento da </w:t>
      </w:r>
      <w:r w:rsidRPr="001B64A8">
        <w:rPr>
          <w:rFonts w:ascii="Tahoma" w:hAnsi="Tahoma" w:cs="Tahoma"/>
          <w:b w:val="0"/>
          <w:sz w:val="22"/>
          <w:szCs w:val="22"/>
        </w:rPr>
        <w:t>Emissão, a ser paga no prazo de 5 (cinco) dias após comprovação da entrega, pel</w:t>
      </w:r>
      <w:r>
        <w:rPr>
          <w:rFonts w:ascii="Tahoma" w:hAnsi="Tahoma" w:cs="Tahoma"/>
          <w:b w:val="0"/>
          <w:sz w:val="22"/>
          <w:szCs w:val="22"/>
        </w:rPr>
        <w:t>o Agente Fiduciário</w:t>
      </w:r>
      <w:r w:rsidRPr="001B64A8">
        <w:rPr>
          <w:rFonts w:ascii="Tahoma" w:hAnsi="Tahoma" w:cs="Tahoma"/>
          <w:b w:val="0"/>
          <w:sz w:val="22"/>
          <w:szCs w:val="22"/>
        </w:rPr>
        <w:t xml:space="preserve"> à Emissora de “Relatório de</w:t>
      </w:r>
      <w:r>
        <w:rPr>
          <w:rFonts w:ascii="Tahoma" w:hAnsi="Tahoma" w:cs="Tahoma"/>
          <w:b w:val="0"/>
          <w:sz w:val="22"/>
          <w:szCs w:val="22"/>
        </w:rPr>
        <w:t xml:space="preserve"> </w:t>
      </w:r>
      <w:r w:rsidRPr="001B64A8">
        <w:rPr>
          <w:rFonts w:ascii="Tahoma" w:hAnsi="Tahoma" w:cs="Tahoma"/>
          <w:b w:val="0"/>
          <w:sz w:val="22"/>
          <w:szCs w:val="22"/>
        </w:rPr>
        <w:t xml:space="preserve">Horas”. </w:t>
      </w:r>
    </w:p>
    <w:p w:rsidR="00D75ED1" w:rsidRPr="001C6026" w:rsidRDefault="00D75ED1" w:rsidP="00D75ED1">
      <w:pPr>
        <w:rPr>
          <w:b/>
        </w:rPr>
      </w:pPr>
    </w:p>
    <w:p w:rsidR="00D75ED1" w:rsidRDefault="00D75ED1" w:rsidP="00D75ED1">
      <w:pPr>
        <w:pStyle w:val="Ttulo1"/>
        <w:keepNext w:val="0"/>
        <w:numPr>
          <w:ilvl w:val="2"/>
          <w:numId w:val="103"/>
        </w:numPr>
        <w:tabs>
          <w:tab w:val="left" w:pos="1134"/>
        </w:tabs>
        <w:suppressAutoHyphens/>
        <w:spacing w:line="320" w:lineRule="exact"/>
        <w:ind w:left="0" w:firstLine="0"/>
        <w:jc w:val="both"/>
        <w:rPr>
          <w:rFonts w:ascii="Tahoma" w:hAnsi="Tahoma" w:cs="Tahoma"/>
          <w:b w:val="0"/>
          <w:sz w:val="22"/>
          <w:szCs w:val="22"/>
        </w:rPr>
      </w:pPr>
      <w:r w:rsidRPr="001B64A8">
        <w:rPr>
          <w:rFonts w:ascii="Tahoma" w:hAnsi="Tahoma" w:cs="Tahoma"/>
          <w:b w:val="0"/>
          <w:sz w:val="22"/>
          <w:szCs w:val="22"/>
        </w:rPr>
        <w:t>Em caso de mora no pagamento de qualquer quantia devida em decorrência d</w:t>
      </w:r>
      <w:r w:rsidR="005B0B3B">
        <w:rPr>
          <w:rFonts w:ascii="Tahoma" w:hAnsi="Tahoma" w:cs="Tahoma"/>
          <w:b w:val="0"/>
          <w:sz w:val="22"/>
          <w:szCs w:val="22"/>
        </w:rPr>
        <w:t xml:space="preserve">a </w:t>
      </w:r>
      <w:r w:rsidR="005B0B3B" w:rsidRPr="001B64A8">
        <w:rPr>
          <w:rFonts w:ascii="Tahoma" w:hAnsi="Tahoma" w:cs="Tahoma"/>
          <w:b w:val="0"/>
          <w:sz w:val="22"/>
          <w:szCs w:val="22"/>
        </w:rPr>
        <w:t>Remuneração</w:t>
      </w:r>
      <w:r w:rsidR="005B0B3B">
        <w:rPr>
          <w:rFonts w:ascii="Tahoma" w:hAnsi="Tahoma" w:cs="Tahoma"/>
          <w:b w:val="0"/>
          <w:sz w:val="22"/>
          <w:szCs w:val="22"/>
        </w:rPr>
        <w:t xml:space="preserve"> do Agente Fiduciário</w:t>
      </w:r>
      <w:r w:rsidRPr="001B64A8">
        <w:rPr>
          <w:rFonts w:ascii="Tahoma" w:hAnsi="Tahoma" w:cs="Tahoma"/>
          <w:b w:val="0"/>
          <w:sz w:val="22"/>
          <w:szCs w:val="22"/>
        </w:rPr>
        <w:t>, os débitos em atraso ficarão sujeitos a juros de mora de 1% ao mês e multa de 2%</w:t>
      </w:r>
      <w:r w:rsidR="005B0B3B">
        <w:rPr>
          <w:rFonts w:ascii="Tahoma" w:hAnsi="Tahoma" w:cs="Tahoma"/>
          <w:b w:val="0"/>
          <w:sz w:val="22"/>
          <w:szCs w:val="22"/>
        </w:rPr>
        <w:t xml:space="preserve"> sobre o valor devido</w:t>
      </w:r>
      <w:r w:rsidRPr="001B64A8">
        <w:rPr>
          <w:rFonts w:ascii="Tahoma" w:hAnsi="Tahoma" w:cs="Tahoma"/>
          <w:b w:val="0"/>
          <w:sz w:val="22"/>
          <w:szCs w:val="22"/>
        </w:rPr>
        <w:t xml:space="preserve">. </w:t>
      </w:r>
    </w:p>
    <w:p w:rsidR="00D75ED1" w:rsidRPr="001C6026" w:rsidRDefault="00D75ED1" w:rsidP="00D75ED1">
      <w:pPr>
        <w:rPr>
          <w:b/>
        </w:rPr>
      </w:pPr>
    </w:p>
    <w:p w:rsidR="00D75ED1" w:rsidRPr="001C6026" w:rsidRDefault="00D75ED1" w:rsidP="00D75ED1">
      <w:pPr>
        <w:pStyle w:val="Ttulo1"/>
        <w:keepNext w:val="0"/>
        <w:numPr>
          <w:ilvl w:val="2"/>
          <w:numId w:val="103"/>
        </w:numPr>
        <w:tabs>
          <w:tab w:val="left" w:pos="1134"/>
        </w:tabs>
        <w:suppressAutoHyphens/>
        <w:spacing w:line="320" w:lineRule="exact"/>
        <w:ind w:left="0" w:firstLine="0"/>
        <w:jc w:val="both"/>
        <w:rPr>
          <w:rFonts w:ascii="Tahoma" w:hAnsi="Tahoma" w:cs="Tahoma"/>
          <w:sz w:val="22"/>
          <w:szCs w:val="22"/>
        </w:rPr>
      </w:pPr>
      <w:r w:rsidRPr="001B64A8">
        <w:rPr>
          <w:rFonts w:ascii="Tahoma" w:hAnsi="Tahoma" w:cs="Tahoma"/>
          <w:b w:val="0"/>
          <w:sz w:val="22"/>
          <w:szCs w:val="22"/>
        </w:rPr>
        <w:t xml:space="preserve">A parcela indicada na </w:t>
      </w:r>
      <w:r>
        <w:rPr>
          <w:rFonts w:ascii="Tahoma" w:hAnsi="Tahoma" w:cs="Tahoma"/>
          <w:b w:val="0"/>
          <w:sz w:val="22"/>
          <w:szCs w:val="22"/>
        </w:rPr>
        <w:t>cláusula</w:t>
      </w:r>
      <w:r w:rsidRPr="001B64A8">
        <w:rPr>
          <w:rFonts w:ascii="Tahoma" w:hAnsi="Tahoma" w:cs="Tahoma"/>
          <w:b w:val="0"/>
          <w:sz w:val="22"/>
          <w:szCs w:val="22"/>
        </w:rPr>
        <w:t xml:space="preserve"> </w:t>
      </w:r>
      <w:r>
        <w:rPr>
          <w:rFonts w:ascii="Tahoma" w:hAnsi="Tahoma" w:cs="Tahoma"/>
          <w:b w:val="0"/>
          <w:sz w:val="22"/>
          <w:szCs w:val="22"/>
        </w:rPr>
        <w:t>6.4</w:t>
      </w:r>
      <w:r w:rsidRPr="001B64A8">
        <w:rPr>
          <w:rFonts w:ascii="Tahoma" w:hAnsi="Tahoma" w:cs="Tahoma"/>
          <w:b w:val="0"/>
          <w:sz w:val="22"/>
          <w:szCs w:val="22"/>
        </w:rPr>
        <w:t xml:space="preserve"> e </w:t>
      </w:r>
      <w:r>
        <w:rPr>
          <w:rFonts w:ascii="Tahoma" w:hAnsi="Tahoma" w:cs="Tahoma"/>
          <w:b w:val="0"/>
          <w:sz w:val="22"/>
          <w:szCs w:val="22"/>
        </w:rPr>
        <w:t>6.4.5</w:t>
      </w:r>
      <w:r w:rsidRPr="001B64A8">
        <w:rPr>
          <w:rFonts w:ascii="Tahoma" w:hAnsi="Tahoma" w:cs="Tahoma"/>
          <w:b w:val="0"/>
          <w:sz w:val="22"/>
          <w:szCs w:val="22"/>
        </w:rPr>
        <w:t xml:space="preserve">, serão atualizadas, anualmente, de acordo com a variação acumulada do Índice de Preços ao Consumidor - Amplo (IPC-A), divulgado pelo </w:t>
      </w:r>
      <w:r w:rsidRPr="001B64A8">
        <w:rPr>
          <w:rFonts w:ascii="Tahoma" w:hAnsi="Tahoma" w:cs="Tahoma"/>
          <w:b w:val="0"/>
          <w:sz w:val="22"/>
          <w:szCs w:val="22"/>
        </w:rPr>
        <w:lastRenderedPageBreak/>
        <w:t>Instituto Brasileiro de Geografia e Estatística ("</w:t>
      </w:r>
      <w:r w:rsidRPr="00C822C3">
        <w:rPr>
          <w:rFonts w:ascii="Tahoma" w:hAnsi="Tahoma" w:cs="Tahoma"/>
          <w:b w:val="0"/>
          <w:sz w:val="22"/>
          <w:szCs w:val="22"/>
          <w:u w:val="single"/>
        </w:rPr>
        <w:t>IBGE</w:t>
      </w:r>
      <w:r w:rsidRPr="001B64A8">
        <w:rPr>
          <w:rFonts w:ascii="Tahoma" w:hAnsi="Tahoma" w:cs="Tahoma"/>
          <w:b w:val="0"/>
          <w:sz w:val="22"/>
          <w:szCs w:val="22"/>
        </w:rPr>
        <w:t xml:space="preserve">"), pela variação percentual </w:t>
      </w:r>
      <w:r w:rsidRPr="001B64A8">
        <w:rPr>
          <w:rFonts w:ascii="Tahoma" w:hAnsi="Tahoma" w:cs="Tahoma"/>
          <w:b w:val="0"/>
          <w:sz w:val="22"/>
          <w:szCs w:val="22"/>
        </w:rPr>
        <w:tab/>
        <w:t>acumulada do IPC-A dos 12 meses anteriores ao mês de pagamento de cada parcela anual, ou na sua falta ou impossibilidade de aplicação, pelo índice oficial que vier a substituí-lo</w:t>
      </w:r>
      <w:r>
        <w:rPr>
          <w:rFonts w:ascii="Tahoma" w:hAnsi="Tahoma" w:cs="Tahoma"/>
          <w:b w:val="0"/>
          <w:sz w:val="22"/>
          <w:szCs w:val="22"/>
        </w:rPr>
        <w:t>.</w:t>
      </w:r>
    </w:p>
    <w:p w:rsidR="00F16D5D" w:rsidRPr="00793FE9" w:rsidRDefault="00F16D5D">
      <w:pPr>
        <w:spacing w:line="320" w:lineRule="exact"/>
        <w:rPr>
          <w:rFonts w:ascii="Tahoma" w:hAnsi="Tahoma" w:cs="Tahoma"/>
          <w:sz w:val="22"/>
          <w:szCs w:val="22"/>
        </w:rPr>
      </w:pPr>
    </w:p>
    <w:bookmarkEnd w:id="106"/>
    <w:p w:rsidR="00F16D5D" w:rsidRPr="00793FE9" w:rsidRDefault="00FC553E">
      <w:pPr>
        <w:pStyle w:val="Ttulo1"/>
        <w:keepNext w:val="0"/>
        <w:numPr>
          <w:ilvl w:val="1"/>
          <w:numId w:val="103"/>
        </w:numPr>
        <w:tabs>
          <w:tab w:val="left" w:pos="1134"/>
        </w:tabs>
        <w:suppressAutoHyphens/>
        <w:spacing w:line="320" w:lineRule="exact"/>
        <w:ind w:left="0" w:firstLine="0"/>
        <w:jc w:val="both"/>
        <w:rPr>
          <w:rFonts w:ascii="Tahoma" w:hAnsi="Tahoma" w:cs="Tahoma"/>
          <w:sz w:val="22"/>
          <w:szCs w:val="22"/>
        </w:rPr>
      </w:pPr>
      <w:r w:rsidRPr="00793FE9">
        <w:rPr>
          <w:rStyle w:val="DeltaViewInsertion"/>
          <w:rFonts w:ascii="Tahoma" w:hAnsi="Tahoma" w:cs="Tahoma"/>
          <w:b w:val="0"/>
          <w:color w:val="auto"/>
          <w:sz w:val="22"/>
          <w:szCs w:val="22"/>
          <w:u w:val="none"/>
        </w:rPr>
        <w:t>Além dos serviços descritos na Instrução CVM 583, na Lei das Sociedade por Ações e nessa Escritura de Emissão, são deveres e atribuições do Agente Fiduciário</w:t>
      </w:r>
      <w:r w:rsidR="00185646" w:rsidRPr="00793FE9">
        <w:rPr>
          <w:rFonts w:ascii="Tahoma" w:hAnsi="Tahoma" w:cs="Tahoma"/>
          <w:b w:val="0"/>
          <w:sz w:val="22"/>
          <w:szCs w:val="22"/>
        </w:rPr>
        <w:t>:</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3"/>
          <w:numId w:val="109"/>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exercer suas atividades com boa fé, transparência e lealdade para com os titulares dos valores mobiliários;</w:t>
      </w:r>
    </w:p>
    <w:p w:rsidR="00F16D5D" w:rsidRPr="00793FE9" w:rsidRDefault="00F16D5D">
      <w:pPr>
        <w:suppressAutoHyphens/>
        <w:spacing w:line="320" w:lineRule="exact"/>
        <w:ind w:left="1134"/>
        <w:rPr>
          <w:rFonts w:ascii="Tahoma" w:hAnsi="Tahoma" w:cs="Tahoma"/>
          <w:sz w:val="22"/>
          <w:szCs w:val="22"/>
        </w:rPr>
      </w:pPr>
    </w:p>
    <w:p w:rsidR="00F16D5D" w:rsidRPr="00793FE9" w:rsidRDefault="00185646">
      <w:pPr>
        <w:numPr>
          <w:ilvl w:val="3"/>
          <w:numId w:val="109"/>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proteger os direitos e interesses dos Debenturistas, empregando, no exercício da função, o cuidado e a diligência que todo homem ativo e probo costuma empregar na administração dos seus próprios bens;</w:t>
      </w:r>
    </w:p>
    <w:p w:rsidR="00F16D5D" w:rsidRPr="00793FE9" w:rsidRDefault="00F16D5D">
      <w:pPr>
        <w:tabs>
          <w:tab w:val="num" w:pos="1134"/>
        </w:tabs>
        <w:suppressAutoHyphens/>
        <w:spacing w:line="320" w:lineRule="exact"/>
        <w:ind w:left="1134" w:hanging="1134"/>
        <w:rPr>
          <w:rFonts w:ascii="Tahoma" w:hAnsi="Tahoma" w:cs="Tahoma"/>
          <w:sz w:val="22"/>
          <w:szCs w:val="22"/>
        </w:rPr>
      </w:pPr>
    </w:p>
    <w:p w:rsidR="00F16D5D" w:rsidRPr="00793FE9" w:rsidRDefault="00185646">
      <w:pPr>
        <w:numPr>
          <w:ilvl w:val="3"/>
          <w:numId w:val="109"/>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renunciar à função na hipótese de superveniência de conflitos de interesse ou de qualquer outra modalidade de inaptidão;</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3"/>
          <w:numId w:val="109"/>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conservar, em boa guarda, toda a escrituração, correspondência e demais papéis relacionados com o exercício de suas funções;</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3"/>
          <w:numId w:val="109"/>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verificar, no momento de aceitar a função, a veracidade das informações contidas nesta Escritura de Emissão, diligenciando para que sejam sanadas as omissões, falhas ou defeitos de que tenha conhecimento;</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3"/>
          <w:numId w:val="109"/>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promover, às expensas da Emissora, caso esta não o faça, o registro desta Escritura de Emissão e respectivos aditamentos na JUCESP e nos Cartórios de Registro de Títulos e Documentos da sede da Emissora, do Agente Fiduciário e d</w:t>
      </w:r>
      <w:r w:rsidR="00C620E8" w:rsidRPr="00793FE9">
        <w:rPr>
          <w:rFonts w:ascii="Tahoma" w:hAnsi="Tahoma" w:cs="Tahoma"/>
          <w:sz w:val="22"/>
          <w:szCs w:val="22"/>
        </w:rPr>
        <w:t>a</w:t>
      </w:r>
      <w:r w:rsidR="004C14F7">
        <w:rPr>
          <w:rFonts w:ascii="Tahoma" w:hAnsi="Tahoma" w:cs="Tahoma"/>
          <w:sz w:val="22"/>
          <w:szCs w:val="22"/>
        </w:rPr>
        <w:t>s</w:t>
      </w:r>
      <w:r w:rsidRPr="00793FE9">
        <w:rPr>
          <w:rFonts w:ascii="Tahoma" w:hAnsi="Tahoma" w:cs="Tahoma"/>
          <w:sz w:val="22"/>
          <w:szCs w:val="22"/>
        </w:rPr>
        <w:t xml:space="preserve"> </w:t>
      </w:r>
      <w:r w:rsidR="00C1188F">
        <w:rPr>
          <w:rFonts w:ascii="Tahoma" w:hAnsi="Tahoma" w:cs="Tahoma"/>
          <w:sz w:val="22"/>
          <w:szCs w:val="22"/>
        </w:rPr>
        <w:t>Interveniente</w:t>
      </w:r>
      <w:r w:rsidR="004C14F7">
        <w:rPr>
          <w:rFonts w:ascii="Tahoma" w:hAnsi="Tahoma" w:cs="Tahoma"/>
          <w:sz w:val="22"/>
          <w:szCs w:val="22"/>
        </w:rPr>
        <w:t>s</w:t>
      </w:r>
      <w:r w:rsidR="00C1188F">
        <w:rPr>
          <w:rFonts w:ascii="Tahoma" w:hAnsi="Tahoma" w:cs="Tahoma"/>
          <w:sz w:val="22"/>
          <w:szCs w:val="22"/>
        </w:rPr>
        <w:t xml:space="preserve"> Garantidora</w:t>
      </w:r>
      <w:r w:rsidR="004C14F7">
        <w:rPr>
          <w:rFonts w:ascii="Tahoma" w:hAnsi="Tahoma" w:cs="Tahoma"/>
          <w:sz w:val="22"/>
          <w:szCs w:val="22"/>
        </w:rPr>
        <w:t>s</w:t>
      </w:r>
      <w:r w:rsidRPr="00793FE9">
        <w:rPr>
          <w:rFonts w:ascii="Tahoma" w:hAnsi="Tahoma" w:cs="Tahoma"/>
          <w:sz w:val="22"/>
          <w:szCs w:val="22"/>
        </w:rPr>
        <w:t>; hipótese em que a Emissora deverá fornecer as informações e documentos necessários aos referidos registros;</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3"/>
          <w:numId w:val="109"/>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acompanhar a observância da periodicidade na prestação das informações obrigatórias, alertando os Debenturistas acerca de eventuais omissões ou inverdades constantes de tais informações;</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3"/>
          <w:numId w:val="109"/>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emitir parecer sobre a suficiência das informações constantes das propostas de modificações nas condições das Debêntures;</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3"/>
          <w:numId w:val="109"/>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lastRenderedPageBreak/>
        <w:t>verificar a regularidade da constituição das Garantias nos prazos estabelecidos nesta Escritura de Emissão, bem como valor dos bens dados em garantia, observando a manutenção de sua suficiência e exequibilidade, nos termos das disposições estabelecidas na presente Escritura de Emissão;</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3"/>
          <w:numId w:val="109"/>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intimar a Emissora a reforçar a garantia dada, na hipótese de sua deterioração ou depreciação;</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3"/>
          <w:numId w:val="109"/>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30 (trinta) dias corridos da data de solicitação;</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3"/>
          <w:numId w:val="109"/>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solicitar, quando considerar necessário, às expensas da Emissora, e desde que justificada, auditoria extraordinária na Emissora;</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3"/>
          <w:numId w:val="109"/>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convocar, quando necessário, Assembleia Geral de Debenturistas, mediante anúncio publicado, pelo menos 3 (três) vezes, nos órgãos de imprensa nos quais a Emissora deve efetuar suas publicações, às expensas desta última, conforme item</w:t>
      </w:r>
      <w:r w:rsidR="00585615">
        <w:rPr>
          <w:rFonts w:ascii="Tahoma" w:hAnsi="Tahoma" w:cs="Tahoma"/>
          <w:sz w:val="22"/>
          <w:szCs w:val="22"/>
        </w:rPr>
        <w:t xml:space="preserve"> </w:t>
      </w:r>
      <w:r w:rsidR="00226579">
        <w:rPr>
          <w:rFonts w:ascii="Tahoma" w:hAnsi="Tahoma" w:cs="Tahoma"/>
          <w:sz w:val="22"/>
          <w:szCs w:val="22"/>
        </w:rPr>
        <w:fldChar w:fldCharType="begin"/>
      </w:r>
      <w:r w:rsidR="00226579">
        <w:rPr>
          <w:rFonts w:ascii="Tahoma" w:hAnsi="Tahoma" w:cs="Tahoma"/>
          <w:sz w:val="22"/>
          <w:szCs w:val="22"/>
        </w:rPr>
        <w:instrText xml:space="preserve"> REF _Ref459911218 \r \p \h </w:instrText>
      </w:r>
      <w:r w:rsidR="00226579">
        <w:rPr>
          <w:rFonts w:ascii="Tahoma" w:hAnsi="Tahoma" w:cs="Tahoma"/>
          <w:sz w:val="22"/>
          <w:szCs w:val="22"/>
        </w:rPr>
      </w:r>
      <w:r w:rsidR="00226579">
        <w:rPr>
          <w:rFonts w:ascii="Tahoma" w:hAnsi="Tahoma" w:cs="Tahoma"/>
          <w:sz w:val="22"/>
          <w:szCs w:val="22"/>
        </w:rPr>
        <w:fldChar w:fldCharType="separate"/>
      </w:r>
      <w:r w:rsidR="0042328B">
        <w:rPr>
          <w:rFonts w:ascii="Tahoma" w:hAnsi="Tahoma" w:cs="Tahoma"/>
          <w:sz w:val="22"/>
          <w:szCs w:val="22"/>
        </w:rPr>
        <w:t>4.20 acima</w:t>
      </w:r>
      <w:r w:rsidR="00226579">
        <w:rPr>
          <w:rFonts w:ascii="Tahoma" w:hAnsi="Tahoma" w:cs="Tahoma"/>
          <w:sz w:val="22"/>
          <w:szCs w:val="22"/>
        </w:rPr>
        <w:fldChar w:fldCharType="end"/>
      </w:r>
      <w:r w:rsidRPr="00793FE9">
        <w:rPr>
          <w:rFonts w:ascii="Tahoma" w:hAnsi="Tahoma" w:cs="Tahoma"/>
          <w:sz w:val="22"/>
          <w:szCs w:val="22"/>
        </w:rPr>
        <w:t>;</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3"/>
          <w:numId w:val="109"/>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informar a Emissora sobre a convocação de qualquer Assembleia Geral de Debenturistas, no prazo de até 1 (um) Dia Útil de sua convocação;</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3"/>
          <w:numId w:val="109"/>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comparecer à Assembleia Geral de Debenturistas a fim de prestar as informações que lhe forem solicitadas;</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3"/>
          <w:numId w:val="109"/>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 xml:space="preserve">elaborar relatórios destinados aos Debenturistas, nos termos da alínea (b) do parágrafo 1º do artigo 68 da Lei das Sociedades por Ações, relativos aos exercícios sociais da Emissora, os quais deverão conter, ao menos, as informações abaixo listadas. Para tanto, a Emissora obriga-se desde já a informar e enviar todos os dados financeiros, organograma do grupo societário da Emissora (contendo, inclusive, os controladores, as controladas, as </w:t>
      </w:r>
      <w:r w:rsidR="005146C0">
        <w:rPr>
          <w:rFonts w:ascii="Tahoma" w:hAnsi="Tahoma" w:cs="Tahoma"/>
          <w:sz w:val="22"/>
          <w:szCs w:val="22"/>
        </w:rPr>
        <w:t>Controladas</w:t>
      </w:r>
      <w:r w:rsidRPr="00793FE9">
        <w:rPr>
          <w:rFonts w:ascii="Tahoma" w:hAnsi="Tahoma" w:cs="Tahoma"/>
          <w:sz w:val="22"/>
          <w:szCs w:val="22"/>
        </w:rPr>
        <w:t xml:space="preserve">, no encerramento de cada exercício social), bem como atos societários necessários à realização do relatório aqui citado, que venham a ser solicitados pelo Agente Fiduciário, os quais deverão ser devidamente encaminhados pela Emissora em até 30 (trinta) dias antes do encerramento do prazo para disponibilização na CVM: </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4"/>
          <w:numId w:val="109"/>
        </w:numPr>
        <w:suppressAutoHyphens/>
        <w:spacing w:line="320" w:lineRule="exact"/>
        <w:ind w:hanging="567"/>
        <w:rPr>
          <w:rFonts w:ascii="Tahoma" w:hAnsi="Tahoma" w:cs="Tahoma"/>
          <w:sz w:val="22"/>
          <w:szCs w:val="22"/>
        </w:rPr>
      </w:pPr>
      <w:r w:rsidRPr="00793FE9">
        <w:rPr>
          <w:rFonts w:ascii="Tahoma" w:hAnsi="Tahoma" w:cs="Tahoma"/>
          <w:sz w:val="22"/>
          <w:szCs w:val="22"/>
        </w:rPr>
        <w:t>eventual omissão ou incorreção de que tenha conhecimento, contida nas informações divulgadas pela Emissora ou, ainda, o inadimplemento ou atraso na obrigatória prestação de informações pela Emissora;</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4"/>
          <w:numId w:val="109"/>
        </w:numPr>
        <w:suppressAutoHyphens/>
        <w:spacing w:line="320" w:lineRule="exact"/>
        <w:ind w:hanging="567"/>
        <w:rPr>
          <w:rFonts w:ascii="Tahoma" w:hAnsi="Tahoma" w:cs="Tahoma"/>
          <w:sz w:val="22"/>
          <w:szCs w:val="22"/>
        </w:rPr>
      </w:pPr>
      <w:r w:rsidRPr="00793FE9">
        <w:rPr>
          <w:rFonts w:ascii="Tahoma" w:hAnsi="Tahoma" w:cs="Tahoma"/>
          <w:sz w:val="22"/>
          <w:szCs w:val="22"/>
        </w:rPr>
        <w:t>alterações estatutárias da Emissora ocorridas no período;</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4"/>
          <w:numId w:val="109"/>
        </w:numPr>
        <w:suppressAutoHyphens/>
        <w:spacing w:line="320" w:lineRule="exact"/>
        <w:ind w:hanging="567"/>
        <w:rPr>
          <w:rFonts w:ascii="Tahoma" w:hAnsi="Tahoma" w:cs="Tahoma"/>
          <w:sz w:val="22"/>
          <w:szCs w:val="22"/>
        </w:rPr>
      </w:pPr>
      <w:r w:rsidRPr="00793FE9">
        <w:rPr>
          <w:rFonts w:ascii="Tahoma" w:hAnsi="Tahoma" w:cs="Tahoma"/>
          <w:sz w:val="22"/>
          <w:szCs w:val="22"/>
        </w:rPr>
        <w:t>comentários sobre as demonstrações financeiras da Emissora enfocando os indicadores econômicos, financeiros e da estrutura de seu capital;</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4"/>
          <w:numId w:val="109"/>
        </w:numPr>
        <w:suppressAutoHyphens/>
        <w:spacing w:line="320" w:lineRule="exact"/>
        <w:ind w:hanging="567"/>
        <w:rPr>
          <w:rFonts w:ascii="Tahoma" w:hAnsi="Tahoma" w:cs="Tahoma"/>
          <w:sz w:val="22"/>
          <w:szCs w:val="22"/>
        </w:rPr>
      </w:pPr>
      <w:r w:rsidRPr="00793FE9">
        <w:rPr>
          <w:rFonts w:ascii="Tahoma" w:hAnsi="Tahoma" w:cs="Tahoma"/>
          <w:sz w:val="22"/>
          <w:szCs w:val="22"/>
        </w:rPr>
        <w:t>posição da distribuição ou colocação das Debêntures no mercado;</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4"/>
          <w:numId w:val="109"/>
        </w:numPr>
        <w:suppressAutoHyphens/>
        <w:spacing w:line="320" w:lineRule="exact"/>
        <w:ind w:hanging="567"/>
        <w:rPr>
          <w:rFonts w:ascii="Tahoma" w:hAnsi="Tahoma" w:cs="Tahoma"/>
          <w:sz w:val="22"/>
          <w:szCs w:val="22"/>
        </w:rPr>
      </w:pPr>
      <w:r w:rsidRPr="00793FE9">
        <w:rPr>
          <w:rFonts w:ascii="Tahoma" w:hAnsi="Tahoma" w:cs="Tahoma"/>
          <w:sz w:val="22"/>
          <w:szCs w:val="22"/>
        </w:rPr>
        <w:t>cumprimento de outras obrigações assumidas pela Emissora nesta Escritura de Emissão, bem como todas as disposições e obrigações no</w:t>
      </w:r>
      <w:r w:rsidR="00270B0E" w:rsidRPr="00793FE9">
        <w:rPr>
          <w:rFonts w:ascii="Tahoma" w:hAnsi="Tahoma" w:cs="Tahoma"/>
          <w:sz w:val="22"/>
          <w:szCs w:val="22"/>
        </w:rPr>
        <w:t>s</w:t>
      </w:r>
      <w:r w:rsidRPr="00793FE9">
        <w:rPr>
          <w:rFonts w:ascii="Tahoma" w:hAnsi="Tahoma" w:cs="Tahoma"/>
          <w:sz w:val="22"/>
          <w:szCs w:val="22"/>
        </w:rPr>
        <w:t xml:space="preserve"> </w:t>
      </w:r>
      <w:r w:rsidR="00FE7152" w:rsidRPr="00793FE9">
        <w:rPr>
          <w:rFonts w:ascii="Tahoma" w:hAnsi="Tahoma" w:cs="Tahoma"/>
          <w:sz w:val="22"/>
          <w:szCs w:val="22"/>
        </w:rPr>
        <w:t>Instrumentos de Garantia</w:t>
      </w:r>
      <w:r w:rsidRPr="00793FE9">
        <w:rPr>
          <w:rFonts w:ascii="Tahoma" w:hAnsi="Tahoma" w:cs="Tahoma"/>
          <w:sz w:val="22"/>
          <w:szCs w:val="22"/>
        </w:rPr>
        <w:t>;</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4"/>
          <w:numId w:val="109"/>
        </w:numPr>
        <w:suppressAutoHyphens/>
        <w:spacing w:line="320" w:lineRule="exact"/>
        <w:ind w:hanging="567"/>
        <w:rPr>
          <w:rFonts w:ascii="Tahoma" w:hAnsi="Tahoma" w:cs="Tahoma"/>
          <w:sz w:val="22"/>
          <w:szCs w:val="22"/>
        </w:rPr>
      </w:pPr>
      <w:r w:rsidRPr="00793FE9">
        <w:rPr>
          <w:rFonts w:ascii="Tahoma" w:hAnsi="Tahoma" w:cs="Tahoma"/>
          <w:sz w:val="22"/>
          <w:szCs w:val="22"/>
        </w:rPr>
        <w:t>declaração sobre sua aptidão para continuar exercendo a função de agente fiduciário da Emissão;</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4"/>
          <w:numId w:val="109"/>
        </w:numPr>
        <w:suppressAutoHyphens/>
        <w:spacing w:line="320" w:lineRule="exact"/>
        <w:ind w:hanging="567"/>
        <w:rPr>
          <w:rFonts w:ascii="Tahoma" w:hAnsi="Tahoma" w:cs="Tahoma"/>
          <w:sz w:val="22"/>
          <w:szCs w:val="22"/>
        </w:rPr>
      </w:pPr>
      <w:r w:rsidRPr="00793FE9">
        <w:rPr>
          <w:rFonts w:ascii="Tahoma" w:hAnsi="Tahoma" w:cs="Tahoma"/>
          <w:sz w:val="22"/>
          <w:szCs w:val="22"/>
        </w:rPr>
        <w:t>resgate, amortização e pagamento de Remuneração realizados no período, bem como aquisições e vendas de Debêntures efetuadas pela Emissora;</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4"/>
          <w:numId w:val="109"/>
        </w:numPr>
        <w:suppressAutoHyphens/>
        <w:spacing w:line="320" w:lineRule="exact"/>
        <w:ind w:hanging="567"/>
        <w:rPr>
          <w:rFonts w:ascii="Tahoma" w:hAnsi="Tahoma" w:cs="Tahoma"/>
          <w:sz w:val="22"/>
          <w:szCs w:val="22"/>
        </w:rPr>
      </w:pPr>
      <w:r w:rsidRPr="00793FE9">
        <w:rPr>
          <w:rFonts w:ascii="Tahoma" w:hAnsi="Tahoma" w:cs="Tahoma"/>
          <w:sz w:val="22"/>
          <w:szCs w:val="22"/>
        </w:rPr>
        <w:t>acompanhamento da destinação dos recursos captados por meio da emissão das Debêntures, de acordo com os dados obtidos junto aos administradores da Emissora;</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4"/>
          <w:numId w:val="109"/>
        </w:numPr>
        <w:suppressAutoHyphens/>
        <w:spacing w:line="320" w:lineRule="exact"/>
        <w:ind w:hanging="567"/>
        <w:rPr>
          <w:rFonts w:ascii="Tahoma" w:hAnsi="Tahoma" w:cs="Tahoma"/>
          <w:sz w:val="22"/>
          <w:szCs w:val="22"/>
        </w:rPr>
      </w:pPr>
      <w:r w:rsidRPr="00793FE9">
        <w:rPr>
          <w:rFonts w:ascii="Tahoma" w:hAnsi="Tahoma" w:cs="Tahoma"/>
          <w:sz w:val="22"/>
          <w:szCs w:val="22"/>
        </w:rPr>
        <w:t>relação dos bens e valores entregues ao Agente Fiduciário, compreendendo sua administração e/ou prepostos;</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4"/>
          <w:numId w:val="109"/>
        </w:numPr>
        <w:suppressAutoHyphens/>
        <w:spacing w:line="320" w:lineRule="exact"/>
        <w:ind w:hanging="567"/>
        <w:rPr>
          <w:rFonts w:ascii="Tahoma" w:hAnsi="Tahoma" w:cs="Tahoma"/>
          <w:sz w:val="22"/>
          <w:szCs w:val="22"/>
        </w:rPr>
      </w:pPr>
      <w:r w:rsidRPr="00793FE9">
        <w:rPr>
          <w:rFonts w:ascii="Tahoma" w:hAnsi="Tahoma" w:cs="Tahoma"/>
          <w:sz w:val="22"/>
          <w:szCs w:val="22"/>
        </w:rPr>
        <w:t>declaração sobre a suficiência e exequibilidade das Garantias; e</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4"/>
          <w:numId w:val="109"/>
        </w:numPr>
        <w:suppressAutoHyphens/>
        <w:spacing w:line="320" w:lineRule="exact"/>
        <w:ind w:hanging="567"/>
        <w:rPr>
          <w:rFonts w:ascii="Tahoma" w:hAnsi="Tahoma" w:cs="Tahoma"/>
          <w:sz w:val="22"/>
          <w:szCs w:val="22"/>
        </w:rPr>
      </w:pPr>
      <w:r w:rsidRPr="00793FE9">
        <w:rPr>
          <w:rFonts w:ascii="Tahoma" w:hAnsi="Tahoma" w:cs="Tahoma"/>
          <w:sz w:val="22"/>
          <w:szCs w:val="22"/>
        </w:rPr>
        <w:t xml:space="preserve">existência de outras emissões de debêntures, públicas ou privadas, feitas pela Emissora, controladora ou </w:t>
      </w:r>
      <w:r w:rsidR="005146C0">
        <w:rPr>
          <w:rFonts w:ascii="Tahoma" w:hAnsi="Tahoma" w:cs="Tahoma"/>
          <w:sz w:val="22"/>
          <w:szCs w:val="22"/>
        </w:rPr>
        <w:t>Controladas</w:t>
      </w:r>
      <w:r w:rsidRPr="00793FE9">
        <w:rPr>
          <w:rFonts w:ascii="Tahoma" w:hAnsi="Tahoma" w:cs="Tahoma"/>
          <w:sz w:val="22"/>
          <w:szCs w:val="22"/>
        </w:rPr>
        <w:t xml:space="preserve"> em que tenha atuado como agente fiduciário, bem como os seguintes dados sobre tais emissões: (I) denominação da companhia ofertante; (II) valor da emissão; (III) quantidade de debêntures emitidas; (IV) espécie; (V) prazo de vencimento das debêntures; (VI) tipo e valor dos bens dados em garantia e denominação dos garantidores; e (VII) </w:t>
      </w:r>
      <w:r w:rsidRPr="00793FE9">
        <w:rPr>
          <w:rFonts w:ascii="Tahoma" w:hAnsi="Tahoma" w:cs="Tahoma"/>
          <w:sz w:val="22"/>
          <w:szCs w:val="22"/>
        </w:rPr>
        <w:lastRenderedPageBreak/>
        <w:t>eventos de resgate, amortização, conversão, repactuação e inadimplemento no período, conforme previsto no Anexo 15 da Instrução CVM 583;</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3"/>
          <w:numId w:val="109"/>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disponibilizar em sua página na rede mundial de computadores o relatório de que trata o inciso (xvi) acima, de modo a deixá-lo à disposição dos Debenturistas no prazo máximo de 4 (quatro) meses a contar do encerramento do exercício social da Emissora;</w:t>
      </w:r>
    </w:p>
    <w:p w:rsidR="00F16D5D" w:rsidRPr="00793FE9" w:rsidRDefault="00F16D5D">
      <w:pPr>
        <w:suppressAutoHyphens/>
        <w:spacing w:line="320" w:lineRule="exact"/>
        <w:ind w:left="1134"/>
        <w:rPr>
          <w:rFonts w:ascii="Tahoma" w:hAnsi="Tahoma" w:cs="Tahoma"/>
          <w:sz w:val="22"/>
          <w:szCs w:val="22"/>
        </w:rPr>
      </w:pPr>
    </w:p>
    <w:p w:rsidR="00F16D5D" w:rsidRPr="00793FE9" w:rsidRDefault="00185646">
      <w:pPr>
        <w:numPr>
          <w:ilvl w:val="3"/>
          <w:numId w:val="109"/>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manter atualizada a relação dos Debenturistas e seus endereços, mediante, inclusive, solicitação de informações junto à Emissora, ao Escriturador e à B3, sendo que, para fins de atendimento ao disposto nesta alínea, a Emissora e os Debenturistas, assim que subscrever, integralizar ou adquirir as Debêntures, expressamente autorizam, desde já, o Escriturador e a B3 a atenderem quaisquer solicitações feitas pelo Agente Fiduciário, inclusive referente à divulgação, a qualquer momento, da posição de Debêntures, e seus respectivos Debenturistas;</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3"/>
          <w:numId w:val="109"/>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fiscalizar o cumprimento das cláusulas constantes desta Escritura de Emissão, inclusive daquelas impositivas de obrigações de fazer e não fazer, conforme informações públicas disponíveis e/ou obtidas junto aos administradores da Emissora, informado prontamente aos Debenturistas as eventuais inadimplências verificadas, observado os prazos previstos na Instrução CVM 583;</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3"/>
          <w:numId w:val="109"/>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 xml:space="preserve">acompanhar a </w:t>
      </w:r>
      <w:r w:rsidR="00816077">
        <w:rPr>
          <w:rFonts w:ascii="Tahoma" w:hAnsi="Tahoma" w:cs="Tahoma"/>
          <w:sz w:val="22"/>
          <w:szCs w:val="22"/>
        </w:rPr>
        <w:t>devida</w:t>
      </w:r>
      <w:r w:rsidR="00816077" w:rsidRPr="00793FE9">
        <w:rPr>
          <w:rFonts w:ascii="Tahoma" w:hAnsi="Tahoma" w:cs="Tahoma"/>
          <w:sz w:val="22"/>
          <w:szCs w:val="22"/>
        </w:rPr>
        <w:t xml:space="preserve"> </w:t>
      </w:r>
      <w:r w:rsidRPr="00793FE9">
        <w:rPr>
          <w:rFonts w:ascii="Tahoma" w:hAnsi="Tahoma" w:cs="Tahoma"/>
          <w:sz w:val="22"/>
          <w:szCs w:val="22"/>
        </w:rPr>
        <w:t>destinação dos recursos captados por meio da Emissão, de acordo com os dados obtidos junto aos administradores da Emissora;</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3"/>
          <w:numId w:val="109"/>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 xml:space="preserve">acompanhar </w:t>
      </w:r>
      <w:r w:rsidR="00816077">
        <w:rPr>
          <w:rFonts w:ascii="Tahoma" w:hAnsi="Tahoma" w:cs="Tahoma"/>
          <w:sz w:val="22"/>
          <w:szCs w:val="22"/>
        </w:rPr>
        <w:t>o cumprimento d</w:t>
      </w:r>
      <w:r w:rsidRPr="00793FE9">
        <w:rPr>
          <w:rFonts w:ascii="Tahoma" w:hAnsi="Tahoma" w:cs="Tahoma"/>
          <w:sz w:val="22"/>
          <w:szCs w:val="22"/>
        </w:rPr>
        <w:t>as obrigações da Emissora no</w:t>
      </w:r>
      <w:r w:rsidR="00270B0E" w:rsidRPr="00793FE9">
        <w:rPr>
          <w:rFonts w:ascii="Tahoma" w:hAnsi="Tahoma" w:cs="Tahoma"/>
          <w:sz w:val="22"/>
          <w:szCs w:val="22"/>
        </w:rPr>
        <w:t>s</w:t>
      </w:r>
      <w:r w:rsidRPr="00793FE9">
        <w:rPr>
          <w:rFonts w:ascii="Tahoma" w:hAnsi="Tahoma" w:cs="Tahoma"/>
          <w:sz w:val="22"/>
          <w:szCs w:val="22"/>
        </w:rPr>
        <w:t xml:space="preserve"> </w:t>
      </w:r>
      <w:r w:rsidR="00FE7152" w:rsidRPr="00793FE9">
        <w:rPr>
          <w:rFonts w:ascii="Tahoma" w:hAnsi="Tahoma" w:cs="Tahoma"/>
          <w:sz w:val="22"/>
          <w:szCs w:val="22"/>
        </w:rPr>
        <w:t>Instrumentos de Garantia</w:t>
      </w:r>
      <w:r w:rsidRPr="00793FE9">
        <w:rPr>
          <w:rFonts w:ascii="Tahoma" w:hAnsi="Tahoma" w:cs="Tahoma"/>
          <w:sz w:val="22"/>
          <w:szCs w:val="22"/>
        </w:rPr>
        <w:t>, bem como cumprir com as obrigações estabelecidas pelo Agente Fiduciário no</w:t>
      </w:r>
      <w:r w:rsidR="00270B0E" w:rsidRPr="00793FE9">
        <w:rPr>
          <w:rFonts w:ascii="Tahoma" w:hAnsi="Tahoma" w:cs="Tahoma"/>
          <w:sz w:val="22"/>
          <w:szCs w:val="22"/>
        </w:rPr>
        <w:t>s</w:t>
      </w:r>
      <w:r w:rsidRPr="00793FE9">
        <w:rPr>
          <w:rFonts w:ascii="Tahoma" w:hAnsi="Tahoma" w:cs="Tahoma"/>
          <w:sz w:val="22"/>
          <w:szCs w:val="22"/>
        </w:rPr>
        <w:t xml:space="preserve"> </w:t>
      </w:r>
      <w:r w:rsidR="00FE7152" w:rsidRPr="00793FE9">
        <w:rPr>
          <w:rFonts w:ascii="Tahoma" w:hAnsi="Tahoma" w:cs="Tahoma"/>
          <w:sz w:val="22"/>
          <w:szCs w:val="22"/>
        </w:rPr>
        <w:t>Instrumentos de Garantia</w:t>
      </w:r>
      <w:r w:rsidRPr="00793FE9">
        <w:rPr>
          <w:rFonts w:ascii="Tahoma" w:hAnsi="Tahoma" w:cs="Tahoma"/>
          <w:sz w:val="22"/>
          <w:szCs w:val="22"/>
        </w:rPr>
        <w:t>;</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3"/>
          <w:numId w:val="109"/>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examinar a proposta de substituição das Garantias, manifestando a sua expressa e justificada concordância;</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3"/>
          <w:numId w:val="109"/>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comunicar aos Debenturistas qualquer inadimplemento, pela Emissora, de obrigações assumidas nesta Escritura de Emissão e/ou no</w:t>
      </w:r>
      <w:r w:rsidR="00270B0E" w:rsidRPr="00793FE9">
        <w:rPr>
          <w:rFonts w:ascii="Tahoma" w:hAnsi="Tahoma" w:cs="Tahoma"/>
          <w:sz w:val="22"/>
          <w:szCs w:val="22"/>
        </w:rPr>
        <w:t>s</w:t>
      </w:r>
      <w:r w:rsidR="00FE7152" w:rsidRPr="00793FE9">
        <w:rPr>
          <w:rFonts w:ascii="Tahoma" w:hAnsi="Tahoma" w:cs="Tahoma"/>
          <w:sz w:val="22"/>
          <w:szCs w:val="22"/>
        </w:rPr>
        <w:t xml:space="preserve"> Instrumentos de Garantia</w:t>
      </w:r>
      <w:r w:rsidRPr="00793FE9">
        <w:rPr>
          <w:rFonts w:ascii="Tahoma" w:hAnsi="Tahoma" w:cs="Tahoma"/>
          <w:sz w:val="22"/>
          <w:szCs w:val="22"/>
        </w:rPr>
        <w:t>, indicando as consequências para os titulares dos valores mobiliários e as providências que pretende tomar a respeito do assunto, em até 7</w:t>
      </w:r>
      <w:r w:rsidR="00270B0E" w:rsidRPr="00793FE9">
        <w:rPr>
          <w:rFonts w:ascii="Tahoma" w:hAnsi="Tahoma" w:cs="Tahoma"/>
          <w:sz w:val="22"/>
          <w:szCs w:val="22"/>
        </w:rPr>
        <w:t> </w:t>
      </w:r>
      <w:r w:rsidRPr="00793FE9">
        <w:rPr>
          <w:rFonts w:ascii="Tahoma" w:hAnsi="Tahoma" w:cs="Tahoma"/>
          <w:sz w:val="22"/>
          <w:szCs w:val="22"/>
        </w:rPr>
        <w:t>(sete) dias úteis contados da ciência pelo Agente Fiduciário do inadimplemento;</w:t>
      </w:r>
    </w:p>
    <w:p w:rsidR="00E9491C" w:rsidRPr="00793FE9" w:rsidRDefault="00E9491C" w:rsidP="00E9491C">
      <w:pPr>
        <w:pStyle w:val="PargrafodaLista"/>
        <w:rPr>
          <w:rFonts w:ascii="Tahoma" w:hAnsi="Tahoma" w:cs="Tahoma"/>
          <w:sz w:val="22"/>
          <w:szCs w:val="22"/>
        </w:rPr>
      </w:pPr>
    </w:p>
    <w:p w:rsidR="00F16D5D" w:rsidRPr="00793FE9" w:rsidRDefault="00185646">
      <w:pPr>
        <w:numPr>
          <w:ilvl w:val="3"/>
          <w:numId w:val="109"/>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lastRenderedPageBreak/>
        <w:t xml:space="preserve">acompanhar com o </w:t>
      </w:r>
      <w:r w:rsidR="001113FF" w:rsidRPr="00793FE9">
        <w:rPr>
          <w:rFonts w:ascii="Tahoma" w:hAnsi="Tahoma" w:cs="Tahoma"/>
          <w:sz w:val="22"/>
          <w:szCs w:val="22"/>
        </w:rPr>
        <w:t xml:space="preserve">banco mandatário </w:t>
      </w:r>
      <w:r w:rsidRPr="00793FE9">
        <w:rPr>
          <w:rFonts w:ascii="Tahoma" w:hAnsi="Tahoma" w:cs="Tahoma"/>
          <w:sz w:val="22"/>
          <w:szCs w:val="22"/>
        </w:rPr>
        <w:t>na Data de Pagamento da Remuneração, o integral e pontual pagamento dos valores devidos, conforme estipulado na presente Escritura de Emissão; e</w:t>
      </w:r>
    </w:p>
    <w:p w:rsidR="00F16D5D" w:rsidRPr="00793FE9" w:rsidRDefault="00F16D5D">
      <w:pPr>
        <w:pStyle w:val="PargrafodaLista"/>
        <w:spacing w:line="320" w:lineRule="exact"/>
        <w:rPr>
          <w:rFonts w:ascii="Tahoma" w:hAnsi="Tahoma" w:cs="Tahoma"/>
          <w:sz w:val="22"/>
          <w:szCs w:val="22"/>
        </w:rPr>
      </w:pPr>
    </w:p>
    <w:p w:rsidR="00F16D5D" w:rsidRPr="00793FE9" w:rsidRDefault="00185646">
      <w:pPr>
        <w:numPr>
          <w:ilvl w:val="3"/>
          <w:numId w:val="109"/>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disponibilizar o valor unitário das Debêntures, a ser calculado pela Emissora em conjunto com o Agente Fiduciário, aos Debenturistas e aos demais participantes do mercado, através de sua central de atendimento e/ou do seu website.</w:t>
      </w:r>
    </w:p>
    <w:p w:rsidR="00F16D5D" w:rsidRPr="00793FE9" w:rsidRDefault="00F16D5D">
      <w:pPr>
        <w:pStyle w:val="PargrafodaLista"/>
        <w:spacing w:line="320" w:lineRule="exact"/>
        <w:rPr>
          <w:rFonts w:ascii="Tahoma" w:hAnsi="Tahoma" w:cs="Tahoma"/>
          <w:sz w:val="22"/>
          <w:szCs w:val="22"/>
        </w:rPr>
      </w:pPr>
    </w:p>
    <w:p w:rsidR="00F16D5D" w:rsidRPr="00793FE9" w:rsidRDefault="00185646">
      <w:pPr>
        <w:pStyle w:val="Ttulo1"/>
        <w:keepNext w:val="0"/>
        <w:numPr>
          <w:ilvl w:val="1"/>
          <w:numId w:val="103"/>
        </w:numPr>
        <w:tabs>
          <w:tab w:val="left" w:pos="1134"/>
        </w:tabs>
        <w:suppressAutoHyphens/>
        <w:spacing w:line="320" w:lineRule="exact"/>
        <w:ind w:left="0" w:firstLine="0"/>
        <w:jc w:val="both"/>
        <w:rPr>
          <w:rStyle w:val="DeltaViewInsertion"/>
          <w:rFonts w:ascii="Tahoma" w:hAnsi="Tahoma" w:cs="Tahoma"/>
          <w:color w:val="auto"/>
          <w:sz w:val="22"/>
          <w:szCs w:val="22"/>
          <w:u w:val="none"/>
        </w:rPr>
      </w:pPr>
      <w:r w:rsidRPr="00793FE9">
        <w:rPr>
          <w:rStyle w:val="DeltaViewInsertion"/>
          <w:rFonts w:ascii="Tahoma" w:hAnsi="Tahoma" w:cs="Tahoma"/>
          <w:b w:val="0"/>
          <w:color w:val="auto"/>
          <w:sz w:val="22"/>
          <w:szCs w:val="22"/>
          <w:u w:val="none"/>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rsidR="00F16D5D" w:rsidRPr="00793FE9" w:rsidRDefault="00F16D5D">
      <w:pPr>
        <w:suppressAutoHyphens/>
        <w:spacing w:line="320" w:lineRule="exact"/>
        <w:rPr>
          <w:rFonts w:ascii="Tahoma" w:hAnsi="Tahoma" w:cs="Tahoma"/>
          <w:sz w:val="22"/>
          <w:szCs w:val="22"/>
        </w:rPr>
      </w:pPr>
    </w:p>
    <w:p w:rsidR="00F16D5D" w:rsidRPr="00793FE9" w:rsidRDefault="00185646">
      <w:pPr>
        <w:pStyle w:val="Ttulo1"/>
        <w:keepNext w:val="0"/>
        <w:numPr>
          <w:ilvl w:val="1"/>
          <w:numId w:val="103"/>
        </w:numPr>
        <w:tabs>
          <w:tab w:val="left" w:pos="1134"/>
        </w:tabs>
        <w:suppressAutoHyphens/>
        <w:spacing w:line="320" w:lineRule="exact"/>
        <w:ind w:left="0" w:firstLine="0"/>
        <w:jc w:val="both"/>
        <w:rPr>
          <w:rFonts w:ascii="Tahoma" w:hAnsi="Tahoma" w:cs="Tahoma"/>
          <w:bCs/>
          <w:sz w:val="22"/>
          <w:szCs w:val="22"/>
        </w:rPr>
      </w:pPr>
      <w:bookmarkStart w:id="107" w:name="_DV_C371"/>
      <w:r w:rsidRPr="00793FE9">
        <w:rPr>
          <w:rFonts w:ascii="Tahoma" w:hAnsi="Tahoma" w:cs="Tahoma"/>
          <w:b w:val="0"/>
          <w:sz w:val="22"/>
          <w:szCs w:val="22"/>
        </w:rPr>
        <w:t>Sem prejuízo de seu dever de diligência, o Agente Fiduciário assumirá que os documentos originais ou cópias autenticadas de documentos encaminhados pela Emissora ou por terceiros a seu pedido não foram objeto de fraude ou adulteração. Adicionalmente, o Agente Fiduciário não será, sob qualquer hipótese, responsável pela elaboração de documentos societários da Emissora, os quais continuarão a ser de obrigação da Emissora, nos termos da legislação aplicável</w:t>
      </w:r>
      <w:r w:rsidRPr="00793FE9">
        <w:rPr>
          <w:rFonts w:ascii="Tahoma" w:hAnsi="Tahoma" w:cs="Tahoma"/>
          <w:b w:val="0"/>
          <w:bCs/>
          <w:sz w:val="22"/>
          <w:szCs w:val="22"/>
        </w:rPr>
        <w:t xml:space="preserve">. </w:t>
      </w:r>
    </w:p>
    <w:p w:rsidR="00F16D5D" w:rsidRPr="00793FE9" w:rsidRDefault="00F16D5D">
      <w:pPr>
        <w:tabs>
          <w:tab w:val="num" w:pos="1134"/>
        </w:tabs>
        <w:suppressAutoHyphens/>
        <w:spacing w:line="320" w:lineRule="exact"/>
        <w:rPr>
          <w:rFonts w:ascii="Tahoma" w:hAnsi="Tahoma" w:cs="Tahoma"/>
          <w:bCs/>
          <w:sz w:val="22"/>
          <w:szCs w:val="22"/>
        </w:rPr>
      </w:pPr>
    </w:p>
    <w:p w:rsidR="00F16D5D" w:rsidRPr="00793FE9" w:rsidRDefault="00185646">
      <w:pPr>
        <w:pStyle w:val="Ttulo1"/>
        <w:keepNext w:val="0"/>
        <w:numPr>
          <w:ilvl w:val="1"/>
          <w:numId w:val="103"/>
        </w:numPr>
        <w:tabs>
          <w:tab w:val="left" w:pos="1134"/>
        </w:tabs>
        <w:suppressAutoHyphens/>
        <w:spacing w:line="320" w:lineRule="exact"/>
        <w:ind w:left="0" w:firstLine="0"/>
        <w:jc w:val="both"/>
        <w:rPr>
          <w:rFonts w:ascii="Tahoma" w:hAnsi="Tahoma" w:cs="Tahoma"/>
          <w:bCs/>
          <w:sz w:val="22"/>
          <w:szCs w:val="22"/>
        </w:rPr>
      </w:pPr>
      <w:r w:rsidRPr="00793FE9">
        <w:rPr>
          <w:rFonts w:ascii="Tahoma" w:hAnsi="Tahoma" w:cs="Tahoma"/>
          <w:b w:val="0"/>
          <w:sz w:val="22"/>
          <w:szCs w:val="22"/>
        </w:rPr>
        <w:t xml:space="preserve">O Agente Fiduciário não será obrigado a efetuar nenhuma verificação de veracidade ou completude das informações técnicas e financeiras constantes em qualquer documento que lhe seja enviado com o fim de informar, complementar, esclarecer, retificar ou ratificar as informações presentes nesta Escritura de Emissão, bem como nas deliberações societárias e em atos da administração da Emissora ou ainda em qualquer documento ou registro que considere autêntico e que lhe tenha sido encaminhado pela Emissora ou por terceiros a seu pedido, para basear suas decisões, e não será responsável pela elaboração desses documentos, os quais continuarão a ser de obrigação da Emissora, nos termos da legislação aplicável. </w:t>
      </w:r>
    </w:p>
    <w:p w:rsidR="00F16D5D" w:rsidRPr="00793FE9" w:rsidRDefault="00F16D5D">
      <w:pPr>
        <w:tabs>
          <w:tab w:val="num" w:pos="1134"/>
        </w:tabs>
        <w:suppressAutoHyphens/>
        <w:spacing w:line="320" w:lineRule="exact"/>
        <w:rPr>
          <w:rStyle w:val="DeltaViewInsertion"/>
          <w:rFonts w:ascii="Tahoma" w:hAnsi="Tahoma" w:cs="Tahoma"/>
          <w:bCs/>
          <w:color w:val="auto"/>
          <w:sz w:val="22"/>
          <w:szCs w:val="22"/>
          <w:u w:val="none"/>
        </w:rPr>
      </w:pPr>
    </w:p>
    <w:p w:rsidR="00F16D5D" w:rsidRPr="00793FE9" w:rsidRDefault="00185646">
      <w:pPr>
        <w:pStyle w:val="Ttulo1"/>
        <w:keepNext w:val="0"/>
        <w:numPr>
          <w:ilvl w:val="1"/>
          <w:numId w:val="103"/>
        </w:numPr>
        <w:tabs>
          <w:tab w:val="left" w:pos="1134"/>
        </w:tabs>
        <w:suppressAutoHyphens/>
        <w:spacing w:line="320" w:lineRule="exact"/>
        <w:ind w:left="0" w:firstLine="0"/>
        <w:jc w:val="both"/>
        <w:rPr>
          <w:rStyle w:val="DeltaViewInsertion"/>
          <w:rFonts w:ascii="Tahoma" w:hAnsi="Tahoma" w:cs="Tahoma"/>
          <w:color w:val="auto"/>
          <w:sz w:val="22"/>
          <w:szCs w:val="22"/>
          <w:u w:val="none"/>
        </w:rPr>
      </w:pPr>
      <w:r w:rsidRPr="00793FE9">
        <w:rPr>
          <w:rStyle w:val="DeltaViewInsertion"/>
          <w:rFonts w:ascii="Tahoma" w:hAnsi="Tahoma" w:cs="Tahoma"/>
          <w:b w:val="0"/>
          <w:color w:val="auto"/>
          <w:sz w:val="22"/>
          <w:szCs w:val="22"/>
          <w:u w:val="none"/>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bookmarkEnd w:id="107"/>
    </w:p>
    <w:p w:rsidR="00F16D5D" w:rsidRPr="00793FE9" w:rsidRDefault="00F16D5D">
      <w:pPr>
        <w:suppressAutoHyphens/>
        <w:spacing w:line="320" w:lineRule="exact"/>
        <w:rPr>
          <w:rFonts w:ascii="Tahoma" w:hAnsi="Tahoma" w:cs="Tahoma"/>
          <w:sz w:val="22"/>
          <w:szCs w:val="22"/>
        </w:rPr>
      </w:pPr>
    </w:p>
    <w:p w:rsidR="00F16D5D" w:rsidRPr="00793FE9" w:rsidRDefault="00185646">
      <w:pPr>
        <w:pStyle w:val="Ttulo1"/>
        <w:keepNext w:val="0"/>
        <w:numPr>
          <w:ilvl w:val="1"/>
          <w:numId w:val="103"/>
        </w:numPr>
        <w:tabs>
          <w:tab w:val="left" w:pos="1134"/>
        </w:tabs>
        <w:suppressAutoHyphens/>
        <w:spacing w:line="320" w:lineRule="exact"/>
        <w:ind w:left="0" w:firstLine="0"/>
        <w:jc w:val="both"/>
        <w:rPr>
          <w:rFonts w:ascii="Tahoma" w:hAnsi="Tahoma" w:cs="Tahoma"/>
          <w:sz w:val="22"/>
          <w:szCs w:val="22"/>
        </w:rPr>
      </w:pPr>
      <w:bookmarkStart w:id="108" w:name="_Ref460511672"/>
      <w:r w:rsidRPr="00793FE9">
        <w:rPr>
          <w:rFonts w:ascii="Tahoma" w:hAnsi="Tahoma" w:cs="Tahoma"/>
          <w:b w:val="0"/>
          <w:sz w:val="22"/>
          <w:szCs w:val="22"/>
        </w:rPr>
        <w:t xml:space="preserve">O Agente Fiduciário usará de quaisquer procedimentos judiciais ou extrajudiciais contra a Emissora </w:t>
      </w:r>
      <w:r w:rsidRPr="00793FE9">
        <w:rPr>
          <w:rStyle w:val="DeltaViewInsertion"/>
          <w:rFonts w:ascii="Tahoma" w:hAnsi="Tahoma" w:cs="Tahoma"/>
          <w:b w:val="0"/>
          <w:color w:val="auto"/>
          <w:sz w:val="22"/>
          <w:szCs w:val="22"/>
          <w:u w:val="none"/>
        </w:rPr>
        <w:t xml:space="preserve">e/ou </w:t>
      </w:r>
      <w:bookmarkStart w:id="109" w:name="_DV_M437"/>
      <w:bookmarkEnd w:id="109"/>
      <w:r w:rsidR="00C040F5" w:rsidRPr="00793FE9">
        <w:rPr>
          <w:rStyle w:val="DeltaViewInsertion"/>
          <w:rFonts w:ascii="Tahoma" w:hAnsi="Tahoma" w:cs="Tahoma"/>
          <w:b w:val="0"/>
          <w:color w:val="auto"/>
          <w:sz w:val="22"/>
          <w:szCs w:val="22"/>
          <w:u w:val="none"/>
        </w:rPr>
        <w:t>a</w:t>
      </w:r>
      <w:r w:rsidR="004C14F7">
        <w:rPr>
          <w:rStyle w:val="DeltaViewInsertion"/>
          <w:rFonts w:ascii="Tahoma" w:hAnsi="Tahoma" w:cs="Tahoma"/>
          <w:b w:val="0"/>
          <w:color w:val="auto"/>
          <w:sz w:val="22"/>
          <w:szCs w:val="22"/>
          <w:u w:val="none"/>
        </w:rPr>
        <w:t>s</w:t>
      </w:r>
      <w:r w:rsidRPr="00793FE9">
        <w:rPr>
          <w:rStyle w:val="DeltaViewInsertion"/>
          <w:rFonts w:ascii="Tahoma" w:hAnsi="Tahoma" w:cs="Tahoma"/>
          <w:b w:val="0"/>
          <w:color w:val="auto"/>
          <w:sz w:val="22"/>
          <w:szCs w:val="22"/>
          <w:u w:val="none"/>
        </w:rPr>
        <w:t xml:space="preserve"> </w:t>
      </w:r>
      <w:r w:rsidR="00C1188F">
        <w:rPr>
          <w:rStyle w:val="DeltaViewInsertion"/>
          <w:rFonts w:ascii="Tahoma" w:hAnsi="Tahoma" w:cs="Tahoma"/>
          <w:b w:val="0"/>
          <w:color w:val="auto"/>
          <w:sz w:val="22"/>
          <w:szCs w:val="22"/>
          <w:u w:val="none"/>
        </w:rPr>
        <w:t>Interveniente</w:t>
      </w:r>
      <w:r w:rsidR="004C14F7">
        <w:rPr>
          <w:rStyle w:val="DeltaViewInsertion"/>
          <w:rFonts w:ascii="Tahoma" w:hAnsi="Tahoma" w:cs="Tahoma"/>
          <w:b w:val="0"/>
          <w:color w:val="auto"/>
          <w:sz w:val="22"/>
          <w:szCs w:val="22"/>
          <w:u w:val="none"/>
        </w:rPr>
        <w:t>s</w:t>
      </w:r>
      <w:r w:rsidR="00C1188F">
        <w:rPr>
          <w:rStyle w:val="DeltaViewInsertion"/>
          <w:rFonts w:ascii="Tahoma" w:hAnsi="Tahoma" w:cs="Tahoma"/>
          <w:b w:val="0"/>
          <w:color w:val="auto"/>
          <w:sz w:val="22"/>
          <w:szCs w:val="22"/>
          <w:u w:val="none"/>
        </w:rPr>
        <w:t xml:space="preserve"> Garantidora</w:t>
      </w:r>
      <w:r w:rsidR="004C14F7">
        <w:rPr>
          <w:rStyle w:val="DeltaViewInsertion"/>
          <w:rFonts w:ascii="Tahoma" w:hAnsi="Tahoma" w:cs="Tahoma"/>
          <w:b w:val="0"/>
          <w:color w:val="auto"/>
          <w:sz w:val="22"/>
          <w:szCs w:val="22"/>
          <w:u w:val="none"/>
        </w:rPr>
        <w:t>s</w:t>
      </w:r>
      <w:r w:rsidRPr="00793FE9">
        <w:rPr>
          <w:rFonts w:ascii="Tahoma" w:hAnsi="Tahoma" w:cs="Tahoma"/>
          <w:b w:val="0"/>
          <w:sz w:val="22"/>
          <w:szCs w:val="22"/>
        </w:rPr>
        <w:t xml:space="preserve"> para a proteção e defesa dos interesses da comunhão dos Debenturistas na realização de seus créditos, devendo, em caso de inadimplemento da Emissora:</w:t>
      </w:r>
      <w:bookmarkEnd w:id="108"/>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3"/>
          <w:numId w:val="110"/>
        </w:numPr>
        <w:tabs>
          <w:tab w:val="clear" w:pos="851"/>
          <w:tab w:val="num" w:pos="1134"/>
        </w:tabs>
        <w:suppressAutoHyphens/>
        <w:spacing w:line="320" w:lineRule="exact"/>
        <w:ind w:left="1134" w:hanging="1134"/>
        <w:rPr>
          <w:rFonts w:ascii="Tahoma" w:hAnsi="Tahoma" w:cs="Tahoma"/>
          <w:sz w:val="22"/>
          <w:szCs w:val="22"/>
        </w:rPr>
      </w:pPr>
      <w:bookmarkStart w:id="110" w:name="_Ref460511632"/>
      <w:r w:rsidRPr="00793FE9">
        <w:rPr>
          <w:rFonts w:ascii="Tahoma" w:hAnsi="Tahoma" w:cs="Tahoma"/>
          <w:sz w:val="22"/>
          <w:szCs w:val="22"/>
        </w:rPr>
        <w:t>declarar antecipadamente vencidas as Debêntures e cobrar seu principal e acessórios, observadas as condições da presente Escritura de Emissão;</w:t>
      </w:r>
      <w:bookmarkEnd w:id="110"/>
    </w:p>
    <w:p w:rsidR="00F16D5D" w:rsidRPr="00793FE9" w:rsidRDefault="00F16D5D">
      <w:pPr>
        <w:tabs>
          <w:tab w:val="left" w:pos="1134"/>
        </w:tabs>
        <w:suppressAutoHyphens/>
        <w:spacing w:line="320" w:lineRule="exact"/>
        <w:ind w:left="1134"/>
        <w:rPr>
          <w:rFonts w:ascii="Tahoma" w:hAnsi="Tahoma" w:cs="Tahoma"/>
          <w:sz w:val="22"/>
          <w:szCs w:val="22"/>
        </w:rPr>
      </w:pPr>
    </w:p>
    <w:p w:rsidR="00F16D5D" w:rsidRPr="00793FE9" w:rsidRDefault="00185646">
      <w:pPr>
        <w:numPr>
          <w:ilvl w:val="3"/>
          <w:numId w:val="110"/>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 xml:space="preserve">executar as Garantias descritas no item </w:t>
      </w:r>
      <w:r w:rsidRPr="00793FE9">
        <w:rPr>
          <w:rFonts w:ascii="Tahoma" w:hAnsi="Tahoma" w:cs="Tahoma"/>
          <w:sz w:val="22"/>
          <w:szCs w:val="22"/>
        </w:rPr>
        <w:fldChar w:fldCharType="begin"/>
      </w:r>
      <w:r w:rsidRPr="00793FE9">
        <w:rPr>
          <w:rFonts w:ascii="Tahoma" w:hAnsi="Tahoma" w:cs="Tahoma"/>
          <w:sz w:val="22"/>
          <w:szCs w:val="22"/>
        </w:rPr>
        <w:instrText xml:space="preserve"> REF _Ref460501784 \r \p \h  \* MERGEFORMAT </w:instrText>
      </w:r>
      <w:r w:rsidRPr="00793FE9">
        <w:rPr>
          <w:rFonts w:ascii="Tahoma" w:hAnsi="Tahoma" w:cs="Tahoma"/>
          <w:sz w:val="22"/>
          <w:szCs w:val="22"/>
        </w:rPr>
      </w:r>
      <w:r w:rsidRPr="00793FE9">
        <w:rPr>
          <w:rFonts w:ascii="Tahoma" w:hAnsi="Tahoma" w:cs="Tahoma"/>
          <w:sz w:val="22"/>
          <w:szCs w:val="22"/>
        </w:rPr>
        <w:fldChar w:fldCharType="separate"/>
      </w:r>
      <w:r w:rsidR="0042328B">
        <w:rPr>
          <w:rFonts w:ascii="Tahoma" w:hAnsi="Tahoma" w:cs="Tahoma"/>
          <w:sz w:val="22"/>
          <w:szCs w:val="22"/>
        </w:rPr>
        <w:t>4.17 acima</w:t>
      </w:r>
      <w:r w:rsidRPr="00793FE9">
        <w:rPr>
          <w:rFonts w:ascii="Tahoma" w:hAnsi="Tahoma" w:cs="Tahoma"/>
          <w:sz w:val="22"/>
          <w:szCs w:val="22"/>
        </w:rPr>
        <w:fldChar w:fldCharType="end"/>
      </w:r>
      <w:r w:rsidRPr="00793FE9">
        <w:rPr>
          <w:rFonts w:ascii="Tahoma" w:hAnsi="Tahoma" w:cs="Tahoma"/>
          <w:sz w:val="22"/>
          <w:szCs w:val="22"/>
        </w:rPr>
        <w:t>, conforme em vigor, bem como quaisquer outras garantias constituídas, em favor dos Debenturistas</w:t>
      </w:r>
      <w:r w:rsidR="00B54902">
        <w:rPr>
          <w:rFonts w:ascii="Tahoma" w:hAnsi="Tahoma" w:cs="Tahoma"/>
          <w:sz w:val="22"/>
          <w:szCs w:val="22"/>
        </w:rPr>
        <w:t xml:space="preserve">, observando o disposto nos itens </w:t>
      </w:r>
      <w:r w:rsidR="00B54902">
        <w:rPr>
          <w:rFonts w:ascii="Tahoma" w:hAnsi="Tahoma" w:cs="Tahoma"/>
          <w:sz w:val="22"/>
          <w:szCs w:val="22"/>
        </w:rPr>
        <w:fldChar w:fldCharType="begin"/>
      </w:r>
      <w:r w:rsidR="00B54902">
        <w:rPr>
          <w:rFonts w:ascii="Tahoma" w:hAnsi="Tahoma" w:cs="Tahoma"/>
          <w:sz w:val="22"/>
          <w:szCs w:val="22"/>
        </w:rPr>
        <w:instrText xml:space="preserve"> REF _Ref521595339 \r \h </w:instrText>
      </w:r>
      <w:r w:rsidR="00B54902">
        <w:rPr>
          <w:rFonts w:ascii="Tahoma" w:hAnsi="Tahoma" w:cs="Tahoma"/>
          <w:sz w:val="22"/>
          <w:szCs w:val="22"/>
        </w:rPr>
      </w:r>
      <w:r w:rsidR="00B54902">
        <w:rPr>
          <w:rFonts w:ascii="Tahoma" w:hAnsi="Tahoma" w:cs="Tahoma"/>
          <w:sz w:val="22"/>
          <w:szCs w:val="22"/>
        </w:rPr>
        <w:fldChar w:fldCharType="separate"/>
      </w:r>
      <w:r w:rsidR="0042328B">
        <w:rPr>
          <w:rFonts w:ascii="Tahoma" w:hAnsi="Tahoma" w:cs="Tahoma"/>
          <w:sz w:val="22"/>
          <w:szCs w:val="22"/>
        </w:rPr>
        <w:t>4.14.3.5</w:t>
      </w:r>
      <w:r w:rsidR="00B54902">
        <w:rPr>
          <w:rFonts w:ascii="Tahoma" w:hAnsi="Tahoma" w:cs="Tahoma"/>
          <w:sz w:val="22"/>
          <w:szCs w:val="22"/>
        </w:rPr>
        <w:fldChar w:fldCharType="end"/>
      </w:r>
      <w:r w:rsidR="00B54902">
        <w:rPr>
          <w:rFonts w:ascii="Tahoma" w:hAnsi="Tahoma" w:cs="Tahoma"/>
          <w:sz w:val="22"/>
          <w:szCs w:val="22"/>
        </w:rPr>
        <w:t xml:space="preserve"> e </w:t>
      </w:r>
      <w:r w:rsidR="00B54902">
        <w:rPr>
          <w:rFonts w:ascii="Tahoma" w:hAnsi="Tahoma" w:cs="Tahoma"/>
          <w:sz w:val="22"/>
          <w:szCs w:val="22"/>
        </w:rPr>
        <w:fldChar w:fldCharType="begin"/>
      </w:r>
      <w:r w:rsidR="00B54902">
        <w:rPr>
          <w:rFonts w:ascii="Tahoma" w:hAnsi="Tahoma" w:cs="Tahoma"/>
          <w:sz w:val="22"/>
          <w:szCs w:val="22"/>
        </w:rPr>
        <w:instrText xml:space="preserve"> REF _Ref521594621 \r \p \h </w:instrText>
      </w:r>
      <w:r w:rsidR="00B54902">
        <w:rPr>
          <w:rFonts w:ascii="Tahoma" w:hAnsi="Tahoma" w:cs="Tahoma"/>
          <w:sz w:val="22"/>
          <w:szCs w:val="22"/>
        </w:rPr>
      </w:r>
      <w:r w:rsidR="00B54902">
        <w:rPr>
          <w:rFonts w:ascii="Tahoma" w:hAnsi="Tahoma" w:cs="Tahoma"/>
          <w:sz w:val="22"/>
          <w:szCs w:val="22"/>
        </w:rPr>
        <w:fldChar w:fldCharType="separate"/>
      </w:r>
      <w:r w:rsidR="0042328B">
        <w:rPr>
          <w:rFonts w:ascii="Tahoma" w:hAnsi="Tahoma" w:cs="Tahoma"/>
          <w:sz w:val="22"/>
          <w:szCs w:val="22"/>
        </w:rPr>
        <w:t>4.14.3.4 acima</w:t>
      </w:r>
      <w:r w:rsidR="00B54902">
        <w:rPr>
          <w:rFonts w:ascii="Tahoma" w:hAnsi="Tahoma" w:cs="Tahoma"/>
          <w:sz w:val="22"/>
          <w:szCs w:val="22"/>
        </w:rPr>
        <w:fldChar w:fldCharType="end"/>
      </w:r>
      <w:r w:rsidRPr="00793FE9">
        <w:rPr>
          <w:rFonts w:ascii="Tahoma" w:hAnsi="Tahoma" w:cs="Tahoma"/>
          <w:sz w:val="22"/>
          <w:szCs w:val="22"/>
        </w:rPr>
        <w:t>;</w:t>
      </w:r>
    </w:p>
    <w:p w:rsidR="00F16D5D" w:rsidRPr="00793FE9" w:rsidRDefault="00F16D5D">
      <w:pPr>
        <w:tabs>
          <w:tab w:val="left" w:pos="1134"/>
        </w:tabs>
        <w:suppressAutoHyphens/>
        <w:spacing w:line="320" w:lineRule="exact"/>
        <w:rPr>
          <w:rFonts w:ascii="Tahoma" w:hAnsi="Tahoma" w:cs="Tahoma"/>
          <w:sz w:val="22"/>
          <w:szCs w:val="22"/>
        </w:rPr>
      </w:pPr>
    </w:p>
    <w:p w:rsidR="00F16D5D" w:rsidRPr="00793FE9" w:rsidRDefault="00185646">
      <w:pPr>
        <w:numPr>
          <w:ilvl w:val="3"/>
          <w:numId w:val="110"/>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requerer a falência da Emissora;</w:t>
      </w:r>
    </w:p>
    <w:p w:rsidR="00F16D5D" w:rsidRPr="00793FE9" w:rsidRDefault="00F16D5D">
      <w:pPr>
        <w:tabs>
          <w:tab w:val="left" w:pos="1134"/>
        </w:tabs>
        <w:suppressAutoHyphens/>
        <w:spacing w:line="320" w:lineRule="exact"/>
        <w:ind w:left="1134"/>
        <w:rPr>
          <w:rFonts w:ascii="Tahoma" w:hAnsi="Tahoma" w:cs="Tahoma"/>
          <w:sz w:val="22"/>
          <w:szCs w:val="22"/>
        </w:rPr>
      </w:pPr>
    </w:p>
    <w:p w:rsidR="00F16D5D" w:rsidRPr="00793FE9" w:rsidRDefault="00185646">
      <w:pPr>
        <w:numPr>
          <w:ilvl w:val="3"/>
          <w:numId w:val="110"/>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tomar todas as providências necessárias para a realização dos créditos dos Debenturistas; e</w:t>
      </w:r>
    </w:p>
    <w:p w:rsidR="00F16D5D" w:rsidRPr="00793FE9" w:rsidRDefault="00F16D5D">
      <w:pPr>
        <w:tabs>
          <w:tab w:val="left" w:pos="1134"/>
        </w:tabs>
        <w:suppressAutoHyphens/>
        <w:spacing w:line="320" w:lineRule="exact"/>
        <w:rPr>
          <w:rFonts w:ascii="Tahoma" w:hAnsi="Tahoma" w:cs="Tahoma"/>
          <w:sz w:val="22"/>
          <w:szCs w:val="22"/>
        </w:rPr>
      </w:pPr>
    </w:p>
    <w:p w:rsidR="00F16D5D" w:rsidRPr="00793FE9" w:rsidRDefault="00185646">
      <w:pPr>
        <w:numPr>
          <w:ilvl w:val="3"/>
          <w:numId w:val="110"/>
        </w:numPr>
        <w:tabs>
          <w:tab w:val="clear" w:pos="851"/>
          <w:tab w:val="num" w:pos="1134"/>
        </w:tabs>
        <w:suppressAutoHyphens/>
        <w:spacing w:line="320" w:lineRule="exact"/>
        <w:ind w:left="1134" w:hanging="1134"/>
        <w:rPr>
          <w:rFonts w:ascii="Tahoma" w:hAnsi="Tahoma" w:cs="Tahoma"/>
          <w:sz w:val="22"/>
          <w:szCs w:val="22"/>
        </w:rPr>
      </w:pPr>
      <w:bookmarkStart w:id="111" w:name="_Ref460511648"/>
      <w:r w:rsidRPr="00793FE9">
        <w:rPr>
          <w:rFonts w:ascii="Tahoma" w:hAnsi="Tahoma" w:cs="Tahoma"/>
          <w:sz w:val="22"/>
          <w:szCs w:val="22"/>
        </w:rPr>
        <w:t>representar os Debenturistas em processo de falência, recuperação judicial e extrajudicial, intervenção ou liquidação da Emissora.</w:t>
      </w:r>
      <w:bookmarkEnd w:id="111"/>
    </w:p>
    <w:p w:rsidR="00F16D5D" w:rsidRPr="00793FE9" w:rsidRDefault="00F16D5D">
      <w:pPr>
        <w:tabs>
          <w:tab w:val="left" w:pos="1134"/>
        </w:tabs>
        <w:suppressAutoHyphens/>
        <w:spacing w:line="320" w:lineRule="exact"/>
        <w:rPr>
          <w:rFonts w:ascii="Tahoma" w:hAnsi="Tahoma" w:cs="Tahoma"/>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color w:val="auto"/>
          <w:sz w:val="22"/>
          <w:szCs w:val="22"/>
          <w:u w:val="none"/>
        </w:rPr>
      </w:pPr>
      <w:r w:rsidRPr="00793FE9">
        <w:rPr>
          <w:rStyle w:val="DeltaViewInsertion"/>
          <w:rFonts w:ascii="Tahoma" w:hAnsi="Tahoma" w:cs="Tahoma"/>
          <w:b w:val="0"/>
          <w:color w:val="auto"/>
          <w:sz w:val="22"/>
          <w:szCs w:val="22"/>
          <w:u w:val="none"/>
        </w:rPr>
        <w:t xml:space="preserve">O Agente Fiduciário, observado o disposto no item </w:t>
      </w:r>
      <w:r w:rsidR="005146C0">
        <w:rPr>
          <w:rStyle w:val="DeltaViewInsertion"/>
          <w:rFonts w:ascii="Tahoma" w:hAnsi="Tahoma" w:cs="Tahoma"/>
          <w:b w:val="0"/>
          <w:color w:val="auto"/>
          <w:sz w:val="22"/>
          <w:szCs w:val="22"/>
          <w:u w:val="none"/>
        </w:rPr>
        <w:fldChar w:fldCharType="begin"/>
      </w:r>
      <w:r w:rsidR="005146C0">
        <w:rPr>
          <w:rStyle w:val="DeltaViewInsertion"/>
          <w:rFonts w:ascii="Tahoma" w:hAnsi="Tahoma" w:cs="Tahoma"/>
          <w:b w:val="0"/>
          <w:color w:val="auto"/>
          <w:sz w:val="22"/>
          <w:szCs w:val="22"/>
          <w:u w:val="none"/>
        </w:rPr>
        <w:instrText xml:space="preserve"> REF _Ref519617743 \r \p \h </w:instrText>
      </w:r>
      <w:r w:rsidR="005146C0">
        <w:rPr>
          <w:rStyle w:val="DeltaViewInsertion"/>
          <w:rFonts w:ascii="Tahoma" w:hAnsi="Tahoma" w:cs="Tahoma"/>
          <w:b w:val="0"/>
          <w:color w:val="auto"/>
          <w:sz w:val="22"/>
          <w:szCs w:val="22"/>
          <w:u w:val="none"/>
        </w:rPr>
      </w:r>
      <w:r w:rsidR="005146C0">
        <w:rPr>
          <w:rStyle w:val="DeltaViewInsertion"/>
          <w:rFonts w:ascii="Tahoma" w:hAnsi="Tahoma" w:cs="Tahoma"/>
          <w:b w:val="0"/>
          <w:color w:val="auto"/>
          <w:sz w:val="22"/>
          <w:szCs w:val="22"/>
          <w:u w:val="none"/>
        </w:rPr>
        <w:fldChar w:fldCharType="separate"/>
      </w:r>
      <w:r w:rsidR="0042328B">
        <w:rPr>
          <w:rStyle w:val="DeltaViewInsertion"/>
          <w:rFonts w:ascii="Tahoma" w:hAnsi="Tahoma" w:cs="Tahoma"/>
          <w:b w:val="0"/>
          <w:color w:val="auto"/>
          <w:sz w:val="22"/>
          <w:szCs w:val="22"/>
          <w:u w:val="none"/>
        </w:rPr>
        <w:t>4.14 acima</w:t>
      </w:r>
      <w:r w:rsidR="005146C0">
        <w:rPr>
          <w:rStyle w:val="DeltaViewInsertion"/>
          <w:rFonts w:ascii="Tahoma" w:hAnsi="Tahoma" w:cs="Tahoma"/>
          <w:b w:val="0"/>
          <w:color w:val="auto"/>
          <w:sz w:val="22"/>
          <w:szCs w:val="22"/>
          <w:u w:val="none"/>
        </w:rPr>
        <w:fldChar w:fldCharType="end"/>
      </w:r>
      <w:r w:rsidR="005146C0">
        <w:rPr>
          <w:rStyle w:val="DeltaViewInsertion"/>
          <w:rFonts w:ascii="Tahoma" w:hAnsi="Tahoma" w:cs="Tahoma"/>
          <w:b w:val="0"/>
          <w:color w:val="auto"/>
          <w:sz w:val="22"/>
          <w:szCs w:val="22"/>
          <w:u w:val="none"/>
        </w:rPr>
        <w:t xml:space="preserve"> </w:t>
      </w:r>
      <w:r w:rsidRPr="00793FE9">
        <w:rPr>
          <w:rStyle w:val="DeltaViewInsertion"/>
          <w:rFonts w:ascii="Tahoma" w:hAnsi="Tahoma" w:cs="Tahoma"/>
          <w:b w:val="0"/>
          <w:color w:val="auto"/>
          <w:sz w:val="22"/>
          <w:szCs w:val="22"/>
          <w:u w:val="none"/>
        </w:rPr>
        <w:t xml:space="preserve">desta Escritura de Emissão, somente se eximirá da responsabilidade pela não adoção das medidas contempladas nas alíneas </w:t>
      </w:r>
      <w:r w:rsidRPr="00793FE9">
        <w:rPr>
          <w:rStyle w:val="DeltaViewInsertion"/>
          <w:rFonts w:ascii="Tahoma" w:hAnsi="Tahoma" w:cs="Tahoma"/>
          <w:b w:val="0"/>
          <w:color w:val="auto"/>
          <w:sz w:val="22"/>
          <w:szCs w:val="22"/>
          <w:u w:val="none"/>
        </w:rPr>
        <w:fldChar w:fldCharType="begin"/>
      </w:r>
      <w:r w:rsidRPr="00793FE9">
        <w:rPr>
          <w:rStyle w:val="DeltaViewInsertion"/>
          <w:rFonts w:ascii="Tahoma" w:hAnsi="Tahoma" w:cs="Tahoma"/>
          <w:b w:val="0"/>
          <w:color w:val="auto"/>
          <w:sz w:val="22"/>
          <w:szCs w:val="22"/>
          <w:u w:val="none"/>
        </w:rPr>
        <w:instrText xml:space="preserve"> REF _Ref460511632 \n \h  \* MERGEFORMAT </w:instrText>
      </w:r>
      <w:r w:rsidRPr="00793FE9">
        <w:rPr>
          <w:rStyle w:val="DeltaViewInsertion"/>
          <w:rFonts w:ascii="Tahoma" w:hAnsi="Tahoma" w:cs="Tahoma"/>
          <w:b w:val="0"/>
          <w:color w:val="auto"/>
          <w:sz w:val="22"/>
          <w:szCs w:val="22"/>
          <w:u w:val="none"/>
        </w:rPr>
      </w:r>
      <w:r w:rsidRPr="00793FE9">
        <w:rPr>
          <w:rStyle w:val="DeltaViewInsertion"/>
          <w:rFonts w:ascii="Tahoma" w:hAnsi="Tahoma" w:cs="Tahoma"/>
          <w:b w:val="0"/>
          <w:color w:val="auto"/>
          <w:sz w:val="22"/>
          <w:szCs w:val="22"/>
          <w:u w:val="none"/>
        </w:rPr>
        <w:fldChar w:fldCharType="separate"/>
      </w:r>
      <w:r w:rsidR="0042328B">
        <w:rPr>
          <w:rStyle w:val="DeltaViewInsertion"/>
          <w:rFonts w:ascii="Tahoma" w:hAnsi="Tahoma" w:cs="Tahoma"/>
          <w:b w:val="0"/>
          <w:color w:val="auto"/>
          <w:sz w:val="22"/>
          <w:szCs w:val="22"/>
          <w:u w:val="none"/>
        </w:rPr>
        <w:t>(i)</w:t>
      </w:r>
      <w:r w:rsidRPr="00793FE9">
        <w:rPr>
          <w:rStyle w:val="DeltaViewInsertion"/>
          <w:rFonts w:ascii="Tahoma" w:hAnsi="Tahoma" w:cs="Tahoma"/>
          <w:b w:val="0"/>
          <w:color w:val="auto"/>
          <w:sz w:val="22"/>
          <w:szCs w:val="22"/>
          <w:u w:val="none"/>
        </w:rPr>
        <w:fldChar w:fldCharType="end"/>
      </w:r>
      <w:r w:rsidRPr="00793FE9">
        <w:rPr>
          <w:rStyle w:val="DeltaViewInsertion"/>
          <w:rFonts w:ascii="Tahoma" w:hAnsi="Tahoma" w:cs="Tahoma"/>
          <w:b w:val="0"/>
          <w:color w:val="auto"/>
          <w:sz w:val="22"/>
          <w:szCs w:val="22"/>
          <w:u w:val="none"/>
        </w:rPr>
        <w:t xml:space="preserve"> a </w:t>
      </w:r>
      <w:r w:rsidRPr="00793FE9">
        <w:rPr>
          <w:rStyle w:val="DeltaViewInsertion"/>
          <w:rFonts w:ascii="Tahoma" w:hAnsi="Tahoma" w:cs="Tahoma"/>
          <w:b w:val="0"/>
          <w:color w:val="auto"/>
          <w:sz w:val="22"/>
          <w:szCs w:val="22"/>
          <w:u w:val="none"/>
        </w:rPr>
        <w:fldChar w:fldCharType="begin"/>
      </w:r>
      <w:r w:rsidRPr="00793FE9">
        <w:rPr>
          <w:rStyle w:val="DeltaViewInsertion"/>
          <w:rFonts w:ascii="Tahoma" w:hAnsi="Tahoma" w:cs="Tahoma"/>
          <w:b w:val="0"/>
          <w:color w:val="auto"/>
          <w:sz w:val="22"/>
          <w:szCs w:val="22"/>
          <w:u w:val="none"/>
        </w:rPr>
        <w:instrText xml:space="preserve"> REF _Ref460511648 \n \h  \* MERGEFORMAT </w:instrText>
      </w:r>
      <w:r w:rsidRPr="00793FE9">
        <w:rPr>
          <w:rStyle w:val="DeltaViewInsertion"/>
          <w:rFonts w:ascii="Tahoma" w:hAnsi="Tahoma" w:cs="Tahoma"/>
          <w:b w:val="0"/>
          <w:color w:val="auto"/>
          <w:sz w:val="22"/>
          <w:szCs w:val="22"/>
          <w:u w:val="none"/>
        </w:rPr>
      </w:r>
      <w:r w:rsidRPr="00793FE9">
        <w:rPr>
          <w:rStyle w:val="DeltaViewInsertion"/>
          <w:rFonts w:ascii="Tahoma" w:hAnsi="Tahoma" w:cs="Tahoma"/>
          <w:b w:val="0"/>
          <w:color w:val="auto"/>
          <w:sz w:val="22"/>
          <w:szCs w:val="22"/>
          <w:u w:val="none"/>
        </w:rPr>
        <w:fldChar w:fldCharType="separate"/>
      </w:r>
      <w:r w:rsidR="0042328B">
        <w:rPr>
          <w:rStyle w:val="DeltaViewInsertion"/>
          <w:rFonts w:ascii="Tahoma" w:hAnsi="Tahoma" w:cs="Tahoma"/>
          <w:b w:val="0"/>
          <w:color w:val="auto"/>
          <w:sz w:val="22"/>
          <w:szCs w:val="22"/>
          <w:u w:val="none"/>
        </w:rPr>
        <w:t>(v)</w:t>
      </w:r>
      <w:r w:rsidRPr="00793FE9">
        <w:rPr>
          <w:rStyle w:val="DeltaViewInsertion"/>
          <w:rFonts w:ascii="Tahoma" w:hAnsi="Tahoma" w:cs="Tahoma"/>
          <w:b w:val="0"/>
          <w:color w:val="auto"/>
          <w:sz w:val="22"/>
          <w:szCs w:val="22"/>
          <w:u w:val="none"/>
        </w:rPr>
        <w:fldChar w:fldCharType="end"/>
      </w:r>
      <w:r w:rsidRPr="00793FE9">
        <w:rPr>
          <w:rStyle w:val="DeltaViewInsertion"/>
          <w:rFonts w:ascii="Tahoma" w:hAnsi="Tahoma" w:cs="Tahoma"/>
          <w:b w:val="0"/>
          <w:color w:val="auto"/>
          <w:sz w:val="22"/>
          <w:szCs w:val="22"/>
          <w:u w:val="none"/>
        </w:rPr>
        <w:t xml:space="preserve"> do item 6.10 acima, se a Assembleia Geral de Debenturistas assim autorizar por deliberação </w:t>
      </w:r>
      <w:r w:rsidR="005146C0" w:rsidRPr="005146C0">
        <w:rPr>
          <w:rFonts w:ascii="Tahoma" w:hAnsi="Tahoma" w:cs="Tahoma"/>
          <w:b w:val="0"/>
          <w:sz w:val="22"/>
          <w:szCs w:val="22"/>
        </w:rPr>
        <w:t xml:space="preserve">de Debenturistas que representem, no mínimo, </w:t>
      </w:r>
      <w:r w:rsidR="00B0680D">
        <w:rPr>
          <w:rFonts w:ascii="Tahoma" w:hAnsi="Tahoma" w:cs="Tahoma"/>
          <w:b w:val="0"/>
          <w:sz w:val="22"/>
          <w:szCs w:val="22"/>
        </w:rPr>
        <w:t>90</w:t>
      </w:r>
      <w:r w:rsidR="005146C0" w:rsidRPr="005146C0">
        <w:rPr>
          <w:rFonts w:ascii="Tahoma" w:hAnsi="Tahoma" w:cs="Tahoma"/>
          <w:b w:val="0"/>
          <w:sz w:val="22"/>
          <w:szCs w:val="22"/>
        </w:rPr>
        <w:t>% (</w:t>
      </w:r>
      <w:r w:rsidR="00B0680D">
        <w:rPr>
          <w:rFonts w:ascii="Tahoma" w:hAnsi="Tahoma" w:cs="Tahoma"/>
          <w:b w:val="0"/>
          <w:sz w:val="22"/>
          <w:szCs w:val="22"/>
        </w:rPr>
        <w:t>noventa</w:t>
      </w:r>
      <w:r w:rsidR="005146C0" w:rsidRPr="005146C0">
        <w:rPr>
          <w:rFonts w:ascii="Tahoma" w:hAnsi="Tahoma" w:cs="Tahoma"/>
          <w:b w:val="0"/>
          <w:sz w:val="22"/>
          <w:szCs w:val="22"/>
        </w:rPr>
        <w:t xml:space="preserve"> por cento) das Debêntures em Circulação</w:t>
      </w:r>
      <w:r w:rsidRPr="00793FE9">
        <w:rPr>
          <w:rStyle w:val="DeltaViewInsertion"/>
          <w:rFonts w:ascii="Tahoma" w:hAnsi="Tahoma" w:cs="Tahoma"/>
          <w:b w:val="0"/>
          <w:color w:val="auto"/>
          <w:sz w:val="22"/>
          <w:szCs w:val="22"/>
          <w:u w:val="none"/>
        </w:rPr>
        <w:t xml:space="preserve">, bastando, porém a deliberação da maioria dos Debenturistas quando tal hipótese se referir ao disposto na alínea </w:t>
      </w:r>
      <w:r w:rsidRPr="00793FE9">
        <w:rPr>
          <w:rStyle w:val="DeltaViewInsertion"/>
          <w:rFonts w:ascii="Tahoma" w:hAnsi="Tahoma" w:cs="Tahoma"/>
          <w:b w:val="0"/>
          <w:color w:val="auto"/>
          <w:sz w:val="22"/>
          <w:szCs w:val="22"/>
          <w:u w:val="none"/>
        </w:rPr>
        <w:fldChar w:fldCharType="begin"/>
      </w:r>
      <w:r w:rsidRPr="00793FE9">
        <w:rPr>
          <w:rStyle w:val="DeltaViewInsertion"/>
          <w:rFonts w:ascii="Tahoma" w:hAnsi="Tahoma" w:cs="Tahoma"/>
          <w:b w:val="0"/>
          <w:color w:val="auto"/>
          <w:sz w:val="22"/>
          <w:szCs w:val="22"/>
          <w:u w:val="none"/>
        </w:rPr>
        <w:instrText xml:space="preserve"> REF _Ref460511648 \n \h  \* MERGEFORMAT </w:instrText>
      </w:r>
      <w:r w:rsidRPr="00793FE9">
        <w:rPr>
          <w:rStyle w:val="DeltaViewInsertion"/>
          <w:rFonts w:ascii="Tahoma" w:hAnsi="Tahoma" w:cs="Tahoma"/>
          <w:b w:val="0"/>
          <w:color w:val="auto"/>
          <w:sz w:val="22"/>
          <w:szCs w:val="22"/>
          <w:u w:val="none"/>
        </w:rPr>
      </w:r>
      <w:r w:rsidRPr="00793FE9">
        <w:rPr>
          <w:rStyle w:val="DeltaViewInsertion"/>
          <w:rFonts w:ascii="Tahoma" w:hAnsi="Tahoma" w:cs="Tahoma"/>
          <w:b w:val="0"/>
          <w:color w:val="auto"/>
          <w:sz w:val="22"/>
          <w:szCs w:val="22"/>
          <w:u w:val="none"/>
        </w:rPr>
        <w:fldChar w:fldCharType="separate"/>
      </w:r>
      <w:r w:rsidR="0042328B">
        <w:rPr>
          <w:rStyle w:val="DeltaViewInsertion"/>
          <w:rFonts w:ascii="Tahoma" w:hAnsi="Tahoma" w:cs="Tahoma"/>
          <w:b w:val="0"/>
          <w:color w:val="auto"/>
          <w:sz w:val="22"/>
          <w:szCs w:val="22"/>
          <w:u w:val="none"/>
        </w:rPr>
        <w:t>(v)</w:t>
      </w:r>
      <w:r w:rsidRPr="00793FE9">
        <w:rPr>
          <w:rStyle w:val="DeltaViewInsertion"/>
          <w:rFonts w:ascii="Tahoma" w:hAnsi="Tahoma" w:cs="Tahoma"/>
          <w:b w:val="0"/>
          <w:color w:val="auto"/>
          <w:sz w:val="22"/>
          <w:szCs w:val="22"/>
          <w:u w:val="none"/>
        </w:rPr>
        <w:fldChar w:fldCharType="end"/>
      </w:r>
      <w:r w:rsidRPr="00793FE9">
        <w:rPr>
          <w:rStyle w:val="DeltaViewInsertion"/>
          <w:rFonts w:ascii="Tahoma" w:hAnsi="Tahoma" w:cs="Tahoma"/>
          <w:b w:val="0"/>
          <w:color w:val="auto"/>
          <w:sz w:val="22"/>
          <w:szCs w:val="22"/>
          <w:u w:val="none"/>
        </w:rPr>
        <w:t xml:space="preserve"> do item 6.10 acima. </w:t>
      </w:r>
    </w:p>
    <w:p w:rsidR="00F16D5D" w:rsidRPr="00793FE9" w:rsidRDefault="00F16D5D">
      <w:pPr>
        <w:tabs>
          <w:tab w:val="num" w:pos="1134"/>
        </w:tabs>
        <w:suppressAutoHyphens/>
        <w:spacing w:line="320" w:lineRule="exact"/>
        <w:rPr>
          <w:rFonts w:ascii="Tahoma" w:hAnsi="Tahoma" w:cs="Tahoma"/>
          <w:sz w:val="22"/>
          <w:szCs w:val="22"/>
        </w:rPr>
      </w:pPr>
    </w:p>
    <w:p w:rsidR="00F16D5D" w:rsidRPr="00793FE9" w:rsidRDefault="00185646">
      <w:pPr>
        <w:pStyle w:val="Ttulo1"/>
        <w:keepNext w:val="0"/>
        <w:numPr>
          <w:ilvl w:val="1"/>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w:t>
      </w:r>
      <w:r w:rsidR="005651C5">
        <w:rPr>
          <w:rStyle w:val="DeltaViewInsertion"/>
          <w:rFonts w:ascii="Tahoma" w:hAnsi="Tahoma" w:cs="Tahoma"/>
          <w:b w:val="0"/>
          <w:color w:val="auto"/>
          <w:sz w:val="22"/>
          <w:szCs w:val="22"/>
          <w:u w:val="none"/>
        </w:rPr>
        <w:t>60</w:t>
      </w:r>
      <w:r w:rsidRPr="00793FE9">
        <w:rPr>
          <w:rStyle w:val="DeltaViewInsertion"/>
          <w:rFonts w:ascii="Tahoma" w:hAnsi="Tahoma" w:cs="Tahoma"/>
          <w:b w:val="0"/>
          <w:color w:val="auto"/>
          <w:sz w:val="22"/>
          <w:szCs w:val="22"/>
          <w:u w:val="none"/>
        </w:rPr>
        <w:t>% (</w:t>
      </w:r>
      <w:r w:rsidR="005651C5">
        <w:rPr>
          <w:rStyle w:val="DeltaViewInsertion"/>
          <w:rFonts w:ascii="Tahoma" w:hAnsi="Tahoma" w:cs="Tahoma"/>
          <w:b w:val="0"/>
          <w:color w:val="auto"/>
          <w:sz w:val="22"/>
          <w:szCs w:val="22"/>
          <w:u w:val="none"/>
        </w:rPr>
        <w:t>sessenta</w:t>
      </w:r>
      <w:r w:rsidR="00E13A38" w:rsidRPr="00793FE9">
        <w:rPr>
          <w:rStyle w:val="DeltaViewInsertion"/>
          <w:rFonts w:ascii="Tahoma" w:hAnsi="Tahoma" w:cs="Tahoma"/>
          <w:b w:val="0"/>
          <w:color w:val="auto"/>
          <w:sz w:val="22"/>
          <w:szCs w:val="22"/>
          <w:u w:val="none"/>
        </w:rPr>
        <w:t xml:space="preserve"> por cento</w:t>
      </w:r>
      <w:r w:rsidRPr="00793FE9">
        <w:rPr>
          <w:rStyle w:val="DeltaViewInsertion"/>
          <w:rFonts w:ascii="Tahoma" w:hAnsi="Tahoma" w:cs="Tahoma"/>
          <w:b w:val="0"/>
          <w:color w:val="auto"/>
          <w:sz w:val="22"/>
          <w:szCs w:val="22"/>
          <w:u w:val="none"/>
        </w:rPr>
        <w:t xml:space="preserve">) das Debêntures em Circulação, ou pela CVM. Na hipótese da convocação não ocorrer em até 15 (quinze) dias corridos antes do término do prazo acima citado, caberá à Emissora efetuá-la, sendo certo que a CVM poderá nomear substituto provisório, enquanto não se consumar o processo de </w:t>
      </w:r>
      <w:r w:rsidRPr="00793FE9">
        <w:rPr>
          <w:rStyle w:val="DeltaViewInsertion"/>
          <w:rFonts w:ascii="Tahoma" w:hAnsi="Tahoma" w:cs="Tahoma"/>
          <w:b w:val="0"/>
          <w:color w:val="auto"/>
          <w:sz w:val="22"/>
          <w:szCs w:val="22"/>
          <w:u w:val="none"/>
        </w:rPr>
        <w:lastRenderedPageBreak/>
        <w:t>escolha do novo agente fiduciário da Emissão. A substituição não implicará remuneração ao novo Agente Fiduciário superior à ora avençada.</w:t>
      </w:r>
    </w:p>
    <w:p w:rsidR="00F16D5D" w:rsidRPr="00793FE9" w:rsidRDefault="00F16D5D">
      <w:pPr>
        <w:suppressAutoHyphens/>
        <w:spacing w:line="320" w:lineRule="exact"/>
        <w:rPr>
          <w:rFonts w:ascii="Tahoma" w:hAnsi="Tahoma" w:cs="Tahoma"/>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Na hipótese de não poder o Agente Fiduciário continuar a exercer as suas funções por circunstâncias supervenientes a esta Escritura de Emissão, deverá este comunicar imediatamente o fato à Emissora e aos Debenturistas, pedindo sua substituição.</w:t>
      </w:r>
    </w:p>
    <w:p w:rsidR="00F16D5D" w:rsidRPr="00793FE9" w:rsidRDefault="00F16D5D">
      <w:pPr>
        <w:pStyle w:val="Ttulo1"/>
        <w:keepNext w:val="0"/>
        <w:tabs>
          <w:tab w:val="left" w:pos="1134"/>
        </w:tabs>
        <w:suppressAutoHyphens/>
        <w:spacing w:line="320" w:lineRule="exact"/>
        <w:jc w:val="both"/>
        <w:rPr>
          <w:rStyle w:val="DeltaViewInsertion"/>
          <w:rFonts w:ascii="Tahoma" w:hAnsi="Tahoma" w:cs="Tahoma"/>
          <w:b w:val="0"/>
          <w:color w:val="auto"/>
          <w:sz w:val="22"/>
          <w:szCs w:val="22"/>
          <w:u w:val="none"/>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rsidR="00F16D5D" w:rsidRPr="00793FE9" w:rsidRDefault="00F16D5D">
      <w:pPr>
        <w:tabs>
          <w:tab w:val="left" w:pos="1418"/>
        </w:tabs>
        <w:suppressAutoHyphens/>
        <w:spacing w:line="320" w:lineRule="exact"/>
        <w:rPr>
          <w:rFonts w:ascii="Tahoma" w:hAnsi="Tahoma" w:cs="Tahoma"/>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Fonts w:ascii="Tahoma" w:hAnsi="Tahoma" w:cs="Tahoma"/>
          <w:sz w:val="22"/>
          <w:szCs w:val="22"/>
        </w:rPr>
      </w:pPr>
      <w:r w:rsidRPr="00793FE9">
        <w:rPr>
          <w:rFonts w:ascii="Tahoma" w:hAnsi="Tahoma" w:cs="Tahoma"/>
          <w:b w:val="0"/>
          <w:sz w:val="22"/>
          <w:szCs w:val="22"/>
        </w:rPr>
        <w:t xml:space="preserve">Caso ocorra à efetiva substituição do Agente Fiduciário, esse substituto receberá a mesma remuneração paga ao Agente Fiduciário em todos os seus termos e condições, sendo que a primeira parcela anual devida ao substituto será calculada </w:t>
      </w:r>
      <w:r w:rsidRPr="00793FE9">
        <w:rPr>
          <w:rFonts w:ascii="Tahoma" w:hAnsi="Tahoma" w:cs="Tahoma"/>
          <w:b w:val="0"/>
          <w:i/>
          <w:sz w:val="22"/>
          <w:szCs w:val="22"/>
        </w:rPr>
        <w:t>pro rata temporis</w:t>
      </w:r>
      <w:r w:rsidRPr="00793FE9">
        <w:rPr>
          <w:rFonts w:ascii="Tahoma" w:hAnsi="Tahoma" w:cs="Tahoma"/>
          <w:b w:val="0"/>
          <w:sz w:val="22"/>
          <w:szCs w:val="22"/>
        </w:rPr>
        <w:t>, a partir da data de início do exercício de sua função como agente fiduciário da Emissão. Esta remuneração poderá ser alterada de comum acordo entre a Emissora e o agente fiduciário substituto.</w:t>
      </w:r>
    </w:p>
    <w:p w:rsidR="00F16D5D" w:rsidRPr="00793FE9" w:rsidRDefault="00F16D5D">
      <w:pPr>
        <w:tabs>
          <w:tab w:val="left" w:pos="1418"/>
        </w:tabs>
        <w:suppressAutoHyphens/>
        <w:spacing w:line="320" w:lineRule="exact"/>
        <w:rPr>
          <w:rFonts w:ascii="Tahoma" w:hAnsi="Tahoma" w:cs="Tahoma"/>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A substituição do Agente Fiduciário deve ser comunicada à CVM, no prazo de até 7</w:t>
      </w:r>
      <w:r w:rsidR="00C040F5" w:rsidRPr="00793FE9">
        <w:rPr>
          <w:rStyle w:val="DeltaViewInsertion"/>
          <w:rFonts w:ascii="Tahoma" w:hAnsi="Tahoma" w:cs="Tahoma"/>
          <w:b w:val="0"/>
          <w:color w:val="auto"/>
          <w:sz w:val="22"/>
          <w:szCs w:val="22"/>
          <w:u w:val="none"/>
        </w:rPr>
        <w:t> </w:t>
      </w:r>
      <w:r w:rsidRPr="00793FE9">
        <w:rPr>
          <w:rStyle w:val="DeltaViewInsertion"/>
          <w:rFonts w:ascii="Tahoma" w:hAnsi="Tahoma" w:cs="Tahoma"/>
          <w:b w:val="0"/>
          <w:color w:val="auto"/>
          <w:sz w:val="22"/>
          <w:szCs w:val="22"/>
          <w:u w:val="none"/>
        </w:rPr>
        <w:t xml:space="preserve">(sete) dias úteis, contados do registro do aditamento da Escritura nos órgãos competentes e ao atendimento dos requisitos previstos na Instrução CVM </w:t>
      </w:r>
      <w:r w:rsidR="0019573E" w:rsidRPr="00793FE9">
        <w:rPr>
          <w:rStyle w:val="DeltaViewInsertion"/>
          <w:rFonts w:ascii="Tahoma" w:hAnsi="Tahoma" w:cs="Tahoma"/>
          <w:b w:val="0"/>
          <w:color w:val="auto"/>
          <w:sz w:val="22"/>
          <w:szCs w:val="22"/>
          <w:u w:val="none"/>
        </w:rPr>
        <w:t xml:space="preserve">583 </w:t>
      </w:r>
      <w:r w:rsidRPr="00793FE9">
        <w:rPr>
          <w:rStyle w:val="DeltaViewInsertion"/>
          <w:rFonts w:ascii="Tahoma" w:hAnsi="Tahoma" w:cs="Tahoma"/>
          <w:b w:val="0"/>
          <w:color w:val="auto"/>
          <w:sz w:val="22"/>
          <w:szCs w:val="22"/>
          <w:u w:val="none"/>
        </w:rPr>
        <w:t>e eventuais normas posteriores aplicáveis.</w:t>
      </w:r>
    </w:p>
    <w:p w:rsidR="00F16D5D" w:rsidRPr="00793FE9" w:rsidRDefault="00F16D5D">
      <w:pPr>
        <w:tabs>
          <w:tab w:val="left" w:pos="1418"/>
        </w:tabs>
        <w:suppressAutoHyphens/>
        <w:spacing w:line="320" w:lineRule="exact"/>
        <w:rPr>
          <w:rFonts w:ascii="Tahoma" w:hAnsi="Tahoma" w:cs="Tahoma"/>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A substituição do Agente Fiduciário em caráter permanente deverá ser objeto de aditamento à Escritura de Emissão, que deverá ser registrado nos termos do item</w:t>
      </w:r>
      <w:r w:rsidR="006D1C64">
        <w:rPr>
          <w:rStyle w:val="DeltaViewInsertion"/>
          <w:rFonts w:ascii="Tahoma" w:hAnsi="Tahoma" w:cs="Tahoma"/>
          <w:b w:val="0"/>
          <w:color w:val="auto"/>
          <w:sz w:val="22"/>
          <w:szCs w:val="22"/>
          <w:u w:val="none"/>
        </w:rPr>
        <w:t xml:space="preserve"> </w:t>
      </w:r>
      <w:r w:rsidR="009B2B54">
        <w:rPr>
          <w:rStyle w:val="DeltaViewInsertion"/>
          <w:rFonts w:ascii="Tahoma" w:hAnsi="Tahoma" w:cs="Tahoma"/>
          <w:b w:val="0"/>
          <w:color w:val="auto"/>
          <w:sz w:val="22"/>
          <w:szCs w:val="22"/>
          <w:u w:val="none"/>
        </w:rPr>
        <w:fldChar w:fldCharType="begin"/>
      </w:r>
      <w:r w:rsidR="009B2B54">
        <w:rPr>
          <w:rStyle w:val="DeltaViewInsertion"/>
          <w:rFonts w:ascii="Tahoma" w:hAnsi="Tahoma" w:cs="Tahoma"/>
          <w:b w:val="0"/>
          <w:color w:val="auto"/>
          <w:sz w:val="22"/>
          <w:szCs w:val="22"/>
          <w:u w:val="none"/>
        </w:rPr>
        <w:instrText xml:space="preserve"> REF _Ref521352877 \r \p \h </w:instrText>
      </w:r>
      <w:r w:rsidR="009B2B54">
        <w:rPr>
          <w:rStyle w:val="DeltaViewInsertion"/>
          <w:rFonts w:ascii="Tahoma" w:hAnsi="Tahoma" w:cs="Tahoma"/>
          <w:b w:val="0"/>
          <w:color w:val="auto"/>
          <w:sz w:val="22"/>
          <w:szCs w:val="22"/>
          <w:u w:val="none"/>
        </w:rPr>
      </w:r>
      <w:r w:rsidR="009B2B54">
        <w:rPr>
          <w:rStyle w:val="DeltaViewInsertion"/>
          <w:rFonts w:ascii="Tahoma" w:hAnsi="Tahoma" w:cs="Tahoma"/>
          <w:b w:val="0"/>
          <w:color w:val="auto"/>
          <w:sz w:val="22"/>
          <w:szCs w:val="22"/>
          <w:u w:val="none"/>
        </w:rPr>
        <w:fldChar w:fldCharType="separate"/>
      </w:r>
      <w:r w:rsidR="0042328B">
        <w:rPr>
          <w:rStyle w:val="DeltaViewInsertion"/>
          <w:rFonts w:ascii="Tahoma" w:hAnsi="Tahoma" w:cs="Tahoma"/>
          <w:b w:val="0"/>
          <w:color w:val="auto"/>
          <w:sz w:val="22"/>
          <w:szCs w:val="22"/>
          <w:u w:val="none"/>
        </w:rPr>
        <w:t>2.3 acima</w:t>
      </w:r>
      <w:r w:rsidR="009B2B54">
        <w:rPr>
          <w:rStyle w:val="DeltaViewInsertion"/>
          <w:rFonts w:ascii="Tahoma" w:hAnsi="Tahoma" w:cs="Tahoma"/>
          <w:b w:val="0"/>
          <w:color w:val="auto"/>
          <w:sz w:val="22"/>
          <w:szCs w:val="22"/>
          <w:u w:val="none"/>
        </w:rPr>
        <w:fldChar w:fldCharType="end"/>
      </w:r>
      <w:r w:rsidRPr="00793FE9">
        <w:rPr>
          <w:rStyle w:val="DeltaViewInsertion"/>
          <w:rFonts w:ascii="Tahoma" w:hAnsi="Tahoma" w:cs="Tahoma"/>
          <w:b w:val="0"/>
          <w:color w:val="auto"/>
          <w:sz w:val="22"/>
          <w:szCs w:val="22"/>
          <w:u w:val="none"/>
        </w:rPr>
        <w:t>.</w:t>
      </w:r>
    </w:p>
    <w:p w:rsidR="00F16D5D" w:rsidRPr="00793FE9" w:rsidRDefault="00F16D5D">
      <w:pPr>
        <w:pStyle w:val="Ttulo1"/>
        <w:keepNext w:val="0"/>
        <w:tabs>
          <w:tab w:val="left" w:pos="1134"/>
        </w:tabs>
        <w:suppressAutoHyphens/>
        <w:spacing w:line="320" w:lineRule="exact"/>
        <w:jc w:val="both"/>
        <w:rPr>
          <w:rStyle w:val="DeltaViewInsertion"/>
          <w:rFonts w:ascii="Tahoma" w:hAnsi="Tahoma" w:cs="Tahoma"/>
          <w:b w:val="0"/>
          <w:color w:val="auto"/>
          <w:sz w:val="22"/>
          <w:szCs w:val="22"/>
          <w:u w:val="none"/>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O Agente Fiduciário substituto deverá, imediatamente após sua nomeação, comunicá-la aos Debenturistas em forma de aviso nos termos do item</w:t>
      </w:r>
      <w:r w:rsidR="00226579">
        <w:rPr>
          <w:rStyle w:val="DeltaViewInsertion"/>
          <w:rFonts w:ascii="Tahoma" w:hAnsi="Tahoma" w:cs="Tahoma"/>
          <w:b w:val="0"/>
          <w:color w:val="auto"/>
          <w:sz w:val="22"/>
          <w:szCs w:val="22"/>
          <w:u w:val="none"/>
        </w:rPr>
        <w:fldChar w:fldCharType="begin"/>
      </w:r>
      <w:r w:rsidR="00226579">
        <w:rPr>
          <w:rStyle w:val="DeltaViewInsertion"/>
          <w:rFonts w:ascii="Tahoma" w:hAnsi="Tahoma" w:cs="Tahoma"/>
          <w:b w:val="0"/>
          <w:color w:val="auto"/>
          <w:sz w:val="22"/>
          <w:szCs w:val="22"/>
          <w:u w:val="none"/>
        </w:rPr>
        <w:instrText xml:space="preserve"> REF _Ref459911218 \r \p \h </w:instrText>
      </w:r>
      <w:r w:rsidR="00226579">
        <w:rPr>
          <w:rStyle w:val="DeltaViewInsertion"/>
          <w:rFonts w:ascii="Tahoma" w:hAnsi="Tahoma" w:cs="Tahoma"/>
          <w:b w:val="0"/>
          <w:color w:val="auto"/>
          <w:sz w:val="22"/>
          <w:szCs w:val="22"/>
          <w:u w:val="none"/>
        </w:rPr>
      </w:r>
      <w:r w:rsidR="00226579">
        <w:rPr>
          <w:rStyle w:val="DeltaViewInsertion"/>
          <w:rFonts w:ascii="Tahoma" w:hAnsi="Tahoma" w:cs="Tahoma"/>
          <w:b w:val="0"/>
          <w:color w:val="auto"/>
          <w:sz w:val="22"/>
          <w:szCs w:val="22"/>
          <w:u w:val="none"/>
        </w:rPr>
        <w:fldChar w:fldCharType="separate"/>
      </w:r>
      <w:r w:rsidR="0042328B">
        <w:rPr>
          <w:rStyle w:val="DeltaViewInsertion"/>
          <w:rFonts w:ascii="Tahoma" w:hAnsi="Tahoma" w:cs="Tahoma"/>
          <w:b w:val="0"/>
          <w:color w:val="auto"/>
          <w:sz w:val="22"/>
          <w:szCs w:val="22"/>
          <w:u w:val="none"/>
        </w:rPr>
        <w:t>4.20 acima</w:t>
      </w:r>
      <w:r w:rsidR="00226579">
        <w:rPr>
          <w:rStyle w:val="DeltaViewInsertion"/>
          <w:rFonts w:ascii="Tahoma" w:hAnsi="Tahoma" w:cs="Tahoma"/>
          <w:b w:val="0"/>
          <w:color w:val="auto"/>
          <w:sz w:val="22"/>
          <w:szCs w:val="22"/>
          <w:u w:val="none"/>
        </w:rPr>
        <w:fldChar w:fldCharType="end"/>
      </w:r>
      <w:r w:rsidRPr="00793FE9">
        <w:rPr>
          <w:rStyle w:val="DeltaViewInsertion"/>
          <w:rFonts w:ascii="Tahoma" w:hAnsi="Tahoma" w:cs="Tahoma"/>
          <w:b w:val="0"/>
          <w:color w:val="auto"/>
          <w:sz w:val="22"/>
          <w:szCs w:val="22"/>
          <w:u w:val="none"/>
        </w:rPr>
        <w:t>.</w:t>
      </w:r>
    </w:p>
    <w:p w:rsidR="00F16D5D" w:rsidRPr="00793FE9" w:rsidRDefault="00F16D5D">
      <w:pPr>
        <w:pStyle w:val="Ttulo1"/>
        <w:keepNext w:val="0"/>
        <w:tabs>
          <w:tab w:val="left" w:pos="1134"/>
        </w:tabs>
        <w:suppressAutoHyphens/>
        <w:spacing w:line="320" w:lineRule="exact"/>
        <w:jc w:val="both"/>
        <w:rPr>
          <w:rStyle w:val="DeltaViewInsertion"/>
          <w:rFonts w:ascii="Tahoma" w:hAnsi="Tahoma" w:cs="Tahoma"/>
          <w:b w:val="0"/>
          <w:color w:val="auto"/>
          <w:sz w:val="22"/>
          <w:szCs w:val="22"/>
          <w:u w:val="none"/>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Aplicam-se às hipóteses de substituição do Agente Fiduciário as normas e preceitos a este respeito promulgados por atos da CVM.</w:t>
      </w:r>
    </w:p>
    <w:p w:rsidR="00F16D5D" w:rsidRPr="00793FE9" w:rsidRDefault="00F16D5D">
      <w:pPr>
        <w:suppressAutoHyphens/>
        <w:spacing w:line="320" w:lineRule="exact"/>
        <w:rPr>
          <w:rFonts w:ascii="Tahoma" w:hAnsi="Tahoma" w:cs="Tahoma"/>
          <w:sz w:val="22"/>
          <w:szCs w:val="22"/>
        </w:rPr>
      </w:pPr>
    </w:p>
    <w:p w:rsidR="00F16D5D" w:rsidRPr="00793FE9" w:rsidRDefault="00185646">
      <w:pPr>
        <w:pStyle w:val="Ttulo1"/>
        <w:numPr>
          <w:ilvl w:val="0"/>
          <w:numId w:val="103"/>
        </w:numPr>
        <w:suppressAutoHyphens/>
        <w:spacing w:line="320" w:lineRule="exact"/>
        <w:ind w:left="357"/>
        <w:jc w:val="center"/>
        <w:rPr>
          <w:rFonts w:ascii="Tahoma" w:hAnsi="Tahoma" w:cs="Tahoma"/>
          <w:sz w:val="22"/>
          <w:szCs w:val="22"/>
        </w:rPr>
      </w:pPr>
      <w:bookmarkStart w:id="112" w:name="_Ref526361115"/>
      <w:r w:rsidRPr="00793FE9">
        <w:rPr>
          <w:rFonts w:ascii="Tahoma" w:hAnsi="Tahoma" w:cs="Tahoma"/>
          <w:sz w:val="22"/>
          <w:szCs w:val="22"/>
        </w:rPr>
        <w:t>CLÁUSULA SÉTIMA – DA ASSEMBLEIA GERAL DE DEBENTURISTAS</w:t>
      </w:r>
      <w:bookmarkEnd w:id="112"/>
    </w:p>
    <w:p w:rsidR="00F16D5D" w:rsidRPr="00793FE9" w:rsidRDefault="00F16D5D">
      <w:pPr>
        <w:pStyle w:val="Ttulo1"/>
        <w:suppressAutoHyphens/>
        <w:spacing w:line="320" w:lineRule="exact"/>
        <w:ind w:left="-3"/>
        <w:rPr>
          <w:rFonts w:ascii="Tahoma" w:hAnsi="Tahoma" w:cs="Tahoma"/>
          <w:sz w:val="22"/>
          <w:szCs w:val="22"/>
        </w:rPr>
      </w:pPr>
    </w:p>
    <w:p w:rsidR="00F16D5D" w:rsidRPr="00793FE9" w:rsidRDefault="00185646">
      <w:pPr>
        <w:pStyle w:val="Ttulo1"/>
        <w:keepNext w:val="0"/>
        <w:numPr>
          <w:ilvl w:val="1"/>
          <w:numId w:val="103"/>
        </w:numPr>
        <w:tabs>
          <w:tab w:val="left" w:pos="1134"/>
        </w:tabs>
        <w:suppressAutoHyphens/>
        <w:spacing w:line="320" w:lineRule="exact"/>
        <w:ind w:left="0" w:firstLine="0"/>
        <w:jc w:val="both"/>
        <w:rPr>
          <w:rFonts w:ascii="Tahoma" w:hAnsi="Tahoma" w:cs="Tahoma"/>
          <w:b w:val="0"/>
          <w:sz w:val="22"/>
          <w:szCs w:val="22"/>
        </w:rPr>
      </w:pPr>
      <w:r w:rsidRPr="00793FE9">
        <w:rPr>
          <w:rFonts w:ascii="Tahoma" w:hAnsi="Tahoma" w:cs="Tahoma"/>
          <w:b w:val="0"/>
          <w:sz w:val="22"/>
          <w:szCs w:val="22"/>
        </w:rPr>
        <w:t>Os Debenturistas poderão, a qualquer tempo, reunir-se em assembleia geral, de acordo com o disposto no artigo 71 da Lei das Sociedades por Ações</w:t>
      </w:r>
      <w:r w:rsidR="00C040F5" w:rsidRPr="00793FE9">
        <w:rPr>
          <w:rFonts w:ascii="Tahoma" w:hAnsi="Tahoma" w:cs="Tahoma"/>
          <w:b w:val="0"/>
          <w:sz w:val="22"/>
          <w:szCs w:val="22"/>
        </w:rPr>
        <w:t xml:space="preserve"> (</w:t>
      </w:r>
      <w:r w:rsidRPr="00793FE9">
        <w:rPr>
          <w:rFonts w:ascii="Tahoma" w:hAnsi="Tahoma" w:cs="Tahoma"/>
          <w:b w:val="0"/>
          <w:sz w:val="22"/>
          <w:szCs w:val="22"/>
        </w:rPr>
        <w:t>“</w:t>
      </w:r>
      <w:r w:rsidRPr="00793FE9">
        <w:rPr>
          <w:rFonts w:ascii="Tahoma" w:hAnsi="Tahoma" w:cs="Tahoma"/>
          <w:b w:val="0"/>
          <w:sz w:val="22"/>
          <w:szCs w:val="22"/>
          <w:u w:val="single"/>
        </w:rPr>
        <w:t>Assembleia Geral de Debenturistas</w:t>
      </w:r>
      <w:r w:rsidRPr="00793FE9">
        <w:rPr>
          <w:rFonts w:ascii="Tahoma" w:hAnsi="Tahoma" w:cs="Tahoma"/>
          <w:b w:val="0"/>
          <w:sz w:val="22"/>
          <w:szCs w:val="22"/>
        </w:rPr>
        <w:t>”), a fim de deliberar sobre matéria de interesse da comunhão dos Debenturistas.</w:t>
      </w:r>
    </w:p>
    <w:p w:rsidR="00F16D5D" w:rsidRPr="00793FE9" w:rsidRDefault="00F16D5D">
      <w:pPr>
        <w:spacing w:line="320" w:lineRule="exact"/>
        <w:rPr>
          <w:rFonts w:ascii="Tahoma" w:hAnsi="Tahoma" w:cs="Tahoma"/>
          <w:sz w:val="22"/>
          <w:szCs w:val="22"/>
        </w:rPr>
      </w:pPr>
    </w:p>
    <w:p w:rsidR="00F16D5D" w:rsidRPr="00793FE9" w:rsidRDefault="00185646">
      <w:pPr>
        <w:pStyle w:val="Ttulo1"/>
        <w:keepNext w:val="0"/>
        <w:numPr>
          <w:ilvl w:val="1"/>
          <w:numId w:val="103"/>
        </w:numPr>
        <w:tabs>
          <w:tab w:val="left" w:pos="1134"/>
        </w:tabs>
        <w:suppressAutoHyphens/>
        <w:spacing w:line="320" w:lineRule="exact"/>
        <w:ind w:left="0" w:firstLine="0"/>
        <w:jc w:val="both"/>
        <w:rPr>
          <w:rFonts w:ascii="Tahoma" w:hAnsi="Tahoma" w:cs="Tahoma"/>
          <w:b w:val="0"/>
          <w:sz w:val="22"/>
          <w:szCs w:val="22"/>
        </w:rPr>
      </w:pPr>
      <w:r w:rsidRPr="00793FE9">
        <w:rPr>
          <w:rFonts w:ascii="Tahoma" w:hAnsi="Tahoma" w:cs="Tahoma"/>
          <w:b w:val="0"/>
          <w:sz w:val="22"/>
          <w:szCs w:val="22"/>
        </w:rPr>
        <w:lastRenderedPageBreak/>
        <w:t>A Assembleia Geral de Debenturistas</w:t>
      </w:r>
      <w:r w:rsidR="00C040F5" w:rsidRPr="00793FE9">
        <w:rPr>
          <w:rFonts w:ascii="Tahoma" w:hAnsi="Tahoma" w:cs="Tahoma"/>
          <w:b w:val="0"/>
          <w:sz w:val="22"/>
          <w:szCs w:val="22"/>
        </w:rPr>
        <w:t xml:space="preserve"> </w:t>
      </w:r>
      <w:r w:rsidRPr="00793FE9">
        <w:rPr>
          <w:rFonts w:ascii="Tahoma" w:hAnsi="Tahoma" w:cs="Tahoma"/>
          <w:b w:val="0"/>
          <w:sz w:val="22"/>
          <w:szCs w:val="22"/>
        </w:rPr>
        <w:t>poderá ser convocada pelo Agente Fiduciário, pela Emissora e/ou por titulares de Debêntures que representem, no mínimo, 10% (dez por cento) das Debêntures em Circulação ou</w:t>
      </w:r>
      <w:r w:rsidR="00C040F5" w:rsidRPr="00793FE9">
        <w:rPr>
          <w:rFonts w:ascii="Tahoma" w:hAnsi="Tahoma" w:cs="Tahoma"/>
          <w:b w:val="0"/>
          <w:sz w:val="22"/>
          <w:szCs w:val="22"/>
        </w:rPr>
        <w:t>,</w:t>
      </w:r>
      <w:r w:rsidRPr="00793FE9">
        <w:rPr>
          <w:rFonts w:ascii="Tahoma" w:hAnsi="Tahoma" w:cs="Tahoma"/>
          <w:b w:val="0"/>
          <w:sz w:val="22"/>
          <w:szCs w:val="22"/>
        </w:rPr>
        <w:t xml:space="preserve"> ainda</w:t>
      </w:r>
      <w:r w:rsidR="00C040F5" w:rsidRPr="00793FE9">
        <w:rPr>
          <w:rFonts w:ascii="Tahoma" w:hAnsi="Tahoma" w:cs="Tahoma"/>
          <w:b w:val="0"/>
          <w:sz w:val="22"/>
          <w:szCs w:val="22"/>
        </w:rPr>
        <w:t>,</w:t>
      </w:r>
      <w:r w:rsidRPr="00793FE9">
        <w:rPr>
          <w:rFonts w:ascii="Tahoma" w:hAnsi="Tahoma" w:cs="Tahoma"/>
          <w:b w:val="0"/>
          <w:sz w:val="22"/>
          <w:szCs w:val="22"/>
        </w:rPr>
        <w:t xml:space="preserve"> pela CVM.</w:t>
      </w:r>
    </w:p>
    <w:p w:rsidR="00F16D5D" w:rsidRPr="00793FE9" w:rsidRDefault="00F16D5D">
      <w:pPr>
        <w:spacing w:line="320" w:lineRule="exact"/>
        <w:rPr>
          <w:rFonts w:ascii="Tahoma" w:hAnsi="Tahoma" w:cs="Tahoma"/>
          <w:sz w:val="22"/>
          <w:szCs w:val="22"/>
        </w:rPr>
      </w:pPr>
    </w:p>
    <w:p w:rsidR="00F16D5D" w:rsidRPr="00793FE9" w:rsidRDefault="00185646">
      <w:pPr>
        <w:pStyle w:val="Ttulo1"/>
        <w:keepNext w:val="0"/>
        <w:numPr>
          <w:ilvl w:val="1"/>
          <w:numId w:val="103"/>
        </w:numPr>
        <w:tabs>
          <w:tab w:val="left" w:pos="1134"/>
        </w:tabs>
        <w:suppressAutoHyphens/>
        <w:spacing w:line="320" w:lineRule="exact"/>
        <w:ind w:left="0" w:firstLine="0"/>
        <w:jc w:val="both"/>
        <w:rPr>
          <w:rFonts w:ascii="Tahoma" w:hAnsi="Tahoma" w:cs="Tahoma"/>
          <w:sz w:val="22"/>
          <w:szCs w:val="22"/>
        </w:rPr>
      </w:pPr>
      <w:r w:rsidRPr="00793FE9">
        <w:rPr>
          <w:rFonts w:ascii="Tahoma" w:hAnsi="Tahoma" w:cs="Tahoma"/>
          <w:b w:val="0"/>
          <w:sz w:val="22"/>
          <w:szCs w:val="22"/>
        </w:rPr>
        <w:t>Aplicar-se-á à Assembleia Geral de Debenturistas, no que couber, o disposto na Lei das Sociedades por Ações a respeito das assembleias gerais de acionistas. A Assembleia Geral de Debenturistas conjunta deverá ser realizada no prazo de 8 (oito) dias, contados da publicação do edital de convocação ou, caso não se verifique quórum para realização da Assembleia Geral de Debenturistas, no prazo de 5 (cinco) dias, contados da nova publicação do edital de convocação.</w:t>
      </w:r>
    </w:p>
    <w:p w:rsidR="00F16D5D" w:rsidRPr="00793FE9" w:rsidRDefault="00F16D5D">
      <w:pPr>
        <w:spacing w:line="320" w:lineRule="exact"/>
        <w:rPr>
          <w:rFonts w:ascii="Tahoma" w:hAnsi="Tahoma" w:cs="Tahoma"/>
          <w:sz w:val="22"/>
          <w:szCs w:val="22"/>
        </w:rPr>
      </w:pPr>
    </w:p>
    <w:p w:rsidR="00F16D5D" w:rsidRPr="00793FE9" w:rsidRDefault="00185646">
      <w:pPr>
        <w:pStyle w:val="Ttulo1"/>
        <w:keepNext w:val="0"/>
        <w:numPr>
          <w:ilvl w:val="1"/>
          <w:numId w:val="103"/>
        </w:numPr>
        <w:tabs>
          <w:tab w:val="left" w:pos="1134"/>
        </w:tabs>
        <w:suppressAutoHyphens/>
        <w:spacing w:line="320" w:lineRule="exact"/>
        <w:ind w:left="0" w:firstLine="0"/>
        <w:jc w:val="both"/>
        <w:rPr>
          <w:rFonts w:ascii="Tahoma" w:hAnsi="Tahoma" w:cs="Tahoma"/>
          <w:b w:val="0"/>
          <w:sz w:val="22"/>
          <w:szCs w:val="22"/>
        </w:rPr>
      </w:pPr>
      <w:r w:rsidRPr="00793FE9">
        <w:rPr>
          <w:rFonts w:ascii="Tahoma" w:hAnsi="Tahoma" w:cs="Tahoma"/>
          <w:b w:val="0"/>
          <w:sz w:val="22"/>
          <w:szCs w:val="22"/>
        </w:rPr>
        <w:t xml:space="preserve">A Assembleia Geral de Debenturistas instalar-se-á, em primeira convocação, com a presença de titulares de Debêntures que representem, no mínimo, </w:t>
      </w:r>
      <w:r w:rsidR="00F07E8D">
        <w:rPr>
          <w:rFonts w:ascii="Tahoma" w:hAnsi="Tahoma" w:cs="Tahoma"/>
          <w:b w:val="0"/>
          <w:sz w:val="22"/>
          <w:szCs w:val="22"/>
        </w:rPr>
        <w:t>9</w:t>
      </w:r>
      <w:r w:rsidR="001450BE">
        <w:rPr>
          <w:rFonts w:ascii="Tahoma" w:hAnsi="Tahoma" w:cs="Tahoma"/>
          <w:b w:val="0"/>
          <w:sz w:val="22"/>
          <w:szCs w:val="22"/>
        </w:rPr>
        <w:t>0</w:t>
      </w:r>
      <w:r w:rsidR="005146C0" w:rsidRPr="00793FE9">
        <w:rPr>
          <w:rFonts w:ascii="Tahoma" w:hAnsi="Tahoma" w:cs="Tahoma"/>
          <w:b w:val="0"/>
          <w:sz w:val="22"/>
          <w:szCs w:val="22"/>
        </w:rPr>
        <w:t>% (</w:t>
      </w:r>
      <w:r w:rsidR="00F07E8D">
        <w:rPr>
          <w:rFonts w:ascii="Tahoma" w:hAnsi="Tahoma" w:cs="Tahoma"/>
          <w:b w:val="0"/>
          <w:sz w:val="22"/>
          <w:szCs w:val="22"/>
        </w:rPr>
        <w:t>noventa</w:t>
      </w:r>
      <w:r w:rsidR="00744D59">
        <w:rPr>
          <w:rFonts w:ascii="Tahoma" w:hAnsi="Tahoma" w:cs="Tahoma"/>
          <w:b w:val="0"/>
          <w:sz w:val="22"/>
          <w:szCs w:val="22"/>
        </w:rPr>
        <w:t xml:space="preserve"> </w:t>
      </w:r>
      <w:r w:rsidRPr="00793FE9">
        <w:rPr>
          <w:rFonts w:ascii="Tahoma" w:hAnsi="Tahoma" w:cs="Tahoma"/>
          <w:b w:val="0"/>
          <w:sz w:val="22"/>
          <w:szCs w:val="22"/>
        </w:rPr>
        <w:t>por cento) das Debêntures em Circulação e, em segunda convocação, com</w:t>
      </w:r>
      <w:r w:rsidR="001450BE">
        <w:rPr>
          <w:rFonts w:ascii="Tahoma" w:hAnsi="Tahoma" w:cs="Tahoma"/>
          <w:b w:val="0"/>
          <w:sz w:val="22"/>
          <w:szCs w:val="22"/>
        </w:rPr>
        <w:t>,</w:t>
      </w:r>
      <w:r w:rsidRPr="00793FE9">
        <w:rPr>
          <w:rFonts w:ascii="Tahoma" w:hAnsi="Tahoma" w:cs="Tahoma"/>
          <w:b w:val="0"/>
          <w:sz w:val="22"/>
          <w:szCs w:val="22"/>
        </w:rPr>
        <w:t xml:space="preserve"> </w:t>
      </w:r>
      <w:r w:rsidR="001450BE">
        <w:rPr>
          <w:rFonts w:ascii="Tahoma" w:hAnsi="Tahoma" w:cs="Tahoma"/>
          <w:b w:val="0"/>
          <w:sz w:val="22"/>
          <w:szCs w:val="22"/>
        </w:rPr>
        <w:t>no mínimo, 60% (sessenta por cento) das Debêntures em Circulação</w:t>
      </w:r>
      <w:r w:rsidRPr="00793FE9">
        <w:rPr>
          <w:rFonts w:ascii="Tahoma" w:hAnsi="Tahoma" w:cs="Tahoma"/>
          <w:b w:val="0"/>
          <w:sz w:val="22"/>
          <w:szCs w:val="22"/>
        </w:rPr>
        <w:t>.</w:t>
      </w:r>
    </w:p>
    <w:p w:rsidR="00F16D5D" w:rsidRPr="00793FE9" w:rsidRDefault="00F16D5D">
      <w:pPr>
        <w:spacing w:line="320" w:lineRule="exact"/>
        <w:rPr>
          <w:rFonts w:ascii="Tahoma" w:hAnsi="Tahoma" w:cs="Tahoma"/>
          <w:sz w:val="22"/>
          <w:szCs w:val="22"/>
        </w:rPr>
      </w:pPr>
    </w:p>
    <w:p w:rsidR="00F16D5D" w:rsidRPr="00793FE9" w:rsidRDefault="00185646">
      <w:pPr>
        <w:pStyle w:val="Ttulo1"/>
        <w:keepNext w:val="0"/>
        <w:numPr>
          <w:ilvl w:val="1"/>
          <w:numId w:val="103"/>
        </w:numPr>
        <w:tabs>
          <w:tab w:val="left" w:pos="1134"/>
        </w:tabs>
        <w:suppressAutoHyphens/>
        <w:spacing w:line="320" w:lineRule="exact"/>
        <w:ind w:left="0" w:firstLine="0"/>
        <w:jc w:val="both"/>
        <w:rPr>
          <w:rFonts w:ascii="Tahoma" w:hAnsi="Tahoma" w:cs="Tahoma"/>
          <w:b w:val="0"/>
          <w:sz w:val="22"/>
          <w:szCs w:val="22"/>
        </w:rPr>
      </w:pPr>
      <w:r w:rsidRPr="00793FE9">
        <w:rPr>
          <w:rFonts w:ascii="Tahoma" w:hAnsi="Tahoma" w:cs="Tahoma"/>
          <w:b w:val="0"/>
          <w:sz w:val="22"/>
          <w:szCs w:val="22"/>
        </w:rPr>
        <w:t>Cada Debênture conferirá a seu titular o direito a um voto nas Assembleias Gerais de Debenturistas</w:t>
      </w:r>
      <w:r w:rsidR="00C040F5" w:rsidRPr="00793FE9">
        <w:rPr>
          <w:rFonts w:ascii="Tahoma" w:hAnsi="Tahoma" w:cs="Tahoma"/>
          <w:b w:val="0"/>
          <w:sz w:val="22"/>
          <w:szCs w:val="22"/>
        </w:rPr>
        <w:t xml:space="preserve"> </w:t>
      </w:r>
      <w:r w:rsidRPr="00793FE9">
        <w:rPr>
          <w:rFonts w:ascii="Tahoma" w:hAnsi="Tahoma" w:cs="Tahoma"/>
          <w:b w:val="0"/>
          <w:sz w:val="22"/>
          <w:szCs w:val="22"/>
        </w:rPr>
        <w:t>sendo admitida a constituição de mandatários, titulares de Debêntures ou não.</w:t>
      </w:r>
    </w:p>
    <w:p w:rsidR="00F16D5D" w:rsidRPr="00793FE9" w:rsidRDefault="00F16D5D">
      <w:pPr>
        <w:suppressAutoHyphens/>
        <w:spacing w:line="320" w:lineRule="exact"/>
        <w:rPr>
          <w:rFonts w:ascii="Tahoma" w:hAnsi="Tahoma" w:cs="Tahoma"/>
          <w:sz w:val="22"/>
          <w:szCs w:val="22"/>
        </w:rPr>
      </w:pPr>
    </w:p>
    <w:p w:rsidR="00F16D5D" w:rsidRPr="00793FE9" w:rsidRDefault="00185646">
      <w:pPr>
        <w:pStyle w:val="Ttulo1"/>
        <w:keepNext w:val="0"/>
        <w:numPr>
          <w:ilvl w:val="1"/>
          <w:numId w:val="103"/>
        </w:numPr>
        <w:tabs>
          <w:tab w:val="left" w:pos="1134"/>
        </w:tabs>
        <w:suppressAutoHyphens/>
        <w:spacing w:line="320" w:lineRule="exact"/>
        <w:ind w:left="0" w:firstLine="0"/>
        <w:jc w:val="both"/>
        <w:rPr>
          <w:rFonts w:ascii="Tahoma" w:hAnsi="Tahoma" w:cs="Tahoma"/>
          <w:b w:val="0"/>
          <w:sz w:val="22"/>
          <w:szCs w:val="22"/>
        </w:rPr>
      </w:pPr>
      <w:r w:rsidRPr="00793FE9">
        <w:rPr>
          <w:rFonts w:ascii="Tahoma" w:hAnsi="Tahoma" w:cs="Tahoma"/>
          <w:b w:val="0"/>
          <w:sz w:val="22"/>
          <w:szCs w:val="22"/>
        </w:rPr>
        <w:t>Para efeito da constituição do quórum de instalação e/ou deliberação a que se refere esta Cláusula Sétima, serão consideradas “</w:t>
      </w:r>
      <w:r w:rsidRPr="00793FE9">
        <w:rPr>
          <w:rFonts w:ascii="Tahoma" w:hAnsi="Tahoma" w:cs="Tahoma"/>
          <w:b w:val="0"/>
          <w:sz w:val="22"/>
          <w:szCs w:val="22"/>
          <w:u w:val="single"/>
        </w:rPr>
        <w:t>Debêntures em Circulação</w:t>
      </w:r>
      <w:r w:rsidRPr="00793FE9">
        <w:rPr>
          <w:rFonts w:ascii="Tahoma" w:hAnsi="Tahoma" w:cs="Tahoma"/>
          <w:b w:val="0"/>
          <w:sz w:val="22"/>
          <w:szCs w:val="22"/>
        </w:rPr>
        <w:t xml:space="preserve">” todas as Debêntures em circulação no mercado, excluídas as Debêntures que a Emissora possuir em tesouraria, ou que sejam de propriedade de seus controladores </w:t>
      </w:r>
      <w:r w:rsidRPr="00793FE9">
        <w:rPr>
          <w:rStyle w:val="DeltaViewInsertion"/>
          <w:rFonts w:ascii="Tahoma" w:hAnsi="Tahoma" w:cs="Tahoma"/>
          <w:b w:val="0"/>
          <w:color w:val="auto"/>
          <w:sz w:val="22"/>
          <w:szCs w:val="22"/>
          <w:u w:val="none"/>
        </w:rPr>
        <w:t>(inclusive d</w:t>
      </w:r>
      <w:r w:rsidR="00C620E8" w:rsidRPr="00793FE9">
        <w:rPr>
          <w:rStyle w:val="DeltaViewInsertion"/>
          <w:rFonts w:ascii="Tahoma" w:hAnsi="Tahoma" w:cs="Tahoma"/>
          <w:b w:val="0"/>
          <w:color w:val="auto"/>
          <w:sz w:val="22"/>
          <w:szCs w:val="22"/>
          <w:u w:val="none"/>
        </w:rPr>
        <w:t>a</w:t>
      </w:r>
      <w:r w:rsidR="004C14F7">
        <w:rPr>
          <w:rStyle w:val="DeltaViewInsertion"/>
          <w:rFonts w:ascii="Tahoma" w:hAnsi="Tahoma" w:cs="Tahoma"/>
          <w:b w:val="0"/>
          <w:color w:val="auto"/>
          <w:sz w:val="22"/>
          <w:szCs w:val="22"/>
          <w:u w:val="none"/>
        </w:rPr>
        <w:t>s</w:t>
      </w:r>
      <w:r w:rsidRPr="00793FE9">
        <w:rPr>
          <w:rStyle w:val="DeltaViewInsertion"/>
          <w:rFonts w:ascii="Tahoma" w:hAnsi="Tahoma" w:cs="Tahoma"/>
          <w:b w:val="0"/>
          <w:color w:val="auto"/>
          <w:sz w:val="22"/>
          <w:szCs w:val="22"/>
          <w:u w:val="none"/>
        </w:rPr>
        <w:t xml:space="preserve"> </w:t>
      </w:r>
      <w:r w:rsidR="00C1188F">
        <w:rPr>
          <w:rStyle w:val="DeltaViewInsertion"/>
          <w:rFonts w:ascii="Tahoma" w:hAnsi="Tahoma" w:cs="Tahoma"/>
          <w:b w:val="0"/>
          <w:color w:val="auto"/>
          <w:sz w:val="22"/>
          <w:szCs w:val="22"/>
          <w:u w:val="none"/>
        </w:rPr>
        <w:t>Interveniente</w:t>
      </w:r>
      <w:r w:rsidR="004C14F7">
        <w:rPr>
          <w:rStyle w:val="DeltaViewInsertion"/>
          <w:rFonts w:ascii="Tahoma" w:hAnsi="Tahoma" w:cs="Tahoma"/>
          <w:b w:val="0"/>
          <w:color w:val="auto"/>
          <w:sz w:val="22"/>
          <w:szCs w:val="22"/>
          <w:u w:val="none"/>
        </w:rPr>
        <w:t>s</w:t>
      </w:r>
      <w:r w:rsidR="00C1188F">
        <w:rPr>
          <w:rStyle w:val="DeltaViewInsertion"/>
          <w:rFonts w:ascii="Tahoma" w:hAnsi="Tahoma" w:cs="Tahoma"/>
          <w:b w:val="0"/>
          <w:color w:val="auto"/>
          <w:sz w:val="22"/>
          <w:szCs w:val="22"/>
          <w:u w:val="none"/>
        </w:rPr>
        <w:t xml:space="preserve"> Garantidora</w:t>
      </w:r>
      <w:r w:rsidR="004C14F7">
        <w:rPr>
          <w:rStyle w:val="DeltaViewInsertion"/>
          <w:rFonts w:ascii="Tahoma" w:hAnsi="Tahoma" w:cs="Tahoma"/>
          <w:b w:val="0"/>
          <w:color w:val="auto"/>
          <w:sz w:val="22"/>
          <w:szCs w:val="22"/>
          <w:u w:val="none"/>
        </w:rPr>
        <w:t>s</w:t>
      </w:r>
      <w:r w:rsidRPr="00793FE9">
        <w:rPr>
          <w:rStyle w:val="DeltaViewInsertion"/>
          <w:rFonts w:ascii="Tahoma" w:hAnsi="Tahoma" w:cs="Tahoma"/>
          <w:b w:val="0"/>
          <w:color w:val="auto"/>
          <w:sz w:val="22"/>
          <w:szCs w:val="22"/>
          <w:u w:val="none"/>
        </w:rPr>
        <w:t xml:space="preserve">) </w:t>
      </w:r>
      <w:r w:rsidRPr="00793FE9">
        <w:rPr>
          <w:rFonts w:ascii="Tahoma" w:hAnsi="Tahoma" w:cs="Tahoma"/>
          <w:b w:val="0"/>
          <w:sz w:val="22"/>
          <w:szCs w:val="22"/>
        </w:rPr>
        <w:t xml:space="preserve">ou de qualquer de suas </w:t>
      </w:r>
      <w:r w:rsidR="005146C0">
        <w:rPr>
          <w:rFonts w:ascii="Tahoma" w:hAnsi="Tahoma" w:cs="Tahoma"/>
          <w:b w:val="0"/>
          <w:sz w:val="22"/>
          <w:szCs w:val="22"/>
        </w:rPr>
        <w:t>C</w:t>
      </w:r>
      <w:r w:rsidR="005146C0" w:rsidRPr="00793FE9">
        <w:rPr>
          <w:rFonts w:ascii="Tahoma" w:hAnsi="Tahoma" w:cs="Tahoma"/>
          <w:b w:val="0"/>
          <w:sz w:val="22"/>
          <w:szCs w:val="22"/>
        </w:rPr>
        <w:t>ontroladas</w:t>
      </w:r>
      <w:r w:rsidRPr="00793FE9">
        <w:rPr>
          <w:rFonts w:ascii="Tahoma" w:hAnsi="Tahoma" w:cs="Tahoma"/>
          <w:b w:val="0"/>
          <w:sz w:val="22"/>
          <w:szCs w:val="22"/>
        </w:rPr>
        <w:t>, bem como dos respectivos diretores ou conselheiros e respectivos cônjuges. Para efeitos de quórum</w:t>
      </w:r>
      <w:r w:rsidRPr="00793FE9">
        <w:rPr>
          <w:rFonts w:ascii="Tahoma" w:hAnsi="Tahoma" w:cs="Tahoma"/>
          <w:b w:val="0"/>
          <w:i/>
          <w:sz w:val="22"/>
          <w:szCs w:val="22"/>
        </w:rPr>
        <w:t xml:space="preserve"> </w:t>
      </w:r>
      <w:r w:rsidRPr="00793FE9">
        <w:rPr>
          <w:rFonts w:ascii="Tahoma" w:hAnsi="Tahoma" w:cs="Tahoma"/>
          <w:b w:val="0"/>
          <w:sz w:val="22"/>
          <w:szCs w:val="22"/>
        </w:rPr>
        <w:t>de deliberação não serão computados, ainda, os votos em branco.</w:t>
      </w:r>
    </w:p>
    <w:p w:rsidR="00F16D5D" w:rsidRPr="00793FE9" w:rsidRDefault="00F16D5D">
      <w:pPr>
        <w:spacing w:line="320" w:lineRule="exact"/>
        <w:rPr>
          <w:rFonts w:ascii="Tahoma" w:hAnsi="Tahoma" w:cs="Tahoma"/>
          <w:sz w:val="22"/>
          <w:szCs w:val="22"/>
        </w:rPr>
      </w:pPr>
    </w:p>
    <w:p w:rsidR="00F16D5D" w:rsidRPr="00793FE9" w:rsidRDefault="00185646">
      <w:pPr>
        <w:pStyle w:val="Ttulo1"/>
        <w:keepNext w:val="0"/>
        <w:numPr>
          <w:ilvl w:val="2"/>
          <w:numId w:val="103"/>
        </w:numPr>
        <w:tabs>
          <w:tab w:val="left" w:pos="1134"/>
        </w:tabs>
        <w:suppressAutoHyphens/>
        <w:spacing w:line="320" w:lineRule="exact"/>
        <w:ind w:left="0" w:firstLine="0"/>
        <w:jc w:val="both"/>
        <w:rPr>
          <w:rFonts w:ascii="Tahoma" w:hAnsi="Tahoma" w:cs="Tahoma"/>
          <w:b w:val="0"/>
          <w:sz w:val="22"/>
          <w:szCs w:val="22"/>
        </w:rPr>
      </w:pPr>
      <w:r w:rsidRPr="00793FE9">
        <w:rPr>
          <w:rFonts w:ascii="Tahoma" w:hAnsi="Tahoma" w:cs="Tahoma"/>
          <w:b w:val="0"/>
          <w:sz w:val="22"/>
          <w:szCs w:val="22"/>
        </w:rPr>
        <w:t xml:space="preserve">Não terão direito a voto as Debêntures que a Emissora possuir em tesouraria, ou que sejam de propriedade de seus controladores ou de quaisquer </w:t>
      </w:r>
      <w:r w:rsidR="005146C0">
        <w:rPr>
          <w:rFonts w:ascii="Tahoma" w:hAnsi="Tahoma" w:cs="Tahoma"/>
          <w:b w:val="0"/>
          <w:sz w:val="22"/>
          <w:szCs w:val="22"/>
        </w:rPr>
        <w:t>Controladas</w:t>
      </w:r>
      <w:r w:rsidRPr="00793FE9">
        <w:rPr>
          <w:rFonts w:ascii="Tahoma" w:hAnsi="Tahoma" w:cs="Tahoma"/>
          <w:b w:val="0"/>
          <w:sz w:val="22"/>
          <w:szCs w:val="22"/>
        </w:rPr>
        <w:t>, bem como de seus diretores ou conselheiros e respectivos cônjuges.</w:t>
      </w:r>
    </w:p>
    <w:p w:rsidR="00F16D5D" w:rsidRPr="00793FE9" w:rsidRDefault="00F16D5D">
      <w:pPr>
        <w:suppressAutoHyphens/>
        <w:spacing w:line="320" w:lineRule="exact"/>
        <w:rPr>
          <w:rFonts w:ascii="Tahoma" w:hAnsi="Tahoma" w:cs="Tahoma"/>
          <w:sz w:val="22"/>
          <w:szCs w:val="22"/>
        </w:rPr>
      </w:pPr>
    </w:p>
    <w:p w:rsidR="00F16D5D" w:rsidRPr="00793FE9" w:rsidRDefault="00185646">
      <w:pPr>
        <w:pStyle w:val="Ttulo1"/>
        <w:keepNext w:val="0"/>
        <w:numPr>
          <w:ilvl w:val="1"/>
          <w:numId w:val="103"/>
        </w:numPr>
        <w:tabs>
          <w:tab w:val="left" w:pos="1134"/>
        </w:tabs>
        <w:suppressAutoHyphens/>
        <w:spacing w:line="320" w:lineRule="exact"/>
        <w:ind w:left="0" w:firstLine="0"/>
        <w:jc w:val="both"/>
        <w:rPr>
          <w:rFonts w:ascii="Tahoma" w:hAnsi="Tahoma" w:cs="Tahoma"/>
          <w:b w:val="0"/>
          <w:sz w:val="22"/>
          <w:szCs w:val="22"/>
        </w:rPr>
      </w:pPr>
      <w:r w:rsidRPr="00793FE9">
        <w:rPr>
          <w:rFonts w:ascii="Tahoma" w:hAnsi="Tahoma" w:cs="Tahoma"/>
          <w:b w:val="0"/>
          <w:sz w:val="22"/>
          <w:szCs w:val="22"/>
        </w:rPr>
        <w:t>Será facultada a presença dos representantes legais da Emissora nas Assembleias Gerais de Debenturistas, exceto quando formalmente solicitado pelo Agente Fiduciário, hipótese em que será obrigatória.</w:t>
      </w:r>
    </w:p>
    <w:p w:rsidR="00F16D5D" w:rsidRPr="00793FE9" w:rsidRDefault="00F16D5D">
      <w:pPr>
        <w:spacing w:line="320" w:lineRule="exact"/>
        <w:rPr>
          <w:rFonts w:ascii="Tahoma" w:hAnsi="Tahoma" w:cs="Tahoma"/>
          <w:sz w:val="22"/>
          <w:szCs w:val="22"/>
        </w:rPr>
      </w:pPr>
    </w:p>
    <w:p w:rsidR="00F16D5D" w:rsidRPr="00793FE9" w:rsidRDefault="00185646">
      <w:pPr>
        <w:pStyle w:val="Ttulo1"/>
        <w:keepNext w:val="0"/>
        <w:numPr>
          <w:ilvl w:val="1"/>
          <w:numId w:val="103"/>
        </w:numPr>
        <w:tabs>
          <w:tab w:val="left" w:pos="1134"/>
        </w:tabs>
        <w:suppressAutoHyphens/>
        <w:spacing w:line="320" w:lineRule="exact"/>
        <w:ind w:left="0" w:firstLine="0"/>
        <w:jc w:val="both"/>
        <w:rPr>
          <w:rFonts w:ascii="Tahoma" w:hAnsi="Tahoma" w:cs="Tahoma"/>
          <w:b w:val="0"/>
          <w:sz w:val="22"/>
          <w:szCs w:val="22"/>
        </w:rPr>
      </w:pPr>
      <w:r w:rsidRPr="00793FE9">
        <w:rPr>
          <w:rFonts w:ascii="Tahoma" w:hAnsi="Tahoma" w:cs="Tahoma"/>
          <w:b w:val="0"/>
          <w:sz w:val="22"/>
          <w:szCs w:val="22"/>
        </w:rPr>
        <w:t>O Agente Fiduciário deverá comparecer à Assembleia Geral de Debenturistas e prestar aos Debenturistas as informações que lhe forem solicitadas.</w:t>
      </w:r>
    </w:p>
    <w:p w:rsidR="00F16D5D" w:rsidRPr="00793FE9" w:rsidRDefault="00F16D5D">
      <w:pPr>
        <w:tabs>
          <w:tab w:val="num" w:pos="1134"/>
        </w:tabs>
        <w:suppressAutoHyphens/>
        <w:spacing w:line="320" w:lineRule="exact"/>
        <w:rPr>
          <w:rFonts w:ascii="Tahoma" w:hAnsi="Tahoma" w:cs="Tahoma"/>
          <w:sz w:val="22"/>
          <w:szCs w:val="22"/>
        </w:rPr>
      </w:pPr>
    </w:p>
    <w:p w:rsidR="00F16D5D" w:rsidRPr="00793FE9" w:rsidRDefault="00185646">
      <w:pPr>
        <w:pStyle w:val="Ttulo1"/>
        <w:keepNext w:val="0"/>
        <w:numPr>
          <w:ilvl w:val="1"/>
          <w:numId w:val="103"/>
        </w:numPr>
        <w:tabs>
          <w:tab w:val="left" w:pos="1134"/>
        </w:tabs>
        <w:suppressAutoHyphens/>
        <w:spacing w:line="320" w:lineRule="exact"/>
        <w:ind w:left="0" w:firstLine="0"/>
        <w:jc w:val="both"/>
        <w:rPr>
          <w:rFonts w:ascii="Tahoma" w:hAnsi="Tahoma" w:cs="Tahoma"/>
          <w:sz w:val="22"/>
          <w:szCs w:val="22"/>
        </w:rPr>
      </w:pPr>
      <w:r w:rsidRPr="00793FE9">
        <w:rPr>
          <w:rFonts w:ascii="Tahoma" w:hAnsi="Tahoma" w:cs="Tahoma"/>
          <w:b w:val="0"/>
          <w:sz w:val="22"/>
          <w:szCs w:val="22"/>
        </w:rPr>
        <w:lastRenderedPageBreak/>
        <w:t>A presidência da Assembleia Geral de Debenturistas caberá ao debenturista eleito pelos demais Debenturistas, ou seu representante no caso do Debenturista ser pessoa jurídica, ou àquele que for designado pela CVM.</w:t>
      </w:r>
    </w:p>
    <w:p w:rsidR="00F16D5D" w:rsidRPr="00793FE9" w:rsidRDefault="00F16D5D">
      <w:pPr>
        <w:tabs>
          <w:tab w:val="num" w:pos="1134"/>
        </w:tabs>
        <w:suppressAutoHyphens/>
        <w:spacing w:line="320" w:lineRule="exact"/>
        <w:rPr>
          <w:rFonts w:ascii="Tahoma" w:hAnsi="Tahoma" w:cs="Tahoma"/>
          <w:sz w:val="22"/>
          <w:szCs w:val="22"/>
        </w:rPr>
      </w:pPr>
    </w:p>
    <w:p w:rsidR="00CB467B" w:rsidRPr="00E60748" w:rsidRDefault="00185646" w:rsidP="008C5337">
      <w:pPr>
        <w:pStyle w:val="Ttulo1"/>
        <w:keepNext w:val="0"/>
        <w:numPr>
          <w:ilvl w:val="1"/>
          <w:numId w:val="103"/>
        </w:numPr>
        <w:tabs>
          <w:tab w:val="left" w:pos="1134"/>
        </w:tabs>
        <w:suppressAutoHyphens/>
        <w:spacing w:line="320" w:lineRule="exact"/>
        <w:ind w:left="0" w:firstLine="0"/>
        <w:jc w:val="both"/>
        <w:rPr>
          <w:rFonts w:ascii="Tahoma" w:hAnsi="Tahoma" w:cs="Tahoma"/>
          <w:b w:val="0"/>
          <w:sz w:val="22"/>
          <w:szCs w:val="22"/>
        </w:rPr>
      </w:pPr>
      <w:r w:rsidRPr="00793FE9">
        <w:rPr>
          <w:rFonts w:ascii="Tahoma" w:hAnsi="Tahoma" w:cs="Tahoma"/>
          <w:b w:val="0"/>
          <w:sz w:val="22"/>
          <w:szCs w:val="22"/>
        </w:rPr>
        <w:t>Exceto conforme estabelecido nesta Escritura de Emissão, as deliberações serão tomadas por Debenturistas</w:t>
      </w:r>
      <w:r w:rsidRPr="00E60748">
        <w:rPr>
          <w:rFonts w:ascii="Tahoma" w:hAnsi="Tahoma" w:cs="Tahoma"/>
          <w:b w:val="0"/>
          <w:sz w:val="22"/>
          <w:szCs w:val="22"/>
        </w:rPr>
        <w:t xml:space="preserve"> que </w:t>
      </w:r>
      <w:r w:rsidRPr="00793FE9">
        <w:rPr>
          <w:rFonts w:ascii="Tahoma" w:hAnsi="Tahoma" w:cs="Tahoma"/>
          <w:b w:val="0"/>
          <w:sz w:val="22"/>
          <w:szCs w:val="22"/>
        </w:rPr>
        <w:t>representem</w:t>
      </w:r>
      <w:r w:rsidR="00262576">
        <w:rPr>
          <w:rFonts w:ascii="Tahoma" w:hAnsi="Tahoma" w:cs="Tahoma"/>
          <w:b w:val="0"/>
          <w:sz w:val="22"/>
          <w:szCs w:val="22"/>
        </w:rPr>
        <w:t>, no mínimo,</w:t>
      </w:r>
      <w:r w:rsidRPr="00793FE9">
        <w:rPr>
          <w:rFonts w:ascii="Tahoma" w:hAnsi="Tahoma" w:cs="Tahoma"/>
          <w:b w:val="0"/>
          <w:sz w:val="22"/>
          <w:szCs w:val="22"/>
        </w:rPr>
        <w:t xml:space="preserve"> </w:t>
      </w:r>
      <w:bookmarkStart w:id="113" w:name="_DV_C404"/>
      <w:r w:rsidR="009B2B54">
        <w:rPr>
          <w:rFonts w:ascii="Tahoma" w:hAnsi="Tahoma" w:cs="Tahoma"/>
          <w:b w:val="0"/>
          <w:sz w:val="22"/>
          <w:szCs w:val="22"/>
        </w:rPr>
        <w:t>60</w:t>
      </w:r>
      <w:r w:rsidR="009B2B54" w:rsidRPr="00E60748">
        <w:rPr>
          <w:rFonts w:ascii="Tahoma" w:hAnsi="Tahoma" w:cs="Tahoma"/>
          <w:b w:val="0"/>
          <w:sz w:val="22"/>
          <w:szCs w:val="22"/>
        </w:rPr>
        <w:t>% (</w:t>
      </w:r>
      <w:r w:rsidR="009B2B54">
        <w:rPr>
          <w:rFonts w:ascii="Tahoma" w:hAnsi="Tahoma" w:cs="Tahoma"/>
          <w:b w:val="0"/>
          <w:sz w:val="22"/>
          <w:szCs w:val="22"/>
        </w:rPr>
        <w:t xml:space="preserve">sessenta </w:t>
      </w:r>
      <w:r w:rsidR="00262576">
        <w:rPr>
          <w:rFonts w:ascii="Tahoma" w:hAnsi="Tahoma" w:cs="Tahoma"/>
          <w:b w:val="0"/>
          <w:sz w:val="22"/>
          <w:szCs w:val="22"/>
        </w:rPr>
        <w:t>por cento</w:t>
      </w:r>
      <w:r w:rsidRPr="00E60748">
        <w:rPr>
          <w:rFonts w:ascii="Tahoma" w:hAnsi="Tahoma" w:cs="Tahoma"/>
          <w:b w:val="0"/>
          <w:sz w:val="22"/>
          <w:szCs w:val="22"/>
        </w:rPr>
        <w:t>)</w:t>
      </w:r>
      <w:bookmarkStart w:id="114" w:name="_DV_M469"/>
      <w:bookmarkEnd w:id="113"/>
      <w:bookmarkEnd w:id="114"/>
      <w:r w:rsidRPr="00E60748">
        <w:rPr>
          <w:rFonts w:ascii="Tahoma" w:hAnsi="Tahoma" w:cs="Tahoma"/>
          <w:b w:val="0"/>
          <w:sz w:val="22"/>
          <w:szCs w:val="22"/>
        </w:rPr>
        <w:t xml:space="preserve"> das Debêntures em Circulação</w:t>
      </w:r>
      <w:bookmarkStart w:id="115" w:name="_DV_C405"/>
      <w:r w:rsidR="00CB467B" w:rsidRPr="00E60748">
        <w:rPr>
          <w:rFonts w:ascii="Tahoma" w:hAnsi="Tahoma" w:cs="Tahoma"/>
          <w:b w:val="0"/>
          <w:sz w:val="22"/>
          <w:szCs w:val="22"/>
        </w:rPr>
        <w:t xml:space="preserve">. </w:t>
      </w:r>
    </w:p>
    <w:p w:rsidR="00CB467B" w:rsidRPr="00E60748" w:rsidRDefault="00CB467B" w:rsidP="00E60748">
      <w:pPr>
        <w:pStyle w:val="Ttulo1"/>
        <w:keepNext w:val="0"/>
        <w:tabs>
          <w:tab w:val="left" w:pos="1134"/>
        </w:tabs>
        <w:suppressAutoHyphens/>
        <w:spacing w:line="320" w:lineRule="exact"/>
        <w:jc w:val="both"/>
      </w:pPr>
    </w:p>
    <w:p w:rsidR="00CB467B" w:rsidRPr="00E60748" w:rsidRDefault="00CB467B" w:rsidP="00E60748">
      <w:pPr>
        <w:pStyle w:val="Ttulo1"/>
        <w:keepNext w:val="0"/>
        <w:numPr>
          <w:ilvl w:val="1"/>
          <w:numId w:val="103"/>
        </w:numPr>
        <w:tabs>
          <w:tab w:val="left" w:pos="1134"/>
        </w:tabs>
        <w:suppressAutoHyphens/>
        <w:spacing w:line="320" w:lineRule="exact"/>
        <w:ind w:left="0" w:firstLine="0"/>
        <w:jc w:val="both"/>
        <w:rPr>
          <w:rFonts w:ascii="Tahoma" w:hAnsi="Tahoma" w:cs="Tahoma"/>
          <w:b w:val="0"/>
          <w:sz w:val="22"/>
          <w:szCs w:val="22"/>
        </w:rPr>
      </w:pPr>
      <w:bookmarkStart w:id="116" w:name="_Ref527038413"/>
      <w:r w:rsidRPr="00E60748">
        <w:rPr>
          <w:rFonts w:ascii="Tahoma" w:hAnsi="Tahoma" w:cs="Tahoma"/>
          <w:b w:val="0"/>
          <w:sz w:val="22"/>
          <w:szCs w:val="22"/>
        </w:rPr>
        <w:t xml:space="preserve">Nas deliberações da Assembleia Geral de Debenturistas que tenham por objeto: (i) alterar a Escritura de Emissão, exceto na hipótese prevista no item </w:t>
      </w:r>
      <w:r w:rsidR="003B54D9">
        <w:rPr>
          <w:rFonts w:ascii="Tahoma" w:hAnsi="Tahoma" w:cs="Tahoma"/>
          <w:b w:val="0"/>
          <w:sz w:val="22"/>
          <w:szCs w:val="22"/>
        </w:rPr>
        <w:fldChar w:fldCharType="begin"/>
      </w:r>
      <w:r w:rsidR="003B54D9">
        <w:rPr>
          <w:rFonts w:ascii="Tahoma" w:hAnsi="Tahoma" w:cs="Tahoma"/>
          <w:b w:val="0"/>
          <w:sz w:val="22"/>
          <w:szCs w:val="22"/>
        </w:rPr>
        <w:instrText xml:space="preserve"> REF _Ref521699970 \r \p \h </w:instrText>
      </w:r>
      <w:r w:rsidR="003B54D9">
        <w:rPr>
          <w:rFonts w:ascii="Tahoma" w:hAnsi="Tahoma" w:cs="Tahoma"/>
          <w:b w:val="0"/>
          <w:sz w:val="22"/>
          <w:szCs w:val="22"/>
        </w:rPr>
      </w:r>
      <w:r w:rsidR="003B54D9">
        <w:rPr>
          <w:rFonts w:ascii="Tahoma" w:hAnsi="Tahoma" w:cs="Tahoma"/>
          <w:b w:val="0"/>
          <w:sz w:val="22"/>
          <w:szCs w:val="22"/>
        </w:rPr>
        <w:fldChar w:fldCharType="separate"/>
      </w:r>
      <w:r w:rsidR="0042328B">
        <w:rPr>
          <w:rFonts w:ascii="Tahoma" w:hAnsi="Tahoma" w:cs="Tahoma"/>
          <w:b w:val="0"/>
          <w:sz w:val="22"/>
          <w:szCs w:val="22"/>
        </w:rPr>
        <w:t>4.13 acima</w:t>
      </w:r>
      <w:r w:rsidR="003B54D9">
        <w:rPr>
          <w:rFonts w:ascii="Tahoma" w:hAnsi="Tahoma" w:cs="Tahoma"/>
          <w:b w:val="0"/>
          <w:sz w:val="22"/>
          <w:szCs w:val="22"/>
        </w:rPr>
        <w:fldChar w:fldCharType="end"/>
      </w:r>
      <w:r w:rsidRPr="00E60748">
        <w:rPr>
          <w:rFonts w:ascii="Tahoma" w:hAnsi="Tahoma" w:cs="Tahoma"/>
          <w:b w:val="0"/>
          <w:sz w:val="22"/>
          <w:szCs w:val="22"/>
        </w:rPr>
        <w:t xml:space="preserve">, caso em que observar-se-á o quórum ali previsto; </w:t>
      </w:r>
      <w:r w:rsidR="00501670">
        <w:rPr>
          <w:rFonts w:ascii="Tahoma" w:hAnsi="Tahoma" w:cs="Tahoma"/>
          <w:b w:val="0"/>
          <w:sz w:val="22"/>
          <w:szCs w:val="22"/>
        </w:rPr>
        <w:t xml:space="preserve">e/ou </w:t>
      </w:r>
      <w:r w:rsidRPr="00E60748">
        <w:rPr>
          <w:rFonts w:ascii="Tahoma" w:hAnsi="Tahoma" w:cs="Tahoma"/>
          <w:b w:val="0"/>
          <w:sz w:val="22"/>
          <w:szCs w:val="22"/>
        </w:rPr>
        <w:t xml:space="preserve">(ii) autorização para que o Agente Fiduciário deixe de cumprir quaisquer das obrigações previstas nesta Escritura de Emissão, inclusive, mas não se limitando ao início da execução das Garantias nos termos previstos no item </w:t>
      </w:r>
      <w:r w:rsidR="003B54D9">
        <w:rPr>
          <w:rFonts w:ascii="Tahoma" w:hAnsi="Tahoma" w:cs="Tahoma"/>
          <w:b w:val="0"/>
          <w:sz w:val="22"/>
          <w:szCs w:val="22"/>
        </w:rPr>
        <w:fldChar w:fldCharType="begin"/>
      </w:r>
      <w:r w:rsidR="003B54D9">
        <w:rPr>
          <w:rFonts w:ascii="Tahoma" w:hAnsi="Tahoma" w:cs="Tahoma"/>
          <w:b w:val="0"/>
          <w:sz w:val="22"/>
          <w:szCs w:val="22"/>
        </w:rPr>
        <w:instrText xml:space="preserve"> REF _Ref521699680 \r \p \h </w:instrText>
      </w:r>
      <w:r w:rsidR="003B54D9">
        <w:rPr>
          <w:rFonts w:ascii="Tahoma" w:hAnsi="Tahoma" w:cs="Tahoma"/>
          <w:b w:val="0"/>
          <w:sz w:val="22"/>
          <w:szCs w:val="22"/>
        </w:rPr>
      </w:r>
      <w:r w:rsidR="003B54D9">
        <w:rPr>
          <w:rFonts w:ascii="Tahoma" w:hAnsi="Tahoma" w:cs="Tahoma"/>
          <w:b w:val="0"/>
          <w:sz w:val="22"/>
          <w:szCs w:val="22"/>
        </w:rPr>
        <w:fldChar w:fldCharType="separate"/>
      </w:r>
      <w:r w:rsidR="0042328B">
        <w:rPr>
          <w:rFonts w:ascii="Tahoma" w:hAnsi="Tahoma" w:cs="Tahoma"/>
          <w:b w:val="0"/>
          <w:sz w:val="22"/>
          <w:szCs w:val="22"/>
        </w:rPr>
        <w:t>4.14.3.5 acima</w:t>
      </w:r>
      <w:r w:rsidR="003B54D9">
        <w:rPr>
          <w:rFonts w:ascii="Tahoma" w:hAnsi="Tahoma" w:cs="Tahoma"/>
          <w:b w:val="0"/>
          <w:sz w:val="22"/>
          <w:szCs w:val="22"/>
        </w:rPr>
        <w:fldChar w:fldCharType="end"/>
      </w:r>
      <w:r w:rsidRPr="00E60748">
        <w:rPr>
          <w:rFonts w:ascii="Tahoma" w:hAnsi="Tahoma" w:cs="Tahoma"/>
          <w:b w:val="0"/>
          <w:sz w:val="22"/>
          <w:szCs w:val="22"/>
        </w:rPr>
        <w:t xml:space="preserve">, deverão ser aprovadas, seja em primeira convocação da Assembleia Geral de Debenturistas ou em qualquer outra subsequente, por </w:t>
      </w:r>
      <w:bookmarkStart w:id="117" w:name="_GoBack"/>
      <w:bookmarkEnd w:id="117"/>
      <w:r w:rsidRPr="00E60748">
        <w:rPr>
          <w:rFonts w:ascii="Tahoma" w:hAnsi="Tahoma" w:cs="Tahoma"/>
          <w:b w:val="0"/>
          <w:sz w:val="22"/>
          <w:szCs w:val="22"/>
        </w:rPr>
        <w:t xml:space="preserve">Debenturistas que representem, no mínimo, </w:t>
      </w:r>
      <w:r w:rsidR="005651C5">
        <w:rPr>
          <w:rFonts w:ascii="Tahoma" w:hAnsi="Tahoma" w:cs="Tahoma"/>
          <w:b w:val="0"/>
          <w:sz w:val="22"/>
          <w:szCs w:val="22"/>
        </w:rPr>
        <w:t>9</w:t>
      </w:r>
      <w:r w:rsidRPr="00E60748">
        <w:rPr>
          <w:rFonts w:ascii="Tahoma" w:hAnsi="Tahoma" w:cs="Tahoma"/>
          <w:b w:val="0"/>
          <w:sz w:val="22"/>
          <w:szCs w:val="22"/>
        </w:rPr>
        <w:t>0% (</w:t>
      </w:r>
      <w:r w:rsidR="005651C5">
        <w:rPr>
          <w:rFonts w:ascii="Tahoma" w:hAnsi="Tahoma" w:cs="Tahoma"/>
          <w:b w:val="0"/>
          <w:sz w:val="22"/>
          <w:szCs w:val="22"/>
        </w:rPr>
        <w:t>noventa</w:t>
      </w:r>
      <w:r w:rsidR="005651C5" w:rsidRPr="00E60748">
        <w:rPr>
          <w:rFonts w:ascii="Tahoma" w:hAnsi="Tahoma" w:cs="Tahoma"/>
          <w:b w:val="0"/>
          <w:sz w:val="22"/>
          <w:szCs w:val="22"/>
        </w:rPr>
        <w:t xml:space="preserve"> </w:t>
      </w:r>
      <w:r w:rsidRPr="00E60748">
        <w:rPr>
          <w:rFonts w:ascii="Tahoma" w:hAnsi="Tahoma" w:cs="Tahoma"/>
          <w:b w:val="0"/>
          <w:sz w:val="22"/>
          <w:szCs w:val="22"/>
        </w:rPr>
        <w:t xml:space="preserve">por cento) das Debêntures em Circulação. </w:t>
      </w:r>
      <w:r w:rsidR="00914B63" w:rsidRPr="00914B63">
        <w:rPr>
          <w:rFonts w:ascii="Tahoma" w:hAnsi="Tahoma" w:cs="Tahoma"/>
          <w:b w:val="0"/>
          <w:sz w:val="22"/>
          <w:szCs w:val="22"/>
        </w:rPr>
        <w:t xml:space="preserve">As assembleias gerais de debenturistas convocadas pelo Agente Fiduciário para deliberar sobre </w:t>
      </w:r>
      <w:r w:rsidR="00501670">
        <w:rPr>
          <w:rFonts w:ascii="Tahoma" w:hAnsi="Tahoma" w:cs="Tahoma"/>
          <w:b w:val="0"/>
          <w:sz w:val="22"/>
          <w:szCs w:val="22"/>
        </w:rPr>
        <w:t xml:space="preserve">a </w:t>
      </w:r>
      <w:r w:rsidR="00914B63" w:rsidRPr="00914B63">
        <w:rPr>
          <w:rFonts w:ascii="Tahoma" w:hAnsi="Tahoma" w:cs="Tahoma"/>
          <w:b w:val="0"/>
          <w:sz w:val="22"/>
          <w:szCs w:val="22"/>
        </w:rPr>
        <w:t>declaração de vencimento antecipado</w:t>
      </w:r>
      <w:r w:rsidR="00501670">
        <w:rPr>
          <w:rFonts w:ascii="Tahoma" w:hAnsi="Tahoma" w:cs="Tahoma"/>
          <w:b w:val="0"/>
          <w:sz w:val="22"/>
          <w:szCs w:val="22"/>
        </w:rPr>
        <w:t xml:space="preserve">, nos termos </w:t>
      </w:r>
      <w:r w:rsidR="006720E5">
        <w:rPr>
          <w:rFonts w:ascii="Tahoma" w:hAnsi="Tahoma" w:cs="Tahoma"/>
          <w:b w:val="0"/>
          <w:sz w:val="22"/>
          <w:szCs w:val="22"/>
        </w:rPr>
        <w:t xml:space="preserve">do </w:t>
      </w:r>
      <w:r w:rsidR="006720E5" w:rsidRPr="00914B63">
        <w:rPr>
          <w:rFonts w:ascii="Tahoma" w:hAnsi="Tahoma" w:cs="Tahoma"/>
          <w:b w:val="0"/>
          <w:sz w:val="22"/>
          <w:szCs w:val="22"/>
        </w:rPr>
        <w:t xml:space="preserve">item </w:t>
      </w:r>
      <w:r w:rsidR="006720E5">
        <w:rPr>
          <w:rFonts w:ascii="Tahoma" w:hAnsi="Tahoma" w:cs="Tahoma"/>
          <w:b w:val="0"/>
          <w:sz w:val="22"/>
          <w:szCs w:val="22"/>
        </w:rPr>
        <w:fldChar w:fldCharType="begin"/>
      </w:r>
      <w:r w:rsidR="006720E5">
        <w:rPr>
          <w:rFonts w:ascii="Tahoma" w:hAnsi="Tahoma" w:cs="Tahoma"/>
          <w:b w:val="0"/>
          <w:sz w:val="22"/>
          <w:szCs w:val="22"/>
        </w:rPr>
        <w:instrText xml:space="preserve"> REF _Ref459908459 \r \p \h </w:instrText>
      </w:r>
      <w:r w:rsidR="006720E5">
        <w:rPr>
          <w:rFonts w:ascii="Tahoma" w:hAnsi="Tahoma" w:cs="Tahoma"/>
          <w:b w:val="0"/>
          <w:sz w:val="22"/>
          <w:szCs w:val="22"/>
        </w:rPr>
      </w:r>
      <w:r w:rsidR="006720E5">
        <w:rPr>
          <w:rFonts w:ascii="Tahoma" w:hAnsi="Tahoma" w:cs="Tahoma"/>
          <w:b w:val="0"/>
          <w:sz w:val="22"/>
          <w:szCs w:val="22"/>
        </w:rPr>
        <w:fldChar w:fldCharType="separate"/>
      </w:r>
      <w:r w:rsidR="0042328B">
        <w:rPr>
          <w:rFonts w:ascii="Tahoma" w:hAnsi="Tahoma" w:cs="Tahoma"/>
          <w:b w:val="0"/>
          <w:sz w:val="22"/>
          <w:szCs w:val="22"/>
        </w:rPr>
        <w:t>4.14.3.2 acima</w:t>
      </w:r>
      <w:r w:rsidR="006720E5">
        <w:rPr>
          <w:rFonts w:ascii="Tahoma" w:hAnsi="Tahoma" w:cs="Tahoma"/>
          <w:b w:val="0"/>
          <w:sz w:val="22"/>
          <w:szCs w:val="22"/>
        </w:rPr>
        <w:fldChar w:fldCharType="end"/>
      </w:r>
      <w:r w:rsidR="00501670">
        <w:rPr>
          <w:rFonts w:ascii="Tahoma" w:hAnsi="Tahoma" w:cs="Tahoma"/>
          <w:b w:val="0"/>
          <w:sz w:val="22"/>
          <w:szCs w:val="22"/>
        </w:rPr>
        <w:t>, ou a renúncia prévia ou</w:t>
      </w:r>
      <w:r w:rsidR="006720E5">
        <w:rPr>
          <w:rFonts w:ascii="Tahoma" w:hAnsi="Tahoma" w:cs="Tahoma"/>
          <w:b w:val="0"/>
          <w:sz w:val="22"/>
          <w:szCs w:val="22"/>
        </w:rPr>
        <w:t>, ainda,</w:t>
      </w:r>
      <w:r w:rsidR="00501670">
        <w:rPr>
          <w:rFonts w:ascii="Tahoma" w:hAnsi="Tahoma" w:cs="Tahoma"/>
          <w:b w:val="0"/>
          <w:sz w:val="22"/>
          <w:szCs w:val="22"/>
        </w:rPr>
        <w:t xml:space="preserve"> perdão temporário </w:t>
      </w:r>
      <w:r w:rsidR="006720E5">
        <w:rPr>
          <w:rFonts w:ascii="Tahoma" w:hAnsi="Tahoma" w:cs="Tahoma"/>
          <w:b w:val="0"/>
          <w:sz w:val="22"/>
          <w:szCs w:val="22"/>
        </w:rPr>
        <w:t xml:space="preserve">com relação às </w:t>
      </w:r>
      <w:r w:rsidR="00501670">
        <w:rPr>
          <w:rFonts w:ascii="Tahoma" w:hAnsi="Tahoma" w:cs="Tahoma"/>
          <w:b w:val="0"/>
          <w:sz w:val="22"/>
          <w:szCs w:val="22"/>
        </w:rPr>
        <w:t>obrigações previstas</w:t>
      </w:r>
      <w:r w:rsidR="006720E5">
        <w:rPr>
          <w:rFonts w:ascii="Tahoma" w:hAnsi="Tahoma" w:cs="Tahoma"/>
          <w:b w:val="0"/>
          <w:sz w:val="22"/>
          <w:szCs w:val="22"/>
        </w:rPr>
        <w:t xml:space="preserve"> nos Eventos de Vencimento Antecipado</w:t>
      </w:r>
      <w:r w:rsidR="00501670">
        <w:rPr>
          <w:rFonts w:ascii="Tahoma" w:hAnsi="Tahoma" w:cs="Tahoma"/>
          <w:b w:val="0"/>
          <w:sz w:val="22"/>
          <w:szCs w:val="22"/>
        </w:rPr>
        <w:t>,</w:t>
      </w:r>
      <w:r w:rsidR="00914B63" w:rsidRPr="00914B63">
        <w:rPr>
          <w:rFonts w:ascii="Tahoma" w:hAnsi="Tahoma" w:cs="Tahoma"/>
          <w:b w:val="0"/>
          <w:sz w:val="22"/>
          <w:szCs w:val="22"/>
        </w:rPr>
        <w:t xml:space="preserve"> observarão o quórum definido no item </w:t>
      </w:r>
      <w:r w:rsidR="00914B63">
        <w:rPr>
          <w:rFonts w:ascii="Tahoma" w:hAnsi="Tahoma" w:cs="Tahoma"/>
          <w:b w:val="0"/>
          <w:sz w:val="22"/>
          <w:szCs w:val="22"/>
        </w:rPr>
        <w:fldChar w:fldCharType="begin"/>
      </w:r>
      <w:r w:rsidR="00914B63">
        <w:rPr>
          <w:rFonts w:ascii="Tahoma" w:hAnsi="Tahoma" w:cs="Tahoma"/>
          <w:b w:val="0"/>
          <w:sz w:val="22"/>
          <w:szCs w:val="22"/>
        </w:rPr>
        <w:instrText xml:space="preserve"> REF _Ref459908459 \r \p \h </w:instrText>
      </w:r>
      <w:r w:rsidR="00914B63">
        <w:rPr>
          <w:rFonts w:ascii="Tahoma" w:hAnsi="Tahoma" w:cs="Tahoma"/>
          <w:b w:val="0"/>
          <w:sz w:val="22"/>
          <w:szCs w:val="22"/>
        </w:rPr>
      </w:r>
      <w:r w:rsidR="00914B63">
        <w:rPr>
          <w:rFonts w:ascii="Tahoma" w:hAnsi="Tahoma" w:cs="Tahoma"/>
          <w:b w:val="0"/>
          <w:sz w:val="22"/>
          <w:szCs w:val="22"/>
        </w:rPr>
        <w:fldChar w:fldCharType="separate"/>
      </w:r>
      <w:r w:rsidR="0042328B">
        <w:rPr>
          <w:rFonts w:ascii="Tahoma" w:hAnsi="Tahoma" w:cs="Tahoma"/>
          <w:b w:val="0"/>
          <w:sz w:val="22"/>
          <w:szCs w:val="22"/>
        </w:rPr>
        <w:t>4.14.3.2 acima</w:t>
      </w:r>
      <w:r w:rsidR="00914B63">
        <w:rPr>
          <w:rFonts w:ascii="Tahoma" w:hAnsi="Tahoma" w:cs="Tahoma"/>
          <w:b w:val="0"/>
          <w:sz w:val="22"/>
          <w:szCs w:val="22"/>
        </w:rPr>
        <w:fldChar w:fldCharType="end"/>
      </w:r>
      <w:r w:rsidR="00914B63" w:rsidRPr="00914B63">
        <w:rPr>
          <w:rFonts w:ascii="Tahoma" w:hAnsi="Tahoma" w:cs="Tahoma"/>
          <w:b w:val="0"/>
          <w:sz w:val="22"/>
          <w:szCs w:val="22"/>
        </w:rPr>
        <w:t>, não se lhe aplicand</w:t>
      </w:r>
      <w:r w:rsidR="00914B63">
        <w:rPr>
          <w:rFonts w:ascii="Tahoma" w:hAnsi="Tahoma" w:cs="Tahoma"/>
          <w:b w:val="0"/>
          <w:sz w:val="22"/>
          <w:szCs w:val="22"/>
        </w:rPr>
        <w:t xml:space="preserve">o o disposto nesta Cláusula </w:t>
      </w:r>
      <w:r w:rsidR="00914B63">
        <w:rPr>
          <w:rFonts w:ascii="Tahoma" w:hAnsi="Tahoma" w:cs="Tahoma"/>
          <w:b w:val="0"/>
          <w:sz w:val="22"/>
          <w:szCs w:val="22"/>
        </w:rPr>
        <w:fldChar w:fldCharType="begin"/>
      </w:r>
      <w:r w:rsidR="00914B63">
        <w:rPr>
          <w:rFonts w:ascii="Tahoma" w:hAnsi="Tahoma" w:cs="Tahoma"/>
          <w:b w:val="0"/>
          <w:sz w:val="22"/>
          <w:szCs w:val="22"/>
        </w:rPr>
        <w:instrText xml:space="preserve"> REF _Ref527038413 \r \h </w:instrText>
      </w:r>
      <w:r w:rsidR="00914B63">
        <w:rPr>
          <w:rFonts w:ascii="Tahoma" w:hAnsi="Tahoma" w:cs="Tahoma"/>
          <w:b w:val="0"/>
          <w:sz w:val="22"/>
          <w:szCs w:val="22"/>
        </w:rPr>
      </w:r>
      <w:r w:rsidR="00914B63">
        <w:rPr>
          <w:rFonts w:ascii="Tahoma" w:hAnsi="Tahoma" w:cs="Tahoma"/>
          <w:b w:val="0"/>
          <w:sz w:val="22"/>
          <w:szCs w:val="22"/>
        </w:rPr>
        <w:fldChar w:fldCharType="separate"/>
      </w:r>
      <w:r w:rsidR="0042328B">
        <w:rPr>
          <w:rFonts w:ascii="Tahoma" w:hAnsi="Tahoma" w:cs="Tahoma"/>
          <w:b w:val="0"/>
          <w:sz w:val="22"/>
          <w:szCs w:val="22"/>
        </w:rPr>
        <w:t>7.11</w:t>
      </w:r>
      <w:r w:rsidR="00914B63">
        <w:rPr>
          <w:rFonts w:ascii="Tahoma" w:hAnsi="Tahoma" w:cs="Tahoma"/>
          <w:b w:val="0"/>
          <w:sz w:val="22"/>
          <w:szCs w:val="22"/>
        </w:rPr>
        <w:fldChar w:fldCharType="end"/>
      </w:r>
      <w:r w:rsidR="00914B63" w:rsidRPr="00914B63">
        <w:rPr>
          <w:rFonts w:ascii="Tahoma" w:hAnsi="Tahoma" w:cs="Tahoma"/>
          <w:b w:val="0"/>
          <w:sz w:val="22"/>
          <w:szCs w:val="22"/>
        </w:rPr>
        <w:t>.</w:t>
      </w:r>
      <w:bookmarkEnd w:id="116"/>
    </w:p>
    <w:p w:rsidR="001450BE" w:rsidRPr="00793FE9" w:rsidRDefault="001450BE" w:rsidP="008C5337">
      <w:bookmarkStart w:id="118" w:name="_DV_M470"/>
      <w:bookmarkEnd w:id="115"/>
      <w:bookmarkEnd w:id="118"/>
    </w:p>
    <w:p w:rsidR="00F16D5D" w:rsidRPr="00793FE9" w:rsidRDefault="00185646">
      <w:pPr>
        <w:pStyle w:val="Ttulo1"/>
        <w:keepNext w:val="0"/>
        <w:numPr>
          <w:ilvl w:val="1"/>
          <w:numId w:val="103"/>
        </w:numPr>
        <w:tabs>
          <w:tab w:val="left" w:pos="1134"/>
        </w:tabs>
        <w:suppressAutoHyphens/>
        <w:spacing w:line="320" w:lineRule="exact"/>
        <w:ind w:left="0" w:firstLine="0"/>
        <w:jc w:val="both"/>
        <w:rPr>
          <w:rFonts w:ascii="Tahoma" w:hAnsi="Tahoma" w:cs="Tahoma"/>
          <w:b w:val="0"/>
          <w:sz w:val="22"/>
          <w:szCs w:val="22"/>
        </w:rPr>
      </w:pPr>
      <w:r w:rsidRPr="00793FE9">
        <w:rPr>
          <w:rFonts w:ascii="Tahoma" w:hAnsi="Tahoma" w:cs="Tahoma"/>
          <w:b w:val="0"/>
          <w:sz w:val="22"/>
          <w:szCs w:val="22"/>
        </w:rPr>
        <w:t>As deliberações tomadas pelos Debenturistas em Assembleias Gerais de Debenturistas no âmbito de sua competência legal, observados os quóruns estabelecidos nesta Escritura de Emissão, vincularão a Emissora e obrigarão todos os titulares de Debêntures independentemente de terem comparecido à Assembleia Geral de Debenturistas ou do voto proferido nas respectivas Assembleias Gerais de Debenturistas.</w:t>
      </w:r>
    </w:p>
    <w:p w:rsidR="00F16D5D" w:rsidRPr="00793FE9" w:rsidRDefault="00F16D5D">
      <w:pPr>
        <w:tabs>
          <w:tab w:val="num" w:pos="1134"/>
        </w:tabs>
        <w:suppressAutoHyphens/>
        <w:spacing w:line="320" w:lineRule="exact"/>
        <w:rPr>
          <w:rFonts w:ascii="Tahoma" w:hAnsi="Tahoma" w:cs="Tahoma"/>
          <w:sz w:val="22"/>
          <w:szCs w:val="22"/>
        </w:rPr>
      </w:pPr>
    </w:p>
    <w:p w:rsidR="00F16D5D" w:rsidRPr="00793FE9" w:rsidRDefault="00185646">
      <w:pPr>
        <w:pStyle w:val="Ttulo1"/>
        <w:keepNext w:val="0"/>
        <w:numPr>
          <w:ilvl w:val="1"/>
          <w:numId w:val="103"/>
        </w:numPr>
        <w:tabs>
          <w:tab w:val="left" w:pos="1134"/>
        </w:tabs>
        <w:suppressAutoHyphens/>
        <w:spacing w:line="320" w:lineRule="exact"/>
        <w:ind w:left="0" w:firstLine="0"/>
        <w:jc w:val="both"/>
        <w:rPr>
          <w:rFonts w:ascii="Tahoma" w:hAnsi="Tahoma" w:cs="Tahoma"/>
          <w:sz w:val="22"/>
          <w:szCs w:val="22"/>
        </w:rPr>
      </w:pPr>
      <w:r w:rsidRPr="00793FE9">
        <w:rPr>
          <w:rFonts w:ascii="Tahoma" w:hAnsi="Tahoma" w:cs="Tahoma"/>
          <w:b w:val="0"/>
          <w:sz w:val="22"/>
          <w:szCs w:val="22"/>
        </w:rPr>
        <w:t>Independentemente das formalidades previstas na lei e nesta Escritura de Emissão serão consideradas regulares as deliberações tomadas pelos Debenturistas em Assembleia Geral de Debenturistas a que comparecerem os titulares de todas as Debêntures em Circulação.</w:t>
      </w:r>
    </w:p>
    <w:p w:rsidR="00F16D5D" w:rsidRPr="00793FE9" w:rsidRDefault="00F16D5D">
      <w:pPr>
        <w:suppressAutoHyphens/>
        <w:spacing w:line="320" w:lineRule="exact"/>
        <w:rPr>
          <w:rFonts w:ascii="Tahoma" w:hAnsi="Tahoma" w:cs="Tahoma"/>
          <w:sz w:val="22"/>
          <w:szCs w:val="22"/>
        </w:rPr>
      </w:pPr>
    </w:p>
    <w:p w:rsidR="00F16D5D" w:rsidRPr="00793FE9" w:rsidRDefault="00185646">
      <w:pPr>
        <w:pStyle w:val="Ttulo1"/>
        <w:numPr>
          <w:ilvl w:val="0"/>
          <w:numId w:val="103"/>
        </w:numPr>
        <w:suppressAutoHyphens/>
        <w:spacing w:line="320" w:lineRule="exact"/>
        <w:jc w:val="center"/>
        <w:rPr>
          <w:rFonts w:ascii="Tahoma" w:hAnsi="Tahoma" w:cs="Tahoma"/>
          <w:sz w:val="22"/>
          <w:szCs w:val="22"/>
        </w:rPr>
      </w:pPr>
      <w:bookmarkStart w:id="119" w:name="_Ref526207319"/>
      <w:r w:rsidRPr="00793FE9">
        <w:rPr>
          <w:rFonts w:ascii="Tahoma" w:hAnsi="Tahoma" w:cs="Tahoma"/>
          <w:sz w:val="22"/>
          <w:szCs w:val="22"/>
        </w:rPr>
        <w:t>CLÁUSULA OITAVA – DAS DECLARAÇÕES DA EMISSORA E D</w:t>
      </w:r>
      <w:r w:rsidR="00C620E8" w:rsidRPr="00793FE9">
        <w:rPr>
          <w:rFonts w:ascii="Tahoma" w:hAnsi="Tahoma" w:cs="Tahoma"/>
          <w:sz w:val="22"/>
          <w:szCs w:val="22"/>
        </w:rPr>
        <w:t>A</w:t>
      </w:r>
      <w:r w:rsidR="004C14F7">
        <w:rPr>
          <w:rFonts w:ascii="Tahoma" w:hAnsi="Tahoma" w:cs="Tahoma"/>
          <w:sz w:val="22"/>
          <w:szCs w:val="22"/>
        </w:rPr>
        <w:t>S</w:t>
      </w:r>
      <w:r w:rsidR="00C620E8" w:rsidRPr="00793FE9">
        <w:rPr>
          <w:rFonts w:ascii="Tahoma" w:hAnsi="Tahoma" w:cs="Tahoma"/>
          <w:sz w:val="22"/>
          <w:szCs w:val="22"/>
        </w:rPr>
        <w:t xml:space="preserve"> </w:t>
      </w:r>
      <w:r w:rsidR="00C1188F">
        <w:rPr>
          <w:rFonts w:ascii="Tahoma" w:hAnsi="Tahoma" w:cs="Tahoma"/>
          <w:sz w:val="22"/>
          <w:szCs w:val="22"/>
        </w:rPr>
        <w:t>INTERVENIENTE</w:t>
      </w:r>
      <w:r w:rsidR="004C14F7">
        <w:rPr>
          <w:rFonts w:ascii="Tahoma" w:hAnsi="Tahoma" w:cs="Tahoma"/>
          <w:sz w:val="22"/>
          <w:szCs w:val="22"/>
        </w:rPr>
        <w:t>S</w:t>
      </w:r>
      <w:r w:rsidR="00C1188F">
        <w:rPr>
          <w:rFonts w:ascii="Tahoma" w:hAnsi="Tahoma" w:cs="Tahoma"/>
          <w:sz w:val="22"/>
          <w:szCs w:val="22"/>
        </w:rPr>
        <w:t xml:space="preserve"> GARANTIDORA</w:t>
      </w:r>
      <w:bookmarkEnd w:id="119"/>
      <w:r w:rsidR="004C14F7">
        <w:rPr>
          <w:rFonts w:ascii="Tahoma" w:hAnsi="Tahoma" w:cs="Tahoma"/>
          <w:sz w:val="22"/>
          <w:szCs w:val="22"/>
        </w:rPr>
        <w:t>S</w:t>
      </w:r>
    </w:p>
    <w:p w:rsidR="00F16D5D" w:rsidRPr="00793FE9" w:rsidRDefault="00F16D5D">
      <w:pPr>
        <w:pStyle w:val="Ttulo1"/>
        <w:suppressAutoHyphens/>
        <w:spacing w:line="320" w:lineRule="exact"/>
        <w:ind w:left="360"/>
        <w:rPr>
          <w:rFonts w:ascii="Tahoma" w:hAnsi="Tahoma" w:cs="Tahoma"/>
          <w:sz w:val="22"/>
          <w:szCs w:val="22"/>
        </w:rPr>
      </w:pPr>
    </w:p>
    <w:p w:rsidR="00F16D5D" w:rsidRPr="00793FE9" w:rsidRDefault="00185646">
      <w:pPr>
        <w:pStyle w:val="Ttulo1"/>
        <w:keepNext w:val="0"/>
        <w:numPr>
          <w:ilvl w:val="1"/>
          <w:numId w:val="103"/>
        </w:numPr>
        <w:tabs>
          <w:tab w:val="left" w:pos="1134"/>
        </w:tabs>
        <w:suppressAutoHyphens/>
        <w:spacing w:line="320" w:lineRule="exact"/>
        <w:ind w:left="0" w:firstLine="0"/>
        <w:jc w:val="both"/>
        <w:rPr>
          <w:rFonts w:ascii="Tahoma" w:hAnsi="Tahoma" w:cs="Tahoma"/>
          <w:sz w:val="22"/>
          <w:szCs w:val="22"/>
        </w:rPr>
      </w:pPr>
      <w:r w:rsidRPr="00793FE9">
        <w:rPr>
          <w:rFonts w:ascii="Tahoma" w:hAnsi="Tahoma" w:cs="Tahoma"/>
          <w:b w:val="0"/>
          <w:sz w:val="22"/>
          <w:szCs w:val="22"/>
        </w:rPr>
        <w:t>A Emissora neste ato declara que:</w:t>
      </w:r>
    </w:p>
    <w:p w:rsidR="00F16D5D" w:rsidRPr="00793FE9" w:rsidRDefault="00F16D5D">
      <w:pPr>
        <w:tabs>
          <w:tab w:val="num" w:pos="1134"/>
        </w:tabs>
        <w:suppressAutoHyphens/>
        <w:spacing w:line="320" w:lineRule="exact"/>
        <w:rPr>
          <w:rFonts w:ascii="Tahoma" w:hAnsi="Tahoma" w:cs="Tahoma"/>
          <w:sz w:val="22"/>
          <w:szCs w:val="22"/>
        </w:rPr>
      </w:pPr>
    </w:p>
    <w:p w:rsidR="00F16D5D" w:rsidRPr="00793FE9" w:rsidRDefault="00185646">
      <w:pPr>
        <w:numPr>
          <w:ilvl w:val="3"/>
          <w:numId w:val="71"/>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é uma sociedade por ações devidamente organizada, constituída e existente sob a forma de sociedade por ações de acordo com as leis brasileiras;</w:t>
      </w:r>
    </w:p>
    <w:p w:rsidR="00F16D5D" w:rsidRPr="00793FE9" w:rsidRDefault="00F16D5D">
      <w:pPr>
        <w:tabs>
          <w:tab w:val="num" w:pos="1134"/>
        </w:tabs>
        <w:suppressAutoHyphens/>
        <w:spacing w:line="320" w:lineRule="exact"/>
        <w:ind w:left="1134" w:hanging="1134"/>
        <w:rPr>
          <w:rFonts w:ascii="Tahoma" w:hAnsi="Tahoma" w:cs="Tahoma"/>
          <w:sz w:val="22"/>
          <w:szCs w:val="22"/>
        </w:rPr>
      </w:pPr>
    </w:p>
    <w:p w:rsidR="00F16D5D" w:rsidRPr="00793FE9" w:rsidRDefault="00185646">
      <w:pPr>
        <w:numPr>
          <w:ilvl w:val="3"/>
          <w:numId w:val="71"/>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está devidamente autorizada e obteve todas as licenças e autorizações necessárias, inclusive as societárias, à celebração desta Escritura de Emissão, à emissão das Debêntures e ao cumprimento de suas obrigações aqui previstas, tendo sido satisfeitos todos os requisitos legais e estatutários necessários para tanto;</w:t>
      </w:r>
    </w:p>
    <w:p w:rsidR="00F16D5D" w:rsidRPr="00793FE9" w:rsidRDefault="00F16D5D">
      <w:pPr>
        <w:tabs>
          <w:tab w:val="num" w:pos="1134"/>
        </w:tabs>
        <w:suppressAutoHyphens/>
        <w:spacing w:line="320" w:lineRule="exact"/>
        <w:ind w:left="1134" w:hanging="1134"/>
        <w:rPr>
          <w:rFonts w:ascii="Tahoma" w:hAnsi="Tahoma" w:cs="Tahoma"/>
          <w:sz w:val="22"/>
          <w:szCs w:val="22"/>
        </w:rPr>
      </w:pPr>
    </w:p>
    <w:p w:rsidR="00F16D5D" w:rsidRPr="00793FE9" w:rsidRDefault="00185646">
      <w:pPr>
        <w:numPr>
          <w:ilvl w:val="3"/>
          <w:numId w:val="71"/>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3"/>
          <w:numId w:val="71"/>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esta Escritura de Emissão é validamente celebrada e constitui obrigação legal, válida, eficaz, vinculante e exequível, de acordo com os seus termos;</w:t>
      </w:r>
    </w:p>
    <w:p w:rsidR="00F16D5D" w:rsidRPr="00793FE9" w:rsidRDefault="00F16D5D">
      <w:pPr>
        <w:pStyle w:val="PargrafodaLista"/>
        <w:spacing w:line="320" w:lineRule="exact"/>
        <w:rPr>
          <w:rFonts w:ascii="Tahoma" w:hAnsi="Tahoma" w:cs="Tahoma"/>
          <w:sz w:val="22"/>
          <w:szCs w:val="22"/>
        </w:rPr>
      </w:pPr>
    </w:p>
    <w:p w:rsidR="00F16D5D" w:rsidRPr="00793FE9" w:rsidRDefault="00185646">
      <w:pPr>
        <w:numPr>
          <w:ilvl w:val="3"/>
          <w:numId w:val="71"/>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 xml:space="preserve">a celebração desta Escritura de Emissão, o cumprimento de suas obrigações previstas nesta Escritura de Emissão e a emissão e a colocação das Debêntures não infringem ou contrariam </w:t>
      </w:r>
      <w:r w:rsidRPr="00793FE9">
        <w:rPr>
          <w:rFonts w:ascii="Tahoma" w:hAnsi="Tahoma" w:cs="Tahoma"/>
          <w:b/>
          <w:sz w:val="22"/>
          <w:szCs w:val="22"/>
        </w:rPr>
        <w:t>(a)</w:t>
      </w:r>
      <w:r w:rsidRPr="00793FE9">
        <w:rPr>
          <w:rFonts w:ascii="Tahoma" w:hAnsi="Tahoma" w:cs="Tahoma"/>
          <w:sz w:val="22"/>
          <w:szCs w:val="22"/>
        </w:rPr>
        <w:t xml:space="preserve"> qualquer contrato ou documento no qual a Emissora seja parte ou pelo qual quaisquer de seus bens e propriedades estejam vinculados, nem irá resultar em (</w:t>
      </w:r>
      <w:r w:rsidRPr="00793FE9">
        <w:rPr>
          <w:rFonts w:ascii="Tahoma" w:hAnsi="Tahoma" w:cs="Tahoma"/>
          <w:i/>
          <w:sz w:val="22"/>
          <w:szCs w:val="22"/>
        </w:rPr>
        <w:t>1</w:t>
      </w:r>
      <w:r w:rsidRPr="00793FE9">
        <w:rPr>
          <w:rFonts w:ascii="Tahoma" w:hAnsi="Tahoma" w:cs="Tahoma"/>
          <w:sz w:val="22"/>
          <w:szCs w:val="22"/>
        </w:rPr>
        <w:t>) vencimento antecipado de qualquer obrigação estabelecida em qualquer destes contratos ou instrumentos; (</w:t>
      </w:r>
      <w:r w:rsidRPr="00793FE9">
        <w:rPr>
          <w:rFonts w:ascii="Tahoma" w:hAnsi="Tahoma" w:cs="Tahoma"/>
          <w:i/>
          <w:sz w:val="22"/>
          <w:szCs w:val="22"/>
        </w:rPr>
        <w:t>2</w:t>
      </w:r>
      <w:r w:rsidRPr="00793FE9">
        <w:rPr>
          <w:rFonts w:ascii="Tahoma" w:hAnsi="Tahoma" w:cs="Tahoma"/>
          <w:sz w:val="22"/>
          <w:szCs w:val="22"/>
        </w:rPr>
        <w:t>) criação de qualquer ônus sobre qualquer ativo ou bem da Emissora, exceto</w:t>
      </w:r>
      <w:r w:rsidR="00CA3C2B" w:rsidRPr="00793FE9">
        <w:rPr>
          <w:rFonts w:ascii="Tahoma" w:hAnsi="Tahoma" w:cs="Tahoma"/>
          <w:sz w:val="22"/>
          <w:szCs w:val="22"/>
        </w:rPr>
        <w:t xml:space="preserve"> em relação às Garantias</w:t>
      </w:r>
      <w:r w:rsidRPr="00793FE9">
        <w:rPr>
          <w:rFonts w:ascii="Tahoma" w:hAnsi="Tahoma" w:cs="Tahoma"/>
          <w:bCs/>
          <w:sz w:val="22"/>
          <w:szCs w:val="22"/>
        </w:rPr>
        <w:t xml:space="preserve"> </w:t>
      </w:r>
      <w:r w:rsidRPr="00793FE9">
        <w:rPr>
          <w:rFonts w:ascii="Tahoma" w:hAnsi="Tahoma" w:cs="Tahoma"/>
          <w:sz w:val="22"/>
          <w:szCs w:val="22"/>
        </w:rPr>
        <w:t>e, ou (</w:t>
      </w:r>
      <w:r w:rsidRPr="00793FE9">
        <w:rPr>
          <w:rFonts w:ascii="Tahoma" w:hAnsi="Tahoma" w:cs="Tahoma"/>
          <w:i/>
          <w:sz w:val="22"/>
          <w:szCs w:val="22"/>
        </w:rPr>
        <w:t>3</w:t>
      </w:r>
      <w:r w:rsidRPr="00793FE9">
        <w:rPr>
          <w:rFonts w:ascii="Tahoma" w:hAnsi="Tahoma" w:cs="Tahoma"/>
          <w:sz w:val="22"/>
          <w:szCs w:val="22"/>
        </w:rPr>
        <w:t>)</w:t>
      </w:r>
      <w:r w:rsidR="00CA3C2B" w:rsidRPr="00793FE9">
        <w:rPr>
          <w:rFonts w:ascii="Tahoma" w:hAnsi="Tahoma" w:cs="Tahoma"/>
          <w:sz w:val="22"/>
          <w:szCs w:val="22"/>
        </w:rPr>
        <w:t> </w:t>
      </w:r>
      <w:r w:rsidRPr="00793FE9">
        <w:rPr>
          <w:rFonts w:ascii="Tahoma" w:hAnsi="Tahoma" w:cs="Tahoma"/>
          <w:sz w:val="22"/>
          <w:szCs w:val="22"/>
        </w:rPr>
        <w:t xml:space="preserve">rescisão de qualquer desses contratos ou instrumentos; </w:t>
      </w:r>
      <w:r w:rsidRPr="00793FE9">
        <w:rPr>
          <w:rFonts w:ascii="Tahoma" w:hAnsi="Tahoma" w:cs="Tahoma"/>
          <w:b/>
          <w:sz w:val="22"/>
          <w:szCs w:val="22"/>
        </w:rPr>
        <w:t>(b)</w:t>
      </w:r>
      <w:r w:rsidRPr="00793FE9">
        <w:rPr>
          <w:rFonts w:ascii="Tahoma" w:hAnsi="Tahoma" w:cs="Tahoma"/>
          <w:sz w:val="22"/>
          <w:szCs w:val="22"/>
        </w:rPr>
        <w:t xml:space="preserve"> qualquer lei, decreto ou regulamento a que a Emissora ou quaisquer de seus bens e propriedades estejam sujeitos; ou </w:t>
      </w:r>
      <w:r w:rsidRPr="00793FE9">
        <w:rPr>
          <w:rFonts w:ascii="Tahoma" w:hAnsi="Tahoma" w:cs="Tahoma"/>
          <w:b/>
          <w:sz w:val="22"/>
          <w:szCs w:val="22"/>
        </w:rPr>
        <w:t>(c)</w:t>
      </w:r>
      <w:r w:rsidRPr="00793FE9">
        <w:rPr>
          <w:rFonts w:ascii="Tahoma" w:hAnsi="Tahoma" w:cs="Tahoma"/>
          <w:sz w:val="22"/>
          <w:szCs w:val="22"/>
        </w:rPr>
        <w:t xml:space="preserve"> qualquer ordem, decisão ou sentença administrativa, judicial ou arbitral que afete a Emissora e/ou as Controladas ou subsidiárias ou quaisquer de seus bens e propriedades</w:t>
      </w:r>
      <w:bookmarkStart w:id="120" w:name="_DV_M483"/>
      <w:bookmarkEnd w:id="120"/>
      <w:r w:rsidRPr="00793FE9">
        <w:rPr>
          <w:rFonts w:ascii="Tahoma" w:hAnsi="Tahoma" w:cs="Tahoma"/>
          <w:sz w:val="22"/>
          <w:szCs w:val="22"/>
        </w:rPr>
        <w:t>;</w:t>
      </w:r>
    </w:p>
    <w:p w:rsidR="00F16D5D" w:rsidRPr="00793FE9" w:rsidRDefault="00F16D5D">
      <w:pPr>
        <w:tabs>
          <w:tab w:val="num" w:pos="1134"/>
        </w:tabs>
        <w:suppressAutoHyphens/>
        <w:spacing w:line="320" w:lineRule="exact"/>
        <w:ind w:left="1134" w:hanging="1134"/>
        <w:rPr>
          <w:rFonts w:ascii="Tahoma" w:hAnsi="Tahoma" w:cs="Tahoma"/>
          <w:sz w:val="22"/>
          <w:szCs w:val="22"/>
        </w:rPr>
      </w:pPr>
    </w:p>
    <w:p w:rsidR="00F16D5D" w:rsidRPr="00793FE9" w:rsidRDefault="00185646">
      <w:pPr>
        <w:numPr>
          <w:ilvl w:val="3"/>
          <w:numId w:val="71"/>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 xml:space="preserve">está cumprindo as leis, regulamentos, normas administrativas e determinações dos órgãos governamentais, autarquias ou tribunais, aplicáveis à condução de seus negócios, inclusive com o disposto na legislação em vigor pertinente à Política Nacional do Meio Ambiente, às Resoluções do Conselho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 ressalvados os casos que não </w:t>
      </w:r>
      <w:r w:rsidRPr="00793FE9">
        <w:rPr>
          <w:rFonts w:ascii="Tahoma" w:eastAsia="Arial Unicode MS" w:hAnsi="Tahoma" w:cs="Tahoma"/>
          <w:w w:val="0"/>
          <w:sz w:val="22"/>
          <w:szCs w:val="22"/>
        </w:rPr>
        <w:t>afetem materialmente</w:t>
      </w:r>
      <w:r w:rsidRPr="00793FE9">
        <w:rPr>
          <w:rFonts w:ascii="Tahoma" w:hAnsi="Tahoma" w:cs="Tahoma"/>
          <w:sz w:val="22"/>
          <w:szCs w:val="22"/>
        </w:rPr>
        <w:t xml:space="preserve"> os negócios da Emissora. A Emissora está obrigada, ainda, a proceder a todas as diligências exigidas para realização de suas atividades, preservando o meio ambiente e atendendo às determinações dos órgãos municipais, estaduais</w:t>
      </w:r>
      <w:r w:rsidR="00816077">
        <w:rPr>
          <w:rFonts w:ascii="Tahoma" w:hAnsi="Tahoma" w:cs="Tahoma"/>
          <w:sz w:val="22"/>
          <w:szCs w:val="22"/>
        </w:rPr>
        <w:t>, distritais</w:t>
      </w:r>
      <w:r w:rsidRPr="00793FE9">
        <w:rPr>
          <w:rFonts w:ascii="Tahoma" w:hAnsi="Tahoma" w:cs="Tahoma"/>
          <w:sz w:val="22"/>
          <w:szCs w:val="22"/>
        </w:rPr>
        <w:t xml:space="preserve"> e federais que subsidiariamente venham a legislar ou regulamentar as normas ambientais em vigor;</w:t>
      </w:r>
    </w:p>
    <w:p w:rsidR="00F16D5D" w:rsidRPr="00793FE9" w:rsidRDefault="00F16D5D">
      <w:pPr>
        <w:tabs>
          <w:tab w:val="left" w:pos="1134"/>
        </w:tabs>
        <w:suppressAutoHyphens/>
        <w:spacing w:line="320" w:lineRule="exact"/>
        <w:rPr>
          <w:rFonts w:ascii="Tahoma" w:hAnsi="Tahoma" w:cs="Tahoma"/>
          <w:sz w:val="22"/>
          <w:szCs w:val="22"/>
        </w:rPr>
      </w:pPr>
    </w:p>
    <w:p w:rsidR="00F16D5D" w:rsidRPr="00793FE9" w:rsidRDefault="00185646">
      <w:pPr>
        <w:numPr>
          <w:ilvl w:val="3"/>
          <w:numId w:val="71"/>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tem plena ciência e concorda integralmente com a forma de cálculo da Remuneração, que foi acordada por livre vontade entre a Emissora</w:t>
      </w:r>
      <w:r w:rsidR="00934659">
        <w:rPr>
          <w:rFonts w:ascii="Tahoma" w:hAnsi="Tahoma" w:cs="Tahoma"/>
          <w:sz w:val="22"/>
          <w:szCs w:val="22"/>
        </w:rPr>
        <w:t xml:space="preserve"> e</w:t>
      </w:r>
      <w:r w:rsidR="00934659" w:rsidRPr="00793FE9">
        <w:rPr>
          <w:rFonts w:ascii="Tahoma" w:hAnsi="Tahoma" w:cs="Tahoma"/>
          <w:sz w:val="22"/>
          <w:szCs w:val="22"/>
        </w:rPr>
        <w:t xml:space="preserve"> </w:t>
      </w:r>
      <w:r w:rsidRPr="00793FE9">
        <w:rPr>
          <w:rFonts w:ascii="Tahoma" w:hAnsi="Tahoma" w:cs="Tahoma"/>
          <w:sz w:val="22"/>
          <w:szCs w:val="22"/>
        </w:rPr>
        <w:t>o Agente Fiduciário, em observância ao princípio da boa-fé;</w:t>
      </w:r>
      <w:r w:rsidR="00DD2F4E">
        <w:rPr>
          <w:rFonts w:ascii="Tahoma" w:hAnsi="Tahoma" w:cs="Tahoma"/>
          <w:sz w:val="22"/>
          <w:szCs w:val="22"/>
        </w:rPr>
        <w:t xml:space="preserve"> </w:t>
      </w:r>
    </w:p>
    <w:p w:rsidR="00F16D5D" w:rsidRPr="00793FE9" w:rsidRDefault="00F16D5D">
      <w:pPr>
        <w:tabs>
          <w:tab w:val="num" w:pos="1134"/>
        </w:tabs>
        <w:suppressAutoHyphens/>
        <w:spacing w:line="320" w:lineRule="exact"/>
        <w:ind w:left="1134" w:hanging="1134"/>
        <w:rPr>
          <w:rFonts w:ascii="Tahoma" w:hAnsi="Tahoma" w:cs="Tahoma"/>
          <w:sz w:val="22"/>
          <w:szCs w:val="22"/>
        </w:rPr>
      </w:pPr>
    </w:p>
    <w:p w:rsidR="00F16D5D" w:rsidRPr="00793FE9" w:rsidRDefault="00185646">
      <w:pPr>
        <w:numPr>
          <w:ilvl w:val="3"/>
          <w:numId w:val="71"/>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cumprirá todas as obrigações principais e acessórias assumidas nos termos desta Escritura de Emissão;</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3"/>
          <w:numId w:val="71"/>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não há qualquer ligação entre a Emissora e o Agente Fiduciário que impeça o Agente Fiduciário de exercer plenamente suas funções;</w:t>
      </w:r>
    </w:p>
    <w:p w:rsidR="00F16D5D" w:rsidRPr="00793FE9" w:rsidRDefault="00F16D5D">
      <w:pPr>
        <w:tabs>
          <w:tab w:val="num" w:pos="1134"/>
        </w:tabs>
        <w:suppressAutoHyphens/>
        <w:spacing w:line="320" w:lineRule="exact"/>
        <w:ind w:left="1134" w:hanging="1134"/>
        <w:rPr>
          <w:rFonts w:ascii="Tahoma" w:hAnsi="Tahoma" w:cs="Tahoma"/>
          <w:sz w:val="22"/>
          <w:szCs w:val="22"/>
        </w:rPr>
      </w:pPr>
    </w:p>
    <w:p w:rsidR="00F16D5D" w:rsidRPr="00793FE9" w:rsidRDefault="00185646">
      <w:pPr>
        <w:numPr>
          <w:ilvl w:val="3"/>
          <w:numId w:val="71"/>
        </w:numPr>
        <w:tabs>
          <w:tab w:val="clear" w:pos="851"/>
          <w:tab w:val="num" w:pos="1134"/>
        </w:tabs>
        <w:suppressAutoHyphens/>
        <w:spacing w:line="320" w:lineRule="exact"/>
        <w:ind w:left="1134" w:hanging="1134"/>
        <w:rPr>
          <w:rStyle w:val="DeltaViewInsertion"/>
          <w:rFonts w:ascii="Tahoma" w:hAnsi="Tahoma" w:cs="Tahoma"/>
          <w:b/>
          <w:color w:val="auto"/>
          <w:sz w:val="22"/>
          <w:szCs w:val="22"/>
          <w:u w:val="none"/>
        </w:rPr>
      </w:pPr>
      <w:bookmarkStart w:id="121" w:name="_DV_C417"/>
      <w:r w:rsidRPr="00793FE9">
        <w:rPr>
          <w:rStyle w:val="DeltaViewInsertion"/>
          <w:rFonts w:ascii="Tahoma" w:hAnsi="Tahoma" w:cs="Tahoma"/>
          <w:color w:val="auto"/>
          <w:sz w:val="22"/>
          <w:szCs w:val="22"/>
          <w:u w:val="none"/>
        </w:rPr>
        <w:t>a Emissora não tem conhecimento da existência de qualquer ação judicial, procedimento administrativo ou arbitral, inquérito ou outro tipo de investigação governamental que possa vir a causar impacto substancial e adverso à Emissora;</w:t>
      </w:r>
      <w:bookmarkEnd w:id="121"/>
    </w:p>
    <w:p w:rsidR="00F16D5D" w:rsidRPr="00793FE9" w:rsidRDefault="00F16D5D">
      <w:pPr>
        <w:tabs>
          <w:tab w:val="num" w:pos="1134"/>
        </w:tabs>
        <w:suppressAutoHyphens/>
        <w:spacing w:line="320" w:lineRule="exact"/>
        <w:ind w:left="1134" w:hanging="1134"/>
        <w:rPr>
          <w:rStyle w:val="DeltaViewInsertion"/>
          <w:rFonts w:ascii="Tahoma" w:hAnsi="Tahoma" w:cs="Tahoma"/>
          <w:color w:val="auto"/>
          <w:sz w:val="22"/>
          <w:szCs w:val="22"/>
          <w:u w:val="none"/>
        </w:rPr>
      </w:pPr>
    </w:p>
    <w:p w:rsidR="00F16D5D" w:rsidRPr="00793FE9" w:rsidRDefault="00185646">
      <w:pPr>
        <w:numPr>
          <w:ilvl w:val="3"/>
          <w:numId w:val="71"/>
        </w:numPr>
        <w:tabs>
          <w:tab w:val="clear" w:pos="851"/>
          <w:tab w:val="num" w:pos="1134"/>
        </w:tabs>
        <w:suppressAutoHyphens/>
        <w:spacing w:line="320" w:lineRule="exact"/>
        <w:ind w:left="1134" w:hanging="1134"/>
        <w:rPr>
          <w:rStyle w:val="DeltaViewInsertion"/>
          <w:rFonts w:ascii="Tahoma" w:hAnsi="Tahoma" w:cs="Tahoma"/>
          <w:b/>
          <w:color w:val="auto"/>
          <w:sz w:val="22"/>
          <w:szCs w:val="22"/>
          <w:u w:val="none"/>
        </w:rPr>
      </w:pPr>
      <w:bookmarkStart w:id="122" w:name="_DV_C419"/>
      <w:r w:rsidRPr="00793FE9">
        <w:rPr>
          <w:rFonts w:ascii="Tahoma" w:hAnsi="Tahoma" w:cs="Tahoma"/>
          <w:sz w:val="22"/>
          <w:szCs w:val="22"/>
        </w:rPr>
        <w:t>todas as informações prestadas pela Emissora no âmbito da Oferta Restrita, para fins de análise e aprovação da emissão das Debêntures, são corretas e verdadeiras em todos os seus aspectos na data na qual referidas informações foram prestadas e não omitem qualquer fato relevante necessário para fazer com que referidas informações não sejam enganosas em referido tempo à luz das circunstâncias nas quais foram prestadas;</w:t>
      </w:r>
      <w:r w:rsidRPr="00793FE9">
        <w:rPr>
          <w:rStyle w:val="DeltaViewInsertion"/>
          <w:rFonts w:ascii="Tahoma" w:hAnsi="Tahoma" w:cs="Tahoma"/>
          <w:color w:val="auto"/>
          <w:sz w:val="22"/>
          <w:szCs w:val="22"/>
          <w:u w:val="none"/>
        </w:rPr>
        <w:t xml:space="preserve"> </w:t>
      </w:r>
      <w:bookmarkEnd w:id="122"/>
    </w:p>
    <w:p w:rsidR="00F16D5D" w:rsidRPr="00793FE9" w:rsidRDefault="00F16D5D">
      <w:pPr>
        <w:pStyle w:val="PargrafodaLista"/>
        <w:spacing w:line="320" w:lineRule="exact"/>
        <w:rPr>
          <w:rStyle w:val="DeltaViewInsertion"/>
          <w:rFonts w:ascii="Tahoma" w:hAnsi="Tahoma" w:cs="Tahoma"/>
          <w:color w:val="auto"/>
          <w:sz w:val="22"/>
          <w:szCs w:val="22"/>
          <w:u w:val="none"/>
        </w:rPr>
      </w:pPr>
    </w:p>
    <w:p w:rsidR="00F16D5D" w:rsidRPr="00793FE9" w:rsidRDefault="00185646">
      <w:pPr>
        <w:numPr>
          <w:ilvl w:val="3"/>
          <w:numId w:val="71"/>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a celebração da presente Escritura de Emissão e a realização da Emissão não alteram ou impactam de forma adversa os negócios e condições da Emissora, nem prejudicam a capacidade da Emissora de satisfazer suas obrigações perante seus acionistas, credores de qualquer natureza, autoridades governamentais e/ou quaisquer terceiros, incluindo, sem limitação, a capacidade da Emissora de satisfazer eventuais condenações decorrentes de demandas nas quais estejam ou sejam envolvidas;</w:t>
      </w:r>
    </w:p>
    <w:p w:rsidR="00F16D5D" w:rsidRPr="00793FE9" w:rsidRDefault="00F16D5D">
      <w:pPr>
        <w:pStyle w:val="PargrafodaLista"/>
        <w:spacing w:line="320" w:lineRule="exact"/>
        <w:rPr>
          <w:rFonts w:ascii="Tahoma" w:hAnsi="Tahoma" w:cs="Tahoma"/>
          <w:sz w:val="22"/>
          <w:szCs w:val="22"/>
        </w:rPr>
      </w:pPr>
    </w:p>
    <w:p w:rsidR="00F16D5D" w:rsidRPr="00793FE9" w:rsidRDefault="00185646">
      <w:pPr>
        <w:numPr>
          <w:ilvl w:val="3"/>
          <w:numId w:val="71"/>
        </w:numPr>
        <w:tabs>
          <w:tab w:val="clear" w:pos="851"/>
          <w:tab w:val="num" w:pos="1134"/>
        </w:tabs>
        <w:suppressAutoHyphens/>
        <w:spacing w:line="320" w:lineRule="exact"/>
        <w:ind w:left="1134" w:hanging="1134"/>
        <w:rPr>
          <w:rStyle w:val="DeltaViewInsertion"/>
          <w:rFonts w:ascii="Tahoma" w:hAnsi="Tahoma" w:cs="Tahoma"/>
          <w:color w:val="auto"/>
          <w:sz w:val="22"/>
          <w:szCs w:val="22"/>
          <w:u w:val="none"/>
        </w:rPr>
      </w:pPr>
      <w:r w:rsidRPr="00793FE9">
        <w:rPr>
          <w:rFonts w:ascii="Tahoma" w:hAnsi="Tahoma" w:cs="Tahoma"/>
          <w:sz w:val="22"/>
          <w:szCs w:val="22"/>
        </w:rPr>
        <w:t xml:space="preserve">a Emissão se insere no processo de reestruturação de dívidas da </w:t>
      </w:r>
      <w:r w:rsidR="00CA3C2B" w:rsidRPr="00793FE9">
        <w:rPr>
          <w:rFonts w:ascii="Tahoma" w:hAnsi="Tahoma" w:cs="Tahoma"/>
          <w:sz w:val="22"/>
          <w:szCs w:val="22"/>
        </w:rPr>
        <w:t xml:space="preserve">Plascar </w:t>
      </w:r>
      <w:r w:rsidRPr="00793FE9">
        <w:rPr>
          <w:rFonts w:ascii="Tahoma" w:hAnsi="Tahoma" w:cs="Tahoma"/>
          <w:sz w:val="22"/>
          <w:szCs w:val="22"/>
        </w:rPr>
        <w:t>e a Emissora não recebeu qualquer manifestação escrita de seus acionistas, credores de qualquer natureza, autoridades governamentais e/ou quaisquer terceiros contestando a realização da operação, incluindo, sem limitação, a Emissão e/ou quaisquer de seus termos ou condições;</w:t>
      </w:r>
      <w:r w:rsidR="00EF6BA4">
        <w:rPr>
          <w:rFonts w:ascii="Tahoma" w:hAnsi="Tahoma" w:cs="Tahoma"/>
          <w:sz w:val="22"/>
          <w:szCs w:val="22"/>
        </w:rPr>
        <w:t xml:space="preserve"> </w:t>
      </w:r>
    </w:p>
    <w:p w:rsidR="00F16D5D" w:rsidRPr="00793FE9" w:rsidRDefault="00F16D5D">
      <w:pPr>
        <w:tabs>
          <w:tab w:val="num" w:pos="1134"/>
        </w:tabs>
        <w:suppressAutoHyphens/>
        <w:spacing w:line="320" w:lineRule="exact"/>
        <w:ind w:left="1134" w:hanging="1134"/>
        <w:rPr>
          <w:rFonts w:ascii="Tahoma" w:hAnsi="Tahoma" w:cs="Tahoma"/>
          <w:sz w:val="22"/>
          <w:szCs w:val="22"/>
        </w:rPr>
      </w:pPr>
    </w:p>
    <w:p w:rsidR="00F16D5D" w:rsidRPr="00793FE9" w:rsidRDefault="00185646">
      <w:pPr>
        <w:numPr>
          <w:ilvl w:val="3"/>
          <w:numId w:val="71"/>
        </w:numPr>
        <w:tabs>
          <w:tab w:val="clear" w:pos="851"/>
          <w:tab w:val="num" w:pos="1134"/>
        </w:tabs>
        <w:suppressAutoHyphens/>
        <w:spacing w:line="320" w:lineRule="exact"/>
        <w:ind w:left="1134" w:hanging="1134"/>
        <w:rPr>
          <w:rFonts w:ascii="Tahoma" w:hAnsi="Tahoma" w:cs="Tahoma"/>
          <w:sz w:val="22"/>
          <w:szCs w:val="22"/>
        </w:rPr>
      </w:pPr>
      <w:bookmarkStart w:id="123" w:name="_DV_C421"/>
      <w:r w:rsidRPr="00793FE9">
        <w:rPr>
          <w:rFonts w:ascii="Tahoma" w:hAnsi="Tahoma" w:cs="Tahoma"/>
          <w:kern w:val="16"/>
          <w:sz w:val="22"/>
          <w:szCs w:val="22"/>
        </w:rPr>
        <w:t>todas as declarações, informações e garantias relacionadas à Emissora, que constam desta Escritura de Emissão,</w:t>
      </w:r>
      <w:r w:rsidRPr="00793FE9">
        <w:rPr>
          <w:rFonts w:ascii="Tahoma" w:hAnsi="Tahoma" w:cs="Tahoma"/>
          <w:i/>
          <w:iCs/>
          <w:kern w:val="16"/>
          <w:sz w:val="22"/>
          <w:szCs w:val="22"/>
        </w:rPr>
        <w:t xml:space="preserve"> </w:t>
      </w:r>
      <w:r w:rsidRPr="00793FE9">
        <w:rPr>
          <w:rFonts w:ascii="Tahoma" w:hAnsi="Tahoma" w:cs="Tahoma"/>
          <w:kern w:val="16"/>
          <w:sz w:val="22"/>
          <w:szCs w:val="22"/>
        </w:rPr>
        <w:t xml:space="preserve">são, na data de assinatura desta Escritura de Emissão, </w:t>
      </w:r>
      <w:r w:rsidRPr="00793FE9">
        <w:rPr>
          <w:rFonts w:ascii="Tahoma" w:hAnsi="Tahoma" w:cs="Tahoma"/>
          <w:kern w:val="16"/>
          <w:sz w:val="22"/>
          <w:szCs w:val="22"/>
        </w:rPr>
        <w:lastRenderedPageBreak/>
        <w:t>verdadeiras, corretas, consistentes e suficientes para os investidores em todos os seus aspectos;</w:t>
      </w:r>
    </w:p>
    <w:p w:rsidR="00F16D5D" w:rsidRPr="00793FE9" w:rsidRDefault="00F16D5D">
      <w:pPr>
        <w:tabs>
          <w:tab w:val="num" w:pos="1134"/>
        </w:tabs>
        <w:suppressAutoHyphens/>
        <w:spacing w:line="320" w:lineRule="exact"/>
        <w:ind w:left="1134" w:hanging="1134"/>
        <w:rPr>
          <w:rStyle w:val="DeltaViewInsertion"/>
          <w:rFonts w:ascii="Tahoma" w:hAnsi="Tahoma" w:cs="Tahoma"/>
          <w:color w:val="auto"/>
          <w:sz w:val="22"/>
          <w:szCs w:val="22"/>
          <w:u w:val="none"/>
        </w:rPr>
      </w:pPr>
    </w:p>
    <w:bookmarkEnd w:id="123"/>
    <w:p w:rsidR="00F16D5D" w:rsidRPr="00793FE9" w:rsidRDefault="00185646">
      <w:pPr>
        <w:numPr>
          <w:ilvl w:val="3"/>
          <w:numId w:val="71"/>
        </w:numPr>
        <w:tabs>
          <w:tab w:val="clear" w:pos="851"/>
          <w:tab w:val="num" w:pos="1134"/>
        </w:tabs>
        <w:suppressAutoHyphens/>
        <w:spacing w:line="320" w:lineRule="exact"/>
        <w:ind w:left="1134" w:hanging="1134"/>
        <w:rPr>
          <w:rStyle w:val="DeltaViewInsertion"/>
          <w:rFonts w:ascii="Tahoma" w:hAnsi="Tahoma" w:cs="Tahoma"/>
          <w:color w:val="auto"/>
          <w:sz w:val="22"/>
          <w:szCs w:val="22"/>
          <w:u w:val="none"/>
        </w:rPr>
      </w:pPr>
      <w:r w:rsidRPr="00793FE9">
        <w:rPr>
          <w:rFonts w:ascii="Tahoma" w:hAnsi="Tahoma" w:cs="Tahoma"/>
          <w:sz w:val="22"/>
          <w:szCs w:val="22"/>
        </w:rPr>
        <w:t>esta Escritura de Emissão</w:t>
      </w:r>
      <w:r w:rsidR="00CA3C2B" w:rsidRPr="00793FE9">
        <w:rPr>
          <w:rFonts w:ascii="Tahoma" w:hAnsi="Tahoma" w:cs="Tahoma"/>
          <w:sz w:val="22"/>
          <w:szCs w:val="22"/>
        </w:rPr>
        <w:t>,</w:t>
      </w:r>
      <w:r w:rsidRPr="00793FE9">
        <w:rPr>
          <w:rFonts w:ascii="Tahoma" w:hAnsi="Tahoma" w:cs="Tahoma"/>
          <w:sz w:val="22"/>
          <w:szCs w:val="22"/>
        </w:rPr>
        <w:t xml:space="preserve"> o</w:t>
      </w:r>
      <w:r w:rsidR="00270B0E" w:rsidRPr="00793FE9">
        <w:rPr>
          <w:rFonts w:ascii="Tahoma" w:hAnsi="Tahoma" w:cs="Tahoma"/>
          <w:sz w:val="22"/>
          <w:szCs w:val="22"/>
        </w:rPr>
        <w:t>s</w:t>
      </w:r>
      <w:r w:rsidRPr="00793FE9">
        <w:rPr>
          <w:rFonts w:ascii="Tahoma" w:hAnsi="Tahoma" w:cs="Tahoma"/>
          <w:sz w:val="22"/>
          <w:szCs w:val="22"/>
        </w:rPr>
        <w:t xml:space="preserve"> </w:t>
      </w:r>
      <w:r w:rsidR="00164F28" w:rsidRPr="00793FE9">
        <w:rPr>
          <w:rFonts w:ascii="Tahoma" w:hAnsi="Tahoma" w:cs="Tahoma"/>
          <w:sz w:val="22"/>
          <w:szCs w:val="22"/>
        </w:rPr>
        <w:t xml:space="preserve">Instrumentos de Garantia </w:t>
      </w:r>
      <w:r w:rsidR="005113A3">
        <w:rPr>
          <w:rFonts w:ascii="Tahoma" w:hAnsi="Tahoma" w:cs="Tahoma"/>
          <w:sz w:val="22"/>
          <w:szCs w:val="22"/>
        </w:rPr>
        <w:t xml:space="preserve">e o </w:t>
      </w:r>
      <w:r w:rsidR="005113A3" w:rsidRPr="00793FE9">
        <w:rPr>
          <w:rFonts w:ascii="Tahoma" w:hAnsi="Tahoma" w:cs="Tahoma"/>
          <w:sz w:val="22"/>
          <w:szCs w:val="22"/>
          <w:u w:val="single"/>
        </w:rPr>
        <w:t xml:space="preserve">Acordo de </w:t>
      </w:r>
      <w:r w:rsidR="005113A3">
        <w:rPr>
          <w:rFonts w:ascii="Tahoma" w:hAnsi="Tahoma" w:cs="Tahoma"/>
          <w:sz w:val="22"/>
          <w:szCs w:val="22"/>
          <w:u w:val="single"/>
        </w:rPr>
        <w:t>Investimento,</w:t>
      </w:r>
      <w:r w:rsidR="005113A3" w:rsidRPr="00793FE9">
        <w:rPr>
          <w:rFonts w:ascii="Tahoma" w:hAnsi="Tahoma" w:cs="Tahoma"/>
          <w:sz w:val="22"/>
          <w:szCs w:val="22"/>
        </w:rPr>
        <w:t xml:space="preserve"> </w:t>
      </w:r>
      <w:r w:rsidRPr="00793FE9">
        <w:rPr>
          <w:rFonts w:ascii="Tahoma" w:hAnsi="Tahoma" w:cs="Tahoma"/>
          <w:sz w:val="22"/>
          <w:szCs w:val="22"/>
        </w:rPr>
        <w:t xml:space="preserve">constituem </w:t>
      </w:r>
      <w:bookmarkStart w:id="124" w:name="_DV_M489"/>
      <w:bookmarkEnd w:id="124"/>
      <w:r w:rsidRPr="00793FE9">
        <w:rPr>
          <w:rFonts w:ascii="Tahoma" w:hAnsi="Tahoma" w:cs="Tahoma"/>
          <w:sz w:val="22"/>
          <w:szCs w:val="22"/>
        </w:rPr>
        <w:t>obrigações legais, válida</w:t>
      </w:r>
      <w:bookmarkStart w:id="125" w:name="_DV_C426"/>
      <w:r w:rsidRPr="00793FE9">
        <w:rPr>
          <w:rFonts w:ascii="Tahoma" w:hAnsi="Tahoma" w:cs="Tahoma"/>
          <w:sz w:val="22"/>
          <w:szCs w:val="22"/>
        </w:rPr>
        <w:t>s</w:t>
      </w:r>
      <w:r w:rsidRPr="00793FE9">
        <w:rPr>
          <w:rStyle w:val="DeltaViewInsertion"/>
          <w:rFonts w:ascii="Tahoma" w:hAnsi="Tahoma" w:cs="Tahoma"/>
          <w:color w:val="auto"/>
          <w:sz w:val="22"/>
          <w:szCs w:val="22"/>
          <w:u w:val="none"/>
        </w:rPr>
        <w:t>, eficaz</w:t>
      </w:r>
      <w:bookmarkStart w:id="126" w:name="_DV_M490"/>
      <w:bookmarkEnd w:id="125"/>
      <w:bookmarkEnd w:id="126"/>
      <w:r w:rsidRPr="00793FE9">
        <w:rPr>
          <w:rStyle w:val="DeltaViewInsertion"/>
          <w:rFonts w:ascii="Tahoma" w:hAnsi="Tahoma" w:cs="Tahoma"/>
          <w:color w:val="auto"/>
          <w:sz w:val="22"/>
          <w:szCs w:val="22"/>
          <w:u w:val="none"/>
        </w:rPr>
        <w:t>es</w:t>
      </w:r>
      <w:r w:rsidRPr="00793FE9">
        <w:rPr>
          <w:rFonts w:ascii="Tahoma" w:hAnsi="Tahoma" w:cs="Tahoma"/>
          <w:sz w:val="22"/>
          <w:szCs w:val="22"/>
        </w:rPr>
        <w:t xml:space="preserve"> e vinculativas da Emissora, exequíveis de acordo com os seus termos e condições</w:t>
      </w:r>
      <w:bookmarkStart w:id="127" w:name="_DV_C427"/>
      <w:r w:rsidRPr="00793FE9">
        <w:rPr>
          <w:rStyle w:val="DeltaViewInsertion"/>
          <w:rFonts w:ascii="Tahoma" w:hAnsi="Tahoma" w:cs="Tahoma"/>
          <w:color w:val="auto"/>
          <w:sz w:val="22"/>
          <w:szCs w:val="22"/>
          <w:u w:val="none"/>
        </w:rPr>
        <w:t>, com força de título executivo extrajudicial nos termos do artigo 784 do Código de Processo Civil</w:t>
      </w:r>
      <w:bookmarkEnd w:id="127"/>
      <w:r w:rsidRPr="00793FE9">
        <w:rPr>
          <w:rStyle w:val="DeltaViewInsertion"/>
          <w:rFonts w:ascii="Tahoma" w:hAnsi="Tahoma" w:cs="Tahoma"/>
          <w:color w:val="auto"/>
          <w:sz w:val="22"/>
          <w:szCs w:val="22"/>
          <w:u w:val="none"/>
        </w:rPr>
        <w:t xml:space="preserve">; </w:t>
      </w:r>
    </w:p>
    <w:p w:rsidR="00F16D5D" w:rsidRPr="00793FE9" w:rsidRDefault="00F16D5D">
      <w:pPr>
        <w:suppressAutoHyphens/>
        <w:spacing w:line="320" w:lineRule="exact"/>
        <w:rPr>
          <w:rFonts w:ascii="Tahoma" w:hAnsi="Tahoma" w:cs="Tahoma"/>
          <w:sz w:val="22"/>
          <w:szCs w:val="22"/>
        </w:rPr>
      </w:pPr>
    </w:p>
    <w:p w:rsidR="00F16D5D" w:rsidRPr="00793FE9" w:rsidRDefault="00185646">
      <w:pPr>
        <w:numPr>
          <w:ilvl w:val="3"/>
          <w:numId w:val="71"/>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 xml:space="preserve">nenhum registro, consentimento, autorização, aprovação, licença, ordem de, ou qualificação perante qualquer autoridade governamental ou órgão regulatório, é exigido para o cumprimento, pela Emissora, de suas obrigações nos termos desta Escritura de Emissão e das Debêntures, ou para a realização da Emissão, exceto: </w:t>
      </w:r>
      <w:r w:rsidRPr="00793FE9">
        <w:rPr>
          <w:rFonts w:ascii="Tahoma" w:hAnsi="Tahoma" w:cs="Tahoma"/>
          <w:b/>
          <w:sz w:val="22"/>
          <w:szCs w:val="22"/>
        </w:rPr>
        <w:t>(a)</w:t>
      </w:r>
      <w:r w:rsidRPr="00793FE9">
        <w:rPr>
          <w:rFonts w:ascii="Tahoma" w:hAnsi="Tahoma" w:cs="Tahoma"/>
          <w:sz w:val="22"/>
          <w:szCs w:val="22"/>
        </w:rPr>
        <w:t xml:space="preserve"> a inscrição da Escritura de Emissão, da ata da AGE da Emissora na JUCESP e dos atos previstos no item 1.2 nas respectivas juntas comerciais; </w:t>
      </w:r>
      <w:r w:rsidRPr="00793FE9">
        <w:rPr>
          <w:rFonts w:ascii="Tahoma" w:hAnsi="Tahoma" w:cs="Tahoma"/>
          <w:b/>
          <w:sz w:val="22"/>
          <w:szCs w:val="22"/>
        </w:rPr>
        <w:t>(b)</w:t>
      </w:r>
      <w:r w:rsidRPr="00793FE9">
        <w:rPr>
          <w:rFonts w:ascii="Tahoma" w:hAnsi="Tahoma" w:cs="Tahoma"/>
          <w:sz w:val="22"/>
          <w:szCs w:val="22"/>
        </w:rPr>
        <w:t xml:space="preserve"> a publicação dos atos societários mencionados na alínea (a) acima, conforme aplicável; </w:t>
      </w:r>
      <w:r w:rsidRPr="00793FE9">
        <w:rPr>
          <w:rFonts w:ascii="Tahoma" w:hAnsi="Tahoma" w:cs="Tahoma"/>
          <w:b/>
          <w:sz w:val="22"/>
          <w:szCs w:val="22"/>
        </w:rPr>
        <w:t>(c)</w:t>
      </w:r>
      <w:r w:rsidRPr="00793FE9">
        <w:rPr>
          <w:rFonts w:ascii="Tahoma" w:hAnsi="Tahoma" w:cs="Tahoma"/>
          <w:sz w:val="22"/>
          <w:szCs w:val="22"/>
        </w:rPr>
        <w:t xml:space="preserve"> o registro das Debêntures para distribuição no mercado primário e negociação no mercado secundário na B3; e </w:t>
      </w:r>
      <w:r w:rsidRPr="00793FE9">
        <w:rPr>
          <w:rFonts w:ascii="Tahoma" w:hAnsi="Tahoma" w:cs="Tahoma"/>
          <w:b/>
          <w:sz w:val="22"/>
          <w:szCs w:val="22"/>
        </w:rPr>
        <w:t>(d)</w:t>
      </w:r>
      <w:r w:rsidRPr="00793FE9">
        <w:rPr>
          <w:rFonts w:ascii="Tahoma" w:hAnsi="Tahoma" w:cs="Tahoma"/>
          <w:sz w:val="22"/>
          <w:szCs w:val="22"/>
        </w:rPr>
        <w:t xml:space="preserve"> o registro do</w:t>
      </w:r>
      <w:r w:rsidR="00DB6596" w:rsidRPr="00793FE9">
        <w:rPr>
          <w:rFonts w:ascii="Tahoma" w:hAnsi="Tahoma" w:cs="Tahoma"/>
          <w:sz w:val="22"/>
          <w:szCs w:val="22"/>
        </w:rPr>
        <w:t>s</w:t>
      </w:r>
      <w:r w:rsidR="00FE7152" w:rsidRPr="00793FE9">
        <w:rPr>
          <w:rFonts w:ascii="Tahoma" w:hAnsi="Tahoma" w:cs="Tahoma"/>
          <w:sz w:val="22"/>
          <w:szCs w:val="22"/>
        </w:rPr>
        <w:t xml:space="preserve"> Instrumentos de Garantia</w:t>
      </w:r>
      <w:r w:rsidRPr="00793FE9">
        <w:rPr>
          <w:rFonts w:ascii="Tahoma" w:hAnsi="Tahoma" w:cs="Tahoma"/>
          <w:bCs/>
          <w:sz w:val="22"/>
          <w:szCs w:val="22"/>
        </w:rPr>
        <w:t xml:space="preserve"> </w:t>
      </w:r>
      <w:r w:rsidRPr="00793FE9">
        <w:rPr>
          <w:rFonts w:ascii="Tahoma" w:hAnsi="Tahoma" w:cs="Tahoma"/>
          <w:sz w:val="22"/>
          <w:szCs w:val="22"/>
        </w:rPr>
        <w:t>nos competentes Cartórios de Registro de Títulos e Documentos;</w:t>
      </w:r>
    </w:p>
    <w:p w:rsidR="00F16D5D" w:rsidRPr="00793FE9" w:rsidRDefault="00F16D5D">
      <w:pPr>
        <w:tabs>
          <w:tab w:val="num" w:pos="1134"/>
        </w:tabs>
        <w:suppressAutoHyphens/>
        <w:spacing w:line="320" w:lineRule="exact"/>
        <w:ind w:left="1134" w:hanging="1134"/>
        <w:rPr>
          <w:rFonts w:ascii="Tahoma" w:hAnsi="Tahoma" w:cs="Tahoma"/>
          <w:sz w:val="22"/>
          <w:szCs w:val="22"/>
        </w:rPr>
      </w:pPr>
    </w:p>
    <w:p w:rsidR="00F16D5D" w:rsidRPr="00793FE9" w:rsidRDefault="00185646">
      <w:pPr>
        <w:numPr>
          <w:ilvl w:val="3"/>
          <w:numId w:val="71"/>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possuía e continua a possuir, nesta data, pleno poder, autoridade e capacidade para celebrar o</w:t>
      </w:r>
      <w:r w:rsidR="00164F28" w:rsidRPr="00793FE9">
        <w:rPr>
          <w:rFonts w:ascii="Tahoma" w:hAnsi="Tahoma" w:cs="Tahoma"/>
          <w:sz w:val="22"/>
          <w:szCs w:val="22"/>
        </w:rPr>
        <w:t>s Instrumentos de Garantia</w:t>
      </w:r>
      <w:r w:rsidRPr="00793FE9">
        <w:rPr>
          <w:rFonts w:ascii="Tahoma" w:hAnsi="Tahoma" w:cs="Tahoma"/>
          <w:sz w:val="22"/>
          <w:szCs w:val="22"/>
        </w:rPr>
        <w:t>, bem como todas as autorizações societárias e demais autorizações necessárias para a constituição das Garantias;</w:t>
      </w:r>
    </w:p>
    <w:p w:rsidR="00F16D5D" w:rsidRPr="00793FE9" w:rsidRDefault="00F16D5D">
      <w:pPr>
        <w:suppressAutoHyphens/>
        <w:spacing w:line="320" w:lineRule="exact"/>
        <w:rPr>
          <w:rFonts w:ascii="Tahoma" w:hAnsi="Tahoma" w:cs="Tahoma"/>
          <w:sz w:val="22"/>
          <w:szCs w:val="22"/>
        </w:rPr>
      </w:pPr>
    </w:p>
    <w:p w:rsidR="00F16D5D" w:rsidRPr="00793FE9" w:rsidRDefault="001B7230">
      <w:pPr>
        <w:numPr>
          <w:ilvl w:val="3"/>
          <w:numId w:val="71"/>
        </w:numPr>
        <w:tabs>
          <w:tab w:val="clear" w:pos="851"/>
          <w:tab w:val="num" w:pos="1134"/>
        </w:tabs>
        <w:suppressAutoHyphens/>
        <w:spacing w:line="320" w:lineRule="exact"/>
        <w:ind w:left="1134" w:hanging="1134"/>
        <w:rPr>
          <w:rFonts w:ascii="Tahoma" w:hAnsi="Tahoma" w:cs="Tahoma"/>
          <w:sz w:val="22"/>
          <w:szCs w:val="22"/>
        </w:rPr>
      </w:pPr>
      <w:r>
        <w:rPr>
          <w:rFonts w:ascii="Tahoma" w:hAnsi="Tahoma" w:cs="Tahoma"/>
          <w:sz w:val="22"/>
          <w:szCs w:val="22"/>
        </w:rPr>
        <w:t>os</w:t>
      </w:r>
      <w:r w:rsidR="00CC1A27">
        <w:rPr>
          <w:rFonts w:ascii="Tahoma" w:hAnsi="Tahoma" w:cs="Tahoma"/>
          <w:sz w:val="22"/>
          <w:szCs w:val="22"/>
        </w:rPr>
        <w:t xml:space="preserve"> bens ou direitos objeto dos</w:t>
      </w:r>
      <w:r w:rsidR="00B256FF" w:rsidRPr="00B256FF">
        <w:rPr>
          <w:rFonts w:ascii="Tahoma" w:hAnsi="Tahoma" w:cs="Tahoma"/>
          <w:sz w:val="22"/>
          <w:szCs w:val="22"/>
        </w:rPr>
        <w:t xml:space="preserve"> </w:t>
      </w:r>
      <w:r w:rsidR="00164F28" w:rsidRPr="00793FE9">
        <w:rPr>
          <w:rFonts w:ascii="Tahoma" w:hAnsi="Tahoma" w:cs="Tahoma"/>
          <w:sz w:val="22"/>
          <w:szCs w:val="22"/>
        </w:rPr>
        <w:t xml:space="preserve">Instrumentos de Garantia </w:t>
      </w:r>
      <w:r w:rsidR="00185646" w:rsidRPr="00793FE9">
        <w:rPr>
          <w:rFonts w:ascii="Tahoma" w:hAnsi="Tahoma" w:cs="Tahoma"/>
          <w:sz w:val="22"/>
          <w:szCs w:val="22"/>
        </w:rPr>
        <w:t>existem e, exceto pela</w:t>
      </w:r>
      <w:r w:rsidR="00164F28" w:rsidRPr="00793FE9">
        <w:rPr>
          <w:rFonts w:ascii="Tahoma" w:hAnsi="Tahoma" w:cs="Tahoma"/>
          <w:sz w:val="22"/>
          <w:szCs w:val="22"/>
        </w:rPr>
        <w:t xml:space="preserve">s Garantias </w:t>
      </w:r>
      <w:r w:rsidR="00185646" w:rsidRPr="00793FE9">
        <w:rPr>
          <w:rFonts w:ascii="Tahoma" w:hAnsi="Tahoma" w:cs="Tahoma"/>
          <w:sz w:val="22"/>
          <w:szCs w:val="22"/>
        </w:rPr>
        <w:t>descrita</w:t>
      </w:r>
      <w:r w:rsidR="00164F28" w:rsidRPr="00793FE9">
        <w:rPr>
          <w:rFonts w:ascii="Tahoma" w:hAnsi="Tahoma" w:cs="Tahoma"/>
          <w:sz w:val="22"/>
          <w:szCs w:val="22"/>
        </w:rPr>
        <w:t>s</w:t>
      </w:r>
      <w:r w:rsidR="00185646" w:rsidRPr="00793FE9">
        <w:rPr>
          <w:rFonts w:ascii="Tahoma" w:hAnsi="Tahoma" w:cs="Tahoma"/>
          <w:sz w:val="22"/>
          <w:szCs w:val="22"/>
        </w:rPr>
        <w:t xml:space="preserve"> nesta Escritura de Emissão, estarão livres e desembaraçadas de qualquer ônus na Data de Integralização;</w:t>
      </w:r>
    </w:p>
    <w:p w:rsidR="00F16D5D" w:rsidRPr="00793FE9" w:rsidRDefault="00F16D5D">
      <w:pPr>
        <w:pStyle w:val="PargrafodaLista"/>
        <w:spacing w:line="320" w:lineRule="exact"/>
        <w:rPr>
          <w:rFonts w:ascii="Tahoma" w:hAnsi="Tahoma" w:cs="Tahoma"/>
          <w:sz w:val="22"/>
          <w:szCs w:val="22"/>
        </w:rPr>
      </w:pPr>
    </w:p>
    <w:p w:rsidR="00F16D5D" w:rsidRPr="00793FE9" w:rsidRDefault="00185646">
      <w:pPr>
        <w:numPr>
          <w:ilvl w:val="3"/>
          <w:numId w:val="71"/>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 xml:space="preserve">cumpre e faz cumprir, bem como declara que </w:t>
      </w:r>
      <w:r w:rsidR="00DB6596" w:rsidRPr="00793FE9">
        <w:rPr>
          <w:rFonts w:ascii="Tahoma" w:hAnsi="Tahoma" w:cs="Tahoma"/>
          <w:sz w:val="22"/>
          <w:szCs w:val="22"/>
        </w:rPr>
        <w:t>as Controladas</w:t>
      </w:r>
      <w:r w:rsidRPr="00793FE9">
        <w:rPr>
          <w:rFonts w:ascii="Tahoma" w:hAnsi="Tahoma" w:cs="Tahoma"/>
          <w:sz w:val="22"/>
          <w:szCs w:val="22"/>
        </w:rPr>
        <w:t xml:space="preserve">, acionistas, funcionários ou eventuais subcontratados cumprem e fazem cumprir, as normas aplicáveis que versam sobre atos de corrupção e atos lesivos contra a administração pública, na forma das Leis Anticorrupção, na medida em que </w:t>
      </w:r>
      <w:r w:rsidRPr="00793FE9">
        <w:rPr>
          <w:rFonts w:ascii="Tahoma" w:hAnsi="Tahoma" w:cs="Tahoma"/>
          <w:b/>
          <w:sz w:val="22"/>
          <w:szCs w:val="22"/>
        </w:rPr>
        <w:t>(a)</w:t>
      </w:r>
      <w:r w:rsidR="00DB6596" w:rsidRPr="00793FE9">
        <w:rPr>
          <w:rFonts w:ascii="Tahoma" w:hAnsi="Tahoma" w:cs="Tahoma"/>
          <w:sz w:val="22"/>
          <w:szCs w:val="22"/>
        </w:rPr>
        <w:t> </w:t>
      </w:r>
      <w:r w:rsidR="00C15456" w:rsidRPr="00C15456">
        <w:rPr>
          <w:rFonts w:ascii="Tahoma" w:hAnsi="Tahoma" w:cs="Tahoma"/>
          <w:sz w:val="22"/>
          <w:szCs w:val="22"/>
        </w:rPr>
        <w:t>mantém políticas e procedimentos internos que asseguram integral cumprimento de tais normas</w:t>
      </w:r>
      <w:r w:rsidR="00C15456">
        <w:rPr>
          <w:rFonts w:ascii="Tahoma" w:hAnsi="Tahoma" w:cs="Tahoma"/>
          <w:sz w:val="22"/>
          <w:szCs w:val="22"/>
        </w:rPr>
        <w:t xml:space="preserve">; </w:t>
      </w:r>
      <w:r w:rsidR="00C15456" w:rsidRPr="004E78E6">
        <w:rPr>
          <w:rFonts w:ascii="Tahoma" w:hAnsi="Tahoma" w:cs="Tahoma"/>
          <w:b/>
          <w:sz w:val="22"/>
          <w:szCs w:val="22"/>
        </w:rPr>
        <w:t>(b)</w:t>
      </w:r>
      <w:r w:rsidR="00C15456">
        <w:rPr>
          <w:rFonts w:ascii="Tahoma" w:hAnsi="Tahoma" w:cs="Tahoma"/>
          <w:sz w:val="22"/>
          <w:szCs w:val="22"/>
        </w:rPr>
        <w:t xml:space="preserve"> </w:t>
      </w:r>
      <w:r w:rsidRPr="00793FE9">
        <w:rPr>
          <w:rFonts w:ascii="Tahoma" w:hAnsi="Tahoma" w:cs="Tahoma"/>
          <w:sz w:val="22"/>
          <w:szCs w:val="22"/>
        </w:rPr>
        <w:t xml:space="preserve">dá pleno conhecimento de tais normas a todos os profissionais que venham a se relacionar com a Emissora, previamente ao início de sua atuação no âmbito deste documento; </w:t>
      </w:r>
      <w:r w:rsidRPr="00793FE9">
        <w:rPr>
          <w:rFonts w:ascii="Tahoma" w:hAnsi="Tahoma" w:cs="Tahoma"/>
          <w:b/>
          <w:sz w:val="22"/>
          <w:szCs w:val="22"/>
        </w:rPr>
        <w:t>(</w:t>
      </w:r>
      <w:r w:rsidR="00C15456">
        <w:rPr>
          <w:rFonts w:ascii="Tahoma" w:hAnsi="Tahoma" w:cs="Tahoma"/>
          <w:b/>
          <w:sz w:val="22"/>
          <w:szCs w:val="22"/>
        </w:rPr>
        <w:t>c</w:t>
      </w:r>
      <w:r w:rsidRPr="00793FE9">
        <w:rPr>
          <w:rFonts w:ascii="Tahoma" w:hAnsi="Tahoma" w:cs="Tahoma"/>
          <w:b/>
          <w:sz w:val="22"/>
          <w:szCs w:val="22"/>
        </w:rPr>
        <w:t>)</w:t>
      </w:r>
      <w:r w:rsidRPr="00793FE9">
        <w:rPr>
          <w:rFonts w:ascii="Tahoma" w:hAnsi="Tahoma" w:cs="Tahoma"/>
          <w:sz w:val="22"/>
          <w:szCs w:val="22"/>
        </w:rPr>
        <w:t xml:space="preserve"> abstém-se de praticar atos de corrupção e de agir de forma lesiva à administração pública, nacional e estrangeira, no seu interesse ou para seu benefício, exclusivo ou não; </w:t>
      </w:r>
      <w:r w:rsidRPr="00793FE9">
        <w:rPr>
          <w:rFonts w:ascii="Tahoma" w:hAnsi="Tahoma" w:cs="Tahoma"/>
          <w:b/>
          <w:sz w:val="22"/>
          <w:szCs w:val="22"/>
        </w:rPr>
        <w:t>(</w:t>
      </w:r>
      <w:r w:rsidR="00C15456">
        <w:rPr>
          <w:rFonts w:ascii="Tahoma" w:hAnsi="Tahoma" w:cs="Tahoma"/>
          <w:b/>
          <w:sz w:val="22"/>
          <w:szCs w:val="22"/>
        </w:rPr>
        <w:t>d</w:t>
      </w:r>
      <w:r w:rsidRPr="00793FE9">
        <w:rPr>
          <w:rFonts w:ascii="Tahoma" w:hAnsi="Tahoma" w:cs="Tahoma"/>
          <w:b/>
          <w:sz w:val="22"/>
          <w:szCs w:val="22"/>
        </w:rPr>
        <w:t>)</w:t>
      </w:r>
      <w:r w:rsidRPr="00793FE9">
        <w:rPr>
          <w:rFonts w:ascii="Tahoma" w:hAnsi="Tahoma" w:cs="Tahoma"/>
          <w:sz w:val="22"/>
          <w:szCs w:val="22"/>
        </w:rPr>
        <w:t xml:space="preserve"> caso tenham conhecimento de qualquer ato ou fato que viole aludidas normas, comunicarão imediatamente o </w:t>
      </w:r>
      <w:r w:rsidR="00DD2F4E">
        <w:rPr>
          <w:rFonts w:ascii="Tahoma" w:hAnsi="Tahoma" w:cs="Tahoma"/>
          <w:sz w:val="22"/>
          <w:szCs w:val="22"/>
        </w:rPr>
        <w:t>Agente Fiduciário</w:t>
      </w:r>
      <w:r w:rsidR="00DD2F4E" w:rsidRPr="00793FE9">
        <w:rPr>
          <w:rFonts w:ascii="Tahoma" w:hAnsi="Tahoma" w:cs="Tahoma"/>
          <w:sz w:val="22"/>
          <w:szCs w:val="22"/>
        </w:rPr>
        <w:t xml:space="preserve"> </w:t>
      </w:r>
      <w:r w:rsidRPr="00793FE9">
        <w:rPr>
          <w:rFonts w:ascii="Tahoma" w:hAnsi="Tahoma" w:cs="Tahoma"/>
          <w:sz w:val="22"/>
          <w:szCs w:val="22"/>
        </w:rPr>
        <w:t xml:space="preserve">que poderá tomar </w:t>
      </w:r>
      <w:r w:rsidRPr="00793FE9">
        <w:rPr>
          <w:rFonts w:ascii="Tahoma" w:hAnsi="Tahoma" w:cs="Tahoma"/>
          <w:sz w:val="22"/>
          <w:szCs w:val="22"/>
        </w:rPr>
        <w:lastRenderedPageBreak/>
        <w:t>todas as providências que entender necessárias</w:t>
      </w:r>
      <w:r w:rsidR="00DD2F4E">
        <w:rPr>
          <w:rFonts w:ascii="Tahoma" w:hAnsi="Tahoma" w:cs="Tahoma"/>
          <w:sz w:val="22"/>
          <w:szCs w:val="22"/>
        </w:rPr>
        <w:t>, conforme deliberação dos Debenturistas</w:t>
      </w:r>
      <w:r w:rsidRPr="00793FE9">
        <w:rPr>
          <w:rFonts w:ascii="Tahoma" w:hAnsi="Tahoma" w:cs="Tahoma"/>
          <w:sz w:val="22"/>
          <w:szCs w:val="22"/>
        </w:rPr>
        <w:t xml:space="preserve">; e </w:t>
      </w:r>
      <w:r w:rsidRPr="00793FE9">
        <w:rPr>
          <w:rFonts w:ascii="Tahoma" w:hAnsi="Tahoma" w:cs="Tahoma"/>
          <w:b/>
          <w:sz w:val="22"/>
          <w:szCs w:val="22"/>
        </w:rPr>
        <w:t>(</w:t>
      </w:r>
      <w:r w:rsidR="00C15456">
        <w:rPr>
          <w:rFonts w:ascii="Tahoma" w:hAnsi="Tahoma" w:cs="Tahoma"/>
          <w:b/>
          <w:sz w:val="22"/>
          <w:szCs w:val="22"/>
        </w:rPr>
        <w:t>e</w:t>
      </w:r>
      <w:r w:rsidRPr="00793FE9">
        <w:rPr>
          <w:rFonts w:ascii="Tahoma" w:hAnsi="Tahoma" w:cs="Tahoma"/>
          <w:b/>
          <w:sz w:val="22"/>
          <w:szCs w:val="22"/>
        </w:rPr>
        <w:t>)</w:t>
      </w:r>
      <w:r w:rsidRPr="00793FE9">
        <w:rPr>
          <w:rFonts w:ascii="Tahoma" w:hAnsi="Tahoma" w:cs="Tahoma"/>
          <w:sz w:val="22"/>
          <w:szCs w:val="22"/>
        </w:rPr>
        <w:t xml:space="preserve"> realizarão eventuais pagamentos exclusivamente por meio de transferência bancária ou cheque; </w:t>
      </w:r>
    </w:p>
    <w:p w:rsidR="00F16D5D" w:rsidRPr="00793FE9" w:rsidRDefault="00F16D5D">
      <w:pPr>
        <w:pStyle w:val="PargrafodaLista"/>
        <w:spacing w:line="320" w:lineRule="exact"/>
        <w:rPr>
          <w:rFonts w:ascii="Tahoma" w:hAnsi="Tahoma" w:cs="Tahoma"/>
          <w:sz w:val="22"/>
          <w:szCs w:val="22"/>
        </w:rPr>
      </w:pPr>
    </w:p>
    <w:p w:rsidR="00F16D5D" w:rsidRPr="00793FE9" w:rsidRDefault="00185646">
      <w:pPr>
        <w:numPr>
          <w:ilvl w:val="3"/>
          <w:numId w:val="71"/>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 xml:space="preserve">nem a Emissora, nem sua controladora, qualquer das Controladas, diretores, membros de conselho de administração, quaisquer terceiros, incluindo assessores ou prestadores de serviço, agindo em benefício da Emissora: </w:t>
      </w:r>
      <w:r w:rsidRPr="00793FE9">
        <w:rPr>
          <w:rFonts w:ascii="Tahoma" w:hAnsi="Tahoma" w:cs="Tahoma"/>
          <w:b/>
          <w:sz w:val="22"/>
          <w:szCs w:val="22"/>
        </w:rPr>
        <w:t>(a)</w:t>
      </w:r>
      <w:r w:rsidRPr="00793FE9">
        <w:rPr>
          <w:rFonts w:ascii="Tahoma" w:hAnsi="Tahoma" w:cs="Tahoma"/>
          <w:sz w:val="22"/>
          <w:szCs w:val="22"/>
        </w:rPr>
        <w:t xml:space="preserve"> usou os seus recursos para contribuições, doações ou despesas de representação ilegais ou outras despesas ilegais relativas a atividades políticas; </w:t>
      </w:r>
      <w:r w:rsidRPr="00793FE9">
        <w:rPr>
          <w:rFonts w:ascii="Tahoma" w:hAnsi="Tahoma" w:cs="Tahoma"/>
          <w:b/>
          <w:sz w:val="22"/>
          <w:szCs w:val="22"/>
        </w:rPr>
        <w:t>(b)</w:t>
      </w:r>
      <w:r w:rsidRPr="00793FE9">
        <w:rPr>
          <w:rFonts w:ascii="Tahoma" w:hAnsi="Tahoma" w:cs="Tahoma"/>
          <w:sz w:val="22"/>
          <w:szCs w:val="22"/>
        </w:rPr>
        <w:t xml:space="preserve"> fez qualquer pagamento ilegal, direto ou indireto, a empregados ou funcionários públicos, partidos políticos, políticos ou candidatos políticos (incluindo seus familiares), nacionais ou estrangeiros, praticou quaisquer atos para obter ou manter qualquer negócio, transação ou vantagem comercial indevida; </w:t>
      </w:r>
      <w:r w:rsidRPr="00793FE9">
        <w:rPr>
          <w:rFonts w:ascii="Tahoma" w:hAnsi="Tahoma" w:cs="Tahoma"/>
          <w:b/>
          <w:sz w:val="22"/>
          <w:szCs w:val="22"/>
        </w:rPr>
        <w:t>(c)</w:t>
      </w:r>
      <w:r w:rsidRPr="00793FE9">
        <w:rPr>
          <w:rFonts w:ascii="Tahoma" w:hAnsi="Tahoma" w:cs="Tahoma"/>
          <w:sz w:val="22"/>
          <w:szCs w:val="22"/>
        </w:rPr>
        <w:t xml:space="preserve"> violou qualquer dispositivo das Leis Anticorrupção; ou </w:t>
      </w:r>
      <w:r w:rsidRPr="00793FE9">
        <w:rPr>
          <w:rFonts w:ascii="Tahoma" w:hAnsi="Tahoma" w:cs="Tahoma"/>
          <w:b/>
          <w:sz w:val="22"/>
          <w:szCs w:val="22"/>
        </w:rPr>
        <w:t>(d)</w:t>
      </w:r>
      <w:r w:rsidRPr="00793FE9">
        <w:rPr>
          <w:rFonts w:ascii="Tahoma" w:hAnsi="Tahoma" w:cs="Tahoma"/>
          <w:sz w:val="22"/>
          <w:szCs w:val="22"/>
        </w:rPr>
        <w:t xml:space="preserve"> fez qualquer pagamento de propina ou qualquer outro valor ilegal, ou influenciou o pagamento de qualquer valor indevido; </w:t>
      </w:r>
    </w:p>
    <w:p w:rsidR="00F16D5D" w:rsidRPr="00793FE9" w:rsidRDefault="00F16D5D">
      <w:pPr>
        <w:tabs>
          <w:tab w:val="num" w:pos="1134"/>
        </w:tabs>
        <w:suppressAutoHyphens/>
        <w:spacing w:line="320" w:lineRule="exact"/>
        <w:ind w:left="1134" w:hanging="1134"/>
        <w:rPr>
          <w:rStyle w:val="DeltaViewInsertion"/>
          <w:rFonts w:ascii="Tahoma" w:hAnsi="Tahoma" w:cs="Tahoma"/>
          <w:color w:val="auto"/>
          <w:sz w:val="22"/>
          <w:szCs w:val="22"/>
          <w:u w:val="none"/>
        </w:rPr>
      </w:pPr>
    </w:p>
    <w:p w:rsidR="00F16D5D" w:rsidRPr="00793FE9" w:rsidRDefault="00185646">
      <w:pPr>
        <w:numPr>
          <w:ilvl w:val="3"/>
          <w:numId w:val="71"/>
        </w:numPr>
        <w:tabs>
          <w:tab w:val="clear" w:pos="851"/>
          <w:tab w:val="num" w:pos="1134"/>
        </w:tabs>
        <w:suppressAutoHyphens/>
        <w:spacing w:line="320" w:lineRule="exact"/>
        <w:ind w:left="1134" w:hanging="1134"/>
        <w:rPr>
          <w:rStyle w:val="DeltaViewInsertion"/>
          <w:rFonts w:ascii="Tahoma" w:hAnsi="Tahoma" w:cs="Tahoma"/>
          <w:color w:val="auto"/>
          <w:sz w:val="22"/>
          <w:szCs w:val="22"/>
          <w:u w:val="none"/>
        </w:rPr>
      </w:pPr>
      <w:r w:rsidRPr="00793FE9">
        <w:rPr>
          <w:rStyle w:val="DeltaViewInsertion"/>
          <w:rFonts w:ascii="Tahoma" w:hAnsi="Tahoma" w:cs="Tahoma"/>
          <w:color w:val="auto"/>
          <w:sz w:val="22"/>
          <w:szCs w:val="22"/>
          <w:u w:val="none"/>
        </w:rPr>
        <w:t>está em dia com o pagamento de todas as obrigações de natureza tributária (municipal, estadual</w:t>
      </w:r>
      <w:r w:rsidR="00816077">
        <w:rPr>
          <w:rStyle w:val="DeltaViewInsertion"/>
          <w:rFonts w:ascii="Tahoma" w:hAnsi="Tahoma" w:cs="Tahoma"/>
          <w:color w:val="auto"/>
          <w:sz w:val="22"/>
          <w:szCs w:val="22"/>
          <w:u w:val="none"/>
        </w:rPr>
        <w:t>, distrital</w:t>
      </w:r>
      <w:r w:rsidRPr="00793FE9">
        <w:rPr>
          <w:rStyle w:val="DeltaViewInsertion"/>
          <w:rFonts w:ascii="Tahoma" w:hAnsi="Tahoma" w:cs="Tahoma"/>
          <w:color w:val="auto"/>
          <w:sz w:val="22"/>
          <w:szCs w:val="22"/>
          <w:u w:val="none"/>
        </w:rPr>
        <w:t xml:space="preserve"> e federal), trabalhista, previdenciária; e</w:t>
      </w:r>
    </w:p>
    <w:p w:rsidR="00F16D5D" w:rsidRPr="00793FE9" w:rsidRDefault="00F16D5D">
      <w:pPr>
        <w:tabs>
          <w:tab w:val="num" w:pos="1134"/>
        </w:tabs>
        <w:suppressAutoHyphens/>
        <w:spacing w:line="320" w:lineRule="exact"/>
        <w:ind w:left="1134" w:hanging="1134"/>
        <w:rPr>
          <w:rStyle w:val="DeltaViewInsertion"/>
          <w:rFonts w:ascii="Tahoma" w:hAnsi="Tahoma" w:cs="Tahoma"/>
          <w:color w:val="auto"/>
          <w:sz w:val="22"/>
          <w:szCs w:val="22"/>
          <w:u w:val="none"/>
        </w:rPr>
      </w:pPr>
    </w:p>
    <w:p w:rsidR="00F16D5D" w:rsidRPr="00793FE9" w:rsidRDefault="00185646">
      <w:pPr>
        <w:numPr>
          <w:ilvl w:val="3"/>
          <w:numId w:val="71"/>
        </w:numPr>
        <w:tabs>
          <w:tab w:val="clear" w:pos="851"/>
          <w:tab w:val="num" w:pos="1134"/>
        </w:tabs>
        <w:suppressAutoHyphens/>
        <w:spacing w:line="320" w:lineRule="exact"/>
        <w:ind w:left="1134" w:hanging="1134"/>
        <w:rPr>
          <w:rStyle w:val="DeltaViewInsertion"/>
          <w:rFonts w:ascii="Tahoma" w:hAnsi="Tahoma" w:cs="Tahoma"/>
          <w:color w:val="auto"/>
          <w:sz w:val="22"/>
          <w:szCs w:val="22"/>
          <w:u w:val="none"/>
        </w:rPr>
      </w:pPr>
      <w:r w:rsidRPr="00793FE9">
        <w:rPr>
          <w:rStyle w:val="DeltaViewInsertion"/>
          <w:rFonts w:ascii="Tahoma" w:hAnsi="Tahoma" w:cs="Tahoma"/>
          <w:color w:val="auto"/>
          <w:sz w:val="22"/>
          <w:szCs w:val="22"/>
          <w:u w:val="none"/>
        </w:rPr>
        <w:t>possui válidas, eficazes, em perfeita ordem e em pleno vigor todas as autorizações, licenças e registros necessários para a condução de seus negócios.</w:t>
      </w:r>
    </w:p>
    <w:p w:rsidR="00F16D5D" w:rsidRPr="00793FE9" w:rsidRDefault="00F16D5D">
      <w:pPr>
        <w:suppressAutoHyphens/>
        <w:spacing w:line="320" w:lineRule="exact"/>
        <w:rPr>
          <w:rFonts w:ascii="Tahoma" w:hAnsi="Tahoma" w:cs="Tahoma"/>
          <w:sz w:val="22"/>
          <w:szCs w:val="22"/>
        </w:rPr>
      </w:pPr>
    </w:p>
    <w:p w:rsidR="00F16D5D" w:rsidRPr="00793FE9" w:rsidRDefault="006F368C">
      <w:pPr>
        <w:pStyle w:val="Ttulo1"/>
        <w:keepNext w:val="0"/>
        <w:numPr>
          <w:ilvl w:val="1"/>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A</w:t>
      </w:r>
      <w:r w:rsidR="004C14F7">
        <w:rPr>
          <w:rStyle w:val="DeltaViewInsertion"/>
          <w:rFonts w:ascii="Tahoma" w:hAnsi="Tahoma" w:cs="Tahoma"/>
          <w:b w:val="0"/>
          <w:color w:val="auto"/>
          <w:sz w:val="22"/>
          <w:szCs w:val="22"/>
          <w:u w:val="none"/>
        </w:rPr>
        <w:t>s</w:t>
      </w:r>
      <w:r w:rsidRPr="00793FE9">
        <w:rPr>
          <w:rStyle w:val="DeltaViewInsertion"/>
          <w:rFonts w:ascii="Tahoma" w:hAnsi="Tahoma" w:cs="Tahoma"/>
          <w:b w:val="0"/>
          <w:color w:val="auto"/>
          <w:sz w:val="22"/>
          <w:szCs w:val="22"/>
          <w:u w:val="none"/>
        </w:rPr>
        <w:t xml:space="preserve"> </w:t>
      </w:r>
      <w:bookmarkStart w:id="128" w:name="_DV_M491"/>
      <w:bookmarkEnd w:id="128"/>
      <w:r w:rsidR="00C1188F">
        <w:rPr>
          <w:rStyle w:val="DeltaViewInsertion"/>
          <w:rFonts w:ascii="Tahoma" w:hAnsi="Tahoma" w:cs="Tahoma"/>
          <w:b w:val="0"/>
          <w:color w:val="auto"/>
          <w:sz w:val="22"/>
          <w:szCs w:val="22"/>
          <w:u w:val="none"/>
        </w:rPr>
        <w:t>Interveniente</w:t>
      </w:r>
      <w:r w:rsidR="004C14F7">
        <w:rPr>
          <w:rStyle w:val="DeltaViewInsertion"/>
          <w:rFonts w:ascii="Tahoma" w:hAnsi="Tahoma" w:cs="Tahoma"/>
          <w:b w:val="0"/>
          <w:color w:val="auto"/>
          <w:sz w:val="22"/>
          <w:szCs w:val="22"/>
          <w:u w:val="none"/>
        </w:rPr>
        <w:t>s</w:t>
      </w:r>
      <w:r w:rsidR="00C1188F">
        <w:rPr>
          <w:rStyle w:val="DeltaViewInsertion"/>
          <w:rFonts w:ascii="Tahoma" w:hAnsi="Tahoma" w:cs="Tahoma"/>
          <w:b w:val="0"/>
          <w:color w:val="auto"/>
          <w:sz w:val="22"/>
          <w:szCs w:val="22"/>
          <w:u w:val="none"/>
        </w:rPr>
        <w:t xml:space="preserve"> Garantidora</w:t>
      </w:r>
      <w:r w:rsidR="004C14F7">
        <w:rPr>
          <w:rStyle w:val="DeltaViewInsertion"/>
          <w:rFonts w:ascii="Tahoma" w:hAnsi="Tahoma" w:cs="Tahoma"/>
          <w:b w:val="0"/>
          <w:color w:val="auto"/>
          <w:sz w:val="22"/>
          <w:szCs w:val="22"/>
          <w:u w:val="none"/>
        </w:rPr>
        <w:t>s</w:t>
      </w:r>
      <w:r w:rsidR="00185646" w:rsidRPr="00793FE9">
        <w:rPr>
          <w:rStyle w:val="DeltaViewInsertion"/>
          <w:rFonts w:ascii="Tahoma" w:hAnsi="Tahoma" w:cs="Tahoma"/>
          <w:b w:val="0"/>
          <w:color w:val="auto"/>
          <w:sz w:val="22"/>
          <w:szCs w:val="22"/>
          <w:u w:val="none"/>
        </w:rPr>
        <w:t xml:space="preserve"> neste ato declara</w:t>
      </w:r>
      <w:r w:rsidR="004C14F7">
        <w:rPr>
          <w:rStyle w:val="DeltaViewInsertion"/>
          <w:rFonts w:ascii="Tahoma" w:hAnsi="Tahoma" w:cs="Tahoma"/>
          <w:b w:val="0"/>
          <w:color w:val="auto"/>
          <w:sz w:val="22"/>
          <w:szCs w:val="22"/>
          <w:u w:val="none"/>
        </w:rPr>
        <w:t>m</w:t>
      </w:r>
      <w:r w:rsidR="00185646" w:rsidRPr="00793FE9">
        <w:rPr>
          <w:rStyle w:val="DeltaViewInsertion"/>
          <w:rFonts w:ascii="Tahoma" w:hAnsi="Tahoma" w:cs="Tahoma"/>
          <w:b w:val="0"/>
          <w:color w:val="auto"/>
          <w:sz w:val="22"/>
          <w:szCs w:val="22"/>
          <w:u w:val="none"/>
        </w:rPr>
        <w:t xml:space="preserve"> e garante</w:t>
      </w:r>
      <w:r w:rsidR="004C14F7">
        <w:rPr>
          <w:rStyle w:val="DeltaViewInsertion"/>
          <w:rFonts w:ascii="Tahoma" w:hAnsi="Tahoma" w:cs="Tahoma"/>
          <w:b w:val="0"/>
          <w:color w:val="auto"/>
          <w:sz w:val="22"/>
          <w:szCs w:val="22"/>
          <w:u w:val="none"/>
        </w:rPr>
        <w:t>m</w:t>
      </w:r>
      <w:r w:rsidR="00185646" w:rsidRPr="00793FE9">
        <w:rPr>
          <w:rStyle w:val="DeltaViewInsertion"/>
          <w:rFonts w:ascii="Tahoma" w:hAnsi="Tahoma" w:cs="Tahoma"/>
          <w:b w:val="0"/>
          <w:color w:val="auto"/>
          <w:sz w:val="22"/>
          <w:szCs w:val="22"/>
          <w:u w:val="none"/>
        </w:rPr>
        <w:t xml:space="preserve"> que:</w:t>
      </w:r>
    </w:p>
    <w:p w:rsidR="00F16D5D" w:rsidRPr="00793FE9" w:rsidRDefault="00F16D5D">
      <w:pPr>
        <w:suppressAutoHyphens/>
        <w:spacing w:line="320" w:lineRule="exact"/>
        <w:rPr>
          <w:rFonts w:ascii="Tahoma" w:hAnsi="Tahoma" w:cs="Tahoma"/>
          <w:sz w:val="22"/>
          <w:szCs w:val="22"/>
        </w:rPr>
      </w:pPr>
    </w:p>
    <w:p w:rsidR="00F16D5D" w:rsidRPr="00793FE9" w:rsidRDefault="004C14F7">
      <w:pPr>
        <w:numPr>
          <w:ilvl w:val="3"/>
          <w:numId w:val="116"/>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possu</w:t>
      </w:r>
      <w:r>
        <w:rPr>
          <w:rFonts w:ascii="Tahoma" w:hAnsi="Tahoma" w:cs="Tahoma"/>
          <w:sz w:val="22"/>
          <w:szCs w:val="22"/>
        </w:rPr>
        <w:t>em</w:t>
      </w:r>
      <w:r w:rsidRPr="00793FE9">
        <w:rPr>
          <w:rFonts w:ascii="Tahoma" w:hAnsi="Tahoma" w:cs="Tahoma"/>
          <w:sz w:val="22"/>
          <w:szCs w:val="22"/>
        </w:rPr>
        <w:t xml:space="preserve"> </w:t>
      </w:r>
      <w:r w:rsidR="00185646" w:rsidRPr="00793FE9">
        <w:rPr>
          <w:rFonts w:ascii="Tahoma" w:hAnsi="Tahoma" w:cs="Tahoma"/>
          <w:sz w:val="22"/>
          <w:szCs w:val="22"/>
        </w:rPr>
        <w:t xml:space="preserve">plena capacidade e legitimidade para celebrar </w:t>
      </w:r>
      <w:r w:rsidR="00EF6BA4">
        <w:rPr>
          <w:rFonts w:ascii="Tahoma" w:hAnsi="Tahoma" w:cs="Tahoma"/>
          <w:sz w:val="22"/>
          <w:szCs w:val="22"/>
        </w:rPr>
        <w:t>a</w:t>
      </w:r>
      <w:r w:rsidR="00EF6BA4" w:rsidRPr="00793FE9">
        <w:rPr>
          <w:rFonts w:ascii="Tahoma" w:hAnsi="Tahoma" w:cs="Tahoma"/>
          <w:sz w:val="22"/>
          <w:szCs w:val="22"/>
        </w:rPr>
        <w:t xml:space="preserve"> </w:t>
      </w:r>
      <w:r w:rsidR="00185646" w:rsidRPr="00793FE9">
        <w:rPr>
          <w:rFonts w:ascii="Tahoma" w:hAnsi="Tahoma" w:cs="Tahoma"/>
          <w:sz w:val="22"/>
          <w:szCs w:val="22"/>
        </w:rPr>
        <w:t xml:space="preserve">presente </w:t>
      </w:r>
      <w:r w:rsidR="00EF6BA4">
        <w:rPr>
          <w:rFonts w:ascii="Tahoma" w:hAnsi="Tahoma" w:cs="Tahoma"/>
          <w:sz w:val="22"/>
          <w:szCs w:val="22"/>
        </w:rPr>
        <w:t>Escritura de Emissão</w:t>
      </w:r>
      <w:r w:rsidR="00185646" w:rsidRPr="00793FE9">
        <w:rPr>
          <w:rFonts w:ascii="Tahoma" w:hAnsi="Tahoma" w:cs="Tahoma"/>
          <w:sz w:val="22"/>
          <w:szCs w:val="22"/>
        </w:rPr>
        <w:t>, realizar todas as operações aqui previstas e cumprir todas as obrigações aqui assumidas;</w:t>
      </w:r>
    </w:p>
    <w:p w:rsidR="00F16D5D" w:rsidRPr="00793FE9" w:rsidRDefault="00F16D5D">
      <w:pPr>
        <w:suppressAutoHyphens/>
        <w:spacing w:line="320" w:lineRule="exact"/>
        <w:rPr>
          <w:rStyle w:val="DeltaViewInsertion"/>
          <w:rFonts w:ascii="Tahoma" w:hAnsi="Tahoma" w:cs="Tahoma"/>
          <w:color w:val="auto"/>
          <w:sz w:val="22"/>
          <w:szCs w:val="22"/>
          <w:u w:val="none"/>
        </w:rPr>
      </w:pPr>
    </w:p>
    <w:p w:rsidR="00F16D5D" w:rsidRPr="00793FE9" w:rsidRDefault="00185646">
      <w:pPr>
        <w:numPr>
          <w:ilvl w:val="3"/>
          <w:numId w:val="116"/>
        </w:numPr>
        <w:tabs>
          <w:tab w:val="clear" w:pos="851"/>
          <w:tab w:val="num" w:pos="1134"/>
        </w:tabs>
        <w:suppressAutoHyphens/>
        <w:spacing w:line="320" w:lineRule="exact"/>
        <w:ind w:left="1134" w:hanging="1134"/>
        <w:rPr>
          <w:rFonts w:ascii="Tahoma" w:hAnsi="Tahoma" w:cs="Tahoma"/>
          <w:sz w:val="22"/>
          <w:szCs w:val="22"/>
        </w:rPr>
      </w:pPr>
      <w:r w:rsidRPr="00793FE9">
        <w:rPr>
          <w:rStyle w:val="DeltaViewInsertion"/>
          <w:rFonts w:ascii="Tahoma" w:hAnsi="Tahoma" w:cs="Tahoma"/>
          <w:color w:val="auto"/>
          <w:sz w:val="22"/>
          <w:szCs w:val="22"/>
          <w:u w:val="none"/>
        </w:rPr>
        <w:t xml:space="preserve">a celebração desta Escritura de Emissão e a assunção das obrigações nesta previstas, bem como a colocação das Debêntures não infringem qualquer disposição legal, contrato ou instrumento do qual seja parte, nem irá resultar em: </w:t>
      </w:r>
      <w:r w:rsidRPr="00793FE9">
        <w:rPr>
          <w:rStyle w:val="DeltaViewInsertion"/>
          <w:rFonts w:ascii="Tahoma" w:hAnsi="Tahoma" w:cs="Tahoma"/>
          <w:b/>
          <w:color w:val="auto"/>
          <w:sz w:val="22"/>
          <w:szCs w:val="22"/>
          <w:u w:val="none"/>
        </w:rPr>
        <w:t>(a)</w:t>
      </w:r>
      <w:r w:rsidR="006F368C" w:rsidRPr="00793FE9">
        <w:rPr>
          <w:rStyle w:val="DeltaViewInsertion"/>
          <w:rFonts w:ascii="Tahoma" w:hAnsi="Tahoma" w:cs="Tahoma"/>
          <w:color w:val="auto"/>
          <w:sz w:val="22"/>
          <w:szCs w:val="22"/>
          <w:u w:val="none"/>
        </w:rPr>
        <w:t> </w:t>
      </w:r>
      <w:r w:rsidRPr="00793FE9">
        <w:rPr>
          <w:rStyle w:val="DeltaViewInsertion"/>
          <w:rFonts w:ascii="Tahoma" w:hAnsi="Tahoma" w:cs="Tahoma"/>
          <w:color w:val="auto"/>
          <w:sz w:val="22"/>
          <w:szCs w:val="22"/>
          <w:u w:val="none"/>
        </w:rPr>
        <w:t xml:space="preserve">vencimento antecipado de qualquer obrigação estabelecida em qualquer desses contratos ou instrumentos; </w:t>
      </w:r>
      <w:r w:rsidRPr="00793FE9">
        <w:rPr>
          <w:rStyle w:val="DeltaViewInsertion"/>
          <w:rFonts w:ascii="Tahoma" w:hAnsi="Tahoma" w:cs="Tahoma"/>
          <w:b/>
          <w:color w:val="auto"/>
          <w:sz w:val="22"/>
          <w:szCs w:val="22"/>
          <w:u w:val="none"/>
        </w:rPr>
        <w:t>(b)</w:t>
      </w:r>
      <w:r w:rsidRPr="00793FE9">
        <w:rPr>
          <w:rStyle w:val="DeltaViewInsertion"/>
          <w:rFonts w:ascii="Tahoma" w:hAnsi="Tahoma" w:cs="Tahoma"/>
          <w:color w:val="auto"/>
          <w:sz w:val="22"/>
          <w:szCs w:val="22"/>
          <w:u w:val="none"/>
        </w:rPr>
        <w:t xml:space="preserve"> criação de qualquer ônus ou gravame sobre qualquer ativo ou bem, exceto por aqueles já existentes na presente data; ou </w:t>
      </w:r>
      <w:r w:rsidRPr="00793FE9">
        <w:rPr>
          <w:rStyle w:val="DeltaViewInsertion"/>
          <w:rFonts w:ascii="Tahoma" w:hAnsi="Tahoma" w:cs="Tahoma"/>
          <w:b/>
          <w:color w:val="auto"/>
          <w:sz w:val="22"/>
          <w:szCs w:val="22"/>
          <w:u w:val="none"/>
        </w:rPr>
        <w:t>(c)</w:t>
      </w:r>
      <w:r w:rsidR="006F368C" w:rsidRPr="00793FE9">
        <w:rPr>
          <w:rStyle w:val="DeltaViewInsertion"/>
          <w:rFonts w:ascii="Tahoma" w:hAnsi="Tahoma" w:cs="Tahoma"/>
          <w:color w:val="auto"/>
          <w:sz w:val="22"/>
          <w:szCs w:val="22"/>
          <w:u w:val="none"/>
        </w:rPr>
        <w:t> </w:t>
      </w:r>
      <w:r w:rsidRPr="00793FE9">
        <w:rPr>
          <w:rStyle w:val="DeltaViewInsertion"/>
          <w:rFonts w:ascii="Tahoma" w:hAnsi="Tahoma" w:cs="Tahoma"/>
          <w:color w:val="auto"/>
          <w:sz w:val="22"/>
          <w:szCs w:val="22"/>
          <w:u w:val="none"/>
        </w:rPr>
        <w:t>rescisão de qualquer desses contratos ou instrumentos</w:t>
      </w:r>
      <w:r w:rsidRPr="00793FE9">
        <w:rPr>
          <w:rFonts w:ascii="Tahoma" w:hAnsi="Tahoma" w:cs="Tahoma"/>
          <w:sz w:val="22"/>
          <w:szCs w:val="22"/>
        </w:rPr>
        <w:t>;</w:t>
      </w:r>
    </w:p>
    <w:p w:rsidR="00F16D5D" w:rsidRPr="00793FE9" w:rsidRDefault="00F16D5D">
      <w:pPr>
        <w:pStyle w:val="PargrafodaLista"/>
        <w:spacing w:line="320" w:lineRule="exact"/>
        <w:rPr>
          <w:rFonts w:ascii="Tahoma" w:hAnsi="Tahoma" w:cs="Tahoma"/>
          <w:sz w:val="22"/>
          <w:szCs w:val="22"/>
        </w:rPr>
      </w:pPr>
    </w:p>
    <w:p w:rsidR="00F16D5D" w:rsidRPr="00793FE9" w:rsidRDefault="00185646">
      <w:pPr>
        <w:numPr>
          <w:ilvl w:val="3"/>
          <w:numId w:val="116"/>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 xml:space="preserve">a Emissão se insere no processo de reestruturação de dívidas da </w:t>
      </w:r>
      <w:r w:rsidR="006F368C" w:rsidRPr="00793FE9">
        <w:rPr>
          <w:rFonts w:ascii="Tahoma" w:hAnsi="Tahoma" w:cs="Tahoma"/>
          <w:sz w:val="22"/>
          <w:szCs w:val="22"/>
        </w:rPr>
        <w:t>Plascar</w:t>
      </w:r>
      <w:r w:rsidR="00662627" w:rsidRPr="00793FE9">
        <w:rPr>
          <w:rFonts w:ascii="Tahoma" w:hAnsi="Tahoma" w:cs="Tahoma"/>
          <w:sz w:val="22"/>
          <w:szCs w:val="22"/>
        </w:rPr>
        <w:t xml:space="preserve">, sendo que a Emissora, suas </w:t>
      </w:r>
      <w:r w:rsidRPr="00793FE9">
        <w:rPr>
          <w:rFonts w:ascii="Tahoma" w:hAnsi="Tahoma" w:cs="Tahoma"/>
          <w:sz w:val="22"/>
          <w:szCs w:val="22"/>
        </w:rPr>
        <w:t xml:space="preserve">Controladas e </w:t>
      </w:r>
      <w:r w:rsidR="006F368C" w:rsidRPr="00793FE9">
        <w:rPr>
          <w:rFonts w:ascii="Tahoma" w:hAnsi="Tahoma" w:cs="Tahoma"/>
          <w:sz w:val="22"/>
          <w:szCs w:val="22"/>
        </w:rPr>
        <w:t>a</w:t>
      </w:r>
      <w:r w:rsidR="004C14F7">
        <w:rPr>
          <w:rFonts w:ascii="Tahoma" w:hAnsi="Tahoma" w:cs="Tahoma"/>
          <w:sz w:val="22"/>
          <w:szCs w:val="22"/>
        </w:rPr>
        <w:t>s</w:t>
      </w:r>
      <w:r w:rsidR="006F368C" w:rsidRPr="00793FE9">
        <w:rPr>
          <w:rFonts w:ascii="Tahoma" w:hAnsi="Tahoma" w:cs="Tahoma"/>
          <w:sz w:val="22"/>
          <w:szCs w:val="22"/>
        </w:rPr>
        <w:t xml:space="preserve"> </w:t>
      </w:r>
      <w:r w:rsidR="00C1188F">
        <w:rPr>
          <w:rFonts w:ascii="Tahoma" w:hAnsi="Tahoma" w:cs="Tahoma"/>
          <w:sz w:val="22"/>
          <w:szCs w:val="22"/>
        </w:rPr>
        <w:t>Interveniente</w:t>
      </w:r>
      <w:r w:rsidR="004C14F7">
        <w:rPr>
          <w:rFonts w:ascii="Tahoma" w:hAnsi="Tahoma" w:cs="Tahoma"/>
          <w:sz w:val="22"/>
          <w:szCs w:val="22"/>
        </w:rPr>
        <w:t>s</w:t>
      </w:r>
      <w:r w:rsidR="00C1188F">
        <w:rPr>
          <w:rFonts w:ascii="Tahoma" w:hAnsi="Tahoma" w:cs="Tahoma"/>
          <w:sz w:val="22"/>
          <w:szCs w:val="22"/>
        </w:rPr>
        <w:t xml:space="preserve"> Garantidora</w:t>
      </w:r>
      <w:r w:rsidR="004C14F7">
        <w:rPr>
          <w:rFonts w:ascii="Tahoma" w:hAnsi="Tahoma" w:cs="Tahoma"/>
          <w:sz w:val="22"/>
          <w:szCs w:val="22"/>
        </w:rPr>
        <w:t>s</w:t>
      </w:r>
      <w:r w:rsidR="006F368C" w:rsidRPr="00793FE9">
        <w:rPr>
          <w:rFonts w:ascii="Tahoma" w:hAnsi="Tahoma" w:cs="Tahoma"/>
          <w:sz w:val="22"/>
          <w:szCs w:val="22"/>
        </w:rPr>
        <w:t xml:space="preserve"> não </w:t>
      </w:r>
      <w:r w:rsidR="00662627" w:rsidRPr="00793FE9">
        <w:rPr>
          <w:rFonts w:ascii="Tahoma" w:hAnsi="Tahoma" w:cs="Tahoma"/>
          <w:sz w:val="22"/>
          <w:szCs w:val="22"/>
        </w:rPr>
        <w:t>receberam</w:t>
      </w:r>
      <w:r w:rsidRPr="00793FE9">
        <w:rPr>
          <w:rFonts w:ascii="Tahoma" w:hAnsi="Tahoma" w:cs="Tahoma"/>
          <w:sz w:val="22"/>
          <w:szCs w:val="22"/>
        </w:rPr>
        <w:t xml:space="preserve"> </w:t>
      </w:r>
      <w:r w:rsidRPr="00793FE9">
        <w:rPr>
          <w:rFonts w:ascii="Tahoma" w:hAnsi="Tahoma" w:cs="Tahoma"/>
          <w:sz w:val="22"/>
          <w:szCs w:val="22"/>
        </w:rPr>
        <w:lastRenderedPageBreak/>
        <w:t>qualquer manifestação escrita de credores de qualquer natureza, autoridades governamentais e/ou quaisquer terceiros contestando a realização da operação, incluindo, sem limitação, a Emissão e/ou quaisquer de seus termos ou condições;</w:t>
      </w:r>
      <w:r w:rsidR="00EF6BA4" w:rsidRPr="00EF6BA4">
        <w:rPr>
          <w:rFonts w:ascii="Tahoma" w:hAnsi="Tahoma" w:cs="Tahoma"/>
          <w:sz w:val="22"/>
          <w:szCs w:val="22"/>
        </w:rPr>
        <w:t xml:space="preserve"> </w:t>
      </w:r>
    </w:p>
    <w:p w:rsidR="00F16D5D" w:rsidRPr="00793FE9" w:rsidRDefault="00F16D5D">
      <w:pPr>
        <w:tabs>
          <w:tab w:val="num" w:pos="1134"/>
        </w:tabs>
        <w:suppressAutoHyphens/>
        <w:spacing w:line="320" w:lineRule="exact"/>
        <w:ind w:left="1134" w:hanging="1134"/>
        <w:rPr>
          <w:rFonts w:ascii="Tahoma" w:hAnsi="Tahoma" w:cs="Tahoma"/>
          <w:sz w:val="22"/>
          <w:szCs w:val="22"/>
        </w:rPr>
      </w:pPr>
    </w:p>
    <w:p w:rsidR="00F16D5D" w:rsidRPr="00793FE9" w:rsidRDefault="00185646">
      <w:pPr>
        <w:numPr>
          <w:ilvl w:val="3"/>
          <w:numId w:val="116"/>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cumprirá todas as obrigações principais e acessórias assumidas nos termos desta Escritura de Emissão;</w:t>
      </w:r>
    </w:p>
    <w:p w:rsidR="00F16D5D" w:rsidRPr="00793FE9" w:rsidRDefault="00F16D5D">
      <w:pPr>
        <w:tabs>
          <w:tab w:val="num" w:pos="1134"/>
        </w:tabs>
        <w:suppressAutoHyphens/>
        <w:spacing w:line="320" w:lineRule="exact"/>
        <w:ind w:left="1134" w:hanging="1134"/>
        <w:rPr>
          <w:rFonts w:ascii="Tahoma" w:hAnsi="Tahoma" w:cs="Tahoma"/>
          <w:sz w:val="22"/>
          <w:szCs w:val="22"/>
        </w:rPr>
      </w:pPr>
    </w:p>
    <w:p w:rsidR="00F16D5D" w:rsidRPr="00793FE9" w:rsidRDefault="00185646">
      <w:pPr>
        <w:numPr>
          <w:ilvl w:val="3"/>
          <w:numId w:val="116"/>
        </w:numPr>
        <w:tabs>
          <w:tab w:val="clear" w:pos="851"/>
          <w:tab w:val="num" w:pos="1134"/>
        </w:tabs>
        <w:suppressAutoHyphens/>
        <w:spacing w:line="320" w:lineRule="exact"/>
        <w:ind w:left="1134" w:hanging="1134"/>
        <w:rPr>
          <w:rFonts w:ascii="Tahoma" w:hAnsi="Tahoma" w:cs="Tahoma"/>
          <w:sz w:val="22"/>
          <w:szCs w:val="22"/>
        </w:rPr>
      </w:pPr>
      <w:r w:rsidRPr="00793FE9">
        <w:rPr>
          <w:rStyle w:val="DeltaViewInsertion"/>
          <w:rFonts w:ascii="Tahoma" w:hAnsi="Tahoma" w:cs="Tahoma"/>
          <w:color w:val="auto"/>
          <w:sz w:val="22"/>
          <w:szCs w:val="22"/>
          <w:u w:val="none"/>
        </w:rPr>
        <w:t xml:space="preserve">as informações e declarações contidas nesta Escritura de Emissão </w:t>
      </w:r>
      <w:r w:rsidR="006D1C64">
        <w:rPr>
          <w:rStyle w:val="DeltaViewInsertion"/>
          <w:rFonts w:ascii="Tahoma" w:hAnsi="Tahoma" w:cs="Tahoma"/>
          <w:color w:val="auto"/>
          <w:sz w:val="22"/>
          <w:szCs w:val="22"/>
          <w:u w:val="none"/>
        </w:rPr>
        <w:t>a</w:t>
      </w:r>
      <w:r w:rsidR="006D1C64" w:rsidRPr="00793FE9">
        <w:rPr>
          <w:rStyle w:val="DeltaViewInsertion"/>
          <w:rFonts w:ascii="Tahoma" w:hAnsi="Tahoma" w:cs="Tahoma"/>
          <w:color w:val="auto"/>
          <w:sz w:val="22"/>
          <w:szCs w:val="22"/>
          <w:u w:val="none"/>
        </w:rPr>
        <w:t xml:space="preserve"> </w:t>
      </w:r>
      <w:r w:rsidRPr="00793FE9">
        <w:rPr>
          <w:rStyle w:val="DeltaViewInsertion"/>
          <w:rFonts w:ascii="Tahoma" w:hAnsi="Tahoma" w:cs="Tahoma"/>
          <w:color w:val="auto"/>
          <w:sz w:val="22"/>
          <w:szCs w:val="22"/>
          <w:u w:val="none"/>
        </w:rPr>
        <w:t xml:space="preserve">seu respeito e em relação à Oferta Restrita, conforme o caso, são verdadeiras, consistentes, corretas e suficientes </w:t>
      </w:r>
      <w:r w:rsidRPr="00793FE9">
        <w:rPr>
          <w:rFonts w:ascii="Tahoma" w:hAnsi="Tahoma" w:cs="Tahoma"/>
          <w:sz w:val="22"/>
          <w:szCs w:val="22"/>
        </w:rPr>
        <w:t>permitindo aos</w:t>
      </w:r>
      <w:r w:rsidRPr="00793FE9">
        <w:rPr>
          <w:rStyle w:val="DeltaViewInsertion"/>
          <w:rFonts w:ascii="Tahoma" w:hAnsi="Tahoma" w:cs="Tahoma"/>
          <w:color w:val="auto"/>
          <w:sz w:val="22"/>
          <w:szCs w:val="22"/>
          <w:u w:val="none"/>
        </w:rPr>
        <w:t xml:space="preserve"> investidores </w:t>
      </w:r>
      <w:r w:rsidRPr="00793FE9">
        <w:rPr>
          <w:rFonts w:ascii="Tahoma" w:hAnsi="Tahoma" w:cs="Tahoma"/>
          <w:sz w:val="22"/>
          <w:szCs w:val="22"/>
        </w:rPr>
        <w:t>uma tomada de decisão fundamentada a respeito da Oferta Restrita;</w:t>
      </w:r>
    </w:p>
    <w:p w:rsidR="00F16D5D" w:rsidRPr="00793FE9" w:rsidRDefault="00F16D5D">
      <w:pPr>
        <w:tabs>
          <w:tab w:val="num" w:pos="1134"/>
        </w:tabs>
        <w:suppressAutoHyphens/>
        <w:spacing w:line="320" w:lineRule="exact"/>
        <w:ind w:left="1134" w:hanging="1134"/>
        <w:rPr>
          <w:rFonts w:ascii="Tahoma" w:hAnsi="Tahoma" w:cs="Tahoma"/>
          <w:sz w:val="22"/>
          <w:szCs w:val="22"/>
        </w:rPr>
      </w:pPr>
    </w:p>
    <w:p w:rsidR="00F16D5D" w:rsidRPr="00793FE9" w:rsidRDefault="00185646">
      <w:pPr>
        <w:numPr>
          <w:ilvl w:val="3"/>
          <w:numId w:val="116"/>
        </w:numPr>
        <w:tabs>
          <w:tab w:val="clear" w:pos="851"/>
          <w:tab w:val="num" w:pos="1134"/>
        </w:tabs>
        <w:suppressAutoHyphens/>
        <w:spacing w:line="320" w:lineRule="exact"/>
        <w:ind w:left="1134" w:hanging="1134"/>
        <w:rPr>
          <w:rFonts w:ascii="Tahoma" w:hAnsi="Tahoma" w:cs="Tahoma"/>
          <w:sz w:val="22"/>
          <w:szCs w:val="22"/>
        </w:rPr>
      </w:pPr>
      <w:r w:rsidRPr="00793FE9">
        <w:rPr>
          <w:rStyle w:val="DeltaViewInsertion"/>
          <w:rFonts w:ascii="Tahoma" w:hAnsi="Tahoma" w:cs="Tahoma"/>
          <w:color w:val="auto"/>
          <w:sz w:val="22"/>
          <w:szCs w:val="22"/>
          <w:u w:val="none"/>
        </w:rPr>
        <w:t>esta Escritura de Emissão constitui obrigações legais, válidas, eficazes e vinculativas, exequíveis de acordo com os seus termos e condições, com força de título executivo extrajudicial nos termos do artigo 784 do Código de Processo Civil</w:t>
      </w:r>
      <w:r w:rsidRPr="00793FE9">
        <w:rPr>
          <w:rFonts w:ascii="Tahoma" w:hAnsi="Tahoma" w:cs="Tahoma"/>
          <w:sz w:val="22"/>
          <w:szCs w:val="22"/>
        </w:rPr>
        <w:t>; e</w:t>
      </w:r>
    </w:p>
    <w:p w:rsidR="00F16D5D" w:rsidRPr="00793FE9" w:rsidRDefault="00F16D5D">
      <w:pPr>
        <w:tabs>
          <w:tab w:val="num" w:pos="1134"/>
        </w:tabs>
        <w:suppressAutoHyphens/>
        <w:spacing w:line="320" w:lineRule="exact"/>
        <w:ind w:left="1134" w:hanging="1134"/>
        <w:rPr>
          <w:rFonts w:ascii="Tahoma" w:hAnsi="Tahoma" w:cs="Tahoma"/>
          <w:sz w:val="22"/>
          <w:szCs w:val="22"/>
        </w:rPr>
      </w:pPr>
    </w:p>
    <w:p w:rsidR="00F16D5D" w:rsidRPr="00793FE9" w:rsidRDefault="00185646">
      <w:pPr>
        <w:numPr>
          <w:ilvl w:val="3"/>
          <w:numId w:val="116"/>
        </w:numPr>
        <w:tabs>
          <w:tab w:val="clear" w:pos="851"/>
          <w:tab w:val="num" w:pos="1134"/>
        </w:tabs>
        <w:suppressAutoHyphens/>
        <w:spacing w:line="320" w:lineRule="exact"/>
        <w:ind w:left="1134" w:hanging="1134"/>
        <w:rPr>
          <w:rFonts w:ascii="Tahoma" w:hAnsi="Tahoma" w:cs="Tahoma"/>
          <w:sz w:val="22"/>
          <w:szCs w:val="22"/>
        </w:rPr>
      </w:pPr>
      <w:r w:rsidRPr="00793FE9">
        <w:rPr>
          <w:rFonts w:ascii="Tahoma" w:hAnsi="Tahoma" w:cs="Tahoma"/>
          <w:sz w:val="22"/>
          <w:szCs w:val="22"/>
        </w:rPr>
        <w:t>tem plena ciência e concorda integralmente com a forma de cálculo da Remuneração, que foi acordada por livre vontade entre a Emissora</w:t>
      </w:r>
      <w:r w:rsidR="00934659">
        <w:rPr>
          <w:rFonts w:ascii="Tahoma" w:hAnsi="Tahoma" w:cs="Tahoma"/>
          <w:sz w:val="22"/>
          <w:szCs w:val="22"/>
        </w:rPr>
        <w:t xml:space="preserve"> e</w:t>
      </w:r>
      <w:r w:rsidRPr="00793FE9">
        <w:rPr>
          <w:rFonts w:ascii="Tahoma" w:hAnsi="Tahoma" w:cs="Tahoma"/>
          <w:sz w:val="22"/>
          <w:szCs w:val="22"/>
        </w:rPr>
        <w:t xml:space="preserve"> o Agente Fiduciário, em observância ao princípio da boa-fé.</w:t>
      </w:r>
      <w:r w:rsidR="00DD2F4E" w:rsidRPr="00DD2F4E">
        <w:rPr>
          <w:rFonts w:ascii="Tahoma" w:hAnsi="Tahoma" w:cs="Tahoma"/>
          <w:sz w:val="22"/>
          <w:szCs w:val="22"/>
        </w:rPr>
        <w:t xml:space="preserve"> </w:t>
      </w:r>
    </w:p>
    <w:p w:rsidR="00F16D5D" w:rsidRPr="00793FE9" w:rsidRDefault="00F16D5D">
      <w:pPr>
        <w:suppressAutoHyphens/>
        <w:spacing w:line="320" w:lineRule="exact"/>
        <w:rPr>
          <w:rFonts w:ascii="Tahoma" w:hAnsi="Tahoma" w:cs="Tahoma"/>
          <w:sz w:val="22"/>
          <w:szCs w:val="22"/>
        </w:rPr>
      </w:pPr>
    </w:p>
    <w:p w:rsidR="00F16D5D" w:rsidRPr="00793FE9" w:rsidRDefault="00185646">
      <w:pPr>
        <w:pStyle w:val="Ttulo1"/>
        <w:keepNext w:val="0"/>
        <w:numPr>
          <w:ilvl w:val="1"/>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 xml:space="preserve">A Emissora e </w:t>
      </w:r>
      <w:r w:rsidR="006F368C" w:rsidRPr="00793FE9">
        <w:rPr>
          <w:rStyle w:val="DeltaViewInsertion"/>
          <w:rFonts w:ascii="Tahoma" w:hAnsi="Tahoma" w:cs="Tahoma"/>
          <w:b w:val="0"/>
          <w:color w:val="auto"/>
          <w:sz w:val="22"/>
          <w:szCs w:val="22"/>
          <w:u w:val="none"/>
        </w:rPr>
        <w:t>a</w:t>
      </w:r>
      <w:r w:rsidR="004C14F7">
        <w:rPr>
          <w:rStyle w:val="DeltaViewInsertion"/>
          <w:rFonts w:ascii="Tahoma" w:hAnsi="Tahoma" w:cs="Tahoma"/>
          <w:b w:val="0"/>
          <w:color w:val="auto"/>
          <w:sz w:val="22"/>
          <w:szCs w:val="22"/>
          <w:u w:val="none"/>
        </w:rPr>
        <w:t>s</w:t>
      </w:r>
      <w:r w:rsidR="006F368C" w:rsidRPr="00793FE9">
        <w:rPr>
          <w:rStyle w:val="DeltaViewInsertion"/>
          <w:rFonts w:ascii="Tahoma" w:hAnsi="Tahoma" w:cs="Tahoma"/>
          <w:b w:val="0"/>
          <w:color w:val="auto"/>
          <w:sz w:val="22"/>
          <w:szCs w:val="22"/>
          <w:u w:val="none"/>
        </w:rPr>
        <w:t xml:space="preserve"> </w:t>
      </w:r>
      <w:r w:rsidR="00C1188F">
        <w:rPr>
          <w:rStyle w:val="DeltaViewInsertion"/>
          <w:rFonts w:ascii="Tahoma" w:hAnsi="Tahoma" w:cs="Tahoma"/>
          <w:b w:val="0"/>
          <w:color w:val="auto"/>
          <w:sz w:val="22"/>
          <w:szCs w:val="22"/>
          <w:u w:val="none"/>
        </w:rPr>
        <w:t>Interveniente</w:t>
      </w:r>
      <w:r w:rsidR="004C14F7">
        <w:rPr>
          <w:rStyle w:val="DeltaViewInsertion"/>
          <w:rFonts w:ascii="Tahoma" w:hAnsi="Tahoma" w:cs="Tahoma"/>
          <w:b w:val="0"/>
          <w:color w:val="auto"/>
          <w:sz w:val="22"/>
          <w:szCs w:val="22"/>
          <w:u w:val="none"/>
        </w:rPr>
        <w:t>s</w:t>
      </w:r>
      <w:r w:rsidR="00C1188F">
        <w:rPr>
          <w:rStyle w:val="DeltaViewInsertion"/>
          <w:rFonts w:ascii="Tahoma" w:hAnsi="Tahoma" w:cs="Tahoma"/>
          <w:b w:val="0"/>
          <w:color w:val="auto"/>
          <w:sz w:val="22"/>
          <w:szCs w:val="22"/>
          <w:u w:val="none"/>
        </w:rPr>
        <w:t xml:space="preserve"> Garantidora</w:t>
      </w:r>
      <w:r w:rsidR="004C14F7">
        <w:rPr>
          <w:rStyle w:val="DeltaViewInsertion"/>
          <w:rFonts w:ascii="Tahoma" w:hAnsi="Tahoma" w:cs="Tahoma"/>
          <w:b w:val="0"/>
          <w:color w:val="auto"/>
          <w:sz w:val="22"/>
          <w:szCs w:val="22"/>
          <w:u w:val="none"/>
        </w:rPr>
        <w:t>s</w:t>
      </w:r>
      <w:r w:rsidRPr="00793FE9">
        <w:rPr>
          <w:rStyle w:val="DeltaViewInsertion"/>
          <w:rFonts w:ascii="Tahoma" w:hAnsi="Tahoma" w:cs="Tahoma"/>
          <w:b w:val="0"/>
          <w:color w:val="auto"/>
          <w:sz w:val="22"/>
          <w:szCs w:val="22"/>
          <w:u w:val="none"/>
        </w:rPr>
        <w:t xml:space="preserve">, conforme o caso, se comprometem a notificar em até </w:t>
      </w:r>
      <w:r w:rsidR="00EF6BA4">
        <w:rPr>
          <w:rStyle w:val="DeltaViewInsertion"/>
          <w:rFonts w:ascii="Tahoma" w:hAnsi="Tahoma" w:cs="Tahoma"/>
          <w:b w:val="0"/>
          <w:color w:val="auto"/>
          <w:sz w:val="22"/>
          <w:szCs w:val="22"/>
          <w:u w:val="none"/>
        </w:rPr>
        <w:t>3</w:t>
      </w:r>
      <w:r w:rsidR="00EF6BA4" w:rsidRPr="00793FE9">
        <w:rPr>
          <w:rStyle w:val="DeltaViewInsertion"/>
          <w:rFonts w:ascii="Tahoma" w:hAnsi="Tahoma" w:cs="Tahoma"/>
          <w:b w:val="0"/>
          <w:color w:val="auto"/>
          <w:sz w:val="22"/>
          <w:szCs w:val="22"/>
          <w:u w:val="none"/>
        </w:rPr>
        <w:t xml:space="preserve"> </w:t>
      </w:r>
      <w:r w:rsidRPr="00793FE9">
        <w:rPr>
          <w:rStyle w:val="DeltaViewInsertion"/>
          <w:rFonts w:ascii="Tahoma" w:hAnsi="Tahoma" w:cs="Tahoma"/>
          <w:b w:val="0"/>
          <w:color w:val="auto"/>
          <w:sz w:val="22"/>
          <w:szCs w:val="22"/>
          <w:u w:val="none"/>
        </w:rPr>
        <w:t>(</w:t>
      </w:r>
      <w:r w:rsidR="00EF6BA4">
        <w:rPr>
          <w:rStyle w:val="DeltaViewInsertion"/>
          <w:rFonts w:ascii="Tahoma" w:hAnsi="Tahoma" w:cs="Tahoma"/>
          <w:b w:val="0"/>
          <w:color w:val="auto"/>
          <w:sz w:val="22"/>
          <w:szCs w:val="22"/>
          <w:u w:val="none"/>
        </w:rPr>
        <w:t>três</w:t>
      </w:r>
      <w:r w:rsidRPr="00793FE9">
        <w:rPr>
          <w:rStyle w:val="DeltaViewInsertion"/>
          <w:rFonts w:ascii="Tahoma" w:hAnsi="Tahoma" w:cs="Tahoma"/>
          <w:b w:val="0"/>
          <w:color w:val="auto"/>
          <w:sz w:val="22"/>
          <w:szCs w:val="22"/>
          <w:u w:val="none"/>
        </w:rPr>
        <w:t>) Dia</w:t>
      </w:r>
      <w:r w:rsidR="00EF6BA4">
        <w:rPr>
          <w:rStyle w:val="DeltaViewInsertion"/>
          <w:rFonts w:ascii="Tahoma" w:hAnsi="Tahoma" w:cs="Tahoma"/>
          <w:b w:val="0"/>
          <w:color w:val="auto"/>
          <w:sz w:val="22"/>
          <w:szCs w:val="22"/>
          <w:u w:val="none"/>
        </w:rPr>
        <w:t>s</w:t>
      </w:r>
      <w:r w:rsidRPr="00793FE9">
        <w:rPr>
          <w:rStyle w:val="DeltaViewInsertion"/>
          <w:rFonts w:ascii="Tahoma" w:hAnsi="Tahoma" w:cs="Tahoma"/>
          <w:b w:val="0"/>
          <w:color w:val="auto"/>
          <w:sz w:val="22"/>
          <w:szCs w:val="22"/>
          <w:u w:val="none"/>
        </w:rPr>
        <w:t xml:space="preserve"> </w:t>
      </w:r>
      <w:r w:rsidR="00EF6BA4">
        <w:rPr>
          <w:rStyle w:val="DeltaViewInsertion"/>
          <w:rFonts w:ascii="Tahoma" w:hAnsi="Tahoma" w:cs="Tahoma"/>
          <w:b w:val="0"/>
          <w:color w:val="auto"/>
          <w:sz w:val="22"/>
          <w:szCs w:val="22"/>
          <w:u w:val="none"/>
        </w:rPr>
        <w:t>Úteis</w:t>
      </w:r>
      <w:r w:rsidR="00EF6BA4" w:rsidRPr="00793FE9">
        <w:rPr>
          <w:rStyle w:val="DeltaViewInsertion"/>
          <w:rFonts w:ascii="Tahoma" w:hAnsi="Tahoma" w:cs="Tahoma"/>
          <w:b w:val="0"/>
          <w:color w:val="auto"/>
          <w:sz w:val="22"/>
          <w:szCs w:val="22"/>
          <w:u w:val="none"/>
        </w:rPr>
        <w:t xml:space="preserve"> </w:t>
      </w:r>
      <w:r w:rsidRPr="00793FE9">
        <w:rPr>
          <w:rStyle w:val="DeltaViewInsertion"/>
          <w:rFonts w:ascii="Tahoma" w:hAnsi="Tahoma" w:cs="Tahoma"/>
          <w:b w:val="0"/>
          <w:color w:val="auto"/>
          <w:sz w:val="22"/>
          <w:szCs w:val="22"/>
          <w:u w:val="none"/>
        </w:rPr>
        <w:t>os Debenturistas e o Agente Fiduciário caso quaisquer das declarações aqui prestadas tornem-se total ou parcialmente inverídicas, incompletas ou incorretas.</w:t>
      </w:r>
      <w:r w:rsidR="00EF6BA4">
        <w:rPr>
          <w:rStyle w:val="DeltaViewInsertion"/>
          <w:rFonts w:ascii="Tahoma" w:hAnsi="Tahoma" w:cs="Tahoma"/>
          <w:b w:val="0"/>
          <w:color w:val="auto"/>
          <w:sz w:val="22"/>
          <w:szCs w:val="22"/>
          <w:u w:val="none"/>
        </w:rPr>
        <w:t xml:space="preserve"> </w:t>
      </w:r>
    </w:p>
    <w:p w:rsidR="00F16D5D" w:rsidRPr="00793FE9" w:rsidRDefault="00F16D5D">
      <w:pPr>
        <w:spacing w:line="320" w:lineRule="exact"/>
        <w:rPr>
          <w:rFonts w:ascii="Tahoma" w:hAnsi="Tahoma" w:cs="Tahoma"/>
          <w:sz w:val="22"/>
          <w:szCs w:val="22"/>
        </w:rPr>
      </w:pPr>
    </w:p>
    <w:p w:rsidR="00F16D5D" w:rsidRPr="00793FE9" w:rsidRDefault="00185646">
      <w:pPr>
        <w:pStyle w:val="Ttulo1"/>
        <w:numPr>
          <w:ilvl w:val="0"/>
          <w:numId w:val="103"/>
        </w:numPr>
        <w:suppressAutoHyphens/>
        <w:spacing w:line="320" w:lineRule="exact"/>
        <w:jc w:val="center"/>
        <w:rPr>
          <w:rFonts w:ascii="Tahoma" w:hAnsi="Tahoma" w:cs="Tahoma"/>
          <w:sz w:val="22"/>
          <w:szCs w:val="22"/>
        </w:rPr>
      </w:pPr>
      <w:r w:rsidRPr="00793FE9">
        <w:rPr>
          <w:rFonts w:ascii="Tahoma" w:hAnsi="Tahoma" w:cs="Tahoma"/>
          <w:sz w:val="22"/>
          <w:szCs w:val="22"/>
        </w:rPr>
        <w:t>CLÁUSULA NONA – DAS NOTIFICAÇÕES</w:t>
      </w:r>
    </w:p>
    <w:p w:rsidR="00F16D5D" w:rsidRPr="00793FE9" w:rsidRDefault="00F16D5D">
      <w:pPr>
        <w:pStyle w:val="Ttulo1"/>
        <w:suppressAutoHyphens/>
        <w:spacing w:line="320" w:lineRule="exact"/>
        <w:ind w:left="360"/>
        <w:rPr>
          <w:rFonts w:ascii="Tahoma" w:hAnsi="Tahoma" w:cs="Tahoma"/>
          <w:sz w:val="22"/>
          <w:szCs w:val="22"/>
        </w:rPr>
      </w:pPr>
    </w:p>
    <w:p w:rsidR="00F16D5D" w:rsidRPr="00793FE9" w:rsidRDefault="00185646">
      <w:pPr>
        <w:pStyle w:val="Ttulo1"/>
        <w:keepNext w:val="0"/>
        <w:numPr>
          <w:ilvl w:val="1"/>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rsidR="00F16D5D" w:rsidRPr="00793FE9" w:rsidRDefault="00F16D5D">
      <w:pPr>
        <w:suppressAutoHyphens/>
        <w:spacing w:line="320" w:lineRule="exact"/>
        <w:rPr>
          <w:rFonts w:ascii="Tahoma" w:hAnsi="Tahoma" w:cs="Tahoma"/>
          <w:sz w:val="22"/>
          <w:szCs w:val="22"/>
        </w:rPr>
      </w:pPr>
    </w:p>
    <w:p w:rsidR="00F16D5D" w:rsidRPr="00793FE9" w:rsidRDefault="00185646">
      <w:pPr>
        <w:suppressAutoHyphens/>
        <w:spacing w:line="320" w:lineRule="exact"/>
        <w:rPr>
          <w:rFonts w:ascii="Tahoma" w:hAnsi="Tahoma" w:cs="Tahoma"/>
          <w:b/>
          <w:sz w:val="22"/>
          <w:szCs w:val="22"/>
        </w:rPr>
      </w:pPr>
      <w:r w:rsidRPr="00793FE9">
        <w:rPr>
          <w:rFonts w:ascii="Tahoma" w:hAnsi="Tahoma" w:cs="Tahoma"/>
          <w:b/>
          <w:sz w:val="22"/>
          <w:szCs w:val="22"/>
        </w:rPr>
        <w:t>Para a Emissora:</w:t>
      </w:r>
    </w:p>
    <w:p w:rsidR="007A2E57" w:rsidRDefault="007A2E57" w:rsidP="00763CBD">
      <w:pPr>
        <w:pStyle w:val="MF1"/>
      </w:pPr>
      <w:r w:rsidRPr="007A2E57">
        <w:t>PÁDUA IV PARTICIPAÇÕES S.A.</w:t>
      </w:r>
      <w:r w:rsidRPr="007A2E57" w:rsidDel="007A2E57">
        <w:t xml:space="preserve"> </w:t>
      </w:r>
    </w:p>
    <w:p w:rsidR="007A2E57" w:rsidRPr="00793FE9" w:rsidRDefault="007A2E57" w:rsidP="007A2E57">
      <w:pPr>
        <w:pStyle w:val="MF1"/>
        <w:rPr>
          <w:b w:val="0"/>
        </w:rPr>
      </w:pPr>
      <w:r w:rsidRPr="00793FE9">
        <w:rPr>
          <w:b w:val="0"/>
        </w:rPr>
        <w:t xml:space="preserve">Rua Joaquim Floriano, 413, 12º andar, Itaim Bibi, </w:t>
      </w:r>
    </w:p>
    <w:p w:rsidR="007A2E57" w:rsidRPr="00793FE9" w:rsidRDefault="007A2E57" w:rsidP="007A2E57">
      <w:pPr>
        <w:pStyle w:val="MF1"/>
        <w:rPr>
          <w:b w:val="0"/>
        </w:rPr>
      </w:pPr>
      <w:r w:rsidRPr="00793FE9">
        <w:rPr>
          <w:b w:val="0"/>
        </w:rPr>
        <w:t>São Paulo, SP</w:t>
      </w:r>
    </w:p>
    <w:p w:rsidR="007A2E57" w:rsidRPr="00793FE9" w:rsidRDefault="007A2E57" w:rsidP="007A2E57">
      <w:pPr>
        <w:pStyle w:val="MF1"/>
        <w:rPr>
          <w:lang w:eastAsia="en-US"/>
        </w:rPr>
      </w:pPr>
      <w:r w:rsidRPr="00793FE9">
        <w:rPr>
          <w:b w:val="0"/>
        </w:rPr>
        <w:t>CEP: 04534-011</w:t>
      </w:r>
    </w:p>
    <w:p w:rsidR="00F16D5D" w:rsidRPr="00793FE9" w:rsidRDefault="00185646">
      <w:pPr>
        <w:suppressAutoHyphens/>
        <w:spacing w:line="320" w:lineRule="exact"/>
        <w:ind w:right="57"/>
        <w:rPr>
          <w:rFonts w:ascii="Tahoma" w:hAnsi="Tahoma" w:cs="Tahoma"/>
          <w:sz w:val="22"/>
          <w:szCs w:val="22"/>
        </w:rPr>
      </w:pPr>
      <w:r w:rsidRPr="00793FE9">
        <w:rPr>
          <w:rStyle w:val="DeltaViewInsertion"/>
          <w:rFonts w:ascii="Tahoma" w:hAnsi="Tahoma" w:cs="Tahoma"/>
          <w:color w:val="auto"/>
          <w:sz w:val="22"/>
          <w:szCs w:val="22"/>
          <w:u w:val="none"/>
        </w:rPr>
        <w:t xml:space="preserve">At.: </w:t>
      </w:r>
      <w:r w:rsidR="00D10643" w:rsidRPr="00D10643">
        <w:rPr>
          <w:rFonts w:ascii="Tahoma" w:hAnsi="Tahoma" w:cs="Tahoma"/>
          <w:bCs/>
          <w:sz w:val="22"/>
          <w:szCs w:val="22"/>
        </w:rPr>
        <w:t>Fernando Alcântara de Figueredo Beda</w:t>
      </w:r>
    </w:p>
    <w:p w:rsidR="00F16D5D" w:rsidRPr="00793FE9" w:rsidRDefault="00185646">
      <w:pPr>
        <w:shd w:val="clear" w:color="auto" w:fill="FFFFFF"/>
        <w:tabs>
          <w:tab w:val="left" w:pos="1560"/>
        </w:tabs>
        <w:suppressAutoHyphens/>
        <w:spacing w:line="320" w:lineRule="exact"/>
        <w:rPr>
          <w:rFonts w:ascii="Tahoma" w:hAnsi="Tahoma" w:cs="Tahoma"/>
          <w:w w:val="0"/>
          <w:sz w:val="22"/>
          <w:szCs w:val="22"/>
        </w:rPr>
      </w:pPr>
      <w:r w:rsidRPr="00793FE9">
        <w:rPr>
          <w:rFonts w:ascii="Tahoma" w:hAnsi="Tahoma" w:cs="Tahoma"/>
          <w:w w:val="0"/>
          <w:sz w:val="22"/>
          <w:szCs w:val="22"/>
        </w:rPr>
        <w:lastRenderedPageBreak/>
        <w:t xml:space="preserve">Telefone: </w:t>
      </w:r>
      <w:r w:rsidR="00D10643" w:rsidRPr="00D10643">
        <w:rPr>
          <w:rFonts w:ascii="Tahoma" w:hAnsi="Tahoma" w:cs="Tahoma"/>
          <w:w w:val="0"/>
          <w:sz w:val="22"/>
          <w:szCs w:val="22"/>
        </w:rPr>
        <w:t xml:space="preserve">(11) </w:t>
      </w:r>
      <w:r w:rsidR="00D10643">
        <w:rPr>
          <w:rFonts w:ascii="Tahoma" w:hAnsi="Tahoma" w:cs="Tahoma"/>
          <w:w w:val="0"/>
          <w:sz w:val="22"/>
          <w:szCs w:val="22"/>
        </w:rPr>
        <w:t>4084-97</w:t>
      </w:r>
      <w:r w:rsidR="00D10643" w:rsidRPr="00D10643">
        <w:rPr>
          <w:rFonts w:ascii="Tahoma" w:hAnsi="Tahoma" w:cs="Tahoma"/>
          <w:w w:val="0"/>
          <w:sz w:val="22"/>
          <w:szCs w:val="22"/>
        </w:rPr>
        <w:t xml:space="preserve">70 </w:t>
      </w:r>
    </w:p>
    <w:p w:rsidR="00F16D5D" w:rsidRPr="00793FE9" w:rsidRDefault="00185646">
      <w:pPr>
        <w:suppressAutoHyphens/>
        <w:spacing w:line="320" w:lineRule="exact"/>
        <w:ind w:left="2124" w:right="57" w:hanging="2124"/>
        <w:rPr>
          <w:rFonts w:ascii="Tahoma" w:hAnsi="Tahoma" w:cs="Tahoma"/>
          <w:sz w:val="22"/>
          <w:szCs w:val="22"/>
        </w:rPr>
      </w:pPr>
      <w:r w:rsidRPr="00793FE9">
        <w:rPr>
          <w:rFonts w:ascii="Tahoma" w:hAnsi="Tahoma" w:cs="Tahoma"/>
          <w:sz w:val="22"/>
          <w:szCs w:val="22"/>
        </w:rPr>
        <w:t>Correio Eletrônico</w:t>
      </w:r>
      <w:r w:rsidRPr="00793FE9">
        <w:rPr>
          <w:rFonts w:ascii="Tahoma" w:hAnsi="Tahoma" w:cs="Tahoma"/>
          <w:w w:val="0"/>
          <w:sz w:val="22"/>
          <w:szCs w:val="22"/>
        </w:rPr>
        <w:t xml:space="preserve">: </w:t>
      </w:r>
      <w:r w:rsidR="00D10643" w:rsidRPr="00D10643">
        <w:rPr>
          <w:rFonts w:ascii="Tahoma" w:hAnsi="Tahoma" w:cs="Tahoma"/>
          <w:w w:val="0"/>
          <w:sz w:val="22"/>
          <w:szCs w:val="22"/>
        </w:rPr>
        <w:t>beda@mapacapital.com.br</w:t>
      </w:r>
    </w:p>
    <w:p w:rsidR="00F16D5D" w:rsidRPr="00793FE9" w:rsidRDefault="00F16D5D">
      <w:pPr>
        <w:suppressAutoHyphens/>
        <w:spacing w:line="320" w:lineRule="exact"/>
        <w:ind w:left="1416" w:right="57" w:firstLine="708"/>
        <w:rPr>
          <w:rFonts w:ascii="Tahoma" w:hAnsi="Tahoma" w:cs="Tahoma"/>
          <w:w w:val="0"/>
          <w:sz w:val="22"/>
          <w:szCs w:val="22"/>
        </w:rPr>
      </w:pPr>
    </w:p>
    <w:p w:rsidR="00F16D5D" w:rsidRPr="00793FE9" w:rsidRDefault="00185646">
      <w:pPr>
        <w:suppressAutoHyphens/>
        <w:spacing w:line="320" w:lineRule="exact"/>
        <w:rPr>
          <w:rFonts w:ascii="Tahoma" w:hAnsi="Tahoma" w:cs="Tahoma"/>
          <w:b/>
          <w:bCs/>
          <w:sz w:val="22"/>
          <w:szCs w:val="22"/>
        </w:rPr>
      </w:pPr>
      <w:bookmarkStart w:id="129" w:name="_DV_C480"/>
      <w:r w:rsidRPr="00793FE9">
        <w:rPr>
          <w:rStyle w:val="DeltaViewInsertion"/>
          <w:rFonts w:ascii="Tahoma" w:hAnsi="Tahoma" w:cs="Tahoma"/>
          <w:b/>
          <w:bCs/>
          <w:color w:val="auto"/>
          <w:sz w:val="22"/>
          <w:szCs w:val="22"/>
          <w:u w:val="none"/>
        </w:rPr>
        <w:t xml:space="preserve">Para </w:t>
      </w:r>
      <w:r w:rsidR="006F368C" w:rsidRPr="00793FE9">
        <w:rPr>
          <w:rStyle w:val="DeltaViewInsertion"/>
          <w:rFonts w:ascii="Tahoma" w:hAnsi="Tahoma" w:cs="Tahoma"/>
          <w:b/>
          <w:bCs/>
          <w:color w:val="auto"/>
          <w:sz w:val="22"/>
          <w:szCs w:val="22"/>
          <w:u w:val="none"/>
        </w:rPr>
        <w:t xml:space="preserve">a </w:t>
      </w:r>
      <w:r w:rsidR="004C14F7">
        <w:rPr>
          <w:rStyle w:val="DeltaViewInsertion"/>
          <w:rFonts w:ascii="Tahoma" w:hAnsi="Tahoma" w:cs="Tahoma"/>
          <w:b/>
          <w:bCs/>
          <w:color w:val="auto"/>
          <w:sz w:val="22"/>
          <w:szCs w:val="22"/>
          <w:u w:val="none"/>
        </w:rPr>
        <w:t>Mapa</w:t>
      </w:r>
      <w:r w:rsidRPr="00793FE9">
        <w:rPr>
          <w:rStyle w:val="DeltaViewInsertion"/>
          <w:rFonts w:ascii="Tahoma" w:hAnsi="Tahoma" w:cs="Tahoma"/>
          <w:b/>
          <w:bCs/>
          <w:color w:val="auto"/>
          <w:sz w:val="22"/>
          <w:szCs w:val="22"/>
          <w:u w:val="none"/>
        </w:rPr>
        <w:t>:</w:t>
      </w:r>
      <w:bookmarkEnd w:id="129"/>
    </w:p>
    <w:p w:rsidR="006F368C" w:rsidRPr="00793FE9" w:rsidRDefault="006F368C" w:rsidP="006F368C">
      <w:pPr>
        <w:pStyle w:val="MF1"/>
      </w:pPr>
      <w:r w:rsidRPr="00793FE9">
        <w:t xml:space="preserve">MAPA CAPITAL PARTICIPAÇÕES E CONSULTORIA LTDA. </w:t>
      </w:r>
    </w:p>
    <w:p w:rsidR="006F368C" w:rsidRPr="00793FE9" w:rsidRDefault="006F368C" w:rsidP="006F368C">
      <w:pPr>
        <w:pStyle w:val="MF1"/>
        <w:rPr>
          <w:b w:val="0"/>
        </w:rPr>
      </w:pPr>
      <w:r w:rsidRPr="00793FE9">
        <w:rPr>
          <w:b w:val="0"/>
        </w:rPr>
        <w:t xml:space="preserve">Rua Joaquim Floriano, 413, 12º andar, Itaim Bibi, </w:t>
      </w:r>
    </w:p>
    <w:p w:rsidR="006F368C" w:rsidRPr="00793FE9" w:rsidRDefault="006F368C" w:rsidP="006F368C">
      <w:pPr>
        <w:pStyle w:val="MF1"/>
        <w:rPr>
          <w:b w:val="0"/>
        </w:rPr>
      </w:pPr>
      <w:r w:rsidRPr="00793FE9">
        <w:rPr>
          <w:b w:val="0"/>
        </w:rPr>
        <w:t>São Paulo, SP</w:t>
      </w:r>
    </w:p>
    <w:p w:rsidR="00F16D5D" w:rsidRPr="00793FE9" w:rsidRDefault="006F368C" w:rsidP="006F368C">
      <w:pPr>
        <w:pStyle w:val="MF1"/>
        <w:rPr>
          <w:lang w:eastAsia="en-US"/>
        </w:rPr>
      </w:pPr>
      <w:r w:rsidRPr="00793FE9">
        <w:rPr>
          <w:b w:val="0"/>
        </w:rPr>
        <w:t>CEP: 04534-011</w:t>
      </w:r>
    </w:p>
    <w:p w:rsidR="00D10643" w:rsidRPr="00793FE9" w:rsidRDefault="00D10643" w:rsidP="00D10643">
      <w:pPr>
        <w:suppressAutoHyphens/>
        <w:spacing w:line="320" w:lineRule="exact"/>
        <w:ind w:right="57"/>
        <w:rPr>
          <w:rFonts w:ascii="Tahoma" w:hAnsi="Tahoma" w:cs="Tahoma"/>
          <w:sz w:val="22"/>
          <w:szCs w:val="22"/>
        </w:rPr>
      </w:pPr>
      <w:r w:rsidRPr="00793FE9">
        <w:rPr>
          <w:rStyle w:val="DeltaViewInsertion"/>
          <w:rFonts w:ascii="Tahoma" w:hAnsi="Tahoma" w:cs="Tahoma"/>
          <w:color w:val="auto"/>
          <w:sz w:val="22"/>
          <w:szCs w:val="22"/>
          <w:u w:val="none"/>
        </w:rPr>
        <w:t xml:space="preserve">At.: </w:t>
      </w:r>
      <w:r w:rsidRPr="00D10643">
        <w:rPr>
          <w:rFonts w:ascii="Tahoma" w:hAnsi="Tahoma" w:cs="Tahoma"/>
          <w:bCs/>
          <w:sz w:val="22"/>
          <w:szCs w:val="22"/>
        </w:rPr>
        <w:t>Fernando Alcântara de Figueredo Beda</w:t>
      </w:r>
    </w:p>
    <w:p w:rsidR="00D10643" w:rsidRPr="00793FE9" w:rsidRDefault="00D10643" w:rsidP="00D10643">
      <w:pPr>
        <w:shd w:val="clear" w:color="auto" w:fill="FFFFFF"/>
        <w:tabs>
          <w:tab w:val="left" w:pos="1560"/>
        </w:tabs>
        <w:suppressAutoHyphens/>
        <w:spacing w:line="320" w:lineRule="exact"/>
        <w:rPr>
          <w:rFonts w:ascii="Tahoma" w:hAnsi="Tahoma" w:cs="Tahoma"/>
          <w:w w:val="0"/>
          <w:sz w:val="22"/>
          <w:szCs w:val="22"/>
        </w:rPr>
      </w:pPr>
      <w:r w:rsidRPr="00793FE9">
        <w:rPr>
          <w:rFonts w:ascii="Tahoma" w:hAnsi="Tahoma" w:cs="Tahoma"/>
          <w:w w:val="0"/>
          <w:sz w:val="22"/>
          <w:szCs w:val="22"/>
        </w:rPr>
        <w:t xml:space="preserve">Telefone: </w:t>
      </w:r>
      <w:r w:rsidRPr="00D10643">
        <w:rPr>
          <w:rFonts w:ascii="Tahoma" w:hAnsi="Tahoma" w:cs="Tahoma"/>
          <w:w w:val="0"/>
          <w:sz w:val="22"/>
          <w:szCs w:val="22"/>
        </w:rPr>
        <w:t xml:space="preserve">(11) </w:t>
      </w:r>
      <w:r>
        <w:rPr>
          <w:rFonts w:ascii="Tahoma" w:hAnsi="Tahoma" w:cs="Tahoma"/>
          <w:w w:val="0"/>
          <w:sz w:val="22"/>
          <w:szCs w:val="22"/>
        </w:rPr>
        <w:t>4084-97</w:t>
      </w:r>
      <w:r w:rsidRPr="00D10643">
        <w:rPr>
          <w:rFonts w:ascii="Tahoma" w:hAnsi="Tahoma" w:cs="Tahoma"/>
          <w:w w:val="0"/>
          <w:sz w:val="22"/>
          <w:szCs w:val="22"/>
        </w:rPr>
        <w:t xml:space="preserve">70 </w:t>
      </w:r>
    </w:p>
    <w:p w:rsidR="00D10643" w:rsidRPr="00793FE9" w:rsidRDefault="00D10643" w:rsidP="00D10643">
      <w:pPr>
        <w:suppressAutoHyphens/>
        <w:spacing w:line="320" w:lineRule="exact"/>
        <w:ind w:left="2124" w:right="57" w:hanging="2124"/>
        <w:rPr>
          <w:rFonts w:ascii="Tahoma" w:hAnsi="Tahoma" w:cs="Tahoma"/>
          <w:sz w:val="22"/>
          <w:szCs w:val="22"/>
        </w:rPr>
      </w:pPr>
      <w:r w:rsidRPr="00793FE9">
        <w:rPr>
          <w:rFonts w:ascii="Tahoma" w:hAnsi="Tahoma" w:cs="Tahoma"/>
          <w:sz w:val="22"/>
          <w:szCs w:val="22"/>
        </w:rPr>
        <w:t>Correio Eletrônico</w:t>
      </w:r>
      <w:r w:rsidRPr="00793FE9">
        <w:rPr>
          <w:rFonts w:ascii="Tahoma" w:hAnsi="Tahoma" w:cs="Tahoma"/>
          <w:w w:val="0"/>
          <w:sz w:val="22"/>
          <w:szCs w:val="22"/>
        </w:rPr>
        <w:t xml:space="preserve">: </w:t>
      </w:r>
      <w:r w:rsidRPr="00D10643">
        <w:rPr>
          <w:rFonts w:ascii="Tahoma" w:hAnsi="Tahoma" w:cs="Tahoma"/>
          <w:w w:val="0"/>
          <w:sz w:val="22"/>
          <w:szCs w:val="22"/>
        </w:rPr>
        <w:t>beda@mapacapital.com.br</w:t>
      </w:r>
    </w:p>
    <w:p w:rsidR="004C14F7" w:rsidRDefault="004C14F7" w:rsidP="004C14F7">
      <w:pPr>
        <w:suppressAutoHyphens/>
        <w:spacing w:line="320" w:lineRule="exact"/>
        <w:rPr>
          <w:rStyle w:val="DeltaViewInsertion"/>
          <w:rFonts w:ascii="Tahoma" w:hAnsi="Tahoma" w:cs="Tahoma"/>
          <w:b/>
          <w:bCs/>
          <w:color w:val="auto"/>
          <w:sz w:val="22"/>
          <w:szCs w:val="22"/>
          <w:u w:val="none"/>
        </w:rPr>
      </w:pPr>
    </w:p>
    <w:p w:rsidR="004C14F7" w:rsidRPr="00793FE9" w:rsidRDefault="004C14F7" w:rsidP="004C14F7">
      <w:pPr>
        <w:suppressAutoHyphens/>
        <w:spacing w:line="320" w:lineRule="exact"/>
        <w:rPr>
          <w:rFonts w:ascii="Tahoma" w:hAnsi="Tahoma" w:cs="Tahoma"/>
          <w:b/>
          <w:bCs/>
          <w:sz w:val="22"/>
          <w:szCs w:val="22"/>
        </w:rPr>
      </w:pPr>
      <w:r w:rsidRPr="00793FE9">
        <w:rPr>
          <w:rStyle w:val="DeltaViewInsertion"/>
          <w:rFonts w:ascii="Tahoma" w:hAnsi="Tahoma" w:cs="Tahoma"/>
          <w:b/>
          <w:bCs/>
          <w:color w:val="auto"/>
          <w:sz w:val="22"/>
          <w:szCs w:val="22"/>
          <w:u w:val="none"/>
        </w:rPr>
        <w:t xml:space="preserve">Para a </w:t>
      </w:r>
      <w:r w:rsidR="00F86ABA">
        <w:rPr>
          <w:rStyle w:val="DeltaViewInsertion"/>
          <w:rFonts w:ascii="Tahoma" w:hAnsi="Tahoma" w:cs="Tahoma"/>
          <w:b/>
          <w:bCs/>
          <w:color w:val="auto"/>
          <w:sz w:val="22"/>
          <w:szCs w:val="22"/>
          <w:u w:val="none"/>
        </w:rPr>
        <w:t>Plascorp</w:t>
      </w:r>
      <w:r w:rsidRPr="00793FE9">
        <w:rPr>
          <w:rStyle w:val="DeltaViewInsertion"/>
          <w:rFonts w:ascii="Tahoma" w:hAnsi="Tahoma" w:cs="Tahoma"/>
          <w:b/>
          <w:bCs/>
          <w:color w:val="auto"/>
          <w:sz w:val="22"/>
          <w:szCs w:val="22"/>
          <w:u w:val="none"/>
        </w:rPr>
        <w:t>:</w:t>
      </w:r>
    </w:p>
    <w:p w:rsidR="004C14F7" w:rsidRPr="00793FE9" w:rsidRDefault="007A2E57" w:rsidP="004C14F7">
      <w:pPr>
        <w:pStyle w:val="MF1"/>
      </w:pPr>
      <w:r w:rsidRPr="007A2E57">
        <w:t>PLASCORP PARTICIPAÇÕES S.A.</w:t>
      </w:r>
    </w:p>
    <w:p w:rsidR="007A2E57" w:rsidRPr="00793FE9" w:rsidRDefault="007A2E57" w:rsidP="007A2E57">
      <w:pPr>
        <w:pStyle w:val="MF1"/>
        <w:rPr>
          <w:b w:val="0"/>
        </w:rPr>
      </w:pPr>
      <w:r w:rsidRPr="00793FE9">
        <w:rPr>
          <w:b w:val="0"/>
        </w:rPr>
        <w:t xml:space="preserve">Rua Joaquim Floriano, 413, 12º andar, Itaim Bibi, </w:t>
      </w:r>
    </w:p>
    <w:p w:rsidR="007A2E57" w:rsidRPr="00793FE9" w:rsidRDefault="007A2E57" w:rsidP="007A2E57">
      <w:pPr>
        <w:pStyle w:val="MF1"/>
        <w:rPr>
          <w:b w:val="0"/>
        </w:rPr>
      </w:pPr>
      <w:r w:rsidRPr="00793FE9">
        <w:rPr>
          <w:b w:val="0"/>
        </w:rPr>
        <w:t>São Paulo, SP</w:t>
      </w:r>
    </w:p>
    <w:p w:rsidR="007A2E57" w:rsidRPr="00793FE9" w:rsidRDefault="007A2E57" w:rsidP="007A2E57">
      <w:pPr>
        <w:pStyle w:val="MF1"/>
        <w:rPr>
          <w:lang w:eastAsia="en-US"/>
        </w:rPr>
      </w:pPr>
      <w:r w:rsidRPr="00793FE9">
        <w:rPr>
          <w:b w:val="0"/>
        </w:rPr>
        <w:t>CEP: 04534-011</w:t>
      </w:r>
    </w:p>
    <w:p w:rsidR="00D10643" w:rsidRPr="00793FE9" w:rsidRDefault="00D10643" w:rsidP="00D10643">
      <w:pPr>
        <w:suppressAutoHyphens/>
        <w:spacing w:line="320" w:lineRule="exact"/>
        <w:ind w:right="57"/>
        <w:rPr>
          <w:rFonts w:ascii="Tahoma" w:hAnsi="Tahoma" w:cs="Tahoma"/>
          <w:sz w:val="22"/>
          <w:szCs w:val="22"/>
        </w:rPr>
      </w:pPr>
      <w:r w:rsidRPr="00793FE9">
        <w:rPr>
          <w:rStyle w:val="DeltaViewInsertion"/>
          <w:rFonts w:ascii="Tahoma" w:hAnsi="Tahoma" w:cs="Tahoma"/>
          <w:color w:val="auto"/>
          <w:sz w:val="22"/>
          <w:szCs w:val="22"/>
          <w:u w:val="none"/>
        </w:rPr>
        <w:t xml:space="preserve">At.: </w:t>
      </w:r>
      <w:r w:rsidRPr="00D10643">
        <w:rPr>
          <w:rFonts w:ascii="Tahoma" w:hAnsi="Tahoma" w:cs="Tahoma"/>
          <w:bCs/>
          <w:sz w:val="22"/>
          <w:szCs w:val="22"/>
        </w:rPr>
        <w:t>Fernando Alcântara de Figueredo Beda</w:t>
      </w:r>
    </w:p>
    <w:p w:rsidR="00D10643" w:rsidRPr="00793FE9" w:rsidRDefault="00D10643" w:rsidP="00D10643">
      <w:pPr>
        <w:shd w:val="clear" w:color="auto" w:fill="FFFFFF"/>
        <w:tabs>
          <w:tab w:val="left" w:pos="1560"/>
        </w:tabs>
        <w:suppressAutoHyphens/>
        <w:spacing w:line="320" w:lineRule="exact"/>
        <w:rPr>
          <w:rFonts w:ascii="Tahoma" w:hAnsi="Tahoma" w:cs="Tahoma"/>
          <w:w w:val="0"/>
          <w:sz w:val="22"/>
          <w:szCs w:val="22"/>
        </w:rPr>
      </w:pPr>
      <w:r w:rsidRPr="00793FE9">
        <w:rPr>
          <w:rFonts w:ascii="Tahoma" w:hAnsi="Tahoma" w:cs="Tahoma"/>
          <w:w w:val="0"/>
          <w:sz w:val="22"/>
          <w:szCs w:val="22"/>
        </w:rPr>
        <w:t xml:space="preserve">Telefone: </w:t>
      </w:r>
      <w:r w:rsidRPr="00D10643">
        <w:rPr>
          <w:rFonts w:ascii="Tahoma" w:hAnsi="Tahoma" w:cs="Tahoma"/>
          <w:w w:val="0"/>
          <w:sz w:val="22"/>
          <w:szCs w:val="22"/>
        </w:rPr>
        <w:t xml:space="preserve">(11) </w:t>
      </w:r>
      <w:r>
        <w:rPr>
          <w:rFonts w:ascii="Tahoma" w:hAnsi="Tahoma" w:cs="Tahoma"/>
          <w:w w:val="0"/>
          <w:sz w:val="22"/>
          <w:szCs w:val="22"/>
        </w:rPr>
        <w:t>4084-97</w:t>
      </w:r>
      <w:r w:rsidRPr="00D10643">
        <w:rPr>
          <w:rFonts w:ascii="Tahoma" w:hAnsi="Tahoma" w:cs="Tahoma"/>
          <w:w w:val="0"/>
          <w:sz w:val="22"/>
          <w:szCs w:val="22"/>
        </w:rPr>
        <w:t xml:space="preserve">70 </w:t>
      </w:r>
    </w:p>
    <w:p w:rsidR="00D10643" w:rsidRPr="00793FE9" w:rsidRDefault="00D10643" w:rsidP="00D10643">
      <w:pPr>
        <w:suppressAutoHyphens/>
        <w:spacing w:line="320" w:lineRule="exact"/>
        <w:ind w:left="2124" w:right="57" w:hanging="2124"/>
        <w:rPr>
          <w:rFonts w:ascii="Tahoma" w:hAnsi="Tahoma" w:cs="Tahoma"/>
          <w:sz w:val="22"/>
          <w:szCs w:val="22"/>
        </w:rPr>
      </w:pPr>
      <w:r w:rsidRPr="00793FE9">
        <w:rPr>
          <w:rFonts w:ascii="Tahoma" w:hAnsi="Tahoma" w:cs="Tahoma"/>
          <w:sz w:val="22"/>
          <w:szCs w:val="22"/>
        </w:rPr>
        <w:t>Correio Eletrônico</w:t>
      </w:r>
      <w:r w:rsidRPr="00793FE9">
        <w:rPr>
          <w:rFonts w:ascii="Tahoma" w:hAnsi="Tahoma" w:cs="Tahoma"/>
          <w:w w:val="0"/>
          <w:sz w:val="22"/>
          <w:szCs w:val="22"/>
        </w:rPr>
        <w:t xml:space="preserve">: </w:t>
      </w:r>
      <w:r w:rsidRPr="00D10643">
        <w:rPr>
          <w:rFonts w:ascii="Tahoma" w:hAnsi="Tahoma" w:cs="Tahoma"/>
          <w:w w:val="0"/>
          <w:sz w:val="22"/>
          <w:szCs w:val="22"/>
        </w:rPr>
        <w:t>beda@mapacapital.com.br</w:t>
      </w:r>
    </w:p>
    <w:p w:rsidR="004C14F7" w:rsidRPr="00793FE9" w:rsidRDefault="004C14F7">
      <w:pPr>
        <w:spacing w:line="320" w:lineRule="exact"/>
        <w:rPr>
          <w:rFonts w:ascii="Tahoma" w:hAnsi="Tahoma" w:cs="Tahoma"/>
          <w:sz w:val="22"/>
          <w:szCs w:val="22"/>
        </w:rPr>
      </w:pPr>
    </w:p>
    <w:p w:rsidR="00F16D5D" w:rsidRPr="00793FE9" w:rsidRDefault="00185646">
      <w:pPr>
        <w:keepNext/>
        <w:keepLines/>
        <w:shd w:val="clear" w:color="auto" w:fill="FFFFFF"/>
        <w:suppressAutoHyphens/>
        <w:spacing w:line="320" w:lineRule="exact"/>
        <w:rPr>
          <w:rFonts w:ascii="Tahoma" w:hAnsi="Tahoma" w:cs="Tahoma"/>
          <w:b/>
          <w:sz w:val="22"/>
          <w:szCs w:val="22"/>
        </w:rPr>
      </w:pPr>
      <w:r w:rsidRPr="00793FE9">
        <w:rPr>
          <w:rFonts w:ascii="Tahoma" w:hAnsi="Tahoma" w:cs="Tahoma"/>
          <w:b/>
          <w:sz w:val="22"/>
          <w:szCs w:val="22"/>
        </w:rPr>
        <w:t xml:space="preserve">Para o Agente Fiduciário: </w:t>
      </w:r>
    </w:p>
    <w:p w:rsidR="005B0B3B" w:rsidRPr="00C822C3" w:rsidRDefault="009F0B67" w:rsidP="006C3AB8">
      <w:pPr>
        <w:pStyle w:val="MF1"/>
        <w:rPr>
          <w:b w:val="0"/>
        </w:rPr>
      </w:pPr>
      <w:r w:rsidRPr="00C822C3">
        <w:t>SIMPLIFIC PAVARINI DISTRIBUIDORA DE TÍTULOS E VALORES MOBILIÁRIOS LTDA.</w:t>
      </w:r>
      <w:r w:rsidRPr="00C822C3">
        <w:br/>
      </w:r>
      <w:r w:rsidRPr="00C822C3">
        <w:rPr>
          <w:b w:val="0"/>
        </w:rPr>
        <w:t>Rua Joaquim Floriano, nº 466, Bloco B, sala 1.401</w:t>
      </w:r>
      <w:r w:rsidRPr="00C822C3">
        <w:rPr>
          <w:b w:val="0"/>
        </w:rPr>
        <w:tab/>
      </w:r>
      <w:r w:rsidRPr="00C822C3">
        <w:rPr>
          <w:b w:val="0"/>
        </w:rPr>
        <w:br/>
        <w:t>CEP 04534-002, São Paulo, SP</w:t>
      </w:r>
      <w:r w:rsidRPr="00C822C3">
        <w:rPr>
          <w:b w:val="0"/>
        </w:rPr>
        <w:tab/>
      </w:r>
      <w:r w:rsidRPr="00C822C3">
        <w:rPr>
          <w:b w:val="0"/>
        </w:rPr>
        <w:br/>
      </w:r>
      <w:r w:rsidR="005B0B3B" w:rsidRPr="00C822C3">
        <w:rPr>
          <w:b w:val="0"/>
        </w:rPr>
        <w:t>At.: Carlos Alberto Bacha / Matheus Gomes Faria / Rinaldo Rabello Ferreira</w:t>
      </w:r>
    </w:p>
    <w:p w:rsidR="005B0B3B" w:rsidRPr="00C822C3" w:rsidRDefault="005B0B3B">
      <w:pPr>
        <w:pStyle w:val="MF1"/>
        <w:rPr>
          <w:b w:val="0"/>
        </w:rPr>
      </w:pPr>
      <w:r w:rsidRPr="00C822C3">
        <w:rPr>
          <w:b w:val="0"/>
        </w:rPr>
        <w:t>Telefone: (11) 3090-0447</w:t>
      </w:r>
    </w:p>
    <w:p w:rsidR="009F0B67" w:rsidRPr="009C46A9" w:rsidRDefault="005B0B3B" w:rsidP="00C822C3">
      <w:pPr>
        <w:pStyle w:val="MF1"/>
      </w:pPr>
      <w:r w:rsidRPr="00C822C3">
        <w:rPr>
          <w:b w:val="0"/>
        </w:rPr>
        <w:t>Correio Eletrônico: fiduciario@simplificpavarini.com.br</w:t>
      </w:r>
    </w:p>
    <w:p w:rsidR="00F16D5D" w:rsidRPr="00793FE9" w:rsidRDefault="009F0B67">
      <w:pPr>
        <w:suppressAutoHyphens/>
        <w:spacing w:line="320" w:lineRule="exact"/>
        <w:ind w:right="57"/>
        <w:rPr>
          <w:rFonts w:ascii="Tahoma" w:hAnsi="Tahoma" w:cs="Tahoma"/>
          <w:w w:val="0"/>
          <w:sz w:val="22"/>
          <w:szCs w:val="22"/>
        </w:rPr>
      </w:pPr>
      <w:r w:rsidRPr="00793FE9" w:rsidDel="009F0B67">
        <w:rPr>
          <w:rFonts w:ascii="Tahoma" w:hAnsi="Tahoma" w:cs="Tahoma"/>
          <w:b/>
          <w:bCs/>
          <w:sz w:val="22"/>
          <w:szCs w:val="22"/>
          <w:lang w:eastAsia="en-US"/>
        </w:rPr>
        <w:t xml:space="preserve"> </w:t>
      </w:r>
    </w:p>
    <w:p w:rsidR="00F16D5D" w:rsidRPr="00793FE9" w:rsidRDefault="00185646">
      <w:pPr>
        <w:pStyle w:val="Ttulo1"/>
        <w:keepNext w:val="0"/>
        <w:numPr>
          <w:ilvl w:val="1"/>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 xml:space="preserve">As comunicações referentes a esta Escritura de Emissão serão consideradas entregues quando recebidas sob protocolo ou com "aviso de recebimento" expedido pelo correio ou por telegrama nos endereços acima. </w:t>
      </w:r>
      <w:bookmarkStart w:id="130" w:name="_DV_C526"/>
      <w:r w:rsidRPr="00793FE9">
        <w:rPr>
          <w:rStyle w:val="DeltaViewInsertion"/>
          <w:rFonts w:ascii="Tahoma" w:hAnsi="Tahoma" w:cs="Tahoma"/>
          <w:b w:val="0"/>
          <w:color w:val="auto"/>
          <w:sz w:val="22"/>
          <w:szCs w:val="22"/>
          <w:u w:val="none"/>
        </w:rPr>
        <w:t xml:space="preserve">As comunicações feitas por correio eletrônico serão consideradas recebidas na data de recebimento de “aviso de entrega e leitura”. </w:t>
      </w:r>
      <w:bookmarkEnd w:id="130"/>
      <w:r w:rsidRPr="00793FE9">
        <w:rPr>
          <w:rStyle w:val="DeltaViewInsertion"/>
          <w:rFonts w:ascii="Tahoma" w:hAnsi="Tahoma" w:cs="Tahoma"/>
          <w:b w:val="0"/>
          <w:color w:val="auto"/>
          <w:sz w:val="22"/>
          <w:szCs w:val="22"/>
          <w:u w:val="none"/>
        </w:rPr>
        <w:t>Os respectivos originais deverão ser encaminhados para os endereços acima em até 5 (cinco) dias úteis após o envio da mensagem. A mudança de qualquer dos endereços acima deverá ser comunicada à outra parte pela parte que tiver seu endereço alterado.</w:t>
      </w:r>
    </w:p>
    <w:p w:rsidR="00F16D5D" w:rsidRPr="00793FE9" w:rsidRDefault="00F16D5D">
      <w:pPr>
        <w:tabs>
          <w:tab w:val="num" w:pos="1134"/>
        </w:tabs>
        <w:suppressAutoHyphens/>
        <w:spacing w:line="320" w:lineRule="exact"/>
        <w:rPr>
          <w:rFonts w:ascii="Tahoma" w:hAnsi="Tahoma" w:cs="Tahoma"/>
          <w:sz w:val="22"/>
          <w:szCs w:val="22"/>
        </w:rPr>
      </w:pPr>
    </w:p>
    <w:p w:rsidR="00C342A3" w:rsidRDefault="00C342A3">
      <w:pPr>
        <w:pStyle w:val="Ttulo1"/>
        <w:numPr>
          <w:ilvl w:val="0"/>
          <w:numId w:val="103"/>
        </w:numPr>
        <w:suppressAutoHyphens/>
        <w:spacing w:line="320" w:lineRule="exact"/>
        <w:jc w:val="center"/>
        <w:rPr>
          <w:rFonts w:ascii="Tahoma" w:hAnsi="Tahoma" w:cs="Tahoma"/>
          <w:sz w:val="22"/>
          <w:szCs w:val="22"/>
        </w:rPr>
      </w:pPr>
      <w:r w:rsidRPr="00793FE9">
        <w:rPr>
          <w:rFonts w:ascii="Tahoma" w:hAnsi="Tahoma" w:cs="Tahoma"/>
          <w:sz w:val="22"/>
          <w:szCs w:val="22"/>
        </w:rPr>
        <w:lastRenderedPageBreak/>
        <w:t>CLÁUSULA DÉCIMA</w:t>
      </w:r>
      <w:r>
        <w:rPr>
          <w:rFonts w:ascii="Tahoma" w:hAnsi="Tahoma" w:cs="Tahoma"/>
          <w:sz w:val="22"/>
          <w:szCs w:val="22"/>
        </w:rPr>
        <w:t xml:space="preserve"> – DA RESPONSABILIDADE DA </w:t>
      </w:r>
      <w:r w:rsidR="004C14F7">
        <w:rPr>
          <w:rFonts w:ascii="Tahoma" w:hAnsi="Tahoma" w:cs="Tahoma"/>
          <w:sz w:val="22"/>
          <w:szCs w:val="22"/>
        </w:rPr>
        <w:t>MAPA</w:t>
      </w:r>
    </w:p>
    <w:p w:rsidR="00C342A3" w:rsidRDefault="00C342A3" w:rsidP="001B5293"/>
    <w:p w:rsidR="00C342A3" w:rsidRPr="001B5293" w:rsidRDefault="00C342A3" w:rsidP="001B5293">
      <w:pPr>
        <w:pStyle w:val="Ttulo1"/>
        <w:keepNext w:val="0"/>
        <w:numPr>
          <w:ilvl w:val="1"/>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C342A3">
        <w:rPr>
          <w:rFonts w:ascii="Tahoma" w:hAnsi="Tahoma" w:cs="Tahoma"/>
          <w:b w:val="0"/>
          <w:sz w:val="22"/>
          <w:szCs w:val="22"/>
        </w:rPr>
        <w:t xml:space="preserve">A </w:t>
      </w:r>
      <w:r w:rsidR="004C14F7">
        <w:rPr>
          <w:rFonts w:ascii="Tahoma" w:hAnsi="Tahoma" w:cs="Tahoma"/>
          <w:b w:val="0"/>
          <w:sz w:val="22"/>
          <w:szCs w:val="22"/>
        </w:rPr>
        <w:t>Mapa</w:t>
      </w:r>
      <w:r w:rsidRPr="00C342A3">
        <w:rPr>
          <w:rFonts w:ascii="Tahoma" w:hAnsi="Tahoma" w:cs="Tahoma"/>
          <w:b w:val="0"/>
          <w:sz w:val="22"/>
          <w:szCs w:val="22"/>
        </w:rPr>
        <w:t xml:space="preserve"> </w:t>
      </w:r>
      <w:r w:rsidR="00C15456">
        <w:rPr>
          <w:rFonts w:ascii="Tahoma" w:hAnsi="Tahoma" w:cs="Tahoma"/>
          <w:b w:val="0"/>
          <w:sz w:val="22"/>
          <w:szCs w:val="22"/>
        </w:rPr>
        <w:t xml:space="preserve">deverá observar e será responsável pelas obrigações assumidas nas Cláusulas </w:t>
      </w:r>
      <w:r w:rsidR="00C15456">
        <w:rPr>
          <w:rFonts w:ascii="Tahoma" w:hAnsi="Tahoma" w:cs="Tahoma"/>
          <w:b w:val="0"/>
          <w:sz w:val="22"/>
          <w:szCs w:val="22"/>
        </w:rPr>
        <w:fldChar w:fldCharType="begin"/>
      </w:r>
      <w:r w:rsidR="00C15456">
        <w:rPr>
          <w:rFonts w:ascii="Tahoma" w:hAnsi="Tahoma" w:cs="Tahoma"/>
          <w:b w:val="0"/>
          <w:sz w:val="22"/>
          <w:szCs w:val="22"/>
        </w:rPr>
        <w:instrText xml:space="preserve"> REF _Ref459911615 \r \h </w:instrText>
      </w:r>
      <w:r w:rsidR="00C15456">
        <w:rPr>
          <w:rFonts w:ascii="Tahoma" w:hAnsi="Tahoma" w:cs="Tahoma"/>
          <w:b w:val="0"/>
          <w:sz w:val="22"/>
          <w:szCs w:val="22"/>
        </w:rPr>
      </w:r>
      <w:r w:rsidR="00C15456">
        <w:rPr>
          <w:rFonts w:ascii="Tahoma" w:hAnsi="Tahoma" w:cs="Tahoma"/>
          <w:b w:val="0"/>
          <w:sz w:val="22"/>
          <w:szCs w:val="22"/>
        </w:rPr>
        <w:fldChar w:fldCharType="separate"/>
      </w:r>
      <w:r w:rsidR="0042328B">
        <w:rPr>
          <w:rFonts w:ascii="Tahoma" w:hAnsi="Tahoma" w:cs="Tahoma"/>
          <w:b w:val="0"/>
          <w:sz w:val="22"/>
          <w:szCs w:val="22"/>
        </w:rPr>
        <w:t>4.14</w:t>
      </w:r>
      <w:r w:rsidR="00C15456">
        <w:rPr>
          <w:rFonts w:ascii="Tahoma" w:hAnsi="Tahoma" w:cs="Tahoma"/>
          <w:b w:val="0"/>
          <w:sz w:val="22"/>
          <w:szCs w:val="22"/>
        </w:rPr>
        <w:fldChar w:fldCharType="end"/>
      </w:r>
      <w:r w:rsidR="00C15456">
        <w:rPr>
          <w:rFonts w:ascii="Tahoma" w:hAnsi="Tahoma" w:cs="Tahoma"/>
          <w:b w:val="0"/>
          <w:sz w:val="22"/>
          <w:szCs w:val="22"/>
        </w:rPr>
        <w:t xml:space="preserve">, </w:t>
      </w:r>
      <w:r w:rsidR="00C15456">
        <w:rPr>
          <w:rFonts w:ascii="Tahoma" w:hAnsi="Tahoma" w:cs="Tahoma"/>
          <w:b w:val="0"/>
          <w:sz w:val="22"/>
          <w:szCs w:val="22"/>
        </w:rPr>
        <w:fldChar w:fldCharType="begin"/>
      </w:r>
      <w:r w:rsidR="00C15456">
        <w:rPr>
          <w:rFonts w:ascii="Tahoma" w:hAnsi="Tahoma" w:cs="Tahoma"/>
          <w:b w:val="0"/>
          <w:sz w:val="22"/>
          <w:szCs w:val="22"/>
        </w:rPr>
        <w:instrText xml:space="preserve"> REF _Ref526207308 \r \h </w:instrText>
      </w:r>
      <w:r w:rsidR="00C15456">
        <w:rPr>
          <w:rFonts w:ascii="Tahoma" w:hAnsi="Tahoma" w:cs="Tahoma"/>
          <w:b w:val="0"/>
          <w:sz w:val="22"/>
          <w:szCs w:val="22"/>
        </w:rPr>
      </w:r>
      <w:r w:rsidR="00C15456">
        <w:rPr>
          <w:rFonts w:ascii="Tahoma" w:hAnsi="Tahoma" w:cs="Tahoma"/>
          <w:b w:val="0"/>
          <w:sz w:val="22"/>
          <w:szCs w:val="22"/>
        </w:rPr>
        <w:fldChar w:fldCharType="separate"/>
      </w:r>
      <w:r w:rsidR="0042328B">
        <w:rPr>
          <w:rFonts w:ascii="Tahoma" w:hAnsi="Tahoma" w:cs="Tahoma"/>
          <w:b w:val="0"/>
          <w:sz w:val="22"/>
          <w:szCs w:val="22"/>
        </w:rPr>
        <w:t>5</w:t>
      </w:r>
      <w:r w:rsidR="00C15456">
        <w:rPr>
          <w:rFonts w:ascii="Tahoma" w:hAnsi="Tahoma" w:cs="Tahoma"/>
          <w:b w:val="0"/>
          <w:sz w:val="22"/>
          <w:szCs w:val="22"/>
        </w:rPr>
        <w:fldChar w:fldCharType="end"/>
      </w:r>
      <w:r w:rsidR="00C15456">
        <w:rPr>
          <w:rFonts w:ascii="Tahoma" w:hAnsi="Tahoma" w:cs="Tahoma"/>
          <w:b w:val="0"/>
          <w:sz w:val="22"/>
          <w:szCs w:val="22"/>
        </w:rPr>
        <w:t xml:space="preserve"> e </w:t>
      </w:r>
      <w:r w:rsidR="00C15456">
        <w:rPr>
          <w:rFonts w:ascii="Tahoma" w:hAnsi="Tahoma" w:cs="Tahoma"/>
          <w:b w:val="0"/>
          <w:sz w:val="22"/>
          <w:szCs w:val="22"/>
        </w:rPr>
        <w:fldChar w:fldCharType="begin"/>
      </w:r>
      <w:r w:rsidR="00C15456">
        <w:rPr>
          <w:rFonts w:ascii="Tahoma" w:hAnsi="Tahoma" w:cs="Tahoma"/>
          <w:b w:val="0"/>
          <w:sz w:val="22"/>
          <w:szCs w:val="22"/>
        </w:rPr>
        <w:instrText xml:space="preserve"> REF _Ref526207319 \r \p \h </w:instrText>
      </w:r>
      <w:r w:rsidR="00C15456">
        <w:rPr>
          <w:rFonts w:ascii="Tahoma" w:hAnsi="Tahoma" w:cs="Tahoma"/>
          <w:b w:val="0"/>
          <w:sz w:val="22"/>
          <w:szCs w:val="22"/>
        </w:rPr>
      </w:r>
      <w:r w:rsidR="00C15456">
        <w:rPr>
          <w:rFonts w:ascii="Tahoma" w:hAnsi="Tahoma" w:cs="Tahoma"/>
          <w:b w:val="0"/>
          <w:sz w:val="22"/>
          <w:szCs w:val="22"/>
        </w:rPr>
        <w:fldChar w:fldCharType="separate"/>
      </w:r>
      <w:r w:rsidR="0042328B">
        <w:rPr>
          <w:rFonts w:ascii="Tahoma" w:hAnsi="Tahoma" w:cs="Tahoma"/>
          <w:b w:val="0"/>
          <w:sz w:val="22"/>
          <w:szCs w:val="22"/>
        </w:rPr>
        <w:t>8 acima</w:t>
      </w:r>
      <w:r w:rsidR="00C15456">
        <w:rPr>
          <w:rFonts w:ascii="Tahoma" w:hAnsi="Tahoma" w:cs="Tahoma"/>
          <w:b w:val="0"/>
          <w:sz w:val="22"/>
          <w:szCs w:val="22"/>
        </w:rPr>
        <w:fldChar w:fldCharType="end"/>
      </w:r>
      <w:r w:rsidR="00C15456">
        <w:rPr>
          <w:rFonts w:ascii="Tahoma" w:hAnsi="Tahoma" w:cs="Tahoma"/>
          <w:b w:val="0"/>
          <w:sz w:val="22"/>
          <w:szCs w:val="22"/>
        </w:rPr>
        <w:t xml:space="preserve"> somente </w:t>
      </w:r>
      <w:r w:rsidRPr="00C342A3">
        <w:rPr>
          <w:rFonts w:ascii="Tahoma" w:hAnsi="Tahoma" w:cs="Tahoma"/>
          <w:b w:val="0"/>
          <w:sz w:val="22"/>
          <w:szCs w:val="22"/>
        </w:rPr>
        <w:t>enquanto detiver, direta ou indiretamente, o controle da Emissora</w:t>
      </w:r>
      <w:r>
        <w:rPr>
          <w:rStyle w:val="DeltaViewInsertion"/>
          <w:rFonts w:ascii="Tahoma" w:hAnsi="Tahoma" w:cs="Tahoma"/>
          <w:b w:val="0"/>
          <w:color w:val="auto"/>
          <w:sz w:val="22"/>
          <w:szCs w:val="22"/>
          <w:u w:val="none"/>
        </w:rPr>
        <w:t>.</w:t>
      </w:r>
      <w:r w:rsidR="00A27032">
        <w:rPr>
          <w:rStyle w:val="DeltaViewInsertion"/>
          <w:rFonts w:ascii="Tahoma" w:hAnsi="Tahoma" w:cs="Tahoma"/>
          <w:b w:val="0"/>
          <w:color w:val="auto"/>
          <w:sz w:val="22"/>
          <w:szCs w:val="22"/>
          <w:u w:val="none"/>
        </w:rPr>
        <w:t xml:space="preserve"> </w:t>
      </w:r>
    </w:p>
    <w:p w:rsidR="00C342A3" w:rsidRPr="001B5293" w:rsidRDefault="00C342A3" w:rsidP="001B5293"/>
    <w:p w:rsidR="00F16D5D" w:rsidRPr="00793FE9" w:rsidRDefault="00185646">
      <w:pPr>
        <w:pStyle w:val="Ttulo1"/>
        <w:numPr>
          <w:ilvl w:val="0"/>
          <w:numId w:val="103"/>
        </w:numPr>
        <w:suppressAutoHyphens/>
        <w:spacing w:line="320" w:lineRule="exact"/>
        <w:jc w:val="center"/>
        <w:rPr>
          <w:rFonts w:ascii="Tahoma" w:hAnsi="Tahoma" w:cs="Tahoma"/>
          <w:sz w:val="22"/>
          <w:szCs w:val="22"/>
        </w:rPr>
      </w:pPr>
      <w:r w:rsidRPr="00793FE9">
        <w:rPr>
          <w:rFonts w:ascii="Tahoma" w:hAnsi="Tahoma" w:cs="Tahoma"/>
          <w:sz w:val="22"/>
          <w:szCs w:val="22"/>
        </w:rPr>
        <w:t>CLÁUSULA DÉCIMA</w:t>
      </w:r>
      <w:r w:rsidR="00C342A3">
        <w:rPr>
          <w:rFonts w:ascii="Tahoma" w:hAnsi="Tahoma" w:cs="Tahoma"/>
          <w:sz w:val="22"/>
          <w:szCs w:val="22"/>
        </w:rPr>
        <w:t xml:space="preserve"> PRIMEIRA</w:t>
      </w:r>
      <w:r w:rsidRPr="00793FE9">
        <w:rPr>
          <w:rFonts w:ascii="Tahoma" w:hAnsi="Tahoma" w:cs="Tahoma"/>
          <w:sz w:val="22"/>
          <w:szCs w:val="22"/>
        </w:rPr>
        <w:t xml:space="preserve"> – DAS DISPOSIÇÕES GERAIS</w:t>
      </w:r>
    </w:p>
    <w:p w:rsidR="00F16D5D" w:rsidRPr="00793FE9" w:rsidRDefault="00F16D5D">
      <w:pPr>
        <w:pStyle w:val="Ttulo1"/>
        <w:suppressAutoHyphens/>
        <w:spacing w:line="320" w:lineRule="exact"/>
        <w:ind w:left="360"/>
        <w:rPr>
          <w:rFonts w:ascii="Tahoma" w:hAnsi="Tahoma" w:cs="Tahoma"/>
          <w:sz w:val="22"/>
          <w:szCs w:val="22"/>
        </w:rPr>
      </w:pPr>
    </w:p>
    <w:p w:rsidR="00F16D5D" w:rsidRPr="00793FE9" w:rsidRDefault="00185646">
      <w:pPr>
        <w:pStyle w:val="Ttulo1"/>
        <w:keepNext w:val="0"/>
        <w:numPr>
          <w:ilvl w:val="1"/>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ou d</w:t>
      </w:r>
      <w:r w:rsidR="00C620E8" w:rsidRPr="00793FE9">
        <w:rPr>
          <w:rStyle w:val="DeltaViewInsertion"/>
          <w:rFonts w:ascii="Tahoma" w:hAnsi="Tahoma" w:cs="Tahoma"/>
          <w:b w:val="0"/>
          <w:color w:val="auto"/>
          <w:sz w:val="22"/>
          <w:szCs w:val="22"/>
          <w:u w:val="none"/>
        </w:rPr>
        <w:t>a</w:t>
      </w:r>
      <w:r w:rsidR="004C14F7">
        <w:rPr>
          <w:rStyle w:val="DeltaViewInsertion"/>
          <w:rFonts w:ascii="Tahoma" w:hAnsi="Tahoma" w:cs="Tahoma"/>
          <w:b w:val="0"/>
          <w:color w:val="auto"/>
          <w:sz w:val="22"/>
          <w:szCs w:val="22"/>
          <w:u w:val="none"/>
        </w:rPr>
        <w:t>s</w:t>
      </w:r>
      <w:r w:rsidRPr="00793FE9">
        <w:rPr>
          <w:rStyle w:val="DeltaViewInsertion"/>
          <w:rFonts w:ascii="Tahoma" w:hAnsi="Tahoma" w:cs="Tahoma"/>
          <w:b w:val="0"/>
          <w:color w:val="auto"/>
          <w:sz w:val="22"/>
          <w:szCs w:val="22"/>
          <w:u w:val="none"/>
        </w:rPr>
        <w:t xml:space="preserve"> </w:t>
      </w:r>
      <w:r w:rsidR="00C1188F">
        <w:rPr>
          <w:rStyle w:val="DeltaViewInsertion"/>
          <w:rFonts w:ascii="Tahoma" w:hAnsi="Tahoma" w:cs="Tahoma"/>
          <w:b w:val="0"/>
          <w:color w:val="auto"/>
          <w:sz w:val="22"/>
          <w:szCs w:val="22"/>
          <w:u w:val="none"/>
        </w:rPr>
        <w:t>Interveniente</w:t>
      </w:r>
      <w:r w:rsidR="004C14F7">
        <w:rPr>
          <w:rStyle w:val="DeltaViewInsertion"/>
          <w:rFonts w:ascii="Tahoma" w:hAnsi="Tahoma" w:cs="Tahoma"/>
          <w:b w:val="0"/>
          <w:color w:val="auto"/>
          <w:sz w:val="22"/>
          <w:szCs w:val="22"/>
          <w:u w:val="none"/>
        </w:rPr>
        <w:t>s</w:t>
      </w:r>
      <w:r w:rsidR="00C1188F">
        <w:rPr>
          <w:rStyle w:val="DeltaViewInsertion"/>
          <w:rFonts w:ascii="Tahoma" w:hAnsi="Tahoma" w:cs="Tahoma"/>
          <w:b w:val="0"/>
          <w:color w:val="auto"/>
          <w:sz w:val="22"/>
          <w:szCs w:val="22"/>
          <w:u w:val="none"/>
        </w:rPr>
        <w:t xml:space="preserve"> Garantidora</w:t>
      </w:r>
      <w:r w:rsidR="004C14F7">
        <w:rPr>
          <w:rStyle w:val="DeltaViewInsertion"/>
          <w:rFonts w:ascii="Tahoma" w:hAnsi="Tahoma" w:cs="Tahoma"/>
          <w:b w:val="0"/>
          <w:color w:val="auto"/>
          <w:sz w:val="22"/>
          <w:szCs w:val="22"/>
          <w:u w:val="none"/>
        </w:rPr>
        <w:t>s</w:t>
      </w:r>
      <w:r w:rsidRPr="00793FE9">
        <w:rPr>
          <w:rStyle w:val="DeltaViewInsertion"/>
          <w:rFonts w:ascii="Tahoma" w:hAnsi="Tahoma" w:cs="Tahoma"/>
          <w:b w:val="0"/>
          <w:color w:val="auto"/>
          <w:sz w:val="22"/>
          <w:szCs w:val="22"/>
          <w:u w:val="none"/>
        </w:rPr>
        <w:t>, prejudicará tais direitos, faculdades ou remédios, ou será interpretado como uma renúncia aos mesmos ou concordância com tal inadimplemento, nem constituirá novação ou modificação de quaisquer outras obrigações assumidas pela Emissora ou pel</w:t>
      </w:r>
      <w:r w:rsidR="006F368C" w:rsidRPr="00793FE9">
        <w:rPr>
          <w:rStyle w:val="DeltaViewInsertion"/>
          <w:rFonts w:ascii="Tahoma" w:hAnsi="Tahoma" w:cs="Tahoma"/>
          <w:b w:val="0"/>
          <w:color w:val="auto"/>
          <w:sz w:val="22"/>
          <w:szCs w:val="22"/>
          <w:u w:val="none"/>
        </w:rPr>
        <w:t>a</w:t>
      </w:r>
      <w:r w:rsidR="004C14F7">
        <w:rPr>
          <w:rStyle w:val="DeltaViewInsertion"/>
          <w:rFonts w:ascii="Tahoma" w:hAnsi="Tahoma" w:cs="Tahoma"/>
          <w:b w:val="0"/>
          <w:color w:val="auto"/>
          <w:sz w:val="22"/>
          <w:szCs w:val="22"/>
          <w:u w:val="none"/>
        </w:rPr>
        <w:t>s</w:t>
      </w:r>
      <w:r w:rsidRPr="00793FE9">
        <w:rPr>
          <w:rStyle w:val="DeltaViewInsertion"/>
          <w:rFonts w:ascii="Tahoma" w:hAnsi="Tahoma" w:cs="Tahoma"/>
          <w:b w:val="0"/>
          <w:color w:val="auto"/>
          <w:sz w:val="22"/>
          <w:szCs w:val="22"/>
          <w:u w:val="none"/>
        </w:rPr>
        <w:t xml:space="preserve"> </w:t>
      </w:r>
      <w:r w:rsidR="00C1188F">
        <w:rPr>
          <w:rStyle w:val="DeltaViewInsertion"/>
          <w:rFonts w:ascii="Tahoma" w:hAnsi="Tahoma" w:cs="Tahoma"/>
          <w:b w:val="0"/>
          <w:color w:val="auto"/>
          <w:sz w:val="22"/>
          <w:szCs w:val="22"/>
          <w:u w:val="none"/>
        </w:rPr>
        <w:t>Interveniente</w:t>
      </w:r>
      <w:r w:rsidR="004C14F7">
        <w:rPr>
          <w:rStyle w:val="DeltaViewInsertion"/>
          <w:rFonts w:ascii="Tahoma" w:hAnsi="Tahoma" w:cs="Tahoma"/>
          <w:b w:val="0"/>
          <w:color w:val="auto"/>
          <w:sz w:val="22"/>
          <w:szCs w:val="22"/>
          <w:u w:val="none"/>
        </w:rPr>
        <w:t>s</w:t>
      </w:r>
      <w:r w:rsidR="00C1188F">
        <w:rPr>
          <w:rStyle w:val="DeltaViewInsertion"/>
          <w:rFonts w:ascii="Tahoma" w:hAnsi="Tahoma" w:cs="Tahoma"/>
          <w:b w:val="0"/>
          <w:color w:val="auto"/>
          <w:sz w:val="22"/>
          <w:szCs w:val="22"/>
          <w:u w:val="none"/>
        </w:rPr>
        <w:t xml:space="preserve"> Garantidora</w:t>
      </w:r>
      <w:r w:rsidR="004C14F7">
        <w:rPr>
          <w:rStyle w:val="DeltaViewInsertion"/>
          <w:rFonts w:ascii="Tahoma" w:hAnsi="Tahoma" w:cs="Tahoma"/>
          <w:b w:val="0"/>
          <w:color w:val="auto"/>
          <w:sz w:val="22"/>
          <w:szCs w:val="22"/>
          <w:u w:val="none"/>
        </w:rPr>
        <w:t>s</w:t>
      </w:r>
      <w:r w:rsidRPr="00793FE9">
        <w:rPr>
          <w:rStyle w:val="DeltaViewInsertion"/>
          <w:rFonts w:ascii="Tahoma" w:hAnsi="Tahoma" w:cs="Tahoma"/>
          <w:b w:val="0"/>
          <w:color w:val="auto"/>
          <w:sz w:val="22"/>
          <w:szCs w:val="22"/>
          <w:u w:val="none"/>
        </w:rPr>
        <w:t xml:space="preserve"> nesta Escritura de Emissão ou precedente no tocante a qualquer outro inadimplemento ou atraso.</w:t>
      </w:r>
    </w:p>
    <w:p w:rsidR="00F16D5D" w:rsidRPr="00793FE9" w:rsidRDefault="00F16D5D">
      <w:pPr>
        <w:tabs>
          <w:tab w:val="num" w:pos="1134"/>
        </w:tabs>
        <w:suppressAutoHyphens/>
        <w:spacing w:line="320" w:lineRule="exact"/>
        <w:rPr>
          <w:rFonts w:ascii="Tahoma" w:hAnsi="Tahoma" w:cs="Tahoma"/>
          <w:sz w:val="22"/>
          <w:szCs w:val="22"/>
        </w:rPr>
      </w:pPr>
    </w:p>
    <w:p w:rsidR="00F16D5D" w:rsidRPr="00793FE9" w:rsidRDefault="00185646">
      <w:pPr>
        <w:pStyle w:val="Ttulo1"/>
        <w:keepNext w:val="0"/>
        <w:numPr>
          <w:ilvl w:val="1"/>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A presente Escritura de Emissão é firmada em caráter irrevogável e irretratável, salvo na hipótese de não preenchimento dos requisitos relacionados na Cláusula Segunda supra, obrigando as partes por si e seus sucessores.</w:t>
      </w:r>
    </w:p>
    <w:p w:rsidR="00F16D5D" w:rsidRPr="00793FE9" w:rsidRDefault="00F16D5D">
      <w:pPr>
        <w:suppressAutoHyphens/>
        <w:spacing w:line="320" w:lineRule="exact"/>
        <w:rPr>
          <w:rFonts w:ascii="Tahoma" w:hAnsi="Tahoma" w:cs="Tahoma"/>
          <w:sz w:val="22"/>
          <w:szCs w:val="22"/>
        </w:rPr>
      </w:pPr>
    </w:p>
    <w:p w:rsidR="00F16D5D" w:rsidRPr="00793FE9" w:rsidRDefault="00185646">
      <w:pPr>
        <w:pStyle w:val="Ttulo1"/>
        <w:keepNext w:val="0"/>
        <w:numPr>
          <w:ilvl w:val="1"/>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F16D5D" w:rsidRPr="00793FE9" w:rsidRDefault="00F16D5D">
      <w:pPr>
        <w:pStyle w:val="Ttulo1"/>
        <w:keepNext w:val="0"/>
        <w:tabs>
          <w:tab w:val="left" w:pos="1134"/>
        </w:tabs>
        <w:suppressAutoHyphens/>
        <w:spacing w:line="320" w:lineRule="exact"/>
        <w:jc w:val="both"/>
        <w:rPr>
          <w:rStyle w:val="DeltaViewInsertion"/>
          <w:rFonts w:ascii="Tahoma" w:hAnsi="Tahoma" w:cs="Tahoma"/>
          <w:b w:val="0"/>
          <w:color w:val="auto"/>
          <w:sz w:val="22"/>
          <w:szCs w:val="22"/>
          <w:u w:val="none"/>
        </w:rPr>
      </w:pPr>
    </w:p>
    <w:p w:rsidR="00F16D5D" w:rsidRPr="00793FE9" w:rsidRDefault="00185646">
      <w:pPr>
        <w:pStyle w:val="Ttulo1"/>
        <w:keepNext w:val="0"/>
        <w:numPr>
          <w:ilvl w:val="1"/>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A presente Escritura de Emissão e as Debêntures constituem título executivo extrajudicial, nos termos dos incisos I e III do artigo 784 do Código de Processo Civil, e as obrigações nelas encerradas estão sujeitas a execução específica, de acordo com o artigo 632 e seguintes, do Código de Processo Civil.</w:t>
      </w:r>
    </w:p>
    <w:p w:rsidR="00F16D5D" w:rsidRPr="00793FE9" w:rsidRDefault="00F16D5D">
      <w:pPr>
        <w:pStyle w:val="Ttulo1"/>
        <w:keepNext w:val="0"/>
        <w:tabs>
          <w:tab w:val="left" w:pos="1134"/>
        </w:tabs>
        <w:suppressAutoHyphens/>
        <w:spacing w:line="320" w:lineRule="exact"/>
        <w:jc w:val="both"/>
        <w:rPr>
          <w:rStyle w:val="DeltaViewInsertion"/>
          <w:rFonts w:ascii="Tahoma" w:hAnsi="Tahoma" w:cs="Tahoma"/>
          <w:b w:val="0"/>
          <w:color w:val="auto"/>
          <w:sz w:val="22"/>
          <w:szCs w:val="22"/>
          <w:u w:val="none"/>
        </w:rPr>
      </w:pPr>
    </w:p>
    <w:p w:rsidR="00F16D5D" w:rsidRPr="00793FE9" w:rsidRDefault="00185646">
      <w:pPr>
        <w:pStyle w:val="Ttulo1"/>
        <w:keepNext w:val="0"/>
        <w:numPr>
          <w:ilvl w:val="1"/>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Esta Escritura de Emissão é regida pelas Leis da República Federativa do Brasil.</w:t>
      </w:r>
    </w:p>
    <w:p w:rsidR="00F16D5D" w:rsidRPr="00793FE9" w:rsidRDefault="00F16D5D">
      <w:pPr>
        <w:pStyle w:val="Ttulo1"/>
        <w:keepNext w:val="0"/>
        <w:tabs>
          <w:tab w:val="left" w:pos="1134"/>
        </w:tabs>
        <w:suppressAutoHyphens/>
        <w:spacing w:line="320" w:lineRule="exact"/>
        <w:jc w:val="both"/>
        <w:rPr>
          <w:rStyle w:val="DeltaViewInsertion"/>
          <w:rFonts w:ascii="Tahoma" w:hAnsi="Tahoma" w:cs="Tahoma"/>
          <w:b w:val="0"/>
          <w:color w:val="auto"/>
          <w:sz w:val="22"/>
          <w:szCs w:val="22"/>
          <w:u w:val="none"/>
        </w:rPr>
      </w:pPr>
    </w:p>
    <w:p w:rsidR="00F16D5D" w:rsidRPr="00793FE9" w:rsidRDefault="00185646">
      <w:pPr>
        <w:pStyle w:val="Ttulo1"/>
        <w:keepNext w:val="0"/>
        <w:numPr>
          <w:ilvl w:val="1"/>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 xml:space="preserve">Os prazos estabelecidos na presente Escritura de Emissão serão computados, de acordo com a regra, prescrita no artigo 132 do Código Civil, sendo excluído o dia do começo e incluído o do vencimento. </w:t>
      </w:r>
    </w:p>
    <w:p w:rsidR="00F16D5D" w:rsidRPr="00793FE9" w:rsidRDefault="00F16D5D">
      <w:pPr>
        <w:pStyle w:val="Ttulo1"/>
        <w:keepNext w:val="0"/>
        <w:tabs>
          <w:tab w:val="left" w:pos="1134"/>
        </w:tabs>
        <w:suppressAutoHyphens/>
        <w:spacing w:line="320" w:lineRule="exact"/>
        <w:jc w:val="both"/>
        <w:rPr>
          <w:rStyle w:val="DeltaViewInsertion"/>
          <w:rFonts w:ascii="Tahoma" w:hAnsi="Tahoma" w:cs="Tahoma"/>
          <w:b w:val="0"/>
          <w:color w:val="auto"/>
          <w:sz w:val="22"/>
          <w:szCs w:val="22"/>
          <w:u w:val="none"/>
        </w:rPr>
      </w:pPr>
    </w:p>
    <w:p w:rsidR="00F16D5D" w:rsidRPr="00793FE9" w:rsidRDefault="00185646">
      <w:pPr>
        <w:pStyle w:val="Ttulo1"/>
        <w:keepNext w:val="0"/>
        <w:numPr>
          <w:ilvl w:val="1"/>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bookmarkStart w:id="131" w:name="_DV_C527"/>
      <w:r w:rsidRPr="00793FE9">
        <w:rPr>
          <w:rStyle w:val="DeltaViewInsertion"/>
          <w:rFonts w:ascii="Tahoma" w:hAnsi="Tahoma" w:cs="Tahoma"/>
          <w:b w:val="0"/>
          <w:color w:val="auto"/>
          <w:sz w:val="22"/>
          <w:szCs w:val="22"/>
          <w:u w:val="none"/>
        </w:rPr>
        <w:t xml:space="preserve">Correrão por conta da Emissora todos os custos incorridos com a Oferta Restrita, registro da Garantias, incluindo publicações, inscrições, registros, contratação do Agente </w:t>
      </w:r>
      <w:r w:rsidRPr="00793FE9">
        <w:rPr>
          <w:rStyle w:val="DeltaViewInsertion"/>
          <w:rFonts w:ascii="Tahoma" w:hAnsi="Tahoma" w:cs="Tahoma"/>
          <w:b w:val="0"/>
          <w:color w:val="auto"/>
          <w:sz w:val="22"/>
          <w:szCs w:val="22"/>
          <w:u w:val="none"/>
        </w:rPr>
        <w:lastRenderedPageBreak/>
        <w:t>Fiduciário, do Banco Depositário, do Banco Liquidante e Escriturador e dos demais prestadores de serviços, e quaisquer outros custos relacionados às Debêntures.</w:t>
      </w:r>
      <w:bookmarkEnd w:id="131"/>
    </w:p>
    <w:p w:rsidR="00F16D5D" w:rsidRPr="00793FE9" w:rsidRDefault="00F16D5D">
      <w:pPr>
        <w:suppressAutoHyphens/>
        <w:spacing w:line="320" w:lineRule="exact"/>
        <w:rPr>
          <w:rFonts w:ascii="Tahoma" w:hAnsi="Tahoma" w:cs="Tahoma"/>
          <w:sz w:val="22"/>
          <w:szCs w:val="22"/>
        </w:rPr>
      </w:pPr>
    </w:p>
    <w:p w:rsidR="00F16D5D" w:rsidRPr="00793FE9" w:rsidRDefault="00185646">
      <w:pPr>
        <w:pStyle w:val="Ttulo1"/>
        <w:numPr>
          <w:ilvl w:val="0"/>
          <w:numId w:val="103"/>
        </w:numPr>
        <w:suppressAutoHyphens/>
        <w:spacing w:line="320" w:lineRule="exact"/>
        <w:jc w:val="center"/>
        <w:rPr>
          <w:rFonts w:ascii="Tahoma" w:hAnsi="Tahoma" w:cs="Tahoma"/>
          <w:sz w:val="22"/>
          <w:szCs w:val="22"/>
        </w:rPr>
      </w:pPr>
      <w:r w:rsidRPr="00793FE9">
        <w:rPr>
          <w:rFonts w:ascii="Tahoma" w:hAnsi="Tahoma" w:cs="Tahoma"/>
          <w:sz w:val="22"/>
          <w:szCs w:val="22"/>
        </w:rPr>
        <w:t xml:space="preserve">CLÁUSULA DÉCIMA </w:t>
      </w:r>
      <w:r w:rsidR="00C342A3">
        <w:rPr>
          <w:rFonts w:ascii="Tahoma" w:hAnsi="Tahoma" w:cs="Tahoma"/>
          <w:sz w:val="22"/>
          <w:szCs w:val="22"/>
        </w:rPr>
        <w:t>SEGUNDA</w:t>
      </w:r>
      <w:r w:rsidR="00C342A3" w:rsidRPr="00793FE9">
        <w:rPr>
          <w:rFonts w:ascii="Tahoma" w:hAnsi="Tahoma" w:cs="Tahoma"/>
          <w:sz w:val="22"/>
          <w:szCs w:val="22"/>
        </w:rPr>
        <w:t xml:space="preserve"> </w:t>
      </w:r>
      <w:r w:rsidRPr="00793FE9">
        <w:rPr>
          <w:rFonts w:ascii="Tahoma" w:hAnsi="Tahoma" w:cs="Tahoma"/>
          <w:sz w:val="22"/>
          <w:szCs w:val="22"/>
        </w:rPr>
        <w:t>– DO FORO</w:t>
      </w:r>
    </w:p>
    <w:p w:rsidR="00F16D5D" w:rsidRPr="00793FE9" w:rsidRDefault="00F16D5D">
      <w:pPr>
        <w:pStyle w:val="Ttulo1"/>
        <w:suppressAutoHyphens/>
        <w:spacing w:line="320" w:lineRule="exact"/>
        <w:ind w:left="360"/>
        <w:rPr>
          <w:rFonts w:ascii="Tahoma" w:hAnsi="Tahoma" w:cs="Tahoma"/>
          <w:sz w:val="22"/>
          <w:szCs w:val="22"/>
        </w:rPr>
      </w:pPr>
    </w:p>
    <w:p w:rsidR="00F16D5D" w:rsidRPr="00793FE9" w:rsidRDefault="00185646">
      <w:pPr>
        <w:pStyle w:val="Ttulo1"/>
        <w:keepNext w:val="0"/>
        <w:numPr>
          <w:ilvl w:val="1"/>
          <w:numId w:val="103"/>
        </w:numPr>
        <w:tabs>
          <w:tab w:val="left" w:pos="1134"/>
        </w:tabs>
        <w:suppressAutoHyphens/>
        <w:spacing w:line="320" w:lineRule="exact"/>
        <w:ind w:left="0" w:firstLine="0"/>
        <w:jc w:val="both"/>
        <w:rPr>
          <w:rStyle w:val="DeltaViewInsertion"/>
          <w:rFonts w:ascii="Tahoma" w:hAnsi="Tahoma" w:cs="Tahoma"/>
          <w:b w:val="0"/>
          <w:color w:val="auto"/>
          <w:sz w:val="22"/>
          <w:szCs w:val="22"/>
          <w:u w:val="none"/>
        </w:rPr>
      </w:pPr>
      <w:r w:rsidRPr="00793FE9">
        <w:rPr>
          <w:rStyle w:val="DeltaViewInsertion"/>
          <w:rFonts w:ascii="Tahoma" w:hAnsi="Tahoma" w:cs="Tahoma"/>
          <w:b w:val="0"/>
          <w:color w:val="auto"/>
          <w:sz w:val="22"/>
          <w:szCs w:val="22"/>
          <w:u w:val="none"/>
        </w:rPr>
        <w:t>Fica eleito o foro da Comarca de São Paulo, com exclusão de qualquer outro, por mais privilegiado que seja, para dirimir as questões porventura oriundas desta Escritura de Emissão.</w:t>
      </w:r>
    </w:p>
    <w:p w:rsidR="00F16D5D" w:rsidRPr="00793FE9" w:rsidRDefault="00F16D5D">
      <w:pPr>
        <w:suppressAutoHyphens/>
        <w:spacing w:line="320" w:lineRule="exact"/>
        <w:rPr>
          <w:rFonts w:ascii="Tahoma" w:hAnsi="Tahoma" w:cs="Tahoma"/>
          <w:sz w:val="22"/>
          <w:szCs w:val="22"/>
        </w:rPr>
      </w:pPr>
    </w:p>
    <w:p w:rsidR="00F16D5D" w:rsidRPr="00793FE9" w:rsidRDefault="00185646">
      <w:pPr>
        <w:suppressAutoHyphens/>
        <w:spacing w:line="320" w:lineRule="exact"/>
        <w:rPr>
          <w:rFonts w:ascii="Tahoma" w:hAnsi="Tahoma" w:cs="Tahoma"/>
          <w:sz w:val="22"/>
          <w:szCs w:val="22"/>
        </w:rPr>
      </w:pPr>
      <w:r w:rsidRPr="00793FE9">
        <w:rPr>
          <w:rFonts w:ascii="Tahoma" w:hAnsi="Tahoma" w:cs="Tahoma"/>
          <w:sz w:val="22"/>
          <w:szCs w:val="22"/>
        </w:rPr>
        <w:t xml:space="preserve">E por estarem assim justas e contratadas, firmam a presente Escritura de Emissão a Emissora, o Agente Fiduciário e </w:t>
      </w:r>
      <w:r w:rsidR="00C620E8" w:rsidRPr="00793FE9">
        <w:rPr>
          <w:rFonts w:ascii="Tahoma" w:hAnsi="Tahoma" w:cs="Tahoma"/>
          <w:sz w:val="22"/>
          <w:szCs w:val="22"/>
        </w:rPr>
        <w:t>a</w:t>
      </w:r>
      <w:r w:rsidR="004C14F7">
        <w:rPr>
          <w:rFonts w:ascii="Tahoma" w:hAnsi="Tahoma" w:cs="Tahoma"/>
          <w:sz w:val="22"/>
          <w:szCs w:val="22"/>
        </w:rPr>
        <w:t>s</w:t>
      </w:r>
      <w:r w:rsidR="00C620E8" w:rsidRPr="00793FE9">
        <w:rPr>
          <w:rFonts w:ascii="Tahoma" w:hAnsi="Tahoma" w:cs="Tahoma"/>
          <w:sz w:val="22"/>
          <w:szCs w:val="22"/>
        </w:rPr>
        <w:t xml:space="preserve"> </w:t>
      </w:r>
      <w:r w:rsidR="00C1188F">
        <w:rPr>
          <w:rFonts w:ascii="Tahoma" w:hAnsi="Tahoma" w:cs="Tahoma"/>
          <w:sz w:val="22"/>
          <w:szCs w:val="22"/>
        </w:rPr>
        <w:t>Interveniente</w:t>
      </w:r>
      <w:r w:rsidR="004C14F7">
        <w:rPr>
          <w:rFonts w:ascii="Tahoma" w:hAnsi="Tahoma" w:cs="Tahoma"/>
          <w:sz w:val="22"/>
          <w:szCs w:val="22"/>
        </w:rPr>
        <w:t>s</w:t>
      </w:r>
      <w:r w:rsidR="00C1188F">
        <w:rPr>
          <w:rFonts w:ascii="Tahoma" w:hAnsi="Tahoma" w:cs="Tahoma"/>
          <w:sz w:val="22"/>
          <w:szCs w:val="22"/>
        </w:rPr>
        <w:t xml:space="preserve"> Garantidora</w:t>
      </w:r>
      <w:r w:rsidR="004C14F7">
        <w:rPr>
          <w:rFonts w:ascii="Tahoma" w:hAnsi="Tahoma" w:cs="Tahoma"/>
          <w:sz w:val="22"/>
          <w:szCs w:val="22"/>
        </w:rPr>
        <w:t>s</w:t>
      </w:r>
      <w:r w:rsidRPr="00793FE9">
        <w:rPr>
          <w:rFonts w:ascii="Tahoma" w:hAnsi="Tahoma" w:cs="Tahoma"/>
          <w:sz w:val="22"/>
          <w:szCs w:val="22"/>
        </w:rPr>
        <w:t>, na qualidade de interveniente</w:t>
      </w:r>
      <w:r w:rsidR="004C14F7">
        <w:rPr>
          <w:rFonts w:ascii="Tahoma" w:hAnsi="Tahoma" w:cs="Tahoma"/>
          <w:sz w:val="22"/>
          <w:szCs w:val="22"/>
        </w:rPr>
        <w:t>s</w:t>
      </w:r>
      <w:r w:rsidRPr="00793FE9">
        <w:rPr>
          <w:rFonts w:ascii="Tahoma" w:hAnsi="Tahoma" w:cs="Tahoma"/>
          <w:sz w:val="22"/>
          <w:szCs w:val="22"/>
        </w:rPr>
        <w:t xml:space="preserve"> anuente</w:t>
      </w:r>
      <w:r w:rsidR="004C14F7">
        <w:rPr>
          <w:rFonts w:ascii="Tahoma" w:hAnsi="Tahoma" w:cs="Tahoma"/>
          <w:sz w:val="22"/>
          <w:szCs w:val="22"/>
        </w:rPr>
        <w:t>s</w:t>
      </w:r>
      <w:r w:rsidRPr="00793FE9">
        <w:rPr>
          <w:rFonts w:ascii="Tahoma" w:hAnsi="Tahoma" w:cs="Tahoma"/>
          <w:sz w:val="22"/>
          <w:szCs w:val="22"/>
        </w:rPr>
        <w:t xml:space="preserve">, em </w:t>
      </w:r>
      <w:r w:rsidR="00D10643">
        <w:rPr>
          <w:rFonts w:ascii="Tahoma" w:hAnsi="Tahoma" w:cs="Tahoma"/>
          <w:sz w:val="22"/>
          <w:szCs w:val="22"/>
        </w:rPr>
        <w:t>4</w:t>
      </w:r>
      <w:r w:rsidR="00D10643" w:rsidRPr="00793FE9">
        <w:rPr>
          <w:rFonts w:ascii="Tahoma" w:hAnsi="Tahoma" w:cs="Tahoma"/>
          <w:sz w:val="22"/>
          <w:szCs w:val="22"/>
        </w:rPr>
        <w:t xml:space="preserve"> (</w:t>
      </w:r>
      <w:r w:rsidR="00D10643">
        <w:rPr>
          <w:rFonts w:ascii="Tahoma" w:hAnsi="Tahoma" w:cs="Tahoma"/>
          <w:sz w:val="22"/>
          <w:szCs w:val="22"/>
        </w:rPr>
        <w:t>quatro</w:t>
      </w:r>
      <w:r w:rsidR="00D10643" w:rsidRPr="00793FE9">
        <w:rPr>
          <w:rFonts w:ascii="Tahoma" w:hAnsi="Tahoma" w:cs="Tahoma"/>
          <w:sz w:val="22"/>
          <w:szCs w:val="22"/>
        </w:rPr>
        <w:t xml:space="preserve">) </w:t>
      </w:r>
      <w:r w:rsidRPr="00793FE9">
        <w:rPr>
          <w:rFonts w:ascii="Tahoma" w:hAnsi="Tahoma" w:cs="Tahoma"/>
          <w:sz w:val="22"/>
          <w:szCs w:val="22"/>
        </w:rPr>
        <w:t>vias de igual forma e teor e para o mesmo fim, sendo que apenas 3 (três) vias serão levadas para registro na JUCESP, em conjunto com as 2 (duas) testemunhas abaixo assinadas.</w:t>
      </w:r>
    </w:p>
    <w:p w:rsidR="00F16D5D" w:rsidRPr="00793FE9" w:rsidRDefault="00F16D5D">
      <w:pPr>
        <w:suppressAutoHyphens/>
        <w:spacing w:line="320" w:lineRule="exact"/>
        <w:rPr>
          <w:rFonts w:ascii="Tahoma" w:hAnsi="Tahoma" w:cs="Tahoma"/>
          <w:sz w:val="22"/>
          <w:szCs w:val="22"/>
        </w:rPr>
      </w:pPr>
    </w:p>
    <w:p w:rsidR="00F16D5D" w:rsidRPr="00793FE9" w:rsidRDefault="00185646">
      <w:pPr>
        <w:suppressAutoHyphens/>
        <w:spacing w:line="320" w:lineRule="exact"/>
        <w:jc w:val="center"/>
        <w:rPr>
          <w:rFonts w:ascii="Tahoma" w:hAnsi="Tahoma" w:cs="Tahoma"/>
          <w:color w:val="000000"/>
          <w:sz w:val="22"/>
          <w:szCs w:val="22"/>
        </w:rPr>
      </w:pPr>
      <w:r w:rsidRPr="00793FE9">
        <w:rPr>
          <w:rFonts w:ascii="Tahoma" w:hAnsi="Tahoma" w:cs="Tahoma"/>
          <w:sz w:val="22"/>
          <w:szCs w:val="22"/>
        </w:rPr>
        <w:t>São Paulo,</w:t>
      </w:r>
      <w:r w:rsidR="006F368C" w:rsidRPr="00793FE9">
        <w:rPr>
          <w:rFonts w:ascii="Tahoma" w:hAnsi="Tahoma" w:cs="Tahoma"/>
          <w:sz w:val="22"/>
          <w:szCs w:val="22"/>
        </w:rPr>
        <w:t xml:space="preserve"> </w:t>
      </w:r>
      <w:r w:rsidR="007A2E57" w:rsidRPr="00793FE9">
        <w:rPr>
          <w:rFonts w:ascii="Tahoma" w:hAnsi="Tahoma" w:cs="Tahoma"/>
          <w:sz w:val="22"/>
          <w:szCs w:val="22"/>
        </w:rPr>
        <w:t>[</w:t>
      </w:r>
      <w:r w:rsidR="007A2E57">
        <w:rPr>
          <w:rFonts w:ascii="Tahoma" w:hAnsi="Tahoma" w:cs="Tahoma"/>
          <w:sz w:val="22"/>
          <w:szCs w:val="22"/>
        </w:rPr>
        <w:t>13</w:t>
      </w:r>
      <w:r w:rsidR="007A2E57" w:rsidRPr="00793FE9">
        <w:rPr>
          <w:rFonts w:ascii="Tahoma" w:hAnsi="Tahoma" w:cs="Tahoma"/>
          <w:sz w:val="22"/>
          <w:szCs w:val="22"/>
        </w:rPr>
        <w:t xml:space="preserve">] </w:t>
      </w:r>
      <w:r w:rsidRPr="00793FE9">
        <w:rPr>
          <w:rFonts w:ascii="Tahoma" w:hAnsi="Tahoma" w:cs="Tahoma"/>
          <w:sz w:val="22"/>
          <w:szCs w:val="22"/>
        </w:rPr>
        <w:t xml:space="preserve">de </w:t>
      </w:r>
      <w:r w:rsidR="007A2E57" w:rsidRPr="00793FE9">
        <w:rPr>
          <w:rFonts w:ascii="Tahoma" w:hAnsi="Tahoma" w:cs="Tahoma"/>
          <w:sz w:val="22"/>
          <w:szCs w:val="22"/>
        </w:rPr>
        <w:t>[</w:t>
      </w:r>
      <w:r w:rsidR="007A2E57">
        <w:rPr>
          <w:rFonts w:ascii="Tahoma" w:hAnsi="Tahoma" w:cs="Tahoma"/>
          <w:sz w:val="22"/>
          <w:szCs w:val="22"/>
        </w:rPr>
        <w:t>dezembro</w:t>
      </w:r>
      <w:r w:rsidR="007A2E57" w:rsidRPr="00793FE9">
        <w:rPr>
          <w:rFonts w:ascii="Tahoma" w:hAnsi="Tahoma" w:cs="Tahoma"/>
          <w:sz w:val="22"/>
          <w:szCs w:val="22"/>
        </w:rPr>
        <w:t xml:space="preserve">] </w:t>
      </w:r>
      <w:r w:rsidRPr="00793FE9">
        <w:rPr>
          <w:rFonts w:ascii="Tahoma" w:hAnsi="Tahoma" w:cs="Tahoma"/>
          <w:sz w:val="22"/>
          <w:szCs w:val="22"/>
        </w:rPr>
        <w:t>de 201</w:t>
      </w:r>
      <w:r w:rsidR="006F368C" w:rsidRPr="00793FE9">
        <w:rPr>
          <w:rFonts w:ascii="Tahoma" w:hAnsi="Tahoma" w:cs="Tahoma"/>
          <w:sz w:val="22"/>
          <w:szCs w:val="22"/>
        </w:rPr>
        <w:t>8.</w:t>
      </w:r>
    </w:p>
    <w:p w:rsidR="00F16D5D" w:rsidRPr="00793FE9" w:rsidRDefault="00F16D5D">
      <w:pPr>
        <w:suppressAutoHyphens/>
        <w:spacing w:line="320" w:lineRule="exact"/>
        <w:jc w:val="center"/>
        <w:rPr>
          <w:rFonts w:ascii="Tahoma" w:hAnsi="Tahoma" w:cs="Tahoma"/>
          <w:sz w:val="22"/>
          <w:szCs w:val="22"/>
        </w:rPr>
      </w:pPr>
    </w:p>
    <w:p w:rsidR="00F16D5D" w:rsidRPr="00793FE9" w:rsidRDefault="00185646">
      <w:pPr>
        <w:suppressAutoHyphens/>
        <w:spacing w:line="320" w:lineRule="exact"/>
        <w:jc w:val="center"/>
        <w:rPr>
          <w:rFonts w:ascii="Tahoma" w:hAnsi="Tahoma" w:cs="Tahoma"/>
          <w:i/>
          <w:sz w:val="22"/>
          <w:szCs w:val="22"/>
        </w:rPr>
      </w:pPr>
      <w:r w:rsidRPr="00793FE9">
        <w:rPr>
          <w:rFonts w:ascii="Tahoma" w:hAnsi="Tahoma" w:cs="Tahoma"/>
          <w:bCs/>
          <w:i/>
          <w:sz w:val="22"/>
          <w:szCs w:val="22"/>
        </w:rPr>
        <w:t>(O restante da página foi deixado intencionalmente em branco</w:t>
      </w:r>
      <w:r w:rsidRPr="00793FE9">
        <w:rPr>
          <w:rFonts w:ascii="Tahoma" w:hAnsi="Tahoma" w:cs="Tahoma"/>
          <w:bCs/>
          <w:sz w:val="22"/>
          <w:szCs w:val="22"/>
        </w:rPr>
        <w:t>.)</w:t>
      </w:r>
    </w:p>
    <w:p w:rsidR="00F16D5D" w:rsidRPr="00793FE9" w:rsidRDefault="00185646">
      <w:pPr>
        <w:suppressAutoHyphens/>
        <w:spacing w:line="320" w:lineRule="exact"/>
        <w:rPr>
          <w:rFonts w:ascii="Tahoma" w:hAnsi="Tahoma" w:cs="Tahoma"/>
          <w:i/>
          <w:sz w:val="22"/>
          <w:szCs w:val="22"/>
        </w:rPr>
      </w:pPr>
      <w:r w:rsidRPr="00793FE9">
        <w:rPr>
          <w:rFonts w:ascii="Tahoma" w:hAnsi="Tahoma" w:cs="Tahoma"/>
          <w:sz w:val="22"/>
          <w:szCs w:val="22"/>
        </w:rPr>
        <w:br w:type="page"/>
      </w:r>
      <w:r w:rsidRPr="00793FE9">
        <w:rPr>
          <w:rFonts w:ascii="Tahoma" w:hAnsi="Tahoma" w:cs="Tahoma"/>
          <w:i/>
          <w:sz w:val="22"/>
          <w:szCs w:val="22"/>
        </w:rPr>
        <w:lastRenderedPageBreak/>
        <w:t>Página de assinaturas do Instrumento Particular de Escritura da 1ª (primeira) Emissão de Debêntures Simples, Não Conversíveis em Ações, em</w:t>
      </w:r>
      <w:r w:rsidR="006F368C" w:rsidRPr="00793FE9">
        <w:rPr>
          <w:rFonts w:ascii="Tahoma" w:hAnsi="Tahoma" w:cs="Tahoma"/>
          <w:i/>
          <w:sz w:val="22"/>
          <w:szCs w:val="22"/>
        </w:rPr>
        <w:t xml:space="preserve"> Série Única</w:t>
      </w:r>
      <w:r w:rsidRPr="00793FE9">
        <w:rPr>
          <w:rFonts w:ascii="Tahoma" w:hAnsi="Tahoma" w:cs="Tahoma"/>
          <w:i/>
          <w:sz w:val="22"/>
          <w:szCs w:val="22"/>
        </w:rPr>
        <w:t xml:space="preserve">, da Espécie com Garantia Real, da </w:t>
      </w:r>
      <w:r w:rsidR="007A2E57">
        <w:rPr>
          <w:rFonts w:ascii="Tahoma" w:hAnsi="Tahoma" w:cs="Tahoma"/>
          <w:bCs/>
          <w:i/>
          <w:sz w:val="22"/>
          <w:szCs w:val="22"/>
        </w:rPr>
        <w:t>Pádua IV Participações S.A.</w:t>
      </w:r>
    </w:p>
    <w:p w:rsidR="00F16D5D" w:rsidRPr="00793FE9" w:rsidRDefault="00F16D5D">
      <w:pPr>
        <w:suppressAutoHyphens/>
        <w:spacing w:line="320" w:lineRule="exact"/>
        <w:rPr>
          <w:rFonts w:ascii="Tahoma" w:hAnsi="Tahoma" w:cs="Tahoma"/>
          <w:b/>
          <w:sz w:val="22"/>
          <w:szCs w:val="22"/>
        </w:rPr>
      </w:pPr>
    </w:p>
    <w:p w:rsidR="00F16D5D" w:rsidRPr="00793FE9" w:rsidRDefault="00F16D5D">
      <w:pPr>
        <w:suppressAutoHyphens/>
        <w:spacing w:line="320" w:lineRule="exact"/>
        <w:rPr>
          <w:rFonts w:ascii="Tahoma" w:hAnsi="Tahoma" w:cs="Tahoma"/>
          <w:sz w:val="22"/>
          <w:szCs w:val="22"/>
        </w:rPr>
      </w:pPr>
    </w:p>
    <w:p w:rsidR="00F16D5D" w:rsidRPr="00793FE9" w:rsidRDefault="00F16D5D">
      <w:pPr>
        <w:spacing w:line="320" w:lineRule="exact"/>
        <w:rPr>
          <w:rFonts w:ascii="Tahoma" w:hAnsi="Tahoma" w:cs="Tahoma"/>
          <w:sz w:val="22"/>
          <w:szCs w:val="22"/>
        </w:rPr>
      </w:pPr>
    </w:p>
    <w:p w:rsidR="00F16D5D" w:rsidRPr="00793FE9" w:rsidRDefault="00F16D5D">
      <w:pPr>
        <w:pStyle w:val="Ttulo4"/>
        <w:suppressAutoHyphens/>
        <w:spacing w:before="0"/>
        <w:jc w:val="left"/>
        <w:rPr>
          <w:rFonts w:ascii="Tahoma" w:hAnsi="Tahoma" w:cs="Tahoma"/>
          <w:b w:val="0"/>
          <w:sz w:val="22"/>
          <w:szCs w:val="22"/>
        </w:rPr>
      </w:pPr>
    </w:p>
    <w:p w:rsidR="00F16D5D" w:rsidRPr="00793FE9" w:rsidRDefault="00B34643">
      <w:pPr>
        <w:pStyle w:val="Ttulo4"/>
        <w:suppressAutoHyphens/>
        <w:spacing w:before="0"/>
        <w:rPr>
          <w:rFonts w:ascii="Tahoma" w:hAnsi="Tahoma" w:cs="Tahoma"/>
          <w:bCs/>
          <w:sz w:val="22"/>
          <w:szCs w:val="22"/>
        </w:rPr>
      </w:pPr>
      <w:r>
        <w:rPr>
          <w:rFonts w:ascii="Tahoma" w:hAnsi="Tahoma" w:cs="Tahoma"/>
          <w:bCs/>
          <w:color w:val="000000"/>
          <w:sz w:val="22"/>
          <w:szCs w:val="22"/>
        </w:rPr>
        <w:t>PÁDUA IV PARTICIPAÇÕES</w:t>
      </w:r>
      <w:r w:rsidRPr="009908D8">
        <w:rPr>
          <w:rFonts w:ascii="Tahoma" w:hAnsi="Tahoma" w:cs="Tahoma"/>
          <w:bCs/>
          <w:color w:val="000000"/>
          <w:sz w:val="22"/>
          <w:szCs w:val="22"/>
        </w:rPr>
        <w:t xml:space="preserve"> S.A.</w:t>
      </w:r>
    </w:p>
    <w:p w:rsidR="00F16D5D" w:rsidRPr="00793FE9" w:rsidRDefault="00F16D5D">
      <w:pPr>
        <w:suppressAutoHyphens/>
        <w:spacing w:line="320" w:lineRule="exact"/>
        <w:rPr>
          <w:rFonts w:ascii="Tahoma" w:hAnsi="Tahoma" w:cs="Tahoma"/>
          <w:sz w:val="22"/>
          <w:szCs w:val="22"/>
        </w:rPr>
      </w:pPr>
    </w:p>
    <w:p w:rsidR="00F16D5D" w:rsidRPr="00793FE9" w:rsidRDefault="00F16D5D">
      <w:pPr>
        <w:suppressAutoHyphens/>
        <w:spacing w:line="320" w:lineRule="exact"/>
        <w:rPr>
          <w:rFonts w:ascii="Tahoma" w:hAnsi="Tahoma" w:cs="Tahoma"/>
          <w:sz w:val="22"/>
          <w:szCs w:val="22"/>
        </w:rPr>
      </w:pPr>
    </w:p>
    <w:p w:rsidR="00F16D5D" w:rsidRPr="00793FE9" w:rsidRDefault="00F16D5D">
      <w:pPr>
        <w:suppressAutoHyphens/>
        <w:spacing w:line="320" w:lineRule="exact"/>
        <w:rPr>
          <w:rFonts w:ascii="Tahoma" w:hAnsi="Tahoma" w:cs="Tahoma"/>
          <w:sz w:val="22"/>
          <w:szCs w:val="22"/>
        </w:rPr>
      </w:pPr>
    </w:p>
    <w:p w:rsidR="00F16D5D" w:rsidRPr="00793FE9" w:rsidRDefault="00F16D5D">
      <w:pPr>
        <w:suppressAutoHyphens/>
        <w:spacing w:line="320" w:lineRule="exact"/>
        <w:rPr>
          <w:rFonts w:ascii="Tahoma" w:hAnsi="Tahoma" w:cs="Tahoma"/>
          <w:sz w:val="22"/>
          <w:szCs w:val="22"/>
        </w:rPr>
      </w:pPr>
    </w:p>
    <w:p w:rsidR="00F16D5D" w:rsidRPr="00793FE9" w:rsidRDefault="00F16D5D">
      <w:pPr>
        <w:suppressAutoHyphens/>
        <w:spacing w:line="320" w:lineRule="exact"/>
        <w:rPr>
          <w:rFonts w:ascii="Tahoma" w:hAnsi="Tahoma" w:cs="Tahoma"/>
          <w:sz w:val="22"/>
          <w:szCs w:val="22"/>
        </w:rPr>
      </w:pPr>
    </w:p>
    <w:tbl>
      <w:tblPr>
        <w:tblW w:w="0" w:type="auto"/>
        <w:jc w:val="center"/>
        <w:tblLook w:val="01E0" w:firstRow="1" w:lastRow="1" w:firstColumn="1" w:lastColumn="1" w:noHBand="0" w:noVBand="0"/>
      </w:tblPr>
      <w:tblGrid>
        <w:gridCol w:w="4681"/>
        <w:gridCol w:w="4681"/>
      </w:tblGrid>
      <w:tr w:rsidR="00F16D5D" w:rsidRPr="00793FE9">
        <w:trPr>
          <w:jc w:val="center"/>
        </w:trPr>
        <w:tc>
          <w:tcPr>
            <w:tcW w:w="4773" w:type="dxa"/>
            <w:shd w:val="clear" w:color="auto" w:fill="auto"/>
          </w:tcPr>
          <w:p w:rsidR="00F16D5D" w:rsidRPr="00793FE9" w:rsidRDefault="00185646">
            <w:pPr>
              <w:suppressAutoHyphens/>
              <w:spacing w:line="320" w:lineRule="exact"/>
              <w:rPr>
                <w:rFonts w:ascii="Tahoma" w:hAnsi="Tahoma" w:cs="Tahoma"/>
                <w:sz w:val="22"/>
                <w:szCs w:val="22"/>
              </w:rPr>
            </w:pPr>
            <w:r w:rsidRPr="00793FE9">
              <w:rPr>
                <w:rFonts w:ascii="Tahoma" w:hAnsi="Tahoma" w:cs="Tahoma"/>
                <w:sz w:val="22"/>
                <w:szCs w:val="22"/>
              </w:rPr>
              <w:t>_________________________________</w:t>
            </w:r>
          </w:p>
          <w:p w:rsidR="00F16D5D" w:rsidRPr="00793FE9" w:rsidRDefault="00185646">
            <w:pPr>
              <w:suppressAutoHyphens/>
              <w:spacing w:line="320" w:lineRule="exact"/>
              <w:rPr>
                <w:rFonts w:ascii="Tahoma" w:hAnsi="Tahoma" w:cs="Tahoma"/>
                <w:sz w:val="22"/>
                <w:szCs w:val="22"/>
              </w:rPr>
            </w:pPr>
            <w:r w:rsidRPr="00793FE9">
              <w:rPr>
                <w:rFonts w:ascii="Tahoma" w:hAnsi="Tahoma" w:cs="Tahoma"/>
                <w:sz w:val="22"/>
                <w:szCs w:val="22"/>
              </w:rPr>
              <w:t xml:space="preserve">Nome: </w:t>
            </w:r>
          </w:p>
          <w:p w:rsidR="00F16D5D" w:rsidRPr="00793FE9" w:rsidRDefault="00185646" w:rsidP="006F368C">
            <w:pPr>
              <w:suppressAutoHyphens/>
              <w:spacing w:line="320" w:lineRule="exact"/>
              <w:rPr>
                <w:rFonts w:ascii="Tahoma" w:hAnsi="Tahoma" w:cs="Tahoma"/>
                <w:sz w:val="22"/>
                <w:szCs w:val="22"/>
              </w:rPr>
            </w:pPr>
            <w:r w:rsidRPr="00793FE9">
              <w:rPr>
                <w:rFonts w:ascii="Tahoma" w:hAnsi="Tahoma" w:cs="Tahoma"/>
                <w:sz w:val="22"/>
                <w:szCs w:val="22"/>
              </w:rPr>
              <w:t xml:space="preserve">Cargo: </w:t>
            </w:r>
          </w:p>
        </w:tc>
        <w:tc>
          <w:tcPr>
            <w:tcW w:w="4773" w:type="dxa"/>
            <w:shd w:val="clear" w:color="auto" w:fill="auto"/>
          </w:tcPr>
          <w:p w:rsidR="00F16D5D" w:rsidRPr="00793FE9" w:rsidRDefault="00185646">
            <w:pPr>
              <w:suppressAutoHyphens/>
              <w:spacing w:line="320" w:lineRule="exact"/>
              <w:rPr>
                <w:rFonts w:ascii="Tahoma" w:hAnsi="Tahoma" w:cs="Tahoma"/>
                <w:sz w:val="22"/>
                <w:szCs w:val="22"/>
              </w:rPr>
            </w:pPr>
            <w:r w:rsidRPr="00793FE9">
              <w:rPr>
                <w:rFonts w:ascii="Tahoma" w:hAnsi="Tahoma" w:cs="Tahoma"/>
                <w:sz w:val="22"/>
                <w:szCs w:val="22"/>
              </w:rPr>
              <w:t>_________________________________</w:t>
            </w:r>
          </w:p>
          <w:p w:rsidR="00F16D5D" w:rsidRPr="00793FE9" w:rsidRDefault="00185646">
            <w:pPr>
              <w:suppressAutoHyphens/>
              <w:spacing w:line="320" w:lineRule="exact"/>
              <w:rPr>
                <w:rFonts w:ascii="Tahoma" w:hAnsi="Tahoma" w:cs="Tahoma"/>
                <w:sz w:val="22"/>
                <w:szCs w:val="22"/>
              </w:rPr>
            </w:pPr>
            <w:r w:rsidRPr="00793FE9">
              <w:rPr>
                <w:rFonts w:ascii="Tahoma" w:hAnsi="Tahoma" w:cs="Tahoma"/>
                <w:sz w:val="22"/>
                <w:szCs w:val="22"/>
              </w:rPr>
              <w:t>Nome:</w:t>
            </w:r>
          </w:p>
          <w:p w:rsidR="00F16D5D" w:rsidRPr="00793FE9" w:rsidRDefault="00185646" w:rsidP="006F368C">
            <w:pPr>
              <w:suppressAutoHyphens/>
              <w:spacing w:line="320" w:lineRule="exact"/>
              <w:rPr>
                <w:rFonts w:ascii="Tahoma" w:hAnsi="Tahoma" w:cs="Tahoma"/>
                <w:sz w:val="22"/>
                <w:szCs w:val="22"/>
              </w:rPr>
            </w:pPr>
            <w:r w:rsidRPr="00793FE9">
              <w:rPr>
                <w:rFonts w:ascii="Tahoma" w:hAnsi="Tahoma" w:cs="Tahoma"/>
                <w:sz w:val="22"/>
                <w:szCs w:val="22"/>
              </w:rPr>
              <w:t xml:space="preserve">Cargo: </w:t>
            </w:r>
          </w:p>
        </w:tc>
      </w:tr>
    </w:tbl>
    <w:p w:rsidR="006F368C" w:rsidRPr="00793FE9" w:rsidRDefault="00185646" w:rsidP="006F368C">
      <w:pPr>
        <w:suppressAutoHyphens/>
        <w:spacing w:line="320" w:lineRule="exact"/>
        <w:rPr>
          <w:rFonts w:ascii="Tahoma" w:hAnsi="Tahoma" w:cs="Tahoma"/>
          <w:i/>
          <w:sz w:val="22"/>
          <w:szCs w:val="22"/>
        </w:rPr>
      </w:pPr>
      <w:r w:rsidRPr="00793FE9">
        <w:rPr>
          <w:rFonts w:ascii="Tahoma" w:hAnsi="Tahoma" w:cs="Tahoma"/>
          <w:sz w:val="22"/>
          <w:szCs w:val="22"/>
        </w:rPr>
        <w:br w:type="page"/>
      </w:r>
      <w:r w:rsidR="006F368C" w:rsidRPr="00793FE9">
        <w:rPr>
          <w:rFonts w:ascii="Tahoma" w:hAnsi="Tahoma" w:cs="Tahoma"/>
          <w:i/>
          <w:sz w:val="22"/>
          <w:szCs w:val="22"/>
        </w:rPr>
        <w:lastRenderedPageBreak/>
        <w:t xml:space="preserve">Página de assinaturas do Instrumento Particular de Escritura da 1ª (primeira) Emissão de Debêntures Simples, Não Conversíveis em Ações, em Série Única, da Espécie com Garantia Real, da </w:t>
      </w:r>
      <w:r w:rsidR="007A2E57">
        <w:rPr>
          <w:rFonts w:ascii="Tahoma" w:hAnsi="Tahoma" w:cs="Tahoma"/>
          <w:bCs/>
          <w:i/>
          <w:sz w:val="22"/>
          <w:szCs w:val="22"/>
        </w:rPr>
        <w:t>Pádua IV Participações S.A.</w:t>
      </w:r>
      <w:r w:rsidR="007A2E57" w:rsidRPr="00793FE9" w:rsidDel="007A2E57">
        <w:rPr>
          <w:rFonts w:ascii="Tahoma" w:hAnsi="Tahoma" w:cs="Tahoma"/>
          <w:bCs/>
          <w:i/>
          <w:sz w:val="22"/>
          <w:szCs w:val="22"/>
        </w:rPr>
        <w:t xml:space="preserve"> </w:t>
      </w:r>
    </w:p>
    <w:p w:rsidR="00F16D5D" w:rsidRPr="00793FE9" w:rsidRDefault="00F16D5D">
      <w:pPr>
        <w:suppressAutoHyphens/>
        <w:spacing w:line="320" w:lineRule="exact"/>
        <w:rPr>
          <w:rFonts w:ascii="Tahoma" w:hAnsi="Tahoma" w:cs="Tahoma"/>
          <w:i/>
          <w:sz w:val="22"/>
          <w:szCs w:val="22"/>
        </w:rPr>
      </w:pPr>
    </w:p>
    <w:p w:rsidR="00F16D5D" w:rsidRPr="00793FE9" w:rsidRDefault="00F16D5D">
      <w:pPr>
        <w:suppressAutoHyphens/>
        <w:spacing w:line="320" w:lineRule="exact"/>
        <w:rPr>
          <w:rFonts w:ascii="Tahoma" w:hAnsi="Tahoma" w:cs="Tahoma"/>
          <w:sz w:val="22"/>
          <w:szCs w:val="22"/>
        </w:rPr>
      </w:pPr>
    </w:p>
    <w:p w:rsidR="00F16D5D" w:rsidRPr="00793FE9" w:rsidRDefault="00F16D5D">
      <w:pPr>
        <w:suppressAutoHyphens/>
        <w:spacing w:line="320" w:lineRule="exact"/>
        <w:rPr>
          <w:rFonts w:ascii="Tahoma" w:hAnsi="Tahoma" w:cs="Tahoma"/>
          <w:sz w:val="22"/>
          <w:szCs w:val="22"/>
        </w:rPr>
      </w:pPr>
    </w:p>
    <w:p w:rsidR="00F16D5D" w:rsidRPr="00793FE9" w:rsidRDefault="00F16D5D">
      <w:pPr>
        <w:suppressAutoHyphens/>
        <w:spacing w:line="320" w:lineRule="exact"/>
        <w:rPr>
          <w:rFonts w:ascii="Tahoma" w:hAnsi="Tahoma" w:cs="Tahoma"/>
          <w:sz w:val="22"/>
          <w:szCs w:val="22"/>
        </w:rPr>
      </w:pPr>
    </w:p>
    <w:p w:rsidR="00F16D5D" w:rsidRPr="00793FE9" w:rsidRDefault="00F16D5D">
      <w:pPr>
        <w:suppressAutoHyphens/>
        <w:spacing w:line="320" w:lineRule="exact"/>
        <w:rPr>
          <w:rFonts w:ascii="Tahoma" w:hAnsi="Tahoma" w:cs="Tahoma"/>
          <w:sz w:val="22"/>
          <w:szCs w:val="22"/>
        </w:rPr>
      </w:pPr>
    </w:p>
    <w:p w:rsidR="00F16D5D" w:rsidRPr="00793FE9" w:rsidRDefault="009F0B67">
      <w:pPr>
        <w:pStyle w:val="Ttulo4"/>
        <w:suppressAutoHyphens/>
        <w:spacing w:before="0"/>
        <w:rPr>
          <w:rFonts w:ascii="Tahoma" w:hAnsi="Tahoma" w:cs="Tahoma"/>
          <w:bCs/>
          <w:sz w:val="22"/>
          <w:szCs w:val="22"/>
        </w:rPr>
      </w:pPr>
      <w:r w:rsidRPr="009F0B67">
        <w:rPr>
          <w:rFonts w:ascii="Tahoma" w:hAnsi="Tahoma" w:cs="Tahoma"/>
          <w:bCs/>
          <w:color w:val="000000"/>
          <w:sz w:val="22"/>
          <w:szCs w:val="22"/>
        </w:rPr>
        <w:t>SIMPLIFIC PAVARINI DISTRIBUIDORA DE TÍTULOS E VALORES MOBILIÁRIOS LTDA.</w:t>
      </w:r>
      <w:r w:rsidRPr="009F0B67" w:rsidDel="009F0B67">
        <w:rPr>
          <w:rFonts w:ascii="Tahoma" w:hAnsi="Tahoma" w:cs="Tahoma"/>
          <w:bCs/>
          <w:color w:val="000000"/>
          <w:sz w:val="22"/>
          <w:szCs w:val="22"/>
        </w:rPr>
        <w:t xml:space="preserve"> </w:t>
      </w:r>
      <w:r w:rsidR="006F368C" w:rsidRPr="00793FE9">
        <w:rPr>
          <w:rFonts w:ascii="Tahoma" w:hAnsi="Tahoma" w:cs="Tahoma"/>
          <w:bCs/>
          <w:color w:val="000000"/>
          <w:sz w:val="22"/>
          <w:szCs w:val="22"/>
        </w:rPr>
        <w:t xml:space="preserve"> </w:t>
      </w:r>
    </w:p>
    <w:p w:rsidR="00F16D5D" w:rsidRPr="00793FE9" w:rsidRDefault="00F16D5D">
      <w:pPr>
        <w:suppressAutoHyphens/>
        <w:spacing w:line="320" w:lineRule="exact"/>
        <w:rPr>
          <w:rFonts w:ascii="Tahoma" w:hAnsi="Tahoma" w:cs="Tahoma"/>
          <w:sz w:val="22"/>
          <w:szCs w:val="22"/>
        </w:rPr>
      </w:pPr>
    </w:p>
    <w:p w:rsidR="00F16D5D" w:rsidRPr="00793FE9" w:rsidRDefault="00F16D5D">
      <w:pPr>
        <w:suppressAutoHyphens/>
        <w:spacing w:line="320" w:lineRule="exact"/>
        <w:rPr>
          <w:rFonts w:ascii="Tahoma" w:hAnsi="Tahoma" w:cs="Tahoma"/>
          <w:sz w:val="22"/>
          <w:szCs w:val="22"/>
        </w:rPr>
      </w:pPr>
    </w:p>
    <w:p w:rsidR="00F16D5D" w:rsidRPr="00793FE9" w:rsidRDefault="00F16D5D">
      <w:pPr>
        <w:suppressAutoHyphens/>
        <w:spacing w:line="320" w:lineRule="exact"/>
        <w:rPr>
          <w:rFonts w:ascii="Tahoma" w:hAnsi="Tahoma" w:cs="Tahoma"/>
          <w:sz w:val="22"/>
          <w:szCs w:val="22"/>
        </w:rPr>
      </w:pPr>
    </w:p>
    <w:p w:rsidR="00F16D5D" w:rsidRPr="00793FE9" w:rsidRDefault="00F16D5D">
      <w:pPr>
        <w:suppressAutoHyphens/>
        <w:spacing w:line="320" w:lineRule="exact"/>
        <w:rPr>
          <w:rFonts w:ascii="Tahoma" w:hAnsi="Tahoma" w:cs="Tahoma"/>
          <w:sz w:val="22"/>
          <w:szCs w:val="22"/>
        </w:rPr>
      </w:pPr>
    </w:p>
    <w:tbl>
      <w:tblPr>
        <w:tblW w:w="0" w:type="auto"/>
        <w:jc w:val="center"/>
        <w:tblLook w:val="01E0" w:firstRow="1" w:lastRow="1" w:firstColumn="1" w:lastColumn="1" w:noHBand="0" w:noVBand="0"/>
      </w:tblPr>
      <w:tblGrid>
        <w:gridCol w:w="4681"/>
        <w:gridCol w:w="4681"/>
      </w:tblGrid>
      <w:tr w:rsidR="00F16D5D" w:rsidRPr="00793FE9">
        <w:trPr>
          <w:jc w:val="center"/>
        </w:trPr>
        <w:tc>
          <w:tcPr>
            <w:tcW w:w="4773" w:type="dxa"/>
            <w:shd w:val="clear" w:color="auto" w:fill="auto"/>
          </w:tcPr>
          <w:p w:rsidR="00F16D5D" w:rsidRPr="00793FE9" w:rsidRDefault="00185646">
            <w:pPr>
              <w:suppressAutoHyphens/>
              <w:spacing w:line="320" w:lineRule="exact"/>
              <w:rPr>
                <w:rFonts w:ascii="Tahoma" w:hAnsi="Tahoma" w:cs="Tahoma"/>
                <w:sz w:val="22"/>
                <w:szCs w:val="22"/>
              </w:rPr>
            </w:pPr>
            <w:r w:rsidRPr="00793FE9">
              <w:rPr>
                <w:rFonts w:ascii="Tahoma" w:hAnsi="Tahoma" w:cs="Tahoma"/>
                <w:sz w:val="22"/>
                <w:szCs w:val="22"/>
              </w:rPr>
              <w:t>_________________________________</w:t>
            </w:r>
          </w:p>
          <w:p w:rsidR="00F16D5D" w:rsidRPr="00793FE9" w:rsidRDefault="00185646">
            <w:pPr>
              <w:suppressAutoHyphens/>
              <w:spacing w:line="320" w:lineRule="exact"/>
              <w:rPr>
                <w:rFonts w:ascii="Tahoma" w:hAnsi="Tahoma" w:cs="Tahoma"/>
                <w:sz w:val="22"/>
                <w:szCs w:val="22"/>
              </w:rPr>
            </w:pPr>
            <w:r w:rsidRPr="00793FE9">
              <w:rPr>
                <w:rFonts w:ascii="Tahoma" w:hAnsi="Tahoma" w:cs="Tahoma"/>
                <w:sz w:val="22"/>
                <w:szCs w:val="22"/>
              </w:rPr>
              <w:t>Nome:</w:t>
            </w:r>
          </w:p>
          <w:p w:rsidR="00F16D5D" w:rsidRPr="00793FE9" w:rsidRDefault="00185646">
            <w:pPr>
              <w:suppressAutoHyphens/>
              <w:spacing w:line="320" w:lineRule="exact"/>
              <w:rPr>
                <w:rFonts w:ascii="Tahoma" w:hAnsi="Tahoma" w:cs="Tahoma"/>
                <w:sz w:val="22"/>
                <w:szCs w:val="22"/>
              </w:rPr>
            </w:pPr>
            <w:r w:rsidRPr="00793FE9">
              <w:rPr>
                <w:rFonts w:ascii="Tahoma" w:hAnsi="Tahoma" w:cs="Tahoma"/>
                <w:sz w:val="22"/>
                <w:szCs w:val="22"/>
              </w:rPr>
              <w:t>Cargo:</w:t>
            </w:r>
          </w:p>
        </w:tc>
        <w:tc>
          <w:tcPr>
            <w:tcW w:w="4773" w:type="dxa"/>
            <w:shd w:val="clear" w:color="auto" w:fill="auto"/>
          </w:tcPr>
          <w:p w:rsidR="00F16D5D" w:rsidRPr="00793FE9" w:rsidRDefault="00185646">
            <w:pPr>
              <w:suppressAutoHyphens/>
              <w:spacing w:line="320" w:lineRule="exact"/>
              <w:rPr>
                <w:rFonts w:ascii="Tahoma" w:hAnsi="Tahoma" w:cs="Tahoma"/>
                <w:sz w:val="22"/>
                <w:szCs w:val="22"/>
              </w:rPr>
            </w:pPr>
            <w:r w:rsidRPr="00793FE9">
              <w:rPr>
                <w:rFonts w:ascii="Tahoma" w:hAnsi="Tahoma" w:cs="Tahoma"/>
                <w:sz w:val="22"/>
                <w:szCs w:val="22"/>
              </w:rPr>
              <w:t>_________________________________</w:t>
            </w:r>
          </w:p>
          <w:p w:rsidR="00F16D5D" w:rsidRPr="00793FE9" w:rsidRDefault="00185646">
            <w:pPr>
              <w:suppressAutoHyphens/>
              <w:spacing w:line="320" w:lineRule="exact"/>
              <w:rPr>
                <w:rFonts w:ascii="Tahoma" w:hAnsi="Tahoma" w:cs="Tahoma"/>
                <w:sz w:val="22"/>
                <w:szCs w:val="22"/>
              </w:rPr>
            </w:pPr>
            <w:r w:rsidRPr="00793FE9">
              <w:rPr>
                <w:rFonts w:ascii="Tahoma" w:hAnsi="Tahoma" w:cs="Tahoma"/>
                <w:sz w:val="22"/>
                <w:szCs w:val="22"/>
              </w:rPr>
              <w:t>Nome:</w:t>
            </w:r>
          </w:p>
          <w:p w:rsidR="00F16D5D" w:rsidRPr="00793FE9" w:rsidRDefault="00185646">
            <w:pPr>
              <w:suppressAutoHyphens/>
              <w:spacing w:line="320" w:lineRule="exact"/>
              <w:rPr>
                <w:rFonts w:ascii="Tahoma" w:hAnsi="Tahoma" w:cs="Tahoma"/>
                <w:sz w:val="22"/>
                <w:szCs w:val="22"/>
              </w:rPr>
            </w:pPr>
            <w:r w:rsidRPr="00793FE9">
              <w:rPr>
                <w:rFonts w:ascii="Tahoma" w:hAnsi="Tahoma" w:cs="Tahoma"/>
                <w:sz w:val="22"/>
                <w:szCs w:val="22"/>
              </w:rPr>
              <w:t>Cargo:</w:t>
            </w:r>
          </w:p>
        </w:tc>
      </w:tr>
    </w:tbl>
    <w:p w:rsidR="00F16D5D" w:rsidRPr="00793FE9" w:rsidRDefault="00F16D5D">
      <w:pPr>
        <w:suppressAutoHyphens/>
        <w:spacing w:line="320" w:lineRule="exact"/>
        <w:rPr>
          <w:rFonts w:ascii="Tahoma" w:hAnsi="Tahoma" w:cs="Tahoma"/>
          <w:sz w:val="22"/>
          <w:szCs w:val="22"/>
        </w:rPr>
      </w:pPr>
    </w:p>
    <w:p w:rsidR="00F16D5D" w:rsidRPr="00793FE9" w:rsidRDefault="00F16D5D">
      <w:pPr>
        <w:suppressAutoHyphens/>
        <w:spacing w:line="320" w:lineRule="exact"/>
        <w:rPr>
          <w:rFonts w:ascii="Tahoma" w:hAnsi="Tahoma" w:cs="Tahoma"/>
          <w:i/>
          <w:sz w:val="22"/>
          <w:szCs w:val="22"/>
        </w:rPr>
      </w:pPr>
    </w:p>
    <w:p w:rsidR="00F16D5D" w:rsidRPr="00793FE9" w:rsidRDefault="00185646">
      <w:pPr>
        <w:suppressAutoHyphens/>
        <w:spacing w:line="320" w:lineRule="exact"/>
        <w:rPr>
          <w:rFonts w:ascii="Tahoma" w:hAnsi="Tahoma" w:cs="Tahoma"/>
          <w:i/>
          <w:sz w:val="22"/>
          <w:szCs w:val="22"/>
        </w:rPr>
      </w:pPr>
      <w:r w:rsidRPr="00793FE9">
        <w:rPr>
          <w:rFonts w:ascii="Tahoma" w:hAnsi="Tahoma" w:cs="Tahoma"/>
          <w:i/>
          <w:sz w:val="22"/>
          <w:szCs w:val="22"/>
        </w:rPr>
        <w:br w:type="page"/>
      </w:r>
    </w:p>
    <w:p w:rsidR="006F368C" w:rsidRPr="00793FE9" w:rsidRDefault="006F368C" w:rsidP="006F368C">
      <w:pPr>
        <w:suppressAutoHyphens/>
        <w:spacing w:line="320" w:lineRule="exact"/>
        <w:rPr>
          <w:rFonts w:ascii="Tahoma" w:hAnsi="Tahoma" w:cs="Tahoma"/>
          <w:bCs/>
          <w:i/>
          <w:sz w:val="22"/>
          <w:szCs w:val="22"/>
        </w:rPr>
      </w:pPr>
      <w:r w:rsidRPr="00793FE9">
        <w:rPr>
          <w:rFonts w:ascii="Tahoma" w:hAnsi="Tahoma" w:cs="Tahoma"/>
          <w:i/>
          <w:sz w:val="22"/>
          <w:szCs w:val="22"/>
        </w:rPr>
        <w:lastRenderedPageBreak/>
        <w:t xml:space="preserve">Página de assinaturas do Instrumento Particular de Escritura da 1ª (primeira) Emissão de Debêntures Simples, Não Conversíveis em Ações, em Série Única, da Espécie com Garantia Real, da </w:t>
      </w:r>
      <w:r w:rsidR="007A2E57">
        <w:rPr>
          <w:rFonts w:ascii="Tahoma" w:hAnsi="Tahoma" w:cs="Tahoma"/>
          <w:bCs/>
          <w:i/>
          <w:sz w:val="22"/>
          <w:szCs w:val="22"/>
        </w:rPr>
        <w:t>Pádua IV Participações S.A.</w:t>
      </w:r>
      <w:r w:rsidR="007A2E57" w:rsidRPr="00793FE9" w:rsidDel="007A2E57">
        <w:rPr>
          <w:rFonts w:ascii="Tahoma" w:hAnsi="Tahoma" w:cs="Tahoma"/>
          <w:bCs/>
          <w:i/>
          <w:sz w:val="22"/>
          <w:szCs w:val="22"/>
        </w:rPr>
        <w:t xml:space="preserve"> </w:t>
      </w:r>
    </w:p>
    <w:p w:rsidR="006F368C" w:rsidRPr="00793FE9" w:rsidRDefault="006F368C" w:rsidP="006F368C">
      <w:pPr>
        <w:suppressAutoHyphens/>
        <w:spacing w:line="320" w:lineRule="exact"/>
        <w:rPr>
          <w:rFonts w:ascii="Tahoma" w:hAnsi="Tahoma" w:cs="Tahoma"/>
          <w:sz w:val="22"/>
          <w:szCs w:val="22"/>
        </w:rPr>
      </w:pPr>
    </w:p>
    <w:p w:rsidR="006F368C" w:rsidRPr="00793FE9" w:rsidRDefault="006F368C" w:rsidP="006F368C">
      <w:pPr>
        <w:suppressAutoHyphens/>
        <w:spacing w:line="320" w:lineRule="exact"/>
        <w:rPr>
          <w:rFonts w:ascii="Tahoma" w:hAnsi="Tahoma" w:cs="Tahoma"/>
          <w:sz w:val="22"/>
          <w:szCs w:val="22"/>
        </w:rPr>
      </w:pPr>
    </w:p>
    <w:p w:rsidR="006F368C" w:rsidRPr="00793FE9" w:rsidRDefault="006F368C" w:rsidP="006F368C">
      <w:pPr>
        <w:suppressAutoHyphens/>
        <w:spacing w:line="320" w:lineRule="exact"/>
        <w:rPr>
          <w:rFonts w:ascii="Tahoma" w:hAnsi="Tahoma" w:cs="Tahoma"/>
          <w:sz w:val="22"/>
          <w:szCs w:val="22"/>
        </w:rPr>
      </w:pPr>
    </w:p>
    <w:p w:rsidR="006F368C" w:rsidRPr="00793FE9" w:rsidRDefault="006F368C" w:rsidP="006F368C">
      <w:pPr>
        <w:suppressAutoHyphens/>
        <w:spacing w:line="320" w:lineRule="exact"/>
        <w:rPr>
          <w:rFonts w:ascii="Tahoma" w:hAnsi="Tahoma" w:cs="Tahoma"/>
          <w:sz w:val="22"/>
          <w:szCs w:val="22"/>
        </w:rPr>
      </w:pPr>
    </w:p>
    <w:p w:rsidR="006F368C" w:rsidRPr="00793FE9" w:rsidRDefault="006F368C" w:rsidP="006F368C">
      <w:pPr>
        <w:suppressAutoHyphens/>
        <w:spacing w:line="320" w:lineRule="exact"/>
        <w:rPr>
          <w:rFonts w:ascii="Tahoma" w:hAnsi="Tahoma" w:cs="Tahoma"/>
          <w:sz w:val="22"/>
          <w:szCs w:val="22"/>
        </w:rPr>
      </w:pPr>
    </w:p>
    <w:p w:rsidR="006F368C" w:rsidRPr="00793FE9" w:rsidRDefault="006F368C" w:rsidP="006F368C">
      <w:pPr>
        <w:pStyle w:val="Ttulo4"/>
        <w:suppressAutoHyphens/>
        <w:spacing w:before="0"/>
        <w:rPr>
          <w:rFonts w:ascii="Tahoma" w:hAnsi="Tahoma" w:cs="Tahoma"/>
          <w:bCs/>
          <w:sz w:val="22"/>
          <w:szCs w:val="22"/>
        </w:rPr>
      </w:pPr>
      <w:r w:rsidRPr="00793FE9">
        <w:rPr>
          <w:rFonts w:ascii="Tahoma" w:hAnsi="Tahoma" w:cs="Tahoma"/>
          <w:bCs/>
          <w:sz w:val="22"/>
          <w:szCs w:val="22"/>
        </w:rPr>
        <w:t>MAPA CAPITAL PARTICIPAÇÕES E CONSULTORIA LTDA.</w:t>
      </w:r>
    </w:p>
    <w:p w:rsidR="006F368C" w:rsidRPr="00793FE9" w:rsidRDefault="006F368C" w:rsidP="006F368C">
      <w:pPr>
        <w:suppressAutoHyphens/>
        <w:spacing w:line="320" w:lineRule="exact"/>
        <w:rPr>
          <w:rFonts w:ascii="Tahoma" w:hAnsi="Tahoma" w:cs="Tahoma"/>
          <w:sz w:val="22"/>
          <w:szCs w:val="22"/>
        </w:rPr>
      </w:pPr>
    </w:p>
    <w:p w:rsidR="006F368C" w:rsidRPr="00793FE9" w:rsidRDefault="006F368C" w:rsidP="006F368C">
      <w:pPr>
        <w:suppressAutoHyphens/>
        <w:spacing w:line="320" w:lineRule="exact"/>
        <w:rPr>
          <w:rFonts w:ascii="Tahoma" w:hAnsi="Tahoma" w:cs="Tahoma"/>
          <w:sz w:val="22"/>
          <w:szCs w:val="22"/>
        </w:rPr>
      </w:pPr>
    </w:p>
    <w:p w:rsidR="006F368C" w:rsidRPr="00793FE9" w:rsidRDefault="006F368C" w:rsidP="006F368C">
      <w:pPr>
        <w:suppressAutoHyphens/>
        <w:spacing w:line="320" w:lineRule="exact"/>
        <w:rPr>
          <w:rFonts w:ascii="Tahoma" w:hAnsi="Tahoma" w:cs="Tahoma"/>
          <w:sz w:val="22"/>
          <w:szCs w:val="22"/>
        </w:rPr>
      </w:pPr>
    </w:p>
    <w:p w:rsidR="006F368C" w:rsidRPr="00793FE9" w:rsidRDefault="006F368C" w:rsidP="006F368C">
      <w:pPr>
        <w:suppressAutoHyphens/>
        <w:spacing w:line="320" w:lineRule="exact"/>
        <w:rPr>
          <w:rFonts w:ascii="Tahoma" w:hAnsi="Tahoma" w:cs="Tahoma"/>
          <w:sz w:val="22"/>
          <w:szCs w:val="22"/>
        </w:rPr>
      </w:pPr>
    </w:p>
    <w:tbl>
      <w:tblPr>
        <w:tblW w:w="0" w:type="auto"/>
        <w:jc w:val="center"/>
        <w:tblLook w:val="01E0" w:firstRow="1" w:lastRow="1" w:firstColumn="1" w:lastColumn="1" w:noHBand="0" w:noVBand="0"/>
      </w:tblPr>
      <w:tblGrid>
        <w:gridCol w:w="4681"/>
        <w:gridCol w:w="4681"/>
      </w:tblGrid>
      <w:tr w:rsidR="006F368C" w:rsidRPr="00793FE9" w:rsidTr="006137F5">
        <w:trPr>
          <w:jc w:val="center"/>
        </w:trPr>
        <w:tc>
          <w:tcPr>
            <w:tcW w:w="4773" w:type="dxa"/>
            <w:shd w:val="clear" w:color="auto" w:fill="auto"/>
          </w:tcPr>
          <w:p w:rsidR="006F368C" w:rsidRPr="00793FE9" w:rsidRDefault="006F368C" w:rsidP="006137F5">
            <w:pPr>
              <w:suppressAutoHyphens/>
              <w:spacing w:line="320" w:lineRule="exact"/>
              <w:rPr>
                <w:rFonts w:ascii="Tahoma" w:hAnsi="Tahoma" w:cs="Tahoma"/>
                <w:sz w:val="22"/>
                <w:szCs w:val="22"/>
              </w:rPr>
            </w:pPr>
            <w:r w:rsidRPr="00793FE9">
              <w:rPr>
                <w:rFonts w:ascii="Tahoma" w:hAnsi="Tahoma" w:cs="Tahoma"/>
                <w:sz w:val="22"/>
                <w:szCs w:val="22"/>
              </w:rPr>
              <w:t>_________________________________</w:t>
            </w:r>
          </w:p>
          <w:p w:rsidR="006F368C" w:rsidRPr="00793FE9" w:rsidRDefault="006F368C" w:rsidP="006137F5">
            <w:pPr>
              <w:suppressAutoHyphens/>
              <w:spacing w:line="320" w:lineRule="exact"/>
              <w:rPr>
                <w:rFonts w:ascii="Tahoma" w:hAnsi="Tahoma" w:cs="Tahoma"/>
                <w:sz w:val="22"/>
                <w:szCs w:val="22"/>
              </w:rPr>
            </w:pPr>
            <w:r w:rsidRPr="00793FE9">
              <w:rPr>
                <w:rFonts w:ascii="Tahoma" w:hAnsi="Tahoma" w:cs="Tahoma"/>
                <w:sz w:val="22"/>
                <w:szCs w:val="22"/>
              </w:rPr>
              <w:t>Nome:</w:t>
            </w:r>
          </w:p>
          <w:p w:rsidR="006F368C" w:rsidRPr="00793FE9" w:rsidRDefault="006F368C" w:rsidP="006137F5">
            <w:pPr>
              <w:suppressAutoHyphens/>
              <w:spacing w:line="320" w:lineRule="exact"/>
              <w:rPr>
                <w:rFonts w:ascii="Tahoma" w:hAnsi="Tahoma" w:cs="Tahoma"/>
                <w:sz w:val="22"/>
                <w:szCs w:val="22"/>
              </w:rPr>
            </w:pPr>
            <w:r w:rsidRPr="00793FE9">
              <w:rPr>
                <w:rFonts w:ascii="Tahoma" w:hAnsi="Tahoma" w:cs="Tahoma"/>
                <w:sz w:val="22"/>
                <w:szCs w:val="22"/>
              </w:rPr>
              <w:t>Cargo:</w:t>
            </w:r>
          </w:p>
        </w:tc>
        <w:tc>
          <w:tcPr>
            <w:tcW w:w="4773" w:type="dxa"/>
            <w:shd w:val="clear" w:color="auto" w:fill="auto"/>
          </w:tcPr>
          <w:p w:rsidR="006F368C" w:rsidRPr="00793FE9" w:rsidRDefault="006F368C" w:rsidP="006137F5">
            <w:pPr>
              <w:suppressAutoHyphens/>
              <w:spacing w:line="320" w:lineRule="exact"/>
              <w:rPr>
                <w:rFonts w:ascii="Tahoma" w:hAnsi="Tahoma" w:cs="Tahoma"/>
                <w:sz w:val="22"/>
                <w:szCs w:val="22"/>
              </w:rPr>
            </w:pPr>
            <w:r w:rsidRPr="00793FE9">
              <w:rPr>
                <w:rFonts w:ascii="Tahoma" w:hAnsi="Tahoma" w:cs="Tahoma"/>
                <w:sz w:val="22"/>
                <w:szCs w:val="22"/>
              </w:rPr>
              <w:t>_________________________________</w:t>
            </w:r>
          </w:p>
          <w:p w:rsidR="006F368C" w:rsidRPr="00793FE9" w:rsidRDefault="006F368C" w:rsidP="006137F5">
            <w:pPr>
              <w:suppressAutoHyphens/>
              <w:spacing w:line="320" w:lineRule="exact"/>
              <w:rPr>
                <w:rFonts w:ascii="Tahoma" w:hAnsi="Tahoma" w:cs="Tahoma"/>
                <w:sz w:val="22"/>
                <w:szCs w:val="22"/>
              </w:rPr>
            </w:pPr>
            <w:r w:rsidRPr="00793FE9">
              <w:rPr>
                <w:rFonts w:ascii="Tahoma" w:hAnsi="Tahoma" w:cs="Tahoma"/>
                <w:sz w:val="22"/>
                <w:szCs w:val="22"/>
              </w:rPr>
              <w:t>Nome:</w:t>
            </w:r>
          </w:p>
          <w:p w:rsidR="006F368C" w:rsidRPr="00793FE9" w:rsidRDefault="006F368C" w:rsidP="006137F5">
            <w:pPr>
              <w:suppressAutoHyphens/>
              <w:spacing w:line="320" w:lineRule="exact"/>
              <w:rPr>
                <w:rFonts w:ascii="Tahoma" w:hAnsi="Tahoma" w:cs="Tahoma"/>
                <w:sz w:val="22"/>
                <w:szCs w:val="22"/>
              </w:rPr>
            </w:pPr>
            <w:r w:rsidRPr="00793FE9">
              <w:rPr>
                <w:rFonts w:ascii="Tahoma" w:hAnsi="Tahoma" w:cs="Tahoma"/>
                <w:sz w:val="22"/>
                <w:szCs w:val="22"/>
              </w:rPr>
              <w:t>Cargo:</w:t>
            </w:r>
          </w:p>
        </w:tc>
      </w:tr>
    </w:tbl>
    <w:p w:rsidR="006F368C" w:rsidRPr="00793FE9" w:rsidRDefault="006F368C" w:rsidP="006F368C">
      <w:pPr>
        <w:suppressAutoHyphens/>
        <w:spacing w:line="320" w:lineRule="exact"/>
        <w:rPr>
          <w:rFonts w:ascii="Tahoma" w:hAnsi="Tahoma" w:cs="Tahoma"/>
          <w:i/>
          <w:sz w:val="22"/>
          <w:szCs w:val="22"/>
        </w:rPr>
      </w:pPr>
    </w:p>
    <w:p w:rsidR="00F16D5D" w:rsidRPr="00793FE9" w:rsidRDefault="00185646">
      <w:pPr>
        <w:spacing w:line="320" w:lineRule="exact"/>
        <w:jc w:val="left"/>
        <w:rPr>
          <w:rFonts w:ascii="Tahoma" w:hAnsi="Tahoma" w:cs="Tahoma"/>
          <w:sz w:val="22"/>
          <w:szCs w:val="22"/>
        </w:rPr>
      </w:pPr>
      <w:r w:rsidRPr="00793FE9">
        <w:rPr>
          <w:rFonts w:ascii="Tahoma" w:hAnsi="Tahoma" w:cs="Tahoma"/>
          <w:sz w:val="22"/>
          <w:szCs w:val="22"/>
        </w:rPr>
        <w:br w:type="page"/>
      </w:r>
    </w:p>
    <w:p w:rsidR="009908D8" w:rsidRPr="00793FE9" w:rsidRDefault="009908D8" w:rsidP="009908D8">
      <w:pPr>
        <w:suppressAutoHyphens/>
        <w:spacing w:line="320" w:lineRule="exact"/>
        <w:rPr>
          <w:rFonts w:ascii="Tahoma" w:hAnsi="Tahoma" w:cs="Tahoma"/>
          <w:bCs/>
          <w:i/>
          <w:sz w:val="22"/>
          <w:szCs w:val="22"/>
        </w:rPr>
      </w:pPr>
      <w:r w:rsidRPr="00793FE9">
        <w:rPr>
          <w:rFonts w:ascii="Tahoma" w:hAnsi="Tahoma" w:cs="Tahoma"/>
          <w:i/>
          <w:sz w:val="22"/>
          <w:szCs w:val="22"/>
        </w:rPr>
        <w:lastRenderedPageBreak/>
        <w:t xml:space="preserve">Página de assinaturas do Instrumento Particular de Escritura da 1ª (primeira) Emissão de Debêntures Simples, Não Conversíveis em Ações, em Série Única, da Espécie com Garantia Real, da </w:t>
      </w:r>
      <w:r w:rsidR="007A2E57">
        <w:rPr>
          <w:rFonts w:ascii="Tahoma" w:hAnsi="Tahoma" w:cs="Tahoma"/>
          <w:bCs/>
          <w:i/>
          <w:sz w:val="22"/>
          <w:szCs w:val="22"/>
        </w:rPr>
        <w:t>Pádua IV Participações S.A.</w:t>
      </w:r>
      <w:r w:rsidR="007A2E57" w:rsidRPr="00793FE9" w:rsidDel="007A2E57">
        <w:rPr>
          <w:rFonts w:ascii="Tahoma" w:hAnsi="Tahoma" w:cs="Tahoma"/>
          <w:bCs/>
          <w:i/>
          <w:sz w:val="22"/>
          <w:szCs w:val="22"/>
        </w:rPr>
        <w:t xml:space="preserve"> </w:t>
      </w:r>
    </w:p>
    <w:p w:rsidR="009908D8" w:rsidRPr="00793FE9" w:rsidRDefault="009908D8" w:rsidP="009908D8">
      <w:pPr>
        <w:suppressAutoHyphens/>
        <w:spacing w:line="320" w:lineRule="exact"/>
        <w:rPr>
          <w:rFonts w:ascii="Tahoma" w:hAnsi="Tahoma" w:cs="Tahoma"/>
          <w:sz w:val="22"/>
          <w:szCs w:val="22"/>
        </w:rPr>
      </w:pPr>
    </w:p>
    <w:p w:rsidR="009908D8" w:rsidRPr="00793FE9" w:rsidRDefault="009908D8" w:rsidP="009908D8">
      <w:pPr>
        <w:suppressAutoHyphens/>
        <w:spacing w:line="320" w:lineRule="exact"/>
        <w:rPr>
          <w:rFonts w:ascii="Tahoma" w:hAnsi="Tahoma" w:cs="Tahoma"/>
          <w:sz w:val="22"/>
          <w:szCs w:val="22"/>
        </w:rPr>
      </w:pPr>
    </w:p>
    <w:p w:rsidR="009908D8" w:rsidRPr="00793FE9" w:rsidRDefault="009908D8" w:rsidP="009908D8">
      <w:pPr>
        <w:suppressAutoHyphens/>
        <w:spacing w:line="320" w:lineRule="exact"/>
        <w:rPr>
          <w:rFonts w:ascii="Tahoma" w:hAnsi="Tahoma" w:cs="Tahoma"/>
          <w:sz w:val="22"/>
          <w:szCs w:val="22"/>
        </w:rPr>
      </w:pPr>
    </w:p>
    <w:p w:rsidR="009908D8" w:rsidRPr="00793FE9" w:rsidRDefault="009908D8" w:rsidP="009908D8">
      <w:pPr>
        <w:suppressAutoHyphens/>
        <w:spacing w:line="320" w:lineRule="exact"/>
        <w:rPr>
          <w:rFonts w:ascii="Tahoma" w:hAnsi="Tahoma" w:cs="Tahoma"/>
          <w:sz w:val="22"/>
          <w:szCs w:val="22"/>
        </w:rPr>
      </w:pPr>
    </w:p>
    <w:p w:rsidR="009908D8" w:rsidRPr="00793FE9" w:rsidRDefault="009908D8" w:rsidP="009908D8">
      <w:pPr>
        <w:suppressAutoHyphens/>
        <w:spacing w:line="320" w:lineRule="exact"/>
        <w:rPr>
          <w:rFonts w:ascii="Tahoma" w:hAnsi="Tahoma" w:cs="Tahoma"/>
          <w:sz w:val="22"/>
          <w:szCs w:val="22"/>
        </w:rPr>
      </w:pPr>
    </w:p>
    <w:p w:rsidR="009908D8" w:rsidRPr="00793FE9" w:rsidRDefault="00F86ABA" w:rsidP="009908D8">
      <w:pPr>
        <w:pStyle w:val="Ttulo4"/>
        <w:suppressAutoHyphens/>
        <w:spacing w:before="0"/>
        <w:rPr>
          <w:rFonts w:ascii="Tahoma" w:hAnsi="Tahoma" w:cs="Tahoma"/>
          <w:bCs/>
          <w:sz w:val="22"/>
          <w:szCs w:val="22"/>
        </w:rPr>
      </w:pPr>
      <w:r>
        <w:rPr>
          <w:rFonts w:ascii="Tahoma" w:hAnsi="Tahoma" w:cs="Tahoma"/>
          <w:bCs/>
          <w:sz w:val="22"/>
          <w:szCs w:val="22"/>
        </w:rPr>
        <w:t>PLASCORP</w:t>
      </w:r>
      <w:r w:rsidR="0083699E" w:rsidRPr="0083699E">
        <w:rPr>
          <w:rFonts w:ascii="Tahoma" w:hAnsi="Tahoma" w:cs="Tahoma"/>
          <w:bCs/>
          <w:sz w:val="22"/>
          <w:szCs w:val="22"/>
        </w:rPr>
        <w:t xml:space="preserve"> PARTICIPAÇÕES S.A</w:t>
      </w:r>
      <w:r w:rsidR="0083699E">
        <w:rPr>
          <w:rFonts w:ascii="Tahoma" w:hAnsi="Tahoma" w:cs="Tahoma"/>
          <w:bCs/>
          <w:sz w:val="22"/>
          <w:szCs w:val="22"/>
        </w:rPr>
        <w:t>.</w:t>
      </w:r>
    </w:p>
    <w:p w:rsidR="009908D8" w:rsidRPr="00793FE9" w:rsidRDefault="009908D8" w:rsidP="009908D8">
      <w:pPr>
        <w:suppressAutoHyphens/>
        <w:spacing w:line="320" w:lineRule="exact"/>
        <w:rPr>
          <w:rFonts w:ascii="Tahoma" w:hAnsi="Tahoma" w:cs="Tahoma"/>
          <w:sz w:val="22"/>
          <w:szCs w:val="22"/>
        </w:rPr>
      </w:pPr>
    </w:p>
    <w:p w:rsidR="009908D8" w:rsidRPr="00793FE9" w:rsidRDefault="009908D8" w:rsidP="009908D8">
      <w:pPr>
        <w:suppressAutoHyphens/>
        <w:spacing w:line="320" w:lineRule="exact"/>
        <w:rPr>
          <w:rFonts w:ascii="Tahoma" w:hAnsi="Tahoma" w:cs="Tahoma"/>
          <w:sz w:val="22"/>
          <w:szCs w:val="22"/>
        </w:rPr>
      </w:pPr>
    </w:p>
    <w:p w:rsidR="009908D8" w:rsidRPr="00793FE9" w:rsidRDefault="009908D8" w:rsidP="009908D8">
      <w:pPr>
        <w:suppressAutoHyphens/>
        <w:spacing w:line="320" w:lineRule="exact"/>
        <w:rPr>
          <w:rFonts w:ascii="Tahoma" w:hAnsi="Tahoma" w:cs="Tahoma"/>
          <w:sz w:val="22"/>
          <w:szCs w:val="22"/>
        </w:rPr>
      </w:pPr>
    </w:p>
    <w:p w:rsidR="009908D8" w:rsidRPr="00793FE9" w:rsidRDefault="009908D8" w:rsidP="009908D8">
      <w:pPr>
        <w:suppressAutoHyphens/>
        <w:spacing w:line="320" w:lineRule="exact"/>
        <w:rPr>
          <w:rFonts w:ascii="Tahoma" w:hAnsi="Tahoma" w:cs="Tahoma"/>
          <w:sz w:val="22"/>
          <w:szCs w:val="22"/>
        </w:rPr>
      </w:pPr>
    </w:p>
    <w:tbl>
      <w:tblPr>
        <w:tblW w:w="0" w:type="auto"/>
        <w:jc w:val="center"/>
        <w:tblLook w:val="01E0" w:firstRow="1" w:lastRow="1" w:firstColumn="1" w:lastColumn="1" w:noHBand="0" w:noVBand="0"/>
      </w:tblPr>
      <w:tblGrid>
        <w:gridCol w:w="4681"/>
        <w:gridCol w:w="4681"/>
      </w:tblGrid>
      <w:tr w:rsidR="009908D8" w:rsidRPr="00793FE9" w:rsidTr="00CE136F">
        <w:trPr>
          <w:jc w:val="center"/>
        </w:trPr>
        <w:tc>
          <w:tcPr>
            <w:tcW w:w="4773" w:type="dxa"/>
            <w:shd w:val="clear" w:color="auto" w:fill="auto"/>
          </w:tcPr>
          <w:p w:rsidR="009908D8" w:rsidRPr="00793FE9" w:rsidRDefault="009908D8" w:rsidP="00CE136F">
            <w:pPr>
              <w:suppressAutoHyphens/>
              <w:spacing w:line="320" w:lineRule="exact"/>
              <w:rPr>
                <w:rFonts w:ascii="Tahoma" w:hAnsi="Tahoma" w:cs="Tahoma"/>
                <w:sz w:val="22"/>
                <w:szCs w:val="22"/>
              </w:rPr>
            </w:pPr>
            <w:r w:rsidRPr="00793FE9">
              <w:rPr>
                <w:rFonts w:ascii="Tahoma" w:hAnsi="Tahoma" w:cs="Tahoma"/>
                <w:sz w:val="22"/>
                <w:szCs w:val="22"/>
              </w:rPr>
              <w:t>_________________________________</w:t>
            </w:r>
          </w:p>
          <w:p w:rsidR="009908D8" w:rsidRPr="00793FE9" w:rsidRDefault="009908D8" w:rsidP="00CE136F">
            <w:pPr>
              <w:suppressAutoHyphens/>
              <w:spacing w:line="320" w:lineRule="exact"/>
              <w:rPr>
                <w:rFonts w:ascii="Tahoma" w:hAnsi="Tahoma" w:cs="Tahoma"/>
                <w:sz w:val="22"/>
                <w:szCs w:val="22"/>
              </w:rPr>
            </w:pPr>
            <w:r w:rsidRPr="00793FE9">
              <w:rPr>
                <w:rFonts w:ascii="Tahoma" w:hAnsi="Tahoma" w:cs="Tahoma"/>
                <w:sz w:val="22"/>
                <w:szCs w:val="22"/>
              </w:rPr>
              <w:t>Nome:</w:t>
            </w:r>
          </w:p>
          <w:p w:rsidR="009908D8" w:rsidRPr="00793FE9" w:rsidRDefault="009908D8" w:rsidP="00CE136F">
            <w:pPr>
              <w:suppressAutoHyphens/>
              <w:spacing w:line="320" w:lineRule="exact"/>
              <w:rPr>
                <w:rFonts w:ascii="Tahoma" w:hAnsi="Tahoma" w:cs="Tahoma"/>
                <w:sz w:val="22"/>
                <w:szCs w:val="22"/>
              </w:rPr>
            </w:pPr>
            <w:r w:rsidRPr="00793FE9">
              <w:rPr>
                <w:rFonts w:ascii="Tahoma" w:hAnsi="Tahoma" w:cs="Tahoma"/>
                <w:sz w:val="22"/>
                <w:szCs w:val="22"/>
              </w:rPr>
              <w:t>Cargo:</w:t>
            </w:r>
          </w:p>
        </w:tc>
        <w:tc>
          <w:tcPr>
            <w:tcW w:w="4773" w:type="dxa"/>
            <w:shd w:val="clear" w:color="auto" w:fill="auto"/>
          </w:tcPr>
          <w:p w:rsidR="009908D8" w:rsidRPr="00793FE9" w:rsidRDefault="009908D8" w:rsidP="00CE136F">
            <w:pPr>
              <w:suppressAutoHyphens/>
              <w:spacing w:line="320" w:lineRule="exact"/>
              <w:rPr>
                <w:rFonts w:ascii="Tahoma" w:hAnsi="Tahoma" w:cs="Tahoma"/>
                <w:sz w:val="22"/>
                <w:szCs w:val="22"/>
              </w:rPr>
            </w:pPr>
            <w:r w:rsidRPr="00793FE9">
              <w:rPr>
                <w:rFonts w:ascii="Tahoma" w:hAnsi="Tahoma" w:cs="Tahoma"/>
                <w:sz w:val="22"/>
                <w:szCs w:val="22"/>
              </w:rPr>
              <w:t>_________________________________</w:t>
            </w:r>
          </w:p>
          <w:p w:rsidR="009908D8" w:rsidRPr="00793FE9" w:rsidRDefault="009908D8" w:rsidP="00CE136F">
            <w:pPr>
              <w:suppressAutoHyphens/>
              <w:spacing w:line="320" w:lineRule="exact"/>
              <w:rPr>
                <w:rFonts w:ascii="Tahoma" w:hAnsi="Tahoma" w:cs="Tahoma"/>
                <w:sz w:val="22"/>
                <w:szCs w:val="22"/>
              </w:rPr>
            </w:pPr>
            <w:r w:rsidRPr="00793FE9">
              <w:rPr>
                <w:rFonts w:ascii="Tahoma" w:hAnsi="Tahoma" w:cs="Tahoma"/>
                <w:sz w:val="22"/>
                <w:szCs w:val="22"/>
              </w:rPr>
              <w:t>Nome:</w:t>
            </w:r>
          </w:p>
          <w:p w:rsidR="009908D8" w:rsidRPr="00793FE9" w:rsidRDefault="009908D8" w:rsidP="00CE136F">
            <w:pPr>
              <w:suppressAutoHyphens/>
              <w:spacing w:line="320" w:lineRule="exact"/>
              <w:rPr>
                <w:rFonts w:ascii="Tahoma" w:hAnsi="Tahoma" w:cs="Tahoma"/>
                <w:sz w:val="22"/>
                <w:szCs w:val="22"/>
              </w:rPr>
            </w:pPr>
            <w:r w:rsidRPr="00793FE9">
              <w:rPr>
                <w:rFonts w:ascii="Tahoma" w:hAnsi="Tahoma" w:cs="Tahoma"/>
                <w:sz w:val="22"/>
                <w:szCs w:val="22"/>
              </w:rPr>
              <w:t>Cargo:</w:t>
            </w:r>
          </w:p>
        </w:tc>
      </w:tr>
    </w:tbl>
    <w:p w:rsidR="009908D8" w:rsidRPr="00793FE9" w:rsidRDefault="009908D8" w:rsidP="009908D8">
      <w:pPr>
        <w:suppressAutoHyphens/>
        <w:spacing w:line="320" w:lineRule="exact"/>
        <w:rPr>
          <w:rFonts w:ascii="Tahoma" w:hAnsi="Tahoma" w:cs="Tahoma"/>
          <w:i/>
          <w:sz w:val="22"/>
          <w:szCs w:val="22"/>
        </w:rPr>
      </w:pPr>
    </w:p>
    <w:p w:rsidR="009908D8" w:rsidRPr="00793FE9" w:rsidRDefault="009908D8" w:rsidP="009908D8">
      <w:pPr>
        <w:spacing w:line="320" w:lineRule="exact"/>
        <w:jc w:val="left"/>
        <w:rPr>
          <w:rFonts w:ascii="Tahoma" w:hAnsi="Tahoma" w:cs="Tahoma"/>
          <w:sz w:val="22"/>
          <w:szCs w:val="22"/>
        </w:rPr>
      </w:pPr>
      <w:r w:rsidRPr="00793FE9">
        <w:rPr>
          <w:rFonts w:ascii="Tahoma" w:hAnsi="Tahoma" w:cs="Tahoma"/>
          <w:sz w:val="22"/>
          <w:szCs w:val="22"/>
        </w:rPr>
        <w:br w:type="page"/>
      </w:r>
    </w:p>
    <w:p w:rsidR="006F368C" w:rsidRPr="00793FE9" w:rsidRDefault="006F368C" w:rsidP="006F368C">
      <w:pPr>
        <w:suppressAutoHyphens/>
        <w:spacing w:line="320" w:lineRule="exact"/>
        <w:rPr>
          <w:rFonts w:ascii="Tahoma" w:hAnsi="Tahoma" w:cs="Tahoma"/>
          <w:i/>
          <w:sz w:val="22"/>
          <w:szCs w:val="22"/>
        </w:rPr>
      </w:pPr>
      <w:r w:rsidRPr="00793FE9">
        <w:rPr>
          <w:rFonts w:ascii="Tahoma" w:hAnsi="Tahoma" w:cs="Tahoma"/>
          <w:i/>
          <w:sz w:val="22"/>
          <w:szCs w:val="22"/>
        </w:rPr>
        <w:lastRenderedPageBreak/>
        <w:t xml:space="preserve">Página de assinaturas do Instrumento Particular de Escritura da 1ª (primeira) Emissão de Debêntures Simples, Não Conversíveis em Ações, em Série Única, da Espécie com Garantia Real, da </w:t>
      </w:r>
      <w:r w:rsidR="007A2E57">
        <w:rPr>
          <w:rFonts w:ascii="Tahoma" w:hAnsi="Tahoma" w:cs="Tahoma"/>
          <w:bCs/>
          <w:i/>
          <w:sz w:val="22"/>
          <w:szCs w:val="22"/>
        </w:rPr>
        <w:t>Pádua IV Participações S.A.</w:t>
      </w:r>
      <w:r w:rsidR="007A2E57" w:rsidRPr="00793FE9" w:rsidDel="007A2E57">
        <w:rPr>
          <w:rFonts w:ascii="Tahoma" w:hAnsi="Tahoma" w:cs="Tahoma"/>
          <w:bCs/>
          <w:i/>
          <w:sz w:val="22"/>
          <w:szCs w:val="22"/>
        </w:rPr>
        <w:t xml:space="preserve"> </w:t>
      </w:r>
    </w:p>
    <w:p w:rsidR="00F16D5D" w:rsidRPr="00793FE9" w:rsidRDefault="00F16D5D">
      <w:pPr>
        <w:suppressAutoHyphens/>
        <w:spacing w:line="320" w:lineRule="exact"/>
        <w:rPr>
          <w:rFonts w:ascii="Tahoma" w:hAnsi="Tahoma" w:cs="Tahoma"/>
          <w:bCs/>
          <w:i/>
          <w:sz w:val="22"/>
          <w:szCs w:val="22"/>
        </w:rPr>
      </w:pPr>
    </w:p>
    <w:p w:rsidR="00F16D5D" w:rsidRPr="00793FE9" w:rsidRDefault="00F16D5D">
      <w:pPr>
        <w:suppressAutoHyphens/>
        <w:spacing w:line="320" w:lineRule="exact"/>
        <w:rPr>
          <w:rFonts w:ascii="Tahoma" w:hAnsi="Tahoma" w:cs="Tahoma"/>
          <w:bCs/>
          <w:i/>
          <w:sz w:val="22"/>
          <w:szCs w:val="22"/>
        </w:rPr>
      </w:pPr>
    </w:p>
    <w:p w:rsidR="00F16D5D" w:rsidRPr="00793FE9" w:rsidRDefault="00F16D5D">
      <w:pPr>
        <w:suppressAutoHyphens/>
        <w:spacing w:line="320" w:lineRule="exact"/>
        <w:rPr>
          <w:rFonts w:ascii="Tahoma" w:hAnsi="Tahoma" w:cs="Tahoma"/>
          <w:bCs/>
          <w:i/>
          <w:sz w:val="22"/>
          <w:szCs w:val="22"/>
        </w:rPr>
      </w:pPr>
    </w:p>
    <w:p w:rsidR="00F16D5D" w:rsidRPr="00793FE9" w:rsidRDefault="00F16D5D">
      <w:pPr>
        <w:suppressAutoHyphens/>
        <w:spacing w:line="320" w:lineRule="exact"/>
        <w:rPr>
          <w:rFonts w:ascii="Tahoma" w:hAnsi="Tahoma" w:cs="Tahoma"/>
          <w:bCs/>
          <w:i/>
          <w:sz w:val="22"/>
          <w:szCs w:val="22"/>
        </w:rPr>
      </w:pPr>
    </w:p>
    <w:p w:rsidR="00F16D5D" w:rsidRPr="00793FE9" w:rsidRDefault="00F16D5D">
      <w:pPr>
        <w:pStyle w:val="Ttulo4"/>
        <w:suppressAutoHyphens/>
        <w:spacing w:before="0"/>
        <w:jc w:val="left"/>
        <w:rPr>
          <w:rFonts w:ascii="Tahoma" w:hAnsi="Tahoma" w:cs="Tahoma"/>
          <w:sz w:val="22"/>
          <w:szCs w:val="22"/>
        </w:rPr>
      </w:pPr>
    </w:p>
    <w:p w:rsidR="00F16D5D" w:rsidRPr="00793FE9" w:rsidRDefault="00185646">
      <w:pPr>
        <w:pStyle w:val="Ttulo4"/>
        <w:suppressAutoHyphens/>
        <w:spacing w:before="0"/>
        <w:jc w:val="left"/>
        <w:rPr>
          <w:rFonts w:ascii="Tahoma" w:hAnsi="Tahoma" w:cs="Tahoma"/>
          <w:bCs/>
          <w:sz w:val="22"/>
          <w:szCs w:val="22"/>
        </w:rPr>
      </w:pPr>
      <w:r w:rsidRPr="00793FE9">
        <w:rPr>
          <w:rFonts w:ascii="Tahoma" w:hAnsi="Tahoma" w:cs="Tahoma"/>
          <w:sz w:val="22"/>
          <w:szCs w:val="22"/>
        </w:rPr>
        <w:t>Testemunhas</w:t>
      </w:r>
    </w:p>
    <w:p w:rsidR="00F16D5D" w:rsidRPr="00793FE9" w:rsidRDefault="00F16D5D">
      <w:pPr>
        <w:suppressAutoHyphens/>
        <w:spacing w:line="320" w:lineRule="exact"/>
        <w:rPr>
          <w:rFonts w:ascii="Tahoma" w:hAnsi="Tahoma" w:cs="Tahoma"/>
          <w:sz w:val="22"/>
          <w:szCs w:val="22"/>
        </w:rPr>
      </w:pPr>
    </w:p>
    <w:p w:rsidR="00F16D5D" w:rsidRPr="00793FE9" w:rsidRDefault="00F16D5D">
      <w:pPr>
        <w:suppressAutoHyphens/>
        <w:spacing w:line="320" w:lineRule="exact"/>
        <w:rPr>
          <w:rFonts w:ascii="Tahoma" w:hAnsi="Tahoma" w:cs="Tahoma"/>
          <w:sz w:val="22"/>
          <w:szCs w:val="22"/>
        </w:rPr>
      </w:pPr>
    </w:p>
    <w:p w:rsidR="00F16D5D" w:rsidRPr="00793FE9" w:rsidRDefault="00F16D5D">
      <w:pPr>
        <w:suppressAutoHyphens/>
        <w:spacing w:line="320" w:lineRule="exact"/>
        <w:rPr>
          <w:rFonts w:ascii="Tahoma" w:hAnsi="Tahoma" w:cs="Tahoma"/>
          <w:sz w:val="22"/>
          <w:szCs w:val="22"/>
        </w:rPr>
      </w:pPr>
    </w:p>
    <w:tbl>
      <w:tblPr>
        <w:tblW w:w="0" w:type="auto"/>
        <w:jc w:val="center"/>
        <w:tblLook w:val="01E0" w:firstRow="1" w:lastRow="1" w:firstColumn="1" w:lastColumn="1" w:noHBand="0" w:noVBand="0"/>
      </w:tblPr>
      <w:tblGrid>
        <w:gridCol w:w="4704"/>
        <w:gridCol w:w="4658"/>
      </w:tblGrid>
      <w:tr w:rsidR="00F16D5D" w:rsidRPr="00793FE9">
        <w:trPr>
          <w:jc w:val="center"/>
        </w:trPr>
        <w:tc>
          <w:tcPr>
            <w:tcW w:w="4773" w:type="dxa"/>
            <w:shd w:val="clear" w:color="auto" w:fill="auto"/>
          </w:tcPr>
          <w:p w:rsidR="00F16D5D" w:rsidRPr="00793FE9" w:rsidRDefault="00185646">
            <w:pPr>
              <w:suppressAutoHyphens/>
              <w:spacing w:line="320" w:lineRule="exact"/>
              <w:rPr>
                <w:rFonts w:ascii="Tahoma" w:hAnsi="Tahoma" w:cs="Tahoma"/>
                <w:sz w:val="22"/>
                <w:szCs w:val="22"/>
              </w:rPr>
            </w:pPr>
            <w:r w:rsidRPr="00793FE9">
              <w:rPr>
                <w:rFonts w:ascii="Tahoma" w:hAnsi="Tahoma" w:cs="Tahoma"/>
                <w:sz w:val="22"/>
                <w:szCs w:val="22"/>
              </w:rPr>
              <w:t>1.________________________________</w:t>
            </w:r>
          </w:p>
          <w:p w:rsidR="00F16D5D" w:rsidRPr="00793FE9" w:rsidRDefault="00185646">
            <w:pPr>
              <w:suppressAutoHyphens/>
              <w:spacing w:line="320" w:lineRule="exact"/>
              <w:rPr>
                <w:rFonts w:ascii="Tahoma" w:hAnsi="Tahoma" w:cs="Tahoma"/>
                <w:sz w:val="22"/>
                <w:szCs w:val="22"/>
              </w:rPr>
            </w:pPr>
            <w:r w:rsidRPr="00793FE9">
              <w:rPr>
                <w:rFonts w:ascii="Tahoma" w:hAnsi="Tahoma" w:cs="Tahoma"/>
                <w:sz w:val="22"/>
                <w:szCs w:val="22"/>
              </w:rPr>
              <w:t>Nome:</w:t>
            </w:r>
          </w:p>
          <w:p w:rsidR="00F16D5D" w:rsidRPr="00793FE9" w:rsidRDefault="00185646">
            <w:pPr>
              <w:suppressAutoHyphens/>
              <w:spacing w:line="320" w:lineRule="exact"/>
              <w:rPr>
                <w:rFonts w:ascii="Tahoma" w:hAnsi="Tahoma" w:cs="Tahoma"/>
                <w:sz w:val="22"/>
                <w:szCs w:val="22"/>
              </w:rPr>
            </w:pPr>
            <w:r w:rsidRPr="00793FE9">
              <w:rPr>
                <w:rFonts w:ascii="Tahoma" w:hAnsi="Tahoma" w:cs="Tahoma"/>
                <w:sz w:val="22"/>
                <w:szCs w:val="22"/>
              </w:rPr>
              <w:t>CPF:</w:t>
            </w:r>
          </w:p>
          <w:p w:rsidR="00F16D5D" w:rsidRPr="00793FE9" w:rsidRDefault="00185646">
            <w:pPr>
              <w:suppressAutoHyphens/>
              <w:spacing w:line="320" w:lineRule="exact"/>
              <w:rPr>
                <w:rFonts w:ascii="Tahoma" w:hAnsi="Tahoma" w:cs="Tahoma"/>
                <w:sz w:val="22"/>
                <w:szCs w:val="22"/>
              </w:rPr>
            </w:pPr>
            <w:r w:rsidRPr="00793FE9">
              <w:rPr>
                <w:rFonts w:ascii="Tahoma" w:hAnsi="Tahoma" w:cs="Tahoma"/>
                <w:sz w:val="22"/>
                <w:szCs w:val="22"/>
              </w:rPr>
              <w:t>RG:</w:t>
            </w:r>
          </w:p>
        </w:tc>
        <w:tc>
          <w:tcPr>
            <w:tcW w:w="4773" w:type="dxa"/>
            <w:shd w:val="clear" w:color="auto" w:fill="auto"/>
          </w:tcPr>
          <w:p w:rsidR="00F16D5D" w:rsidRPr="00793FE9" w:rsidRDefault="00185646">
            <w:pPr>
              <w:suppressAutoHyphens/>
              <w:spacing w:line="320" w:lineRule="exact"/>
              <w:rPr>
                <w:rFonts w:ascii="Tahoma" w:hAnsi="Tahoma" w:cs="Tahoma"/>
                <w:sz w:val="22"/>
                <w:szCs w:val="22"/>
              </w:rPr>
            </w:pPr>
            <w:r w:rsidRPr="00793FE9">
              <w:rPr>
                <w:rFonts w:ascii="Tahoma" w:hAnsi="Tahoma" w:cs="Tahoma"/>
                <w:sz w:val="22"/>
                <w:szCs w:val="22"/>
              </w:rPr>
              <w:t>2._____________________________</w:t>
            </w:r>
          </w:p>
          <w:p w:rsidR="00F16D5D" w:rsidRPr="00793FE9" w:rsidRDefault="00185646">
            <w:pPr>
              <w:suppressAutoHyphens/>
              <w:spacing w:line="320" w:lineRule="exact"/>
              <w:rPr>
                <w:rFonts w:ascii="Tahoma" w:hAnsi="Tahoma" w:cs="Tahoma"/>
                <w:sz w:val="22"/>
                <w:szCs w:val="22"/>
              </w:rPr>
            </w:pPr>
            <w:r w:rsidRPr="00793FE9">
              <w:rPr>
                <w:rFonts w:ascii="Tahoma" w:hAnsi="Tahoma" w:cs="Tahoma"/>
                <w:sz w:val="22"/>
                <w:szCs w:val="22"/>
              </w:rPr>
              <w:t>Nome:</w:t>
            </w:r>
          </w:p>
          <w:p w:rsidR="00F16D5D" w:rsidRPr="00793FE9" w:rsidRDefault="00185646">
            <w:pPr>
              <w:suppressAutoHyphens/>
              <w:spacing w:line="320" w:lineRule="exact"/>
              <w:rPr>
                <w:rFonts w:ascii="Tahoma" w:hAnsi="Tahoma" w:cs="Tahoma"/>
                <w:sz w:val="22"/>
                <w:szCs w:val="22"/>
              </w:rPr>
            </w:pPr>
            <w:r w:rsidRPr="00793FE9">
              <w:rPr>
                <w:rFonts w:ascii="Tahoma" w:hAnsi="Tahoma" w:cs="Tahoma"/>
                <w:sz w:val="22"/>
                <w:szCs w:val="22"/>
              </w:rPr>
              <w:t>CPF:</w:t>
            </w:r>
          </w:p>
          <w:p w:rsidR="00F16D5D" w:rsidRPr="00793FE9" w:rsidRDefault="00185646">
            <w:pPr>
              <w:suppressAutoHyphens/>
              <w:spacing w:line="320" w:lineRule="exact"/>
              <w:rPr>
                <w:rFonts w:ascii="Tahoma" w:hAnsi="Tahoma" w:cs="Tahoma"/>
                <w:sz w:val="22"/>
                <w:szCs w:val="22"/>
              </w:rPr>
            </w:pPr>
            <w:r w:rsidRPr="00793FE9">
              <w:rPr>
                <w:rFonts w:ascii="Tahoma" w:hAnsi="Tahoma" w:cs="Tahoma"/>
                <w:sz w:val="22"/>
                <w:szCs w:val="22"/>
              </w:rPr>
              <w:t>RG:</w:t>
            </w:r>
          </w:p>
        </w:tc>
      </w:tr>
    </w:tbl>
    <w:p w:rsidR="00F16D5D" w:rsidRPr="00793FE9" w:rsidRDefault="00F16D5D">
      <w:pPr>
        <w:suppressAutoHyphens/>
        <w:spacing w:line="320" w:lineRule="exact"/>
        <w:rPr>
          <w:rFonts w:ascii="Tahoma" w:hAnsi="Tahoma" w:cs="Tahoma"/>
          <w:sz w:val="22"/>
          <w:szCs w:val="22"/>
        </w:rPr>
      </w:pPr>
    </w:p>
    <w:p w:rsidR="00F16D5D" w:rsidRPr="00793FE9" w:rsidRDefault="00F16D5D" w:rsidP="00061733">
      <w:pPr>
        <w:rPr>
          <w:rFonts w:ascii="Tahoma" w:hAnsi="Tahoma" w:cs="Tahoma"/>
          <w:sz w:val="22"/>
          <w:szCs w:val="22"/>
        </w:rPr>
      </w:pPr>
    </w:p>
    <w:sectPr w:rsidR="00F16D5D" w:rsidRPr="00793FE9" w:rsidSect="0036333F">
      <w:headerReference w:type="even" r:id="rId11"/>
      <w:headerReference w:type="default" r:id="rId12"/>
      <w:footerReference w:type="even" r:id="rId13"/>
      <w:footerReference w:type="default" r:id="rId14"/>
      <w:headerReference w:type="first" r:id="rId15"/>
      <w:footerReference w:type="first" r:id="rId16"/>
      <w:pgSz w:w="12242" w:h="15842" w:code="1"/>
      <w:pgMar w:top="1701" w:right="1440" w:bottom="1701" w:left="1440" w:header="567" w:footer="851" w:gutter="0"/>
      <w:paperSrc w:first="7" w:other="7"/>
      <w:pgNumType w:chapStyle="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6A9" w:rsidRDefault="009C46A9">
      <w:r>
        <w:separator/>
      </w:r>
    </w:p>
    <w:p w:rsidR="009C46A9" w:rsidRDefault="009C46A9"/>
    <w:p w:rsidR="009C46A9" w:rsidRDefault="009C46A9"/>
  </w:endnote>
  <w:endnote w:type="continuationSeparator" w:id="0">
    <w:p w:rsidR="009C46A9" w:rsidRDefault="009C46A9">
      <w:r>
        <w:continuationSeparator/>
      </w:r>
    </w:p>
    <w:p w:rsidR="009C46A9" w:rsidRDefault="009C46A9"/>
    <w:p w:rsidR="009C46A9" w:rsidRDefault="009C46A9"/>
  </w:endnote>
  <w:endnote w:type="continuationNotice" w:id="1">
    <w:p w:rsidR="009C46A9" w:rsidRDefault="009C46A9"/>
    <w:p w:rsidR="009C46A9" w:rsidRDefault="009C46A9"/>
    <w:p w:rsidR="009C46A9" w:rsidRDefault="009C4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Negrit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6A9" w:rsidRDefault="009C46A9">
    <w:pPr>
      <w:pStyle w:val="Rodap"/>
      <w:framePr w:wrap="around" w:vAnchor="text" w:hAnchor="margin" w:xAlign="right" w:y="1"/>
      <w:rPr>
        <w:rStyle w:val="Nmerodepgina"/>
      </w:rPr>
    </w:pPr>
    <w:r>
      <w:rPr>
        <w:rStyle w:val="Nmerodepgina"/>
      </w:rPr>
      <w:t xml:space="preserve">HIGHLY RESTRICTED - </w:t>
    </w: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rsidR="009C46A9" w:rsidRDefault="009C46A9">
    <w:pPr>
      <w:pStyle w:val="Rodap"/>
      <w:ind w:right="360"/>
    </w:pPr>
  </w:p>
  <w:p w:rsidR="009C46A9" w:rsidRDefault="009C46A9"/>
  <w:p w:rsidR="009C46A9" w:rsidRDefault="009C46A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2C3" w:rsidRDefault="009C46A9" w:rsidP="00C822C3">
    <w:pPr>
      <w:pStyle w:val="Rodap"/>
      <w:rPr>
        <w:rFonts w:ascii="Tahoma" w:hAnsi="Tahoma" w:cs="Tahoma"/>
        <w:sz w:val="12"/>
        <w:szCs w:val="22"/>
      </w:rPr>
    </w:pPr>
    <w:r w:rsidRPr="00A344B7">
      <w:rPr>
        <w:rFonts w:ascii="Tahoma" w:hAnsi="Tahoma" w:cs="Tahoma"/>
        <w:sz w:val="22"/>
        <w:szCs w:val="22"/>
      </w:rPr>
      <w:fldChar w:fldCharType="begin"/>
    </w:r>
    <w:r w:rsidRPr="00A344B7">
      <w:rPr>
        <w:rFonts w:ascii="Tahoma" w:hAnsi="Tahoma" w:cs="Tahoma"/>
        <w:sz w:val="22"/>
        <w:szCs w:val="22"/>
      </w:rPr>
      <w:instrText>PAGE   \* MERGEFORMAT</w:instrText>
    </w:r>
    <w:r w:rsidRPr="00A344B7">
      <w:rPr>
        <w:rFonts w:ascii="Tahoma" w:hAnsi="Tahoma" w:cs="Tahoma"/>
        <w:sz w:val="22"/>
        <w:szCs w:val="22"/>
      </w:rPr>
      <w:fldChar w:fldCharType="separate"/>
    </w:r>
    <w:r w:rsidR="00C822C3">
      <w:rPr>
        <w:rFonts w:ascii="Tahoma" w:hAnsi="Tahoma" w:cs="Tahoma"/>
        <w:noProof/>
        <w:sz w:val="22"/>
        <w:szCs w:val="22"/>
      </w:rPr>
      <w:t>56</w:t>
    </w:r>
    <w:r w:rsidRPr="00A344B7">
      <w:rPr>
        <w:rFonts w:ascii="Tahoma" w:hAnsi="Tahoma" w:cs="Tahoma"/>
        <w:sz w:val="22"/>
        <w:szCs w:val="22"/>
      </w:rPr>
      <w:fldChar w:fldCharType="end"/>
    </w:r>
    <w:r w:rsidR="00C822C3">
      <w:rPr>
        <w:rFonts w:ascii="Tahoma" w:hAnsi="Tahoma" w:cs="Tahoma"/>
        <w:sz w:val="12"/>
        <w:szCs w:val="22"/>
      </w:rPr>
      <w:fldChar w:fldCharType="begin"/>
    </w:r>
    <w:r w:rsidR="00C822C3">
      <w:rPr>
        <w:rFonts w:ascii="Tahoma" w:hAnsi="Tahoma" w:cs="Tahoma"/>
        <w:sz w:val="12"/>
        <w:szCs w:val="22"/>
      </w:rPr>
      <w:instrText xml:space="preserve"> DOCPROPERTY "iManageFooter"  \* MERGEFORMAT </w:instrText>
    </w:r>
    <w:r w:rsidR="00C822C3">
      <w:rPr>
        <w:rFonts w:ascii="Tahoma" w:hAnsi="Tahoma" w:cs="Tahoma"/>
        <w:sz w:val="12"/>
        <w:szCs w:val="22"/>
      </w:rPr>
      <w:fldChar w:fldCharType="separate"/>
    </w:r>
  </w:p>
  <w:p w:rsidR="009C46A9" w:rsidRPr="00C822C3" w:rsidRDefault="00C822C3" w:rsidP="00C822C3">
    <w:pPr>
      <w:pStyle w:val="Rodap"/>
      <w:rPr>
        <w:rFonts w:ascii="Tahoma" w:hAnsi="Tahoma" w:cs="Tahoma"/>
        <w:color w:val="FFFFFF" w:themeColor="background1"/>
        <w:sz w:val="12"/>
      </w:rPr>
    </w:pPr>
    <w:r>
      <w:rPr>
        <w:rFonts w:ascii="Tahoma" w:hAnsi="Tahoma" w:cs="Tahoma"/>
        <w:sz w:val="12"/>
        <w:szCs w:val="22"/>
      </w:rPr>
      <w:t xml:space="preserve">SP - 24021543v2 </w:t>
    </w:r>
    <w:r>
      <w:rPr>
        <w:rFonts w:ascii="Tahoma" w:hAnsi="Tahoma" w:cs="Tahoma"/>
        <w:sz w:val="1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6A9" w:rsidRDefault="009C46A9">
    <w:pPr>
      <w:pStyle w:val="Rodap"/>
      <w:jc w:val="right"/>
      <w:rPr>
        <w:sz w:val="18"/>
      </w:rPr>
    </w:pPr>
    <w:r>
      <w:rPr>
        <w:rStyle w:val="Nmerodepgina"/>
        <w:sz w:val="18"/>
      </w:rPr>
      <w:t>HIGHLY RESTRICTED - Fl.</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26</w:t>
    </w:r>
    <w:r>
      <w:rPr>
        <w:rStyle w:val="Nmerodepgina"/>
        <w:sz w:val="18"/>
      </w:rPr>
      <w:fldChar w:fldCharType="end"/>
    </w:r>
    <w:r>
      <w:rPr>
        <w:rStyle w:val="Nmerodepgina"/>
        <w:sz w:val="18"/>
      </w:rPr>
      <w:t>/</w:t>
    </w:r>
    <w:r>
      <w:rPr>
        <w:rStyle w:val="Nmerodepgina"/>
        <w:sz w:val="18"/>
      </w:rPr>
      <w:fldChar w:fldCharType="begin"/>
    </w:r>
    <w:r>
      <w:rPr>
        <w:rStyle w:val="Nmerodepgina"/>
        <w:sz w:val="18"/>
      </w:rPr>
      <w:instrText xml:space="preserve"> NUMPAGES </w:instrText>
    </w:r>
    <w:r>
      <w:rPr>
        <w:rStyle w:val="Nmerodepgina"/>
        <w:sz w:val="18"/>
      </w:rPr>
      <w:fldChar w:fldCharType="separate"/>
    </w:r>
    <w:r>
      <w:rPr>
        <w:rStyle w:val="Nmerodepgina"/>
        <w:noProof/>
        <w:sz w:val="18"/>
      </w:rPr>
      <w:t>1</w:t>
    </w:r>
    <w:r>
      <w:rPr>
        <w:rStyle w:val="Nmerodepgina"/>
        <w:sz w:val="18"/>
      </w:rPr>
      <w:fldChar w:fldCharType="end"/>
    </w:r>
  </w:p>
  <w:p w:rsidR="009C46A9" w:rsidRDefault="009C46A9">
    <w:pPr>
      <w:rPr>
        <w:sz w:val="23"/>
      </w:rPr>
    </w:pPr>
  </w:p>
  <w:p w:rsidR="009C46A9" w:rsidRDefault="009C46A9"/>
  <w:p w:rsidR="009C46A9" w:rsidRDefault="009C46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6A9" w:rsidRDefault="009C46A9">
      <w:r>
        <w:separator/>
      </w:r>
    </w:p>
  </w:footnote>
  <w:footnote w:type="continuationSeparator" w:id="0">
    <w:p w:rsidR="009C46A9" w:rsidRDefault="009C46A9">
      <w:r>
        <w:continuationSeparator/>
      </w:r>
    </w:p>
  </w:footnote>
  <w:footnote w:type="continuationNotice" w:id="1">
    <w:p w:rsidR="009C46A9" w:rsidRPr="0036333F" w:rsidRDefault="009C46A9" w:rsidP="0036333F">
      <w:pPr>
        <w:pStyle w:val="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6A9" w:rsidRDefault="009C46A9">
    <w:pPr>
      <w:pStyle w:val="Cabealho"/>
    </w:pPr>
  </w:p>
  <w:p w:rsidR="009C46A9" w:rsidRDefault="009C46A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6A9" w:rsidRPr="004C63AC" w:rsidRDefault="009C46A9" w:rsidP="0032719F">
    <w:pPr>
      <w:pStyle w:val="Cabealho"/>
      <w:jc w:val="right"/>
      <w:rPr>
        <w:rFonts w:ascii="Tahoma" w:hAnsi="Tahoma" w:cs="Tahoma"/>
        <w:i/>
        <w:sz w:val="22"/>
        <w:szCs w:val="22"/>
      </w:rPr>
    </w:pPr>
    <w:r>
      <w:rPr>
        <w:rFonts w:ascii="Tahoma" w:hAnsi="Tahoma" w:cs="Tahoma"/>
        <w:i/>
        <w:sz w:val="22"/>
        <w:szCs w:val="22"/>
      </w:rPr>
      <w:t xml:space="preserve">Minuta para </w:t>
    </w:r>
    <w:r>
      <w:rPr>
        <w:rFonts w:ascii="Tahoma" w:hAnsi="Tahoma" w:cs="Tahoma"/>
        <w:i/>
        <w:sz w:val="22"/>
        <w:szCs w:val="22"/>
        <w:lang w:val="pt-BR"/>
      </w:rPr>
      <w:t>Sign Off</w:t>
    </w:r>
  </w:p>
  <w:p w:rsidR="009C46A9" w:rsidRDefault="009C46A9" w:rsidP="0032719F">
    <w:pPr>
      <w:pStyle w:val="Cabealho"/>
      <w:jc w:val="right"/>
      <w:rPr>
        <w:rFonts w:ascii="Tahoma" w:hAnsi="Tahoma" w:cs="Tahoma"/>
        <w:i/>
        <w:sz w:val="22"/>
        <w:szCs w:val="22"/>
      </w:rPr>
    </w:pPr>
    <w:r>
      <w:rPr>
        <w:rFonts w:ascii="Tahoma" w:hAnsi="Tahoma" w:cs="Tahoma"/>
        <w:i/>
        <w:sz w:val="22"/>
        <w:szCs w:val="22"/>
      </w:rPr>
      <w:t xml:space="preserve">Mattos Filho – </w:t>
    </w:r>
    <w:r>
      <w:rPr>
        <w:rFonts w:ascii="Tahoma" w:hAnsi="Tahoma" w:cs="Tahoma"/>
        <w:i/>
        <w:sz w:val="22"/>
        <w:szCs w:val="22"/>
        <w:lang w:val="pt-BR"/>
      </w:rPr>
      <w:t>11</w:t>
    </w:r>
    <w:r>
      <w:rPr>
        <w:rFonts w:ascii="Tahoma" w:hAnsi="Tahoma" w:cs="Tahoma"/>
        <w:i/>
        <w:sz w:val="22"/>
        <w:szCs w:val="22"/>
      </w:rPr>
      <w:t>.</w:t>
    </w:r>
    <w:r>
      <w:rPr>
        <w:rFonts w:ascii="Tahoma" w:hAnsi="Tahoma" w:cs="Tahoma"/>
        <w:i/>
        <w:sz w:val="22"/>
        <w:szCs w:val="22"/>
        <w:lang w:val="pt-BR"/>
      </w:rPr>
      <w:t>12</w:t>
    </w:r>
    <w:r>
      <w:rPr>
        <w:rFonts w:ascii="Tahoma" w:hAnsi="Tahoma" w:cs="Tahoma"/>
        <w:i/>
        <w:sz w:val="22"/>
        <w:szCs w:val="22"/>
      </w:rPr>
      <w:t>.18</w:t>
    </w:r>
  </w:p>
  <w:p w:rsidR="009C46A9" w:rsidRDefault="009C46A9">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6A9" w:rsidRDefault="009C46A9">
    <w:pPr>
      <w:pStyle w:val="Cabealho"/>
    </w:pPr>
  </w:p>
  <w:p w:rsidR="009C46A9" w:rsidRDefault="009C46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000000B"/>
    <w:multiLevelType w:val="hybridMultilevel"/>
    <w:tmpl w:val="5F08221A"/>
    <w:lvl w:ilvl="0" w:tplc="FFFFFFFF">
      <w:start w:val="1"/>
      <w:numFmt w:val="lowerLetter"/>
      <w:lvlText w:val="(%1)"/>
      <w:lvlJc w:val="left"/>
      <w:pPr>
        <w:widowControl w:val="0"/>
        <w:tabs>
          <w:tab w:val="num" w:pos="720"/>
        </w:tabs>
        <w:autoSpaceDE w:val="0"/>
        <w:autoSpaceDN w:val="0"/>
        <w:adjustRightInd w:val="0"/>
        <w:ind w:left="720" w:hanging="360"/>
        <w:jc w:val="both"/>
      </w:pPr>
      <w:rPr>
        <w:rFonts w:ascii="Times New Roman" w:hAnsi="Times New Roman" w:cs="Times New Roman"/>
        <w:spacing w:val="0"/>
        <w:sz w:val="26"/>
        <w:szCs w:val="26"/>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0E"/>
    <w:multiLevelType w:val="hybridMultilevel"/>
    <w:tmpl w:val="EEAA7C94"/>
    <w:lvl w:ilvl="0" w:tplc="FFFFFFFF">
      <w:start w:val="1"/>
      <w:numFmt w:val="lowerLetter"/>
      <w:lvlText w:val="(%1)"/>
      <w:lvlJc w:val="left"/>
      <w:pPr>
        <w:widowControl w:val="0"/>
        <w:tabs>
          <w:tab w:val="num" w:pos="1080"/>
        </w:tabs>
        <w:autoSpaceDE w:val="0"/>
        <w:autoSpaceDN w:val="0"/>
        <w:adjustRightInd w:val="0"/>
        <w:ind w:left="1080" w:hanging="360"/>
        <w:jc w:val="both"/>
      </w:pPr>
      <w:rPr>
        <w:rFonts w:ascii="Times New Roman" w:hAnsi="Times New Roman" w:cs="Times New Roman"/>
        <w:spacing w:val="0"/>
        <w:sz w:val="26"/>
        <w:szCs w:val="26"/>
      </w:rPr>
    </w:lvl>
    <w:lvl w:ilvl="1" w:tplc="FFFFFFFF">
      <w:start w:val="1"/>
      <w:numFmt w:val="lowerLetter"/>
      <w:lvlText w:val="%2."/>
      <w:lvlJc w:val="left"/>
      <w:pPr>
        <w:widowControl w:val="0"/>
        <w:tabs>
          <w:tab w:val="num" w:pos="1778"/>
        </w:tabs>
        <w:autoSpaceDE w:val="0"/>
        <w:autoSpaceDN w:val="0"/>
        <w:adjustRightInd w:val="0"/>
        <w:ind w:left="1778" w:hanging="360"/>
        <w:jc w:val="both"/>
      </w:pPr>
      <w:rPr>
        <w:rFonts w:ascii="Times New Roman" w:hAnsi="Times New Roman" w:cs="Times New Roman"/>
        <w:spacing w:val="0"/>
        <w:sz w:val="26"/>
        <w:szCs w:val="26"/>
      </w:rPr>
    </w:lvl>
    <w:lvl w:ilvl="2" w:tplc="FFFFFFFF">
      <w:start w:val="1"/>
      <w:numFmt w:val="lowerRoman"/>
      <w:lvlText w:val="(%3)"/>
      <w:lvlJc w:val="left"/>
      <w:pPr>
        <w:widowControl w:val="0"/>
        <w:tabs>
          <w:tab w:val="num" w:pos="2700"/>
        </w:tabs>
        <w:autoSpaceDE w:val="0"/>
        <w:autoSpaceDN w:val="0"/>
        <w:adjustRightInd w:val="0"/>
        <w:ind w:left="2700" w:hanging="72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C23A2F"/>
    <w:multiLevelType w:val="hybridMultilevel"/>
    <w:tmpl w:val="DBC00EC8"/>
    <w:lvl w:ilvl="0" w:tplc="D406A36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0C708F8"/>
    <w:multiLevelType w:val="multilevel"/>
    <w:tmpl w:val="1EC4A7FA"/>
    <w:lvl w:ilvl="0">
      <w:start w:val="1"/>
      <w:numFmt w:val="decimal"/>
      <w:lvlText w:val="8.%1."/>
      <w:lvlJc w:val="left"/>
      <w:pPr>
        <w:tabs>
          <w:tab w:val="num" w:pos="851"/>
        </w:tabs>
        <w:ind w:left="0" w:firstLine="0"/>
      </w:pPr>
      <w:rPr>
        <w:rFonts w:hint="default"/>
      </w:rPr>
    </w:lvl>
    <w:lvl w:ilvl="1">
      <w:start w:val="1"/>
      <w:numFmt w:val="decimal"/>
      <w:lvlText w:val="8.%1.%2."/>
      <w:lvlJc w:val="left"/>
      <w:pPr>
        <w:tabs>
          <w:tab w:val="num" w:pos="851"/>
        </w:tabs>
        <w:ind w:left="0" w:firstLine="0"/>
      </w:pPr>
      <w:rPr>
        <w:rFonts w:hint="default"/>
        <w:b w:val="0"/>
        <w:strike w:val="0"/>
      </w:rPr>
    </w:lvl>
    <w:lvl w:ilvl="2">
      <w:start w:val="1"/>
      <w:numFmt w:val="decimal"/>
      <w:lvlRestart w:val="1"/>
      <w:lvlText w:val="8.%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ahoma" w:hAnsi="Tahoma" w:cs="Tahoma" w:hint="default"/>
        <w:b/>
        <w:i w:val="0"/>
        <w:sz w:val="22"/>
        <w:szCs w:val="22"/>
      </w:rPr>
    </w:lvl>
    <w:lvl w:ilvl="4">
      <w:start w:val="1"/>
      <w:numFmt w:val="lowerRoman"/>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2680BAB"/>
    <w:multiLevelType w:val="hybridMultilevel"/>
    <w:tmpl w:val="356A791C"/>
    <w:lvl w:ilvl="0" w:tplc="EFFE72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32852C5"/>
    <w:multiLevelType w:val="multilevel"/>
    <w:tmpl w:val="BE9E6670"/>
    <w:lvl w:ilvl="0">
      <w:start w:val="15"/>
      <w:numFmt w:val="decimal"/>
      <w:lvlText w:val="4.%1."/>
      <w:lvlJc w:val="left"/>
      <w:pPr>
        <w:tabs>
          <w:tab w:val="num" w:pos="851"/>
        </w:tabs>
        <w:ind w:left="0" w:firstLine="0"/>
      </w:pPr>
      <w:rPr>
        <w:rFonts w:hint="default"/>
      </w:rPr>
    </w:lvl>
    <w:lvl w:ilvl="1">
      <w:start w:val="1"/>
      <w:numFmt w:val="decimal"/>
      <w:lvlText w:val="4.%1.%2."/>
      <w:lvlJc w:val="left"/>
      <w:pPr>
        <w:tabs>
          <w:tab w:val="num" w:pos="851"/>
        </w:tabs>
        <w:ind w:left="0" w:firstLine="0"/>
      </w:pPr>
      <w:rPr>
        <w:rFonts w:hint="default"/>
        <w:b w:val="0"/>
        <w:strike w:val="0"/>
      </w:rPr>
    </w:lvl>
    <w:lvl w:ilvl="2">
      <w:start w:val="1"/>
      <w:numFmt w:val="decimal"/>
      <w:lvlRestart w:val="1"/>
      <w:lvlText w:val="4.%1.%2.%3."/>
      <w:lvlJc w:val="left"/>
      <w:pPr>
        <w:tabs>
          <w:tab w:val="num" w:pos="1985"/>
        </w:tabs>
        <w:ind w:left="851" w:firstLine="0"/>
      </w:pPr>
      <w:rPr>
        <w:rFonts w:hint="default"/>
      </w:rPr>
    </w:lvl>
    <w:lvl w:ilvl="3">
      <w:start w:val="1"/>
      <w:numFmt w:val="lowerLetter"/>
      <w:lvlText w:val="(%4)"/>
      <w:lvlJc w:val="left"/>
      <w:pPr>
        <w:tabs>
          <w:tab w:val="num" w:pos="851"/>
        </w:tabs>
        <w:ind w:left="851" w:hanging="851"/>
      </w:pPr>
      <w:rPr>
        <w:rFonts w:hint="default"/>
      </w:rPr>
    </w:lvl>
    <w:lvl w:ilvl="4">
      <w:start w:val="1"/>
      <w:numFmt w:val="lowerRoman"/>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3AE5DF0"/>
    <w:multiLevelType w:val="hybridMultilevel"/>
    <w:tmpl w:val="2BC6B318"/>
    <w:lvl w:ilvl="0" w:tplc="D406A36C">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45E370E"/>
    <w:multiLevelType w:val="hybridMultilevel"/>
    <w:tmpl w:val="A800A230"/>
    <w:lvl w:ilvl="0" w:tplc="B634851C">
      <w:start w:val="1"/>
      <w:numFmt w:val="lowerLetter"/>
      <w:lvlText w:val="(%1)"/>
      <w:lvlJc w:val="left"/>
      <w:pPr>
        <w:tabs>
          <w:tab w:val="num" w:pos="1080"/>
        </w:tabs>
        <w:ind w:left="1080" w:hanging="360"/>
      </w:pPr>
      <w:rPr>
        <w:rFonts w:ascii="Arial" w:hAnsi="Arial" w:cs="Arial" w:hint="default"/>
        <w:color w:val="auto"/>
        <w:spacing w:val="0"/>
        <w:sz w:val="24"/>
        <w:szCs w:val="24"/>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8171259"/>
    <w:multiLevelType w:val="multilevel"/>
    <w:tmpl w:val="7B6C59A8"/>
    <w:lvl w:ilvl="0">
      <w:start w:val="1"/>
      <w:numFmt w:val="decimal"/>
      <w:lvlText w:val="4.%1."/>
      <w:lvlJc w:val="left"/>
      <w:pPr>
        <w:tabs>
          <w:tab w:val="num" w:pos="851"/>
        </w:tabs>
        <w:ind w:left="0" w:firstLine="0"/>
      </w:pPr>
      <w:rPr>
        <w:rFonts w:hint="default"/>
      </w:rPr>
    </w:lvl>
    <w:lvl w:ilvl="1">
      <w:start w:val="1"/>
      <w:numFmt w:val="decimal"/>
      <w:lvlText w:val="4.%1.%2."/>
      <w:lvlJc w:val="left"/>
      <w:pPr>
        <w:tabs>
          <w:tab w:val="num" w:pos="851"/>
        </w:tabs>
        <w:ind w:left="0" w:firstLine="0"/>
      </w:pPr>
      <w:rPr>
        <w:rFonts w:hint="default"/>
        <w:b w:val="0"/>
        <w:strike w:val="0"/>
      </w:rPr>
    </w:lvl>
    <w:lvl w:ilvl="2">
      <w:start w:val="1"/>
      <w:numFmt w:val="decimal"/>
      <w:lvlText w:val="4.%1.%2.%3."/>
      <w:lvlJc w:val="left"/>
      <w:pPr>
        <w:tabs>
          <w:tab w:val="num" w:pos="1985"/>
        </w:tabs>
        <w:ind w:left="851" w:firstLine="0"/>
      </w:pPr>
      <w:rPr>
        <w:rFonts w:hint="default"/>
      </w:rPr>
    </w:lvl>
    <w:lvl w:ilvl="3">
      <w:start w:val="1"/>
      <w:numFmt w:val="lowerLetter"/>
      <w:lvlText w:val="(%4)"/>
      <w:lvlJc w:val="left"/>
      <w:pPr>
        <w:tabs>
          <w:tab w:val="num" w:pos="851"/>
        </w:tabs>
        <w:ind w:left="851" w:hanging="851"/>
      </w:pPr>
      <w:rPr>
        <w:rFonts w:hint="default"/>
      </w:rPr>
    </w:lvl>
    <w:lvl w:ilvl="4">
      <w:start w:val="1"/>
      <w:numFmt w:val="lowerRoman"/>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9E25F25"/>
    <w:multiLevelType w:val="hybridMultilevel"/>
    <w:tmpl w:val="A2E808D2"/>
    <w:lvl w:ilvl="0" w:tplc="C4766AA8">
      <w:start w:val="1"/>
      <w:numFmt w:val="lowerRoman"/>
      <w:lvlText w:val="(%1)"/>
      <w:lvlJc w:val="left"/>
      <w:pPr>
        <w:ind w:left="720" w:hanging="360"/>
      </w:pPr>
      <w:rPr>
        <w:rFonts w:ascii="Tahoma" w:hAnsi="Tahoma" w:cs="Tahoma" w:hint="default"/>
        <w:b/>
        <w:i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C33253E"/>
    <w:multiLevelType w:val="hybridMultilevel"/>
    <w:tmpl w:val="E3E67C66"/>
    <w:lvl w:ilvl="0" w:tplc="6F62862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CA131A8"/>
    <w:multiLevelType w:val="multilevel"/>
    <w:tmpl w:val="1C6E20A4"/>
    <w:lvl w:ilvl="0">
      <w:start w:val="1"/>
      <w:numFmt w:val="decimal"/>
      <w:lvlText w:val="%1."/>
      <w:lvlJc w:val="left"/>
      <w:pPr>
        <w:tabs>
          <w:tab w:val="num" w:pos="1134"/>
        </w:tabs>
        <w:ind w:left="0" w:firstLine="0"/>
      </w:pPr>
      <w:rPr>
        <w:rFonts w:hint="default"/>
        <w:b w:val="0"/>
        <w:color w:val="FFFFFF" w:themeColor="background1"/>
      </w:rPr>
    </w:lvl>
    <w:lvl w:ilvl="1">
      <w:start w:val="1"/>
      <w:numFmt w:val="decimal"/>
      <w:lvlText w:val="%1.%2."/>
      <w:lvlJc w:val="left"/>
      <w:pPr>
        <w:tabs>
          <w:tab w:val="num" w:pos="1134"/>
        </w:tabs>
        <w:ind w:left="0" w:firstLine="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CFD7AA0"/>
    <w:multiLevelType w:val="multilevel"/>
    <w:tmpl w:val="1F660924"/>
    <w:lvl w:ilvl="0">
      <w:start w:val="10"/>
      <w:numFmt w:val="decimal"/>
      <w:lvlText w:val="6.%1."/>
      <w:lvlJc w:val="left"/>
      <w:pPr>
        <w:tabs>
          <w:tab w:val="num" w:pos="851"/>
        </w:tabs>
        <w:ind w:left="0" w:firstLine="0"/>
      </w:pPr>
      <w:rPr>
        <w:rFonts w:hint="default"/>
      </w:rPr>
    </w:lvl>
    <w:lvl w:ilvl="1">
      <w:start w:val="1"/>
      <w:numFmt w:val="decimal"/>
      <w:lvlText w:val="6.%1.%2."/>
      <w:lvlJc w:val="left"/>
      <w:pPr>
        <w:tabs>
          <w:tab w:val="num" w:pos="851"/>
        </w:tabs>
        <w:ind w:left="0" w:firstLine="0"/>
      </w:pPr>
      <w:rPr>
        <w:rFonts w:hint="default"/>
        <w:b w:val="0"/>
        <w:strike w:val="0"/>
      </w:rPr>
    </w:lvl>
    <w:lvl w:ilvl="2">
      <w:start w:val="1"/>
      <w:numFmt w:val="decimal"/>
      <w:lvlRestart w:val="1"/>
      <w:lvlText w:val="6.%1.%2.%3."/>
      <w:lvlJc w:val="left"/>
      <w:pPr>
        <w:tabs>
          <w:tab w:val="num" w:pos="1985"/>
        </w:tabs>
        <w:ind w:left="851" w:firstLine="0"/>
      </w:pPr>
      <w:rPr>
        <w:rFonts w:hint="default"/>
      </w:rPr>
    </w:lvl>
    <w:lvl w:ilvl="3">
      <w:start w:val="1"/>
      <w:numFmt w:val="lowerLetter"/>
      <w:lvlText w:val="(%4)"/>
      <w:lvlJc w:val="left"/>
      <w:pPr>
        <w:tabs>
          <w:tab w:val="num" w:pos="851"/>
        </w:tabs>
        <w:ind w:left="851" w:hanging="851"/>
      </w:pPr>
      <w:rPr>
        <w:rFonts w:hint="default"/>
      </w:rPr>
    </w:lvl>
    <w:lvl w:ilvl="4">
      <w:start w:val="1"/>
      <w:numFmt w:val="lowerRoman"/>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EA03BB0"/>
    <w:multiLevelType w:val="hybridMultilevel"/>
    <w:tmpl w:val="15FE31D4"/>
    <w:lvl w:ilvl="0" w:tplc="EFFE72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ED10C8F"/>
    <w:multiLevelType w:val="multilevel"/>
    <w:tmpl w:val="9EA6E24A"/>
    <w:lvl w:ilvl="0">
      <w:start w:val="2"/>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ahoma" w:hAnsi="Tahoma" w:cs="Tahoma" w:hint="default"/>
        <w:b/>
        <w:i w:val="0"/>
        <w:sz w:val="22"/>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F3E6C46"/>
    <w:multiLevelType w:val="multilevel"/>
    <w:tmpl w:val="EA1A79D6"/>
    <w:lvl w:ilvl="0">
      <w:start w:val="7"/>
      <w:numFmt w:val="decimal"/>
      <w:lvlText w:val="%1."/>
      <w:lvlJc w:val="left"/>
      <w:pPr>
        <w:tabs>
          <w:tab w:val="num" w:pos="390"/>
        </w:tabs>
        <w:ind w:left="390" w:hanging="39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1142548D"/>
    <w:multiLevelType w:val="hybridMultilevel"/>
    <w:tmpl w:val="F6C45182"/>
    <w:lvl w:ilvl="0" w:tplc="04160017">
      <w:start w:val="1"/>
      <w:numFmt w:val="lowerLetter"/>
      <w:lvlText w:val="%1)"/>
      <w:lvlJc w:val="left"/>
      <w:pPr>
        <w:ind w:left="1854" w:hanging="360"/>
      </w:pPr>
    </w:lvl>
    <w:lvl w:ilvl="1" w:tplc="04160019">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 w15:restartNumberingAfterBreak="0">
    <w:nsid w:val="11FF1F6E"/>
    <w:multiLevelType w:val="hybridMultilevel"/>
    <w:tmpl w:val="5C44035C"/>
    <w:lvl w:ilvl="0" w:tplc="D042FB90">
      <w:start w:val="1"/>
      <w:numFmt w:val="decimal"/>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0" w15:restartNumberingAfterBreak="0">
    <w:nsid w:val="12130610"/>
    <w:multiLevelType w:val="hybridMultilevel"/>
    <w:tmpl w:val="DD5482E0"/>
    <w:lvl w:ilvl="0" w:tplc="60FAC056">
      <w:start w:val="14"/>
      <w:numFmt w:val="lowerLetter"/>
      <w:lvlText w:val="(%1)"/>
      <w:lvlJc w:val="left"/>
      <w:pPr>
        <w:tabs>
          <w:tab w:val="num" w:pos="720"/>
        </w:tabs>
        <w:ind w:left="720" w:hanging="360"/>
      </w:pPr>
      <w:rPr>
        <w:rFonts w:ascii="Arial" w:hAnsi="Arial" w:cs="Arial" w:hint="default"/>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13F55D92"/>
    <w:multiLevelType w:val="multilevel"/>
    <w:tmpl w:val="41689E48"/>
    <w:lvl w:ilvl="0">
      <w:start w:val="4"/>
      <w:numFmt w:val="decimal"/>
      <w:lvlText w:val="%1."/>
      <w:lvlJc w:val="left"/>
      <w:pPr>
        <w:ind w:left="705" w:hanging="705"/>
      </w:pPr>
      <w:rPr>
        <w:rFonts w:hint="default"/>
        <w:u w:val="single"/>
      </w:rPr>
    </w:lvl>
    <w:lvl w:ilvl="1">
      <w:start w:val="20"/>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22" w15:restartNumberingAfterBreak="0">
    <w:nsid w:val="144E3646"/>
    <w:multiLevelType w:val="multilevel"/>
    <w:tmpl w:val="D95632BC"/>
    <w:lvl w:ilvl="0">
      <w:start w:val="4"/>
      <w:numFmt w:val="decimal"/>
      <w:lvlText w:val="%1."/>
      <w:lvlJc w:val="left"/>
      <w:pPr>
        <w:ind w:left="660" w:hanging="66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5A16638"/>
    <w:multiLevelType w:val="multilevel"/>
    <w:tmpl w:val="55B80328"/>
    <w:lvl w:ilvl="0">
      <w:start w:val="1"/>
      <w:numFmt w:val="decimal"/>
      <w:lvlText w:val="3.%1."/>
      <w:lvlJc w:val="left"/>
      <w:pPr>
        <w:tabs>
          <w:tab w:val="num" w:pos="851"/>
        </w:tabs>
        <w:ind w:left="0" w:firstLine="0"/>
      </w:pPr>
      <w:rPr>
        <w:rFonts w:hint="default"/>
      </w:rPr>
    </w:lvl>
    <w:lvl w:ilvl="1">
      <w:start w:val="1"/>
      <w:numFmt w:val="decimal"/>
      <w:lvlText w:val="3.%1.%2."/>
      <w:lvlJc w:val="left"/>
      <w:pPr>
        <w:tabs>
          <w:tab w:val="num" w:pos="851"/>
        </w:tabs>
        <w:ind w:left="0" w:firstLine="0"/>
      </w:pPr>
      <w:rPr>
        <w:rFonts w:hint="default"/>
        <w:b w:val="0"/>
        <w:strike w:val="0"/>
      </w:rPr>
    </w:lvl>
    <w:lvl w:ilvl="2">
      <w:start w:val="1"/>
      <w:numFmt w:val="decimal"/>
      <w:lvlText w:val="3.%1.%2.%3."/>
      <w:lvlJc w:val="left"/>
      <w:pPr>
        <w:tabs>
          <w:tab w:val="num" w:pos="851"/>
        </w:tabs>
        <w:ind w:left="0" w:firstLine="0"/>
      </w:pPr>
      <w:rPr>
        <w:rFonts w:hint="default"/>
      </w:rPr>
    </w:lvl>
    <w:lvl w:ilvl="3">
      <w:start w:val="1"/>
      <w:numFmt w:val="decimal"/>
      <w:lvlText w:val="3.%1.%2.%3.%4."/>
      <w:lvlJc w:val="left"/>
      <w:pPr>
        <w:tabs>
          <w:tab w:val="num" w:pos="1985"/>
        </w:tabs>
        <w:ind w:left="851" w:firstLine="0"/>
      </w:pPr>
      <w:rPr>
        <w:rFonts w:hint="default"/>
      </w:rPr>
    </w:lvl>
    <w:lvl w:ilvl="4">
      <w:start w:val="1"/>
      <w:numFmt w:val="lowerLetter"/>
      <w:lvlText w:val="(%5)"/>
      <w:lvlJc w:val="left"/>
      <w:pPr>
        <w:tabs>
          <w:tab w:val="num" w:pos="851"/>
        </w:tabs>
        <w:ind w:left="851" w:hanging="851"/>
      </w:pPr>
      <w:rPr>
        <w:rFonts w:hint="default"/>
        <w:b/>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5A213FB"/>
    <w:multiLevelType w:val="multilevel"/>
    <w:tmpl w:val="7EF4F51E"/>
    <w:lvl w:ilvl="0">
      <w:start w:val="4"/>
      <w:numFmt w:val="decimal"/>
      <w:lvlText w:val="%1."/>
      <w:lvlJc w:val="left"/>
      <w:pPr>
        <w:ind w:left="705" w:hanging="705"/>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60C032F"/>
    <w:multiLevelType w:val="multilevel"/>
    <w:tmpl w:val="1EC4A7FA"/>
    <w:lvl w:ilvl="0">
      <w:start w:val="1"/>
      <w:numFmt w:val="decimal"/>
      <w:lvlText w:val="8.%1."/>
      <w:lvlJc w:val="left"/>
      <w:pPr>
        <w:tabs>
          <w:tab w:val="num" w:pos="851"/>
        </w:tabs>
        <w:ind w:left="0" w:firstLine="0"/>
      </w:pPr>
      <w:rPr>
        <w:rFonts w:hint="default"/>
      </w:rPr>
    </w:lvl>
    <w:lvl w:ilvl="1">
      <w:start w:val="1"/>
      <w:numFmt w:val="decimal"/>
      <w:lvlText w:val="8.%1.%2."/>
      <w:lvlJc w:val="left"/>
      <w:pPr>
        <w:tabs>
          <w:tab w:val="num" w:pos="851"/>
        </w:tabs>
        <w:ind w:left="0" w:firstLine="0"/>
      </w:pPr>
      <w:rPr>
        <w:rFonts w:hint="default"/>
        <w:b w:val="0"/>
        <w:strike w:val="0"/>
      </w:rPr>
    </w:lvl>
    <w:lvl w:ilvl="2">
      <w:start w:val="1"/>
      <w:numFmt w:val="decimal"/>
      <w:lvlRestart w:val="1"/>
      <w:lvlText w:val="8.%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ahoma" w:hAnsi="Tahoma" w:cs="Tahoma" w:hint="default"/>
        <w:b/>
        <w:i w:val="0"/>
        <w:sz w:val="22"/>
        <w:szCs w:val="22"/>
      </w:rPr>
    </w:lvl>
    <w:lvl w:ilvl="4">
      <w:start w:val="1"/>
      <w:numFmt w:val="lowerRoman"/>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68A5EF8"/>
    <w:multiLevelType w:val="multilevel"/>
    <w:tmpl w:val="86BE9F50"/>
    <w:lvl w:ilvl="0">
      <w:start w:val="17"/>
      <w:numFmt w:val="decimal"/>
      <w:lvlText w:val="4.%1."/>
      <w:lvlJc w:val="left"/>
      <w:pPr>
        <w:tabs>
          <w:tab w:val="num" w:pos="851"/>
        </w:tabs>
        <w:ind w:left="0" w:firstLine="0"/>
      </w:pPr>
      <w:rPr>
        <w:rFonts w:hint="default"/>
      </w:rPr>
    </w:lvl>
    <w:lvl w:ilvl="1">
      <w:start w:val="3"/>
      <w:numFmt w:val="decimal"/>
      <w:lvlText w:val="4.%1.%2."/>
      <w:lvlJc w:val="left"/>
      <w:pPr>
        <w:tabs>
          <w:tab w:val="num" w:pos="851"/>
        </w:tabs>
        <w:ind w:left="0" w:firstLine="0"/>
      </w:pPr>
      <w:rPr>
        <w:rFonts w:hint="default"/>
        <w:b w:val="0"/>
        <w:strike w:val="0"/>
      </w:rPr>
    </w:lvl>
    <w:lvl w:ilvl="2">
      <w:start w:val="1"/>
      <w:numFmt w:val="decimal"/>
      <w:lvlRestart w:val="1"/>
      <w:lvlText w:val="4.%1.%2.%3."/>
      <w:lvlJc w:val="left"/>
      <w:pPr>
        <w:tabs>
          <w:tab w:val="num" w:pos="1985"/>
        </w:tabs>
        <w:ind w:left="851" w:firstLine="0"/>
      </w:pPr>
      <w:rPr>
        <w:rFonts w:hint="default"/>
        <w:b w:val="0"/>
      </w:rPr>
    </w:lvl>
    <w:lvl w:ilvl="3">
      <w:start w:val="1"/>
      <w:numFmt w:val="lowerRoman"/>
      <w:lvlText w:val="(%4)"/>
      <w:lvlJc w:val="left"/>
      <w:pPr>
        <w:tabs>
          <w:tab w:val="num" w:pos="851"/>
        </w:tabs>
        <w:ind w:left="851" w:hanging="851"/>
      </w:pPr>
      <w:rPr>
        <w:rFonts w:ascii="Tahoma" w:hAnsi="Tahoma" w:cs="Tahoma" w:hint="default"/>
        <w:b/>
        <w:i w:val="0"/>
        <w:sz w:val="22"/>
        <w:szCs w:val="22"/>
      </w:rPr>
    </w:lvl>
    <w:lvl w:ilvl="4">
      <w:start w:val="1"/>
      <w:numFmt w:val="lowerRoman"/>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16BC536F"/>
    <w:multiLevelType w:val="multilevel"/>
    <w:tmpl w:val="056C4E08"/>
    <w:lvl w:ilvl="0">
      <w:start w:val="4"/>
      <w:numFmt w:val="decimal"/>
      <w:lvlText w:val="%1."/>
      <w:lvlJc w:val="left"/>
      <w:pPr>
        <w:ind w:left="705" w:hanging="705"/>
      </w:pPr>
      <w:rPr>
        <w:rFonts w:hint="default"/>
        <w:b w:val="0"/>
      </w:rPr>
    </w:lvl>
    <w:lvl w:ilvl="1">
      <w:start w:val="19"/>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8" w15:restartNumberingAfterBreak="0">
    <w:nsid w:val="17182C94"/>
    <w:multiLevelType w:val="multilevel"/>
    <w:tmpl w:val="D71CDD62"/>
    <w:lvl w:ilvl="0">
      <w:start w:val="1"/>
      <w:numFmt w:val="lowerLetter"/>
      <w:lvlText w:val="(%1)"/>
      <w:lvlJc w:val="left"/>
      <w:pPr>
        <w:tabs>
          <w:tab w:val="num" w:pos="851"/>
        </w:tabs>
        <w:ind w:left="0" w:firstLine="0"/>
      </w:pPr>
      <w:rPr>
        <w:rFonts w:cs="Times New Roman" w:hint="default"/>
      </w:rPr>
    </w:lvl>
    <w:lvl w:ilvl="1">
      <w:start w:val="1"/>
      <w:numFmt w:val="decimal"/>
      <w:lvlText w:val="6.%1.%2."/>
      <w:lvlJc w:val="left"/>
      <w:pPr>
        <w:tabs>
          <w:tab w:val="num" w:pos="851"/>
        </w:tabs>
        <w:ind w:left="0" w:firstLine="0"/>
      </w:pPr>
      <w:rPr>
        <w:rFonts w:hint="default"/>
        <w:b w:val="0"/>
        <w:strike w:val="0"/>
      </w:rPr>
    </w:lvl>
    <w:lvl w:ilvl="2">
      <w:start w:val="1"/>
      <w:numFmt w:val="decimal"/>
      <w:lvlRestart w:val="1"/>
      <w:lvlText w:val="6.%1.%2.%3."/>
      <w:lvlJc w:val="left"/>
      <w:pPr>
        <w:tabs>
          <w:tab w:val="num" w:pos="1985"/>
        </w:tabs>
        <w:ind w:left="851" w:firstLine="0"/>
      </w:pPr>
      <w:rPr>
        <w:rFonts w:hint="default"/>
      </w:rPr>
    </w:lvl>
    <w:lvl w:ilvl="3">
      <w:start w:val="1"/>
      <w:numFmt w:val="lowerLetter"/>
      <w:lvlText w:val="(%4)"/>
      <w:lvlJc w:val="left"/>
      <w:pPr>
        <w:tabs>
          <w:tab w:val="num" w:pos="851"/>
        </w:tabs>
        <w:ind w:left="851" w:hanging="851"/>
      </w:pPr>
      <w:rPr>
        <w:rFonts w:hint="default"/>
      </w:rPr>
    </w:lvl>
    <w:lvl w:ilvl="4">
      <w:start w:val="1"/>
      <w:numFmt w:val="lowerRoman"/>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190D2EEA"/>
    <w:multiLevelType w:val="multilevel"/>
    <w:tmpl w:val="7806F43A"/>
    <w:lvl w:ilvl="0">
      <w:start w:val="1"/>
      <w:numFmt w:val="decimal"/>
      <w:lvlText w:val="7.%1."/>
      <w:lvlJc w:val="left"/>
      <w:pPr>
        <w:tabs>
          <w:tab w:val="num" w:pos="851"/>
        </w:tabs>
        <w:ind w:left="0" w:firstLine="0"/>
      </w:pPr>
      <w:rPr>
        <w:rFonts w:hint="default"/>
      </w:rPr>
    </w:lvl>
    <w:lvl w:ilvl="1">
      <w:start w:val="1"/>
      <w:numFmt w:val="decimal"/>
      <w:lvlText w:val="7.%1.%2."/>
      <w:lvlJc w:val="left"/>
      <w:pPr>
        <w:tabs>
          <w:tab w:val="num" w:pos="851"/>
        </w:tabs>
        <w:ind w:left="0" w:firstLine="0"/>
      </w:pPr>
      <w:rPr>
        <w:rFonts w:hint="default"/>
        <w:b w:val="0"/>
        <w:strike w:val="0"/>
      </w:rPr>
    </w:lvl>
    <w:lvl w:ilvl="2">
      <w:start w:val="1"/>
      <w:numFmt w:val="decimal"/>
      <w:lvlRestart w:val="1"/>
      <w:lvlText w:val="7.%1.%2.%3."/>
      <w:lvlJc w:val="left"/>
      <w:pPr>
        <w:tabs>
          <w:tab w:val="num" w:pos="1985"/>
        </w:tabs>
        <w:ind w:left="851" w:firstLine="0"/>
      </w:pPr>
      <w:rPr>
        <w:rFonts w:hint="default"/>
      </w:rPr>
    </w:lvl>
    <w:lvl w:ilvl="3">
      <w:start w:val="1"/>
      <w:numFmt w:val="lowerLetter"/>
      <w:lvlText w:val="(%4)"/>
      <w:lvlJc w:val="left"/>
      <w:pPr>
        <w:tabs>
          <w:tab w:val="num" w:pos="851"/>
        </w:tabs>
        <w:ind w:left="851" w:hanging="851"/>
      </w:pPr>
      <w:rPr>
        <w:rFonts w:hint="default"/>
      </w:rPr>
    </w:lvl>
    <w:lvl w:ilvl="4">
      <w:start w:val="1"/>
      <w:numFmt w:val="lowerRoman"/>
      <w:lvlText w:val="(%5)"/>
      <w:lvlJc w:val="left"/>
      <w:pPr>
        <w:tabs>
          <w:tab w:val="num" w:pos="1701"/>
        </w:tabs>
        <w:ind w:left="1701" w:hanging="850"/>
      </w:pPr>
      <w:rPr>
        <w:rFonts w:hint="default"/>
        <w:b/>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31" w15:restartNumberingAfterBreak="0">
    <w:nsid w:val="1EA259D5"/>
    <w:multiLevelType w:val="hybridMultilevel"/>
    <w:tmpl w:val="30DE01BE"/>
    <w:lvl w:ilvl="0" w:tplc="E37ED9CE">
      <w:start w:val="4"/>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ECF311F"/>
    <w:multiLevelType w:val="hybridMultilevel"/>
    <w:tmpl w:val="AE686184"/>
    <w:lvl w:ilvl="0" w:tplc="2882853A">
      <w:start w:val="1"/>
      <w:numFmt w:val="lowerLetter"/>
      <w:lvlText w:val="(%1)"/>
      <w:lvlJc w:val="left"/>
      <w:pPr>
        <w:tabs>
          <w:tab w:val="num" w:pos="720"/>
        </w:tabs>
        <w:ind w:left="720" w:hanging="360"/>
      </w:pPr>
      <w:rPr>
        <w:rFonts w:ascii="Arial" w:hAnsi="Arial" w:cs="Arial" w:hint="default"/>
        <w:b w:val="0"/>
        <w:i w:val="0"/>
        <w:spacing w:val="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rPr>
        <w:rFonts w:hint="default"/>
        <w:b w:val="0"/>
        <w:i w:val="0"/>
        <w:spacing w:val="0"/>
        <w:sz w:val="22"/>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1ED75A27"/>
    <w:multiLevelType w:val="multilevel"/>
    <w:tmpl w:val="E99234C4"/>
    <w:lvl w:ilvl="0">
      <w:start w:val="1"/>
      <w:numFmt w:val="decimal"/>
      <w:lvlText w:val="%1."/>
      <w:lvlJc w:val="left"/>
      <w:pPr>
        <w:ind w:left="360" w:hanging="360"/>
      </w:pPr>
      <w:rPr>
        <w:color w:val="FFFFFF"/>
        <w:lang w:val="x-none"/>
      </w:rPr>
    </w:lvl>
    <w:lvl w:ilvl="1">
      <w:start w:val="1"/>
      <w:numFmt w:val="decimal"/>
      <w:lvlText w:val="%1.%2."/>
      <w:lvlJc w:val="left"/>
      <w:pPr>
        <w:ind w:left="792" w:hanging="432"/>
      </w:pPr>
      <w:rPr>
        <w:b/>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2566A61"/>
    <w:multiLevelType w:val="hybridMultilevel"/>
    <w:tmpl w:val="9ABE00BA"/>
    <w:lvl w:ilvl="0" w:tplc="2766E81A">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23441CCC"/>
    <w:multiLevelType w:val="hybridMultilevel"/>
    <w:tmpl w:val="E350211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381382C"/>
    <w:multiLevelType w:val="hybridMultilevel"/>
    <w:tmpl w:val="54024210"/>
    <w:lvl w:ilvl="0" w:tplc="FE746E0A">
      <w:start w:val="1"/>
      <w:numFmt w:val="lowerLetter"/>
      <w:lvlText w:val="(%1)"/>
      <w:lvlJc w:val="left"/>
      <w:pPr>
        <w:tabs>
          <w:tab w:val="num" w:pos="1080"/>
        </w:tabs>
        <w:ind w:left="1080" w:hanging="360"/>
      </w:pPr>
      <w:rPr>
        <w:rFonts w:hint="default"/>
      </w:rPr>
    </w:lvl>
    <w:lvl w:ilvl="1" w:tplc="E312E1F0" w:tentative="1">
      <w:start w:val="1"/>
      <w:numFmt w:val="lowerLetter"/>
      <w:lvlText w:val="%2."/>
      <w:lvlJc w:val="left"/>
      <w:pPr>
        <w:tabs>
          <w:tab w:val="num" w:pos="1440"/>
        </w:tabs>
        <w:ind w:left="1440" w:hanging="360"/>
      </w:pPr>
    </w:lvl>
    <w:lvl w:ilvl="2" w:tplc="33B2B1A8" w:tentative="1">
      <w:start w:val="1"/>
      <w:numFmt w:val="lowerRoman"/>
      <w:lvlText w:val="%3."/>
      <w:lvlJc w:val="right"/>
      <w:pPr>
        <w:tabs>
          <w:tab w:val="num" w:pos="2160"/>
        </w:tabs>
        <w:ind w:left="2160" w:hanging="180"/>
      </w:pPr>
    </w:lvl>
    <w:lvl w:ilvl="3" w:tplc="2692258E" w:tentative="1">
      <w:start w:val="1"/>
      <w:numFmt w:val="decimal"/>
      <w:lvlText w:val="%4."/>
      <w:lvlJc w:val="left"/>
      <w:pPr>
        <w:tabs>
          <w:tab w:val="num" w:pos="2880"/>
        </w:tabs>
        <w:ind w:left="2880" w:hanging="360"/>
      </w:pPr>
    </w:lvl>
    <w:lvl w:ilvl="4" w:tplc="FE024A3A" w:tentative="1">
      <w:start w:val="1"/>
      <w:numFmt w:val="lowerLetter"/>
      <w:lvlText w:val="%5."/>
      <w:lvlJc w:val="left"/>
      <w:pPr>
        <w:tabs>
          <w:tab w:val="num" w:pos="3600"/>
        </w:tabs>
        <w:ind w:left="3600" w:hanging="360"/>
      </w:pPr>
    </w:lvl>
    <w:lvl w:ilvl="5" w:tplc="0E3A1BCE" w:tentative="1">
      <w:start w:val="1"/>
      <w:numFmt w:val="lowerRoman"/>
      <w:lvlText w:val="%6."/>
      <w:lvlJc w:val="right"/>
      <w:pPr>
        <w:tabs>
          <w:tab w:val="num" w:pos="4320"/>
        </w:tabs>
        <w:ind w:left="4320" w:hanging="180"/>
      </w:pPr>
    </w:lvl>
    <w:lvl w:ilvl="6" w:tplc="FEDE3428" w:tentative="1">
      <w:start w:val="1"/>
      <w:numFmt w:val="decimal"/>
      <w:lvlText w:val="%7."/>
      <w:lvlJc w:val="left"/>
      <w:pPr>
        <w:tabs>
          <w:tab w:val="num" w:pos="5040"/>
        </w:tabs>
        <w:ind w:left="5040" w:hanging="360"/>
      </w:pPr>
    </w:lvl>
    <w:lvl w:ilvl="7" w:tplc="53009852" w:tentative="1">
      <w:start w:val="1"/>
      <w:numFmt w:val="lowerLetter"/>
      <w:lvlText w:val="%8."/>
      <w:lvlJc w:val="left"/>
      <w:pPr>
        <w:tabs>
          <w:tab w:val="num" w:pos="5760"/>
        </w:tabs>
        <w:ind w:left="5760" w:hanging="360"/>
      </w:pPr>
    </w:lvl>
    <w:lvl w:ilvl="8" w:tplc="20F6F31E" w:tentative="1">
      <w:start w:val="1"/>
      <w:numFmt w:val="lowerRoman"/>
      <w:lvlText w:val="%9."/>
      <w:lvlJc w:val="right"/>
      <w:pPr>
        <w:tabs>
          <w:tab w:val="num" w:pos="6480"/>
        </w:tabs>
        <w:ind w:left="6480" w:hanging="180"/>
      </w:pPr>
    </w:lvl>
  </w:abstractNum>
  <w:abstractNum w:abstractNumId="37" w15:restartNumberingAfterBreak="0">
    <w:nsid w:val="24657622"/>
    <w:multiLevelType w:val="hybridMultilevel"/>
    <w:tmpl w:val="1DC4566C"/>
    <w:lvl w:ilvl="0" w:tplc="D4F697BE">
      <w:start w:val="1"/>
      <w:numFmt w:val="lowerRoman"/>
      <w:lvlText w:val="(%1)"/>
      <w:lvlJc w:val="left"/>
      <w:pPr>
        <w:ind w:left="1065" w:hanging="705"/>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63E4B90"/>
    <w:multiLevelType w:val="multilevel"/>
    <w:tmpl w:val="41D4BBD4"/>
    <w:lvl w:ilvl="0">
      <w:start w:val="18"/>
      <w:numFmt w:val="decimal"/>
      <w:lvlText w:val="4.%1."/>
      <w:lvlJc w:val="left"/>
      <w:pPr>
        <w:tabs>
          <w:tab w:val="num" w:pos="851"/>
        </w:tabs>
        <w:ind w:left="0" w:firstLine="0"/>
      </w:pPr>
      <w:rPr>
        <w:rFonts w:hint="default"/>
      </w:rPr>
    </w:lvl>
    <w:lvl w:ilvl="1">
      <w:start w:val="3"/>
      <w:numFmt w:val="decimal"/>
      <w:lvlText w:val="4.%1.%2."/>
      <w:lvlJc w:val="left"/>
      <w:pPr>
        <w:tabs>
          <w:tab w:val="num" w:pos="851"/>
        </w:tabs>
        <w:ind w:left="0" w:firstLine="0"/>
      </w:pPr>
      <w:rPr>
        <w:rFonts w:hint="default"/>
        <w:b w:val="0"/>
        <w:strike w:val="0"/>
      </w:rPr>
    </w:lvl>
    <w:lvl w:ilvl="2">
      <w:start w:val="1"/>
      <w:numFmt w:val="decimal"/>
      <w:lvlRestart w:val="1"/>
      <w:lvlText w:val="4.%1.%2.%3."/>
      <w:lvlJc w:val="left"/>
      <w:pPr>
        <w:tabs>
          <w:tab w:val="num" w:pos="1985"/>
        </w:tabs>
        <w:ind w:left="851" w:firstLine="0"/>
      </w:pPr>
      <w:rPr>
        <w:rFonts w:hint="default"/>
        <w:b w:val="0"/>
      </w:rPr>
    </w:lvl>
    <w:lvl w:ilvl="3">
      <w:start w:val="1"/>
      <w:numFmt w:val="lowerRoman"/>
      <w:lvlText w:val="(%4)"/>
      <w:lvlJc w:val="left"/>
      <w:pPr>
        <w:tabs>
          <w:tab w:val="num" w:pos="851"/>
        </w:tabs>
        <w:ind w:left="851" w:hanging="851"/>
      </w:pPr>
      <w:rPr>
        <w:rFonts w:ascii="Tahoma" w:hAnsi="Tahoma" w:cs="Tahoma" w:hint="default"/>
        <w:b/>
        <w:i w:val="0"/>
        <w:sz w:val="22"/>
        <w:szCs w:val="22"/>
      </w:rPr>
    </w:lvl>
    <w:lvl w:ilvl="4">
      <w:start w:val="1"/>
      <w:numFmt w:val="lowerRoman"/>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27161FDB"/>
    <w:multiLevelType w:val="singleLevel"/>
    <w:tmpl w:val="79566FCA"/>
    <w:lvl w:ilvl="0">
      <w:start w:val="1"/>
      <w:numFmt w:val="lowerRoman"/>
      <w:lvlText w:val="(%1)"/>
      <w:lvlJc w:val="left"/>
      <w:pPr>
        <w:ind w:left="720" w:hanging="360"/>
      </w:pPr>
      <w:rPr>
        <w:rFonts w:ascii="Tahoma" w:hAnsi="Tahoma" w:cs="Tahoma" w:hint="default"/>
        <w:b/>
        <w:i w:val="0"/>
        <w:spacing w:val="0"/>
        <w:sz w:val="22"/>
        <w:szCs w:val="22"/>
        <w:u w:val="none"/>
      </w:rPr>
    </w:lvl>
  </w:abstractNum>
  <w:abstractNum w:abstractNumId="40" w15:restartNumberingAfterBreak="0">
    <w:nsid w:val="276227C0"/>
    <w:multiLevelType w:val="multilevel"/>
    <w:tmpl w:val="1BB8ADAC"/>
    <w:lvl w:ilvl="0">
      <w:start w:val="1"/>
      <w:numFmt w:val="lowerLetter"/>
      <w:lvlText w:val="(%1)"/>
      <w:lvlJc w:val="left"/>
      <w:pPr>
        <w:tabs>
          <w:tab w:val="num" w:pos="1070"/>
        </w:tabs>
        <w:ind w:left="1070" w:hanging="360"/>
      </w:pPr>
      <w:rPr>
        <w:rFonts w:hint="default"/>
        <w:b w:val="0"/>
        <w:i w:val="0"/>
        <w:spacing w:val="0"/>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41" w15:restartNumberingAfterBreak="0">
    <w:nsid w:val="28573936"/>
    <w:multiLevelType w:val="hybridMultilevel"/>
    <w:tmpl w:val="5F08221A"/>
    <w:lvl w:ilvl="0" w:tplc="014ABF9C">
      <w:start w:val="1"/>
      <w:numFmt w:val="lowerLetter"/>
      <w:lvlText w:val="(%1)"/>
      <w:lvlJc w:val="left"/>
      <w:pPr>
        <w:tabs>
          <w:tab w:val="num" w:pos="720"/>
        </w:tabs>
        <w:ind w:left="720" w:hanging="360"/>
      </w:pPr>
      <w:rPr>
        <w:rFonts w:hint="default"/>
      </w:rPr>
    </w:lvl>
    <w:lvl w:ilvl="1" w:tplc="49A4AF6C" w:tentative="1">
      <w:start w:val="1"/>
      <w:numFmt w:val="lowerLetter"/>
      <w:lvlText w:val="%2."/>
      <w:lvlJc w:val="left"/>
      <w:pPr>
        <w:tabs>
          <w:tab w:val="num" w:pos="1440"/>
        </w:tabs>
        <w:ind w:left="1440" w:hanging="360"/>
      </w:pPr>
    </w:lvl>
    <w:lvl w:ilvl="2" w:tplc="58B47992" w:tentative="1">
      <w:start w:val="1"/>
      <w:numFmt w:val="lowerRoman"/>
      <w:lvlText w:val="%3."/>
      <w:lvlJc w:val="right"/>
      <w:pPr>
        <w:tabs>
          <w:tab w:val="num" w:pos="2160"/>
        </w:tabs>
        <w:ind w:left="2160" w:hanging="180"/>
      </w:pPr>
    </w:lvl>
    <w:lvl w:ilvl="3" w:tplc="74CA0548" w:tentative="1">
      <w:start w:val="1"/>
      <w:numFmt w:val="decimal"/>
      <w:lvlText w:val="%4."/>
      <w:lvlJc w:val="left"/>
      <w:pPr>
        <w:tabs>
          <w:tab w:val="num" w:pos="2880"/>
        </w:tabs>
        <w:ind w:left="2880" w:hanging="360"/>
      </w:pPr>
    </w:lvl>
    <w:lvl w:ilvl="4" w:tplc="DA1E7294" w:tentative="1">
      <w:start w:val="1"/>
      <w:numFmt w:val="lowerLetter"/>
      <w:lvlText w:val="%5."/>
      <w:lvlJc w:val="left"/>
      <w:pPr>
        <w:tabs>
          <w:tab w:val="num" w:pos="3600"/>
        </w:tabs>
        <w:ind w:left="3600" w:hanging="360"/>
      </w:pPr>
    </w:lvl>
    <w:lvl w:ilvl="5" w:tplc="3CAA9EA0" w:tentative="1">
      <w:start w:val="1"/>
      <w:numFmt w:val="lowerRoman"/>
      <w:lvlText w:val="%6."/>
      <w:lvlJc w:val="right"/>
      <w:pPr>
        <w:tabs>
          <w:tab w:val="num" w:pos="4320"/>
        </w:tabs>
        <w:ind w:left="4320" w:hanging="180"/>
      </w:pPr>
    </w:lvl>
    <w:lvl w:ilvl="6" w:tplc="F746FE68" w:tentative="1">
      <w:start w:val="1"/>
      <w:numFmt w:val="decimal"/>
      <w:lvlText w:val="%7."/>
      <w:lvlJc w:val="left"/>
      <w:pPr>
        <w:tabs>
          <w:tab w:val="num" w:pos="5040"/>
        </w:tabs>
        <w:ind w:left="5040" w:hanging="360"/>
      </w:pPr>
    </w:lvl>
    <w:lvl w:ilvl="7" w:tplc="76900BA0" w:tentative="1">
      <w:start w:val="1"/>
      <w:numFmt w:val="lowerLetter"/>
      <w:lvlText w:val="%8."/>
      <w:lvlJc w:val="left"/>
      <w:pPr>
        <w:tabs>
          <w:tab w:val="num" w:pos="5760"/>
        </w:tabs>
        <w:ind w:left="5760" w:hanging="360"/>
      </w:pPr>
    </w:lvl>
    <w:lvl w:ilvl="8" w:tplc="5406E30E" w:tentative="1">
      <w:start w:val="1"/>
      <w:numFmt w:val="lowerRoman"/>
      <w:lvlText w:val="%9."/>
      <w:lvlJc w:val="right"/>
      <w:pPr>
        <w:tabs>
          <w:tab w:val="num" w:pos="6480"/>
        </w:tabs>
        <w:ind w:left="6480" w:hanging="180"/>
      </w:pPr>
    </w:lvl>
  </w:abstractNum>
  <w:abstractNum w:abstractNumId="42" w15:restartNumberingAfterBreak="0">
    <w:nsid w:val="2BDC5AEF"/>
    <w:multiLevelType w:val="hybridMultilevel"/>
    <w:tmpl w:val="AED239BA"/>
    <w:lvl w:ilvl="0" w:tplc="98FEEFAE">
      <w:start w:val="1"/>
      <w:numFmt w:val="lowerLetter"/>
      <w:lvlText w:val="(%1)"/>
      <w:lvlJc w:val="left"/>
      <w:pPr>
        <w:tabs>
          <w:tab w:val="num" w:pos="1080"/>
        </w:tabs>
        <w:ind w:left="1080" w:hanging="360"/>
      </w:pPr>
      <w:rPr>
        <w:rFonts w:hint="default"/>
      </w:rPr>
    </w:lvl>
    <w:lvl w:ilvl="1" w:tplc="68B4207C" w:tentative="1">
      <w:start w:val="1"/>
      <w:numFmt w:val="lowerLetter"/>
      <w:lvlText w:val="%2."/>
      <w:lvlJc w:val="left"/>
      <w:pPr>
        <w:tabs>
          <w:tab w:val="num" w:pos="1440"/>
        </w:tabs>
        <w:ind w:left="1440" w:hanging="360"/>
      </w:pPr>
    </w:lvl>
    <w:lvl w:ilvl="2" w:tplc="80E446AC" w:tentative="1">
      <w:start w:val="1"/>
      <w:numFmt w:val="lowerRoman"/>
      <w:lvlText w:val="%3."/>
      <w:lvlJc w:val="right"/>
      <w:pPr>
        <w:tabs>
          <w:tab w:val="num" w:pos="2160"/>
        </w:tabs>
        <w:ind w:left="2160" w:hanging="180"/>
      </w:pPr>
    </w:lvl>
    <w:lvl w:ilvl="3" w:tplc="B79C8450" w:tentative="1">
      <w:start w:val="1"/>
      <w:numFmt w:val="decimal"/>
      <w:lvlText w:val="%4."/>
      <w:lvlJc w:val="left"/>
      <w:pPr>
        <w:tabs>
          <w:tab w:val="num" w:pos="2880"/>
        </w:tabs>
        <w:ind w:left="2880" w:hanging="360"/>
      </w:pPr>
    </w:lvl>
    <w:lvl w:ilvl="4" w:tplc="8CAE994A" w:tentative="1">
      <w:start w:val="1"/>
      <w:numFmt w:val="lowerLetter"/>
      <w:lvlText w:val="%5."/>
      <w:lvlJc w:val="left"/>
      <w:pPr>
        <w:tabs>
          <w:tab w:val="num" w:pos="3600"/>
        </w:tabs>
        <w:ind w:left="3600" w:hanging="360"/>
      </w:pPr>
    </w:lvl>
    <w:lvl w:ilvl="5" w:tplc="323483CE" w:tentative="1">
      <w:start w:val="1"/>
      <w:numFmt w:val="lowerRoman"/>
      <w:lvlText w:val="%6."/>
      <w:lvlJc w:val="right"/>
      <w:pPr>
        <w:tabs>
          <w:tab w:val="num" w:pos="4320"/>
        </w:tabs>
        <w:ind w:left="4320" w:hanging="180"/>
      </w:pPr>
    </w:lvl>
    <w:lvl w:ilvl="6" w:tplc="1CB6CB98" w:tentative="1">
      <w:start w:val="1"/>
      <w:numFmt w:val="decimal"/>
      <w:lvlText w:val="%7."/>
      <w:lvlJc w:val="left"/>
      <w:pPr>
        <w:tabs>
          <w:tab w:val="num" w:pos="5040"/>
        </w:tabs>
        <w:ind w:left="5040" w:hanging="360"/>
      </w:pPr>
    </w:lvl>
    <w:lvl w:ilvl="7" w:tplc="185A900E" w:tentative="1">
      <w:start w:val="1"/>
      <w:numFmt w:val="lowerLetter"/>
      <w:lvlText w:val="%8."/>
      <w:lvlJc w:val="left"/>
      <w:pPr>
        <w:tabs>
          <w:tab w:val="num" w:pos="5760"/>
        </w:tabs>
        <w:ind w:left="5760" w:hanging="360"/>
      </w:pPr>
    </w:lvl>
    <w:lvl w:ilvl="8" w:tplc="0C7EB78E" w:tentative="1">
      <w:start w:val="1"/>
      <w:numFmt w:val="lowerRoman"/>
      <w:lvlText w:val="%9."/>
      <w:lvlJc w:val="right"/>
      <w:pPr>
        <w:tabs>
          <w:tab w:val="num" w:pos="6480"/>
        </w:tabs>
        <w:ind w:left="6480" w:hanging="180"/>
      </w:pPr>
    </w:lvl>
  </w:abstractNum>
  <w:abstractNum w:abstractNumId="43" w15:restartNumberingAfterBreak="0">
    <w:nsid w:val="2C154B0C"/>
    <w:multiLevelType w:val="hybridMultilevel"/>
    <w:tmpl w:val="35CEADC6"/>
    <w:lvl w:ilvl="0" w:tplc="1D9688A4">
      <w:start w:val="1"/>
      <w:numFmt w:val="lowerLetter"/>
      <w:lvlText w:val="(%1)"/>
      <w:lvlJc w:val="left"/>
      <w:pPr>
        <w:widowControl w:val="0"/>
        <w:tabs>
          <w:tab w:val="num" w:pos="1080"/>
        </w:tabs>
        <w:autoSpaceDE w:val="0"/>
        <w:autoSpaceDN w:val="0"/>
        <w:adjustRightInd w:val="0"/>
        <w:ind w:left="1080" w:hanging="360"/>
        <w:jc w:val="both"/>
      </w:pPr>
      <w:rPr>
        <w:rFonts w:ascii="Times New Roman" w:hAnsi="Times New Roman" w:cs="Times New Roman"/>
        <w:spacing w:val="0"/>
        <w:sz w:val="26"/>
        <w:szCs w:val="26"/>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4" w15:restartNumberingAfterBreak="0">
    <w:nsid w:val="2C382323"/>
    <w:multiLevelType w:val="hybridMultilevel"/>
    <w:tmpl w:val="859634CC"/>
    <w:lvl w:ilvl="0" w:tplc="294C8E0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2C700EBA"/>
    <w:multiLevelType w:val="hybridMultilevel"/>
    <w:tmpl w:val="6A8AA2DC"/>
    <w:lvl w:ilvl="0" w:tplc="FE4C2F9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D706DBD"/>
    <w:multiLevelType w:val="multilevel"/>
    <w:tmpl w:val="55A620DC"/>
    <w:lvl w:ilvl="0">
      <w:start w:val="4"/>
      <w:numFmt w:val="decimal"/>
      <w:lvlText w:val="%1."/>
      <w:lvlJc w:val="left"/>
      <w:pPr>
        <w:ind w:left="900" w:hanging="900"/>
      </w:pPr>
      <w:rPr>
        <w:rFonts w:hint="default"/>
      </w:rPr>
    </w:lvl>
    <w:lvl w:ilvl="1">
      <w:start w:val="17"/>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2E506E2C"/>
    <w:multiLevelType w:val="hybridMultilevel"/>
    <w:tmpl w:val="EF02C698"/>
    <w:lvl w:ilvl="0" w:tplc="FFFFFFFF">
      <w:start w:val="1"/>
      <w:numFmt w:val="lowerLetter"/>
      <w:lvlText w:val="(%1)"/>
      <w:lvlJc w:val="left"/>
      <w:pPr>
        <w:tabs>
          <w:tab w:val="num" w:pos="1080"/>
        </w:tabs>
        <w:ind w:left="1080" w:hanging="360"/>
      </w:pPr>
      <w:rPr>
        <w:rFonts w:hint="default"/>
      </w:rPr>
    </w:lvl>
    <w:lvl w:ilvl="1" w:tplc="41B2D804">
      <w:start w:val="1"/>
      <w:numFmt w:val="lowerRoman"/>
      <w:lvlText w:val="(%2)"/>
      <w:lvlJc w:val="left"/>
      <w:pPr>
        <w:tabs>
          <w:tab w:val="num" w:pos="1778"/>
        </w:tabs>
        <w:ind w:left="1778" w:hanging="360"/>
      </w:pPr>
      <w:rPr>
        <w:b w:val="0"/>
        <w:i w:val="0"/>
      </w:rPr>
    </w:lvl>
    <w:lvl w:ilvl="2" w:tplc="B01A4682">
      <w:start w:val="1"/>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2F451843"/>
    <w:multiLevelType w:val="multilevel"/>
    <w:tmpl w:val="BCB4C254"/>
    <w:lvl w:ilvl="0">
      <w:start w:val="1"/>
      <w:numFmt w:val="decimal"/>
      <w:lvlText w:val="1.%1."/>
      <w:lvlJc w:val="left"/>
      <w:pPr>
        <w:tabs>
          <w:tab w:val="num" w:pos="851"/>
        </w:tabs>
        <w:ind w:left="0" w:firstLine="0"/>
      </w:pPr>
      <w:rPr>
        <w:rFonts w:hint="default"/>
      </w:rPr>
    </w:lvl>
    <w:lvl w:ilvl="1">
      <w:start w:val="1"/>
      <w:numFmt w:val="decimal"/>
      <w:lvlText w:val="1.%1.%2."/>
      <w:lvlJc w:val="left"/>
      <w:pPr>
        <w:tabs>
          <w:tab w:val="num" w:pos="851"/>
        </w:tabs>
        <w:ind w:left="0" w:firstLine="0"/>
      </w:pPr>
      <w:rPr>
        <w:rFonts w:hint="default"/>
      </w:rPr>
    </w:lvl>
    <w:lvl w:ilvl="2">
      <w:start w:val="1"/>
      <w:numFmt w:val="decimal"/>
      <w:lvlText w:val="1.%1.%2.%3."/>
      <w:lvlJc w:val="left"/>
      <w:pPr>
        <w:tabs>
          <w:tab w:val="num" w:pos="851"/>
        </w:tabs>
        <w:ind w:left="0" w:firstLine="0"/>
      </w:pPr>
      <w:rPr>
        <w:rFonts w:hint="default"/>
      </w:rPr>
    </w:lvl>
    <w:lvl w:ilvl="3">
      <w:start w:val="1"/>
      <w:numFmt w:val="decimal"/>
      <w:lvlText w:val="1.%1.%2.%3.%4."/>
      <w:lvlJc w:val="left"/>
      <w:pPr>
        <w:tabs>
          <w:tab w:val="num" w:pos="1985"/>
        </w:tabs>
        <w:ind w:left="851" w:firstLine="0"/>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2FA50089"/>
    <w:multiLevelType w:val="multilevel"/>
    <w:tmpl w:val="BE9E6670"/>
    <w:lvl w:ilvl="0">
      <w:start w:val="15"/>
      <w:numFmt w:val="decimal"/>
      <w:lvlText w:val="4.%1."/>
      <w:lvlJc w:val="left"/>
      <w:pPr>
        <w:tabs>
          <w:tab w:val="num" w:pos="851"/>
        </w:tabs>
        <w:ind w:left="0" w:firstLine="0"/>
      </w:pPr>
      <w:rPr>
        <w:rFonts w:hint="default"/>
      </w:rPr>
    </w:lvl>
    <w:lvl w:ilvl="1">
      <w:start w:val="1"/>
      <w:numFmt w:val="decimal"/>
      <w:lvlText w:val="4.%1.%2."/>
      <w:lvlJc w:val="left"/>
      <w:pPr>
        <w:tabs>
          <w:tab w:val="num" w:pos="851"/>
        </w:tabs>
        <w:ind w:left="0" w:firstLine="0"/>
      </w:pPr>
      <w:rPr>
        <w:rFonts w:hint="default"/>
        <w:b w:val="0"/>
        <w:strike w:val="0"/>
      </w:rPr>
    </w:lvl>
    <w:lvl w:ilvl="2">
      <w:start w:val="1"/>
      <w:numFmt w:val="decimal"/>
      <w:lvlRestart w:val="1"/>
      <w:lvlText w:val="4.%1.%2.%3."/>
      <w:lvlJc w:val="left"/>
      <w:pPr>
        <w:tabs>
          <w:tab w:val="num" w:pos="1985"/>
        </w:tabs>
        <w:ind w:left="851" w:firstLine="0"/>
      </w:pPr>
      <w:rPr>
        <w:rFonts w:hint="default"/>
      </w:rPr>
    </w:lvl>
    <w:lvl w:ilvl="3">
      <w:start w:val="1"/>
      <w:numFmt w:val="lowerLetter"/>
      <w:lvlText w:val="(%4)"/>
      <w:lvlJc w:val="left"/>
      <w:pPr>
        <w:tabs>
          <w:tab w:val="num" w:pos="851"/>
        </w:tabs>
        <w:ind w:left="851" w:hanging="851"/>
      </w:pPr>
      <w:rPr>
        <w:rFonts w:hint="default"/>
      </w:rPr>
    </w:lvl>
    <w:lvl w:ilvl="4">
      <w:start w:val="1"/>
      <w:numFmt w:val="lowerRoman"/>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2FC14C1B"/>
    <w:multiLevelType w:val="hybridMultilevel"/>
    <w:tmpl w:val="68BECA00"/>
    <w:lvl w:ilvl="0" w:tplc="A600ED4C">
      <w:start w:val="1"/>
      <w:numFmt w:val="lowerLetter"/>
      <w:lvlText w:val="(%1)"/>
      <w:lvlJc w:val="left"/>
      <w:pPr>
        <w:tabs>
          <w:tab w:val="num" w:pos="360"/>
        </w:tabs>
        <w:ind w:left="360" w:hanging="360"/>
      </w:pPr>
      <w:rPr>
        <w:rFonts w:hint="default"/>
      </w:rPr>
    </w:lvl>
    <w:lvl w:ilvl="1" w:tplc="41D28304">
      <w:start w:val="1"/>
      <w:numFmt w:val="lowerRoman"/>
      <w:lvlText w:val="(%2)"/>
      <w:lvlJc w:val="left"/>
      <w:pPr>
        <w:tabs>
          <w:tab w:val="num" w:pos="1440"/>
        </w:tabs>
        <w:ind w:left="1440" w:hanging="720"/>
      </w:pPr>
      <w:rPr>
        <w:rFonts w:hint="default"/>
      </w:rPr>
    </w:lvl>
    <w:lvl w:ilvl="2" w:tplc="FFFFFFFF">
      <w:start w:val="1"/>
      <w:numFmt w:val="lowerRoman"/>
      <w:lvlText w:val="%3."/>
      <w:lvlJc w:val="right"/>
      <w:pPr>
        <w:tabs>
          <w:tab w:val="num" w:pos="1800"/>
        </w:tabs>
        <w:ind w:left="1800" w:hanging="180"/>
      </w:pPr>
    </w:lvl>
    <w:lvl w:ilvl="3" w:tplc="FFFFFFFF">
      <w:start w:val="1"/>
      <w:numFmt w:val="lowerRoman"/>
      <w:lvlText w:val="(%4)"/>
      <w:lvlJc w:val="left"/>
      <w:pPr>
        <w:tabs>
          <w:tab w:val="num" w:pos="2880"/>
        </w:tabs>
        <w:ind w:left="2880" w:hanging="720"/>
      </w:pPr>
      <w:rPr>
        <w:rFonts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1" w15:restartNumberingAfterBreak="0">
    <w:nsid w:val="2FFA4A03"/>
    <w:multiLevelType w:val="hybridMultilevel"/>
    <w:tmpl w:val="DEE6E306"/>
    <w:lvl w:ilvl="0" w:tplc="FFFFFFFF">
      <w:start w:val="1"/>
      <w:numFmt w:val="lowerRoman"/>
      <w:lvlText w:val="(%1)"/>
      <w:lvlJc w:val="left"/>
      <w:pPr>
        <w:tabs>
          <w:tab w:val="num" w:pos="1440"/>
        </w:tabs>
        <w:ind w:left="1440" w:hanging="720"/>
      </w:pPr>
      <w:rPr>
        <w:rFonts w:cs="Times New Roman" w:hint="default"/>
      </w:rPr>
    </w:lvl>
    <w:lvl w:ilvl="1" w:tplc="EBCA4482">
      <w:start w:val="1"/>
      <w:numFmt w:val="lowerLetter"/>
      <w:lvlText w:val="(%2)"/>
      <w:lvlJc w:val="left"/>
      <w:pPr>
        <w:tabs>
          <w:tab w:val="num" w:pos="1800"/>
        </w:tabs>
        <w:ind w:left="1800" w:hanging="360"/>
      </w:pPr>
      <w:rPr>
        <w:rFonts w:cs="Times New Roman" w:hint="default"/>
      </w:rPr>
    </w:lvl>
    <w:lvl w:ilvl="2" w:tplc="0416001B" w:tentative="1">
      <w:start w:val="1"/>
      <w:numFmt w:val="lowerRoman"/>
      <w:lvlText w:val="%3."/>
      <w:lvlJc w:val="right"/>
      <w:pPr>
        <w:tabs>
          <w:tab w:val="num" w:pos="2520"/>
        </w:tabs>
        <w:ind w:left="2520" w:hanging="180"/>
      </w:pPr>
      <w:rPr>
        <w:rFonts w:cs="Times New Roman"/>
      </w:rPr>
    </w:lvl>
    <w:lvl w:ilvl="3" w:tplc="0416000F" w:tentative="1">
      <w:start w:val="1"/>
      <w:numFmt w:val="decimal"/>
      <w:lvlText w:val="%4."/>
      <w:lvlJc w:val="left"/>
      <w:pPr>
        <w:tabs>
          <w:tab w:val="num" w:pos="3240"/>
        </w:tabs>
        <w:ind w:left="3240" w:hanging="360"/>
      </w:pPr>
      <w:rPr>
        <w:rFonts w:cs="Times New Roman"/>
      </w:rPr>
    </w:lvl>
    <w:lvl w:ilvl="4" w:tplc="04160019" w:tentative="1">
      <w:start w:val="1"/>
      <w:numFmt w:val="lowerLetter"/>
      <w:lvlText w:val="%5."/>
      <w:lvlJc w:val="left"/>
      <w:pPr>
        <w:tabs>
          <w:tab w:val="num" w:pos="3960"/>
        </w:tabs>
        <w:ind w:left="3960" w:hanging="360"/>
      </w:pPr>
      <w:rPr>
        <w:rFonts w:cs="Times New Roman"/>
      </w:rPr>
    </w:lvl>
    <w:lvl w:ilvl="5" w:tplc="0416001B" w:tentative="1">
      <w:start w:val="1"/>
      <w:numFmt w:val="lowerRoman"/>
      <w:lvlText w:val="%6."/>
      <w:lvlJc w:val="right"/>
      <w:pPr>
        <w:tabs>
          <w:tab w:val="num" w:pos="4680"/>
        </w:tabs>
        <w:ind w:left="4680" w:hanging="180"/>
      </w:pPr>
      <w:rPr>
        <w:rFonts w:cs="Times New Roman"/>
      </w:rPr>
    </w:lvl>
    <w:lvl w:ilvl="6" w:tplc="0416000F" w:tentative="1">
      <w:start w:val="1"/>
      <w:numFmt w:val="decimal"/>
      <w:lvlText w:val="%7."/>
      <w:lvlJc w:val="left"/>
      <w:pPr>
        <w:tabs>
          <w:tab w:val="num" w:pos="5400"/>
        </w:tabs>
        <w:ind w:left="5400" w:hanging="360"/>
      </w:pPr>
      <w:rPr>
        <w:rFonts w:cs="Times New Roman"/>
      </w:rPr>
    </w:lvl>
    <w:lvl w:ilvl="7" w:tplc="04160019" w:tentative="1">
      <w:start w:val="1"/>
      <w:numFmt w:val="lowerLetter"/>
      <w:lvlText w:val="%8."/>
      <w:lvlJc w:val="left"/>
      <w:pPr>
        <w:tabs>
          <w:tab w:val="num" w:pos="6120"/>
        </w:tabs>
        <w:ind w:left="6120" w:hanging="360"/>
      </w:pPr>
      <w:rPr>
        <w:rFonts w:cs="Times New Roman"/>
      </w:rPr>
    </w:lvl>
    <w:lvl w:ilvl="8" w:tplc="0416001B" w:tentative="1">
      <w:start w:val="1"/>
      <w:numFmt w:val="lowerRoman"/>
      <w:lvlText w:val="%9."/>
      <w:lvlJc w:val="right"/>
      <w:pPr>
        <w:tabs>
          <w:tab w:val="num" w:pos="6840"/>
        </w:tabs>
        <w:ind w:left="6840" w:hanging="180"/>
      </w:pPr>
      <w:rPr>
        <w:rFonts w:cs="Times New Roman"/>
      </w:rPr>
    </w:lvl>
  </w:abstractNum>
  <w:abstractNum w:abstractNumId="52" w15:restartNumberingAfterBreak="0">
    <w:nsid w:val="303E021A"/>
    <w:multiLevelType w:val="multilevel"/>
    <w:tmpl w:val="ADB8E278"/>
    <w:lvl w:ilvl="0">
      <w:start w:val="5"/>
      <w:numFmt w:val="decimal"/>
      <w:lvlText w:val="%1."/>
      <w:lvlJc w:val="left"/>
      <w:pPr>
        <w:ind w:left="840" w:hanging="840"/>
      </w:pPr>
      <w:rPr>
        <w:rFonts w:hint="default"/>
      </w:rPr>
    </w:lvl>
    <w:lvl w:ilvl="1">
      <w:start w:val="22"/>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25362F4"/>
    <w:multiLevelType w:val="hybridMultilevel"/>
    <w:tmpl w:val="46E07B68"/>
    <w:lvl w:ilvl="0" w:tplc="62F01088">
      <w:start w:val="1"/>
      <w:numFmt w:val="lowerLetter"/>
      <w:lvlText w:val="(%1)"/>
      <w:lvlJc w:val="left"/>
      <w:pPr>
        <w:tabs>
          <w:tab w:val="num" w:pos="1065"/>
        </w:tabs>
        <w:ind w:left="1065" w:hanging="705"/>
      </w:pPr>
      <w:rPr>
        <w:rFonts w:hint="default"/>
      </w:rPr>
    </w:lvl>
    <w:lvl w:ilvl="1" w:tplc="62920D72">
      <w:start w:val="1"/>
      <w:numFmt w:val="lowerLetter"/>
      <w:lvlText w:val="(%2)"/>
      <w:lvlJc w:val="left"/>
      <w:pPr>
        <w:tabs>
          <w:tab w:val="num" w:pos="1065"/>
        </w:tabs>
        <w:ind w:left="1065" w:hanging="705"/>
      </w:pPr>
      <w:rPr>
        <w:rFonts w:hint="default"/>
      </w:rPr>
    </w:lvl>
    <w:lvl w:ilvl="2" w:tplc="AD8ED092">
      <w:start w:val="5"/>
      <w:numFmt w:val="lowerLetter"/>
      <w:lvlText w:val="%3)"/>
      <w:lvlJc w:val="left"/>
      <w:pPr>
        <w:tabs>
          <w:tab w:val="num" w:pos="1965"/>
        </w:tabs>
        <w:ind w:left="1965" w:hanging="705"/>
      </w:pPr>
      <w:rPr>
        <w:rFonts w:hint="default"/>
      </w:rPr>
    </w:lvl>
    <w:lvl w:ilvl="3" w:tplc="0416000F" w:tentative="1">
      <w:start w:val="1"/>
      <w:numFmt w:val="decimal"/>
      <w:lvlText w:val="%4."/>
      <w:lvlJc w:val="left"/>
      <w:pPr>
        <w:tabs>
          <w:tab w:val="num" w:pos="2160"/>
        </w:tabs>
        <w:ind w:left="2160" w:hanging="360"/>
      </w:pPr>
    </w:lvl>
    <w:lvl w:ilvl="4" w:tplc="04160019" w:tentative="1">
      <w:start w:val="1"/>
      <w:numFmt w:val="lowerLetter"/>
      <w:lvlText w:val="%5."/>
      <w:lvlJc w:val="left"/>
      <w:pPr>
        <w:tabs>
          <w:tab w:val="num" w:pos="2880"/>
        </w:tabs>
        <w:ind w:left="2880" w:hanging="360"/>
      </w:pPr>
    </w:lvl>
    <w:lvl w:ilvl="5" w:tplc="0416001B" w:tentative="1">
      <w:start w:val="1"/>
      <w:numFmt w:val="lowerRoman"/>
      <w:lvlText w:val="%6."/>
      <w:lvlJc w:val="right"/>
      <w:pPr>
        <w:tabs>
          <w:tab w:val="num" w:pos="3600"/>
        </w:tabs>
        <w:ind w:left="3600" w:hanging="180"/>
      </w:pPr>
    </w:lvl>
    <w:lvl w:ilvl="6" w:tplc="0416000F" w:tentative="1">
      <w:start w:val="1"/>
      <w:numFmt w:val="decimal"/>
      <w:lvlText w:val="%7."/>
      <w:lvlJc w:val="left"/>
      <w:pPr>
        <w:tabs>
          <w:tab w:val="num" w:pos="4320"/>
        </w:tabs>
        <w:ind w:left="4320" w:hanging="360"/>
      </w:pPr>
    </w:lvl>
    <w:lvl w:ilvl="7" w:tplc="04160019" w:tentative="1">
      <w:start w:val="1"/>
      <w:numFmt w:val="lowerLetter"/>
      <w:lvlText w:val="%8."/>
      <w:lvlJc w:val="left"/>
      <w:pPr>
        <w:tabs>
          <w:tab w:val="num" w:pos="5040"/>
        </w:tabs>
        <w:ind w:left="5040" w:hanging="360"/>
      </w:pPr>
    </w:lvl>
    <w:lvl w:ilvl="8" w:tplc="0416001B" w:tentative="1">
      <w:start w:val="1"/>
      <w:numFmt w:val="lowerRoman"/>
      <w:lvlText w:val="%9."/>
      <w:lvlJc w:val="right"/>
      <w:pPr>
        <w:tabs>
          <w:tab w:val="num" w:pos="5760"/>
        </w:tabs>
        <w:ind w:left="5760" w:hanging="180"/>
      </w:pPr>
    </w:lvl>
  </w:abstractNum>
  <w:abstractNum w:abstractNumId="54" w15:restartNumberingAfterBreak="0">
    <w:nsid w:val="33B554AD"/>
    <w:multiLevelType w:val="hybridMultilevel"/>
    <w:tmpl w:val="5F08221A"/>
    <w:lvl w:ilvl="0" w:tplc="5C34A9A4">
      <w:start w:val="1"/>
      <w:numFmt w:val="lowerLetter"/>
      <w:lvlText w:val="(%1)"/>
      <w:lvlJc w:val="left"/>
      <w:pPr>
        <w:tabs>
          <w:tab w:val="num" w:pos="720"/>
        </w:tabs>
        <w:ind w:left="720" w:hanging="360"/>
      </w:pPr>
      <w:rPr>
        <w:rFonts w:hint="default"/>
      </w:rPr>
    </w:lvl>
    <w:lvl w:ilvl="1" w:tplc="7FE267E0" w:tentative="1">
      <w:start w:val="1"/>
      <w:numFmt w:val="lowerLetter"/>
      <w:lvlText w:val="%2."/>
      <w:lvlJc w:val="left"/>
      <w:pPr>
        <w:tabs>
          <w:tab w:val="num" w:pos="1440"/>
        </w:tabs>
        <w:ind w:left="1440" w:hanging="360"/>
      </w:pPr>
    </w:lvl>
    <w:lvl w:ilvl="2" w:tplc="7756835E" w:tentative="1">
      <w:start w:val="1"/>
      <w:numFmt w:val="lowerRoman"/>
      <w:lvlText w:val="%3."/>
      <w:lvlJc w:val="right"/>
      <w:pPr>
        <w:tabs>
          <w:tab w:val="num" w:pos="2160"/>
        </w:tabs>
        <w:ind w:left="2160" w:hanging="180"/>
      </w:pPr>
    </w:lvl>
    <w:lvl w:ilvl="3" w:tplc="1D582BB0" w:tentative="1">
      <w:start w:val="1"/>
      <w:numFmt w:val="decimal"/>
      <w:lvlText w:val="%4."/>
      <w:lvlJc w:val="left"/>
      <w:pPr>
        <w:tabs>
          <w:tab w:val="num" w:pos="2880"/>
        </w:tabs>
        <w:ind w:left="2880" w:hanging="360"/>
      </w:pPr>
    </w:lvl>
    <w:lvl w:ilvl="4" w:tplc="64D6C542" w:tentative="1">
      <w:start w:val="1"/>
      <w:numFmt w:val="lowerLetter"/>
      <w:lvlText w:val="%5."/>
      <w:lvlJc w:val="left"/>
      <w:pPr>
        <w:tabs>
          <w:tab w:val="num" w:pos="3600"/>
        </w:tabs>
        <w:ind w:left="3600" w:hanging="360"/>
      </w:pPr>
    </w:lvl>
    <w:lvl w:ilvl="5" w:tplc="2AF20798" w:tentative="1">
      <w:start w:val="1"/>
      <w:numFmt w:val="lowerRoman"/>
      <w:lvlText w:val="%6."/>
      <w:lvlJc w:val="right"/>
      <w:pPr>
        <w:tabs>
          <w:tab w:val="num" w:pos="4320"/>
        </w:tabs>
        <w:ind w:left="4320" w:hanging="180"/>
      </w:pPr>
    </w:lvl>
    <w:lvl w:ilvl="6" w:tplc="CF127AF6" w:tentative="1">
      <w:start w:val="1"/>
      <w:numFmt w:val="decimal"/>
      <w:lvlText w:val="%7."/>
      <w:lvlJc w:val="left"/>
      <w:pPr>
        <w:tabs>
          <w:tab w:val="num" w:pos="5040"/>
        </w:tabs>
        <w:ind w:left="5040" w:hanging="360"/>
      </w:pPr>
    </w:lvl>
    <w:lvl w:ilvl="7" w:tplc="B0A41DA2" w:tentative="1">
      <w:start w:val="1"/>
      <w:numFmt w:val="lowerLetter"/>
      <w:lvlText w:val="%8."/>
      <w:lvlJc w:val="left"/>
      <w:pPr>
        <w:tabs>
          <w:tab w:val="num" w:pos="5760"/>
        </w:tabs>
        <w:ind w:left="5760" w:hanging="360"/>
      </w:pPr>
    </w:lvl>
    <w:lvl w:ilvl="8" w:tplc="3C9A62B6" w:tentative="1">
      <w:start w:val="1"/>
      <w:numFmt w:val="lowerRoman"/>
      <w:lvlText w:val="%9."/>
      <w:lvlJc w:val="right"/>
      <w:pPr>
        <w:tabs>
          <w:tab w:val="num" w:pos="6480"/>
        </w:tabs>
        <w:ind w:left="6480" w:hanging="180"/>
      </w:pPr>
    </w:lvl>
  </w:abstractNum>
  <w:abstractNum w:abstractNumId="55" w15:restartNumberingAfterBreak="0">
    <w:nsid w:val="349E4FFD"/>
    <w:multiLevelType w:val="hybridMultilevel"/>
    <w:tmpl w:val="0A1402D2"/>
    <w:lvl w:ilvl="0" w:tplc="7AA4559E">
      <w:start w:val="3"/>
      <w:numFmt w:val="upp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56" w15:restartNumberingAfterBreak="0">
    <w:nsid w:val="34AD032C"/>
    <w:multiLevelType w:val="multilevel"/>
    <w:tmpl w:val="D92E4A18"/>
    <w:lvl w:ilvl="0">
      <w:start w:val="1"/>
      <w:numFmt w:val="decimal"/>
      <w:lvlText w:val="2.%1."/>
      <w:lvlJc w:val="left"/>
      <w:pPr>
        <w:tabs>
          <w:tab w:val="num" w:pos="851"/>
        </w:tabs>
        <w:ind w:left="0" w:firstLine="0"/>
      </w:pPr>
      <w:rPr>
        <w:rFonts w:hint="default"/>
      </w:rPr>
    </w:lvl>
    <w:lvl w:ilvl="1">
      <w:start w:val="1"/>
      <w:numFmt w:val="decimal"/>
      <w:lvlText w:val="2.%1.%2."/>
      <w:lvlJc w:val="left"/>
      <w:pPr>
        <w:tabs>
          <w:tab w:val="num" w:pos="851"/>
        </w:tabs>
        <w:ind w:left="0" w:firstLine="0"/>
      </w:pPr>
      <w:rPr>
        <w:rFonts w:hint="default"/>
      </w:rPr>
    </w:lvl>
    <w:lvl w:ilvl="2">
      <w:start w:val="1"/>
      <w:numFmt w:val="decimal"/>
      <w:lvlText w:val="2.%1.%2.%3."/>
      <w:lvlJc w:val="left"/>
      <w:pPr>
        <w:tabs>
          <w:tab w:val="num" w:pos="851"/>
        </w:tabs>
        <w:ind w:left="0" w:firstLine="0"/>
      </w:pPr>
      <w:rPr>
        <w:rFonts w:hint="default"/>
      </w:rPr>
    </w:lvl>
    <w:lvl w:ilvl="3">
      <w:start w:val="1"/>
      <w:numFmt w:val="decimal"/>
      <w:lvlText w:val="2.%1.%2.%3.%4."/>
      <w:lvlJc w:val="left"/>
      <w:pPr>
        <w:tabs>
          <w:tab w:val="num" w:pos="1985"/>
        </w:tabs>
        <w:ind w:left="851" w:firstLine="0"/>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37FA2453"/>
    <w:multiLevelType w:val="hybridMultilevel"/>
    <w:tmpl w:val="84148628"/>
    <w:lvl w:ilvl="0" w:tplc="2B3602F4">
      <w:start w:val="1"/>
      <w:numFmt w:val="lowerRoman"/>
      <w:lvlText w:val="(%1)"/>
      <w:lvlJc w:val="left"/>
      <w:pPr>
        <w:tabs>
          <w:tab w:val="num" w:pos="940"/>
        </w:tabs>
        <w:ind w:left="940" w:hanging="720"/>
      </w:pPr>
      <w:rPr>
        <w:rFonts w:hint="default"/>
      </w:rPr>
    </w:lvl>
    <w:lvl w:ilvl="1" w:tplc="04160019">
      <w:start w:val="1"/>
      <w:numFmt w:val="lowerLetter"/>
      <w:lvlText w:val="%2."/>
      <w:lvlJc w:val="left"/>
      <w:pPr>
        <w:tabs>
          <w:tab w:val="num" w:pos="1300"/>
        </w:tabs>
        <w:ind w:left="1300" w:hanging="360"/>
      </w:pPr>
    </w:lvl>
    <w:lvl w:ilvl="2" w:tplc="0416001B" w:tentative="1">
      <w:start w:val="1"/>
      <w:numFmt w:val="lowerRoman"/>
      <w:lvlText w:val="%3."/>
      <w:lvlJc w:val="right"/>
      <w:pPr>
        <w:tabs>
          <w:tab w:val="num" w:pos="2020"/>
        </w:tabs>
        <w:ind w:left="2020" w:hanging="180"/>
      </w:pPr>
    </w:lvl>
    <w:lvl w:ilvl="3" w:tplc="0416000F" w:tentative="1">
      <w:start w:val="1"/>
      <w:numFmt w:val="decimal"/>
      <w:lvlText w:val="%4."/>
      <w:lvlJc w:val="left"/>
      <w:pPr>
        <w:tabs>
          <w:tab w:val="num" w:pos="2740"/>
        </w:tabs>
        <w:ind w:left="2740" w:hanging="360"/>
      </w:pPr>
    </w:lvl>
    <w:lvl w:ilvl="4" w:tplc="04160019" w:tentative="1">
      <w:start w:val="1"/>
      <w:numFmt w:val="lowerLetter"/>
      <w:lvlText w:val="%5."/>
      <w:lvlJc w:val="left"/>
      <w:pPr>
        <w:tabs>
          <w:tab w:val="num" w:pos="3460"/>
        </w:tabs>
        <w:ind w:left="3460" w:hanging="360"/>
      </w:pPr>
    </w:lvl>
    <w:lvl w:ilvl="5" w:tplc="0416001B" w:tentative="1">
      <w:start w:val="1"/>
      <w:numFmt w:val="lowerRoman"/>
      <w:lvlText w:val="%6."/>
      <w:lvlJc w:val="right"/>
      <w:pPr>
        <w:tabs>
          <w:tab w:val="num" w:pos="4180"/>
        </w:tabs>
        <w:ind w:left="4180" w:hanging="180"/>
      </w:pPr>
    </w:lvl>
    <w:lvl w:ilvl="6" w:tplc="0416000F" w:tentative="1">
      <w:start w:val="1"/>
      <w:numFmt w:val="decimal"/>
      <w:lvlText w:val="%7."/>
      <w:lvlJc w:val="left"/>
      <w:pPr>
        <w:tabs>
          <w:tab w:val="num" w:pos="4900"/>
        </w:tabs>
        <w:ind w:left="4900" w:hanging="360"/>
      </w:pPr>
    </w:lvl>
    <w:lvl w:ilvl="7" w:tplc="04160019" w:tentative="1">
      <w:start w:val="1"/>
      <w:numFmt w:val="lowerLetter"/>
      <w:lvlText w:val="%8."/>
      <w:lvlJc w:val="left"/>
      <w:pPr>
        <w:tabs>
          <w:tab w:val="num" w:pos="5620"/>
        </w:tabs>
        <w:ind w:left="5620" w:hanging="360"/>
      </w:pPr>
    </w:lvl>
    <w:lvl w:ilvl="8" w:tplc="0416001B" w:tentative="1">
      <w:start w:val="1"/>
      <w:numFmt w:val="lowerRoman"/>
      <w:lvlText w:val="%9."/>
      <w:lvlJc w:val="right"/>
      <w:pPr>
        <w:tabs>
          <w:tab w:val="num" w:pos="6340"/>
        </w:tabs>
        <w:ind w:left="6340" w:hanging="180"/>
      </w:pPr>
    </w:lvl>
  </w:abstractNum>
  <w:abstractNum w:abstractNumId="58" w15:restartNumberingAfterBreak="0">
    <w:nsid w:val="38666B03"/>
    <w:multiLevelType w:val="hybridMultilevel"/>
    <w:tmpl w:val="BF387E92"/>
    <w:lvl w:ilvl="0" w:tplc="414C657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8D040BE"/>
    <w:multiLevelType w:val="multilevel"/>
    <w:tmpl w:val="222A1A0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778"/>
        </w:tabs>
        <w:ind w:left="1778" w:hanging="360"/>
      </w:p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38F2560A"/>
    <w:multiLevelType w:val="multilevel"/>
    <w:tmpl w:val="96688F10"/>
    <w:lvl w:ilvl="0">
      <w:start w:val="1"/>
      <w:numFmt w:val="decimal"/>
      <w:lvlText w:val="6.%1."/>
      <w:lvlJc w:val="left"/>
      <w:pPr>
        <w:tabs>
          <w:tab w:val="num" w:pos="851"/>
        </w:tabs>
        <w:ind w:left="0" w:firstLine="0"/>
      </w:pPr>
      <w:rPr>
        <w:rFonts w:hint="default"/>
      </w:rPr>
    </w:lvl>
    <w:lvl w:ilvl="1">
      <w:start w:val="1"/>
      <w:numFmt w:val="decimal"/>
      <w:lvlText w:val="6.%1.%2."/>
      <w:lvlJc w:val="left"/>
      <w:pPr>
        <w:tabs>
          <w:tab w:val="num" w:pos="851"/>
        </w:tabs>
        <w:ind w:left="0" w:firstLine="0"/>
      </w:pPr>
      <w:rPr>
        <w:rFonts w:hint="default"/>
        <w:b w:val="0"/>
        <w:strike w:val="0"/>
      </w:rPr>
    </w:lvl>
    <w:lvl w:ilvl="2">
      <w:start w:val="1"/>
      <w:numFmt w:val="decimal"/>
      <w:lvlRestart w:val="1"/>
      <w:lvlText w:val="6.%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ahoma" w:hAnsi="Tahoma" w:cs="Tahoma" w:hint="default"/>
        <w:b/>
        <w:i w:val="0"/>
        <w:spacing w:val="0"/>
        <w:sz w:val="22"/>
        <w:szCs w:val="22"/>
      </w:rPr>
    </w:lvl>
    <w:lvl w:ilvl="4">
      <w:start w:val="1"/>
      <w:numFmt w:val="lowerLetter"/>
      <w:lvlText w:val="(%5)"/>
      <w:lvlJc w:val="left"/>
      <w:pPr>
        <w:tabs>
          <w:tab w:val="num" w:pos="1701"/>
        </w:tabs>
        <w:ind w:left="1701" w:hanging="850"/>
      </w:pPr>
      <w:rPr>
        <w:rFonts w:hint="default"/>
        <w:b/>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3A365C7A"/>
    <w:multiLevelType w:val="hybridMultilevel"/>
    <w:tmpl w:val="0100B676"/>
    <w:lvl w:ilvl="0" w:tplc="86969146">
      <w:start w:val="1"/>
      <w:numFmt w:val="lowerRoman"/>
      <w:lvlText w:val="(%1)"/>
      <w:legacy w:legacy="1" w:legacySpace="0" w:legacyIndent="360"/>
      <w:lvlJc w:val="left"/>
      <w:rPr>
        <w:rFonts w:ascii="Tahoma" w:hAnsi="Tahoma" w:cs="Times New Roman Negrito"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2" w15:restartNumberingAfterBreak="0">
    <w:nsid w:val="3ECE2F21"/>
    <w:multiLevelType w:val="multilevel"/>
    <w:tmpl w:val="CFAEECD0"/>
    <w:lvl w:ilvl="0">
      <w:start w:val="1"/>
      <w:numFmt w:val="decimal"/>
      <w:lvlText w:val="11.%1."/>
      <w:lvlJc w:val="left"/>
      <w:pPr>
        <w:tabs>
          <w:tab w:val="num" w:pos="851"/>
        </w:tabs>
        <w:ind w:left="0" w:firstLine="0"/>
      </w:pPr>
      <w:rPr>
        <w:rFonts w:hint="default"/>
      </w:rPr>
    </w:lvl>
    <w:lvl w:ilvl="1">
      <w:start w:val="1"/>
      <w:numFmt w:val="decimal"/>
      <w:lvlText w:val="11.%1.%2."/>
      <w:lvlJc w:val="left"/>
      <w:pPr>
        <w:tabs>
          <w:tab w:val="num" w:pos="851"/>
        </w:tabs>
        <w:ind w:left="0" w:firstLine="0"/>
      </w:pPr>
      <w:rPr>
        <w:rFonts w:hint="default"/>
        <w:b w:val="0"/>
        <w:strike w:val="0"/>
      </w:rPr>
    </w:lvl>
    <w:lvl w:ilvl="2">
      <w:start w:val="1"/>
      <w:numFmt w:val="decimal"/>
      <w:lvlRestart w:val="1"/>
      <w:lvlText w:val="11.%1.%2.%3."/>
      <w:lvlJc w:val="left"/>
      <w:pPr>
        <w:tabs>
          <w:tab w:val="num" w:pos="1985"/>
        </w:tabs>
        <w:ind w:left="851" w:firstLine="0"/>
      </w:pPr>
      <w:rPr>
        <w:rFonts w:hint="default"/>
      </w:rPr>
    </w:lvl>
    <w:lvl w:ilvl="3">
      <w:start w:val="1"/>
      <w:numFmt w:val="lowerLetter"/>
      <w:lvlText w:val="(%4)"/>
      <w:lvlJc w:val="left"/>
      <w:pPr>
        <w:tabs>
          <w:tab w:val="num" w:pos="851"/>
        </w:tabs>
        <w:ind w:left="851" w:hanging="851"/>
      </w:pPr>
      <w:rPr>
        <w:rFonts w:hint="default"/>
      </w:rPr>
    </w:lvl>
    <w:lvl w:ilvl="4">
      <w:start w:val="1"/>
      <w:numFmt w:val="lowerRoman"/>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3EFB62CF"/>
    <w:multiLevelType w:val="multilevel"/>
    <w:tmpl w:val="88C6AAA2"/>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sz w:val="22"/>
        <w:szCs w:val="22"/>
      </w:rPr>
    </w:lvl>
    <w:lvl w:ilvl="2">
      <w:start w:val="1"/>
      <w:numFmt w:val="decimal"/>
      <w:lvlText w:val="%1.%2.%3."/>
      <w:lvlJc w:val="left"/>
      <w:pPr>
        <w:tabs>
          <w:tab w:val="num" w:pos="1134"/>
        </w:tabs>
        <w:ind w:left="0" w:firstLine="0"/>
      </w:pPr>
      <w:rPr>
        <w:rFonts w:hint="default"/>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3F17171E"/>
    <w:multiLevelType w:val="multilevel"/>
    <w:tmpl w:val="6CE29478"/>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5" w15:restartNumberingAfterBreak="0">
    <w:nsid w:val="3FA8624B"/>
    <w:multiLevelType w:val="multilevel"/>
    <w:tmpl w:val="21CAC69A"/>
    <w:lvl w:ilvl="0">
      <w:start w:val="4"/>
      <w:numFmt w:val="decimal"/>
      <w:lvlText w:val="%1."/>
      <w:lvlJc w:val="left"/>
      <w:pPr>
        <w:ind w:left="705" w:hanging="705"/>
      </w:pPr>
      <w:rPr>
        <w:rFonts w:hint="default"/>
        <w:b w:val="0"/>
      </w:rPr>
    </w:lvl>
    <w:lvl w:ilvl="1">
      <w:start w:val="20"/>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66" w15:restartNumberingAfterBreak="0">
    <w:nsid w:val="3FAE437F"/>
    <w:multiLevelType w:val="hybridMultilevel"/>
    <w:tmpl w:val="4BC098A2"/>
    <w:lvl w:ilvl="0" w:tplc="55C61BA8">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2877575"/>
    <w:multiLevelType w:val="hybridMultilevel"/>
    <w:tmpl w:val="D2A6AF6E"/>
    <w:lvl w:ilvl="0" w:tplc="B40A73C6">
      <w:start w:val="1"/>
      <w:numFmt w:val="lowerLetter"/>
      <w:lvlText w:val="(%1)"/>
      <w:lvlJc w:val="left"/>
      <w:pPr>
        <w:widowControl w:val="0"/>
        <w:tabs>
          <w:tab w:val="num" w:pos="1080"/>
        </w:tabs>
        <w:autoSpaceDE w:val="0"/>
        <w:autoSpaceDN w:val="0"/>
        <w:adjustRightInd w:val="0"/>
        <w:ind w:left="1080" w:hanging="360"/>
        <w:jc w:val="both"/>
      </w:pPr>
      <w:rPr>
        <w:rFonts w:ascii="Times New Roman" w:hAnsi="Times New Roman" w:cs="Times New Roman"/>
        <w:spacing w:val="0"/>
        <w:sz w:val="26"/>
        <w:szCs w:val="26"/>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68" w15:restartNumberingAfterBreak="0">
    <w:nsid w:val="443A1A63"/>
    <w:multiLevelType w:val="singleLevel"/>
    <w:tmpl w:val="41B2D804"/>
    <w:lvl w:ilvl="0">
      <w:start w:val="1"/>
      <w:numFmt w:val="lowerRoman"/>
      <w:lvlText w:val="(%1)"/>
      <w:lvlJc w:val="left"/>
      <w:pPr>
        <w:tabs>
          <w:tab w:val="num" w:pos="947"/>
        </w:tabs>
        <w:ind w:left="851" w:hanging="624"/>
      </w:pPr>
      <w:rPr>
        <w:b w:val="0"/>
        <w:i w:val="0"/>
      </w:rPr>
    </w:lvl>
  </w:abstractNum>
  <w:abstractNum w:abstractNumId="69" w15:restartNumberingAfterBreak="0">
    <w:nsid w:val="443E4825"/>
    <w:multiLevelType w:val="multilevel"/>
    <w:tmpl w:val="CD7ED094"/>
    <w:lvl w:ilvl="0">
      <w:start w:val="4"/>
      <w:numFmt w:val="decimal"/>
      <w:lvlText w:val="%1."/>
      <w:lvlJc w:val="left"/>
      <w:pPr>
        <w:tabs>
          <w:tab w:val="num" w:pos="855"/>
        </w:tabs>
        <w:ind w:left="855" w:hanging="855"/>
      </w:pPr>
      <w:rPr>
        <w:rFonts w:hint="default"/>
      </w:rPr>
    </w:lvl>
    <w:lvl w:ilvl="1">
      <w:start w:val="10"/>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0" w15:restartNumberingAfterBreak="0">
    <w:nsid w:val="44D60CF3"/>
    <w:multiLevelType w:val="multilevel"/>
    <w:tmpl w:val="769C9BC0"/>
    <w:lvl w:ilvl="0">
      <w:start w:val="6"/>
      <w:numFmt w:val="decimal"/>
      <w:lvlText w:val="%1."/>
      <w:lvlJc w:val="left"/>
      <w:pPr>
        <w:widowControl w:val="0"/>
        <w:autoSpaceDE w:val="0"/>
        <w:autoSpaceDN w:val="0"/>
        <w:adjustRightInd w:val="0"/>
        <w:ind w:left="390" w:hanging="390"/>
        <w:jc w:val="both"/>
      </w:pPr>
      <w:rPr>
        <w:rFonts w:ascii="Times New Roman" w:hAnsi="Times New Roman" w:cs="Times New Roman"/>
        <w:spacing w:val="0"/>
        <w:sz w:val="26"/>
        <w:szCs w:val="26"/>
      </w:rPr>
    </w:lvl>
    <w:lvl w:ilvl="1">
      <w:start w:val="7"/>
      <w:numFmt w:val="decimal"/>
      <w:lvlText w:val="%1.%2."/>
      <w:lvlJc w:val="left"/>
      <w:pPr>
        <w:widowControl w:val="0"/>
        <w:autoSpaceDE w:val="0"/>
        <w:autoSpaceDN w:val="0"/>
        <w:adjustRightInd w:val="0"/>
        <w:ind w:left="1425" w:hanging="720"/>
        <w:jc w:val="both"/>
      </w:pPr>
      <w:rPr>
        <w:rFonts w:ascii="Times New Roman" w:hAnsi="Times New Roman" w:cs="Times New Roman"/>
        <w:spacing w:val="0"/>
        <w:sz w:val="26"/>
        <w:szCs w:val="26"/>
      </w:rPr>
    </w:lvl>
    <w:lvl w:ilvl="2">
      <w:start w:val="1"/>
      <w:numFmt w:val="decimal"/>
      <w:lvlText w:val="%1.%2.%3."/>
      <w:lvlJc w:val="left"/>
      <w:pPr>
        <w:widowControl w:val="0"/>
        <w:autoSpaceDE w:val="0"/>
        <w:autoSpaceDN w:val="0"/>
        <w:adjustRightInd w:val="0"/>
        <w:ind w:left="2130" w:hanging="720"/>
        <w:jc w:val="both"/>
      </w:pPr>
      <w:rPr>
        <w:rFonts w:ascii="Times New Roman" w:hAnsi="Times New Roman" w:cs="Times New Roman"/>
        <w:spacing w:val="0"/>
        <w:sz w:val="26"/>
        <w:szCs w:val="26"/>
      </w:rPr>
    </w:lvl>
    <w:lvl w:ilvl="3">
      <w:start w:val="1"/>
      <w:numFmt w:val="decimal"/>
      <w:lvlText w:val="%1.%2.%3.%4."/>
      <w:lvlJc w:val="left"/>
      <w:pPr>
        <w:widowControl w:val="0"/>
        <w:autoSpaceDE w:val="0"/>
        <w:autoSpaceDN w:val="0"/>
        <w:adjustRightInd w:val="0"/>
        <w:ind w:left="3195" w:hanging="1080"/>
        <w:jc w:val="both"/>
      </w:pPr>
      <w:rPr>
        <w:rFonts w:ascii="Times New Roman" w:hAnsi="Times New Roman" w:cs="Times New Roman"/>
        <w:spacing w:val="0"/>
        <w:sz w:val="26"/>
        <w:szCs w:val="26"/>
      </w:rPr>
    </w:lvl>
    <w:lvl w:ilvl="4">
      <w:start w:val="1"/>
      <w:numFmt w:val="decimal"/>
      <w:lvlText w:val="%1.%2.%3.%4.%5."/>
      <w:lvlJc w:val="left"/>
      <w:pPr>
        <w:widowControl w:val="0"/>
        <w:autoSpaceDE w:val="0"/>
        <w:autoSpaceDN w:val="0"/>
        <w:adjustRightInd w:val="0"/>
        <w:ind w:left="4260" w:hanging="1440"/>
        <w:jc w:val="both"/>
      </w:pPr>
      <w:rPr>
        <w:rFonts w:ascii="Times New Roman" w:hAnsi="Times New Roman" w:cs="Times New Roman"/>
        <w:spacing w:val="0"/>
        <w:sz w:val="26"/>
        <w:szCs w:val="26"/>
      </w:rPr>
    </w:lvl>
    <w:lvl w:ilvl="5">
      <w:start w:val="1"/>
      <w:numFmt w:val="decimal"/>
      <w:lvlText w:val="%1.%2.%3.%4.%5.%6."/>
      <w:lvlJc w:val="left"/>
      <w:pPr>
        <w:widowControl w:val="0"/>
        <w:autoSpaceDE w:val="0"/>
        <w:autoSpaceDN w:val="0"/>
        <w:adjustRightInd w:val="0"/>
        <w:ind w:left="4965" w:hanging="1440"/>
        <w:jc w:val="both"/>
      </w:pPr>
      <w:rPr>
        <w:rFonts w:ascii="Times New Roman" w:hAnsi="Times New Roman" w:cs="Times New Roman"/>
        <w:spacing w:val="0"/>
        <w:sz w:val="26"/>
        <w:szCs w:val="26"/>
      </w:rPr>
    </w:lvl>
    <w:lvl w:ilvl="6">
      <w:start w:val="1"/>
      <w:numFmt w:val="decimal"/>
      <w:lvlText w:val="%1.%2.%3.%4.%5.%6.%7."/>
      <w:lvlJc w:val="left"/>
      <w:pPr>
        <w:widowControl w:val="0"/>
        <w:autoSpaceDE w:val="0"/>
        <w:autoSpaceDN w:val="0"/>
        <w:adjustRightInd w:val="0"/>
        <w:ind w:left="6030" w:hanging="1800"/>
        <w:jc w:val="both"/>
      </w:pPr>
      <w:rPr>
        <w:rFonts w:ascii="Times New Roman" w:hAnsi="Times New Roman" w:cs="Times New Roman"/>
        <w:spacing w:val="0"/>
        <w:sz w:val="26"/>
        <w:szCs w:val="26"/>
      </w:rPr>
    </w:lvl>
    <w:lvl w:ilvl="7">
      <w:start w:val="1"/>
      <w:numFmt w:val="decimal"/>
      <w:lvlText w:val="%1.%2.%3.%4.%5.%6.%7.%8."/>
      <w:lvlJc w:val="left"/>
      <w:pPr>
        <w:widowControl w:val="0"/>
        <w:autoSpaceDE w:val="0"/>
        <w:autoSpaceDN w:val="0"/>
        <w:adjustRightInd w:val="0"/>
        <w:ind w:left="7095" w:hanging="2160"/>
        <w:jc w:val="both"/>
      </w:pPr>
      <w:rPr>
        <w:rFonts w:ascii="Times New Roman" w:hAnsi="Times New Roman" w:cs="Times New Roman"/>
        <w:spacing w:val="0"/>
        <w:sz w:val="26"/>
        <w:szCs w:val="26"/>
      </w:rPr>
    </w:lvl>
    <w:lvl w:ilvl="8">
      <w:start w:val="1"/>
      <w:numFmt w:val="decimal"/>
      <w:lvlText w:val="%1.%2.%3.%4.%5.%6.%7.%8.%9."/>
      <w:lvlJc w:val="left"/>
      <w:pPr>
        <w:widowControl w:val="0"/>
        <w:autoSpaceDE w:val="0"/>
        <w:autoSpaceDN w:val="0"/>
        <w:adjustRightInd w:val="0"/>
        <w:ind w:left="7800" w:hanging="2160"/>
        <w:jc w:val="both"/>
      </w:pPr>
      <w:rPr>
        <w:rFonts w:ascii="Times New Roman" w:hAnsi="Times New Roman" w:cs="Times New Roman"/>
        <w:spacing w:val="0"/>
        <w:sz w:val="26"/>
        <w:szCs w:val="26"/>
      </w:rPr>
    </w:lvl>
  </w:abstractNum>
  <w:abstractNum w:abstractNumId="71" w15:restartNumberingAfterBreak="0">
    <w:nsid w:val="453C545B"/>
    <w:multiLevelType w:val="hybridMultilevel"/>
    <w:tmpl w:val="00D2E08A"/>
    <w:lvl w:ilvl="0" w:tplc="D406A36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5ED4C8D"/>
    <w:multiLevelType w:val="multilevel"/>
    <w:tmpl w:val="0FC095EA"/>
    <w:lvl w:ilvl="0">
      <w:start w:val="4"/>
      <w:numFmt w:val="decimal"/>
      <w:lvlText w:val="%1."/>
      <w:lvlJc w:val="left"/>
      <w:pPr>
        <w:ind w:left="705" w:hanging="705"/>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462F4749"/>
    <w:multiLevelType w:val="multilevel"/>
    <w:tmpl w:val="EFB823E0"/>
    <w:lvl w:ilvl="0">
      <w:start w:val="10"/>
      <w:numFmt w:val="decimal"/>
      <w:lvlText w:val="4.%1."/>
      <w:lvlJc w:val="left"/>
      <w:pPr>
        <w:tabs>
          <w:tab w:val="num" w:pos="851"/>
        </w:tabs>
        <w:ind w:left="0" w:firstLine="0"/>
      </w:pPr>
      <w:rPr>
        <w:rFonts w:hint="default"/>
      </w:rPr>
    </w:lvl>
    <w:lvl w:ilvl="1">
      <w:start w:val="7"/>
      <w:numFmt w:val="decimal"/>
      <w:lvlText w:val="4.%1.%2."/>
      <w:lvlJc w:val="left"/>
      <w:pPr>
        <w:tabs>
          <w:tab w:val="num" w:pos="851"/>
        </w:tabs>
        <w:ind w:left="0" w:firstLine="0"/>
      </w:pPr>
      <w:rPr>
        <w:rFonts w:hint="default"/>
        <w:b w:val="0"/>
        <w:strike w:val="0"/>
      </w:rPr>
    </w:lvl>
    <w:lvl w:ilvl="2">
      <w:start w:val="1"/>
      <w:numFmt w:val="decimal"/>
      <w:lvlRestart w:val="1"/>
      <w:lvlText w:val="4.%1.%2.%3."/>
      <w:lvlJc w:val="left"/>
      <w:pPr>
        <w:tabs>
          <w:tab w:val="num" w:pos="1985"/>
        </w:tabs>
        <w:ind w:left="851" w:firstLine="0"/>
      </w:pPr>
      <w:rPr>
        <w:rFonts w:hint="default"/>
        <w:b w:val="0"/>
      </w:rPr>
    </w:lvl>
    <w:lvl w:ilvl="3">
      <w:start w:val="1"/>
      <w:numFmt w:val="lowerRoman"/>
      <w:lvlText w:val="(%4)"/>
      <w:lvlJc w:val="left"/>
      <w:pPr>
        <w:tabs>
          <w:tab w:val="num" w:pos="851"/>
        </w:tabs>
        <w:ind w:left="851" w:hanging="851"/>
      </w:pPr>
      <w:rPr>
        <w:rFonts w:ascii="Tahoma" w:hAnsi="Tahoma" w:cs="Tahoma" w:hint="default"/>
        <w:b/>
        <w:i w:val="0"/>
        <w:sz w:val="22"/>
        <w:szCs w:val="22"/>
      </w:rPr>
    </w:lvl>
    <w:lvl w:ilvl="4">
      <w:start w:val="1"/>
      <w:numFmt w:val="lowerRoman"/>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46544442"/>
    <w:multiLevelType w:val="multilevel"/>
    <w:tmpl w:val="CD12AFFE"/>
    <w:lvl w:ilvl="0">
      <w:start w:val="1"/>
      <w:numFmt w:val="decimal"/>
      <w:lvlText w:val="8.%1."/>
      <w:lvlJc w:val="left"/>
      <w:pPr>
        <w:tabs>
          <w:tab w:val="num" w:pos="851"/>
        </w:tabs>
        <w:ind w:left="0" w:firstLine="0"/>
      </w:pPr>
      <w:rPr>
        <w:rFonts w:hint="default"/>
      </w:rPr>
    </w:lvl>
    <w:lvl w:ilvl="1">
      <w:start w:val="1"/>
      <w:numFmt w:val="decimal"/>
      <w:lvlText w:val="8.%1.%2."/>
      <w:lvlJc w:val="left"/>
      <w:pPr>
        <w:tabs>
          <w:tab w:val="num" w:pos="851"/>
        </w:tabs>
        <w:ind w:left="0" w:firstLine="0"/>
      </w:pPr>
      <w:rPr>
        <w:rFonts w:hint="default"/>
        <w:b w:val="0"/>
        <w:strike w:val="0"/>
      </w:rPr>
    </w:lvl>
    <w:lvl w:ilvl="2">
      <w:start w:val="1"/>
      <w:numFmt w:val="decimal"/>
      <w:lvlRestart w:val="1"/>
      <w:lvlText w:val="8.%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ahoma" w:hAnsi="Tahoma" w:cs="Times New Roman Negrito" w:hint="default"/>
        <w:b/>
        <w:i w:val="0"/>
        <w:sz w:val="22"/>
        <w:szCs w:val="22"/>
      </w:rPr>
    </w:lvl>
    <w:lvl w:ilvl="4">
      <w:start w:val="1"/>
      <w:numFmt w:val="lowerRoman"/>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47B52124"/>
    <w:multiLevelType w:val="multilevel"/>
    <w:tmpl w:val="9CA857BC"/>
    <w:lvl w:ilvl="0">
      <w:start w:val="1"/>
      <w:numFmt w:val="decimal"/>
      <w:lvlText w:val="%1"/>
      <w:lvlJc w:val="left"/>
      <w:pPr>
        <w:ind w:left="360" w:hanging="360"/>
      </w:pPr>
      <w:rPr>
        <w:rFonts w:hint="default"/>
        <w:color w:val="FFFFFF"/>
      </w:rPr>
    </w:lvl>
    <w:lvl w:ilvl="1">
      <w:start w:val="1"/>
      <w:numFmt w:val="decimal"/>
      <w:lvlText w:val="%1.%2."/>
      <w:lvlJc w:val="left"/>
      <w:pPr>
        <w:ind w:left="432" w:hanging="432"/>
      </w:pPr>
      <w:rPr>
        <w:rFonts w:ascii="Tahoma" w:hAnsi="Tahoma" w:cs="Tahoma" w:hint="default"/>
        <w:b/>
        <w:sz w:val="22"/>
        <w:szCs w:val="22"/>
      </w:rPr>
    </w:lvl>
    <w:lvl w:ilvl="2">
      <w:start w:val="1"/>
      <w:numFmt w:val="decimal"/>
      <w:lvlText w:val="%1.%2.%3."/>
      <w:lvlJc w:val="left"/>
      <w:pPr>
        <w:ind w:left="646" w:hanging="504"/>
      </w:pPr>
      <w:rPr>
        <w:rFonts w:ascii="Tahoma" w:hAnsi="Tahoma" w:cs="Tahoma" w:hint="default"/>
        <w:b/>
        <w:strike w:val="0"/>
      </w:rPr>
    </w:lvl>
    <w:lvl w:ilvl="3">
      <w:start w:val="1"/>
      <w:numFmt w:val="decimal"/>
      <w:lvlText w:val="%1.%2.%3.%4."/>
      <w:lvlJc w:val="left"/>
      <w:pPr>
        <w:ind w:left="1728" w:hanging="648"/>
      </w:pPr>
      <w:rPr>
        <w:rFonts w:ascii="Tahoma" w:hAnsi="Tahoma" w:cs="Tahoma"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496727FF"/>
    <w:multiLevelType w:val="multilevel"/>
    <w:tmpl w:val="67F242F4"/>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i w:val="0"/>
        <w:sz w:val="22"/>
        <w:szCs w:val="22"/>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78" w15:restartNumberingAfterBreak="0">
    <w:nsid w:val="4B1D654A"/>
    <w:multiLevelType w:val="multilevel"/>
    <w:tmpl w:val="F5126964"/>
    <w:lvl w:ilvl="0">
      <w:start w:val="1"/>
      <w:numFmt w:val="decimal"/>
      <w:lvlText w:val="4.%1."/>
      <w:lvlJc w:val="left"/>
      <w:pPr>
        <w:tabs>
          <w:tab w:val="num" w:pos="851"/>
        </w:tabs>
        <w:ind w:left="0" w:firstLine="0"/>
      </w:pPr>
      <w:rPr>
        <w:rFonts w:hint="default"/>
      </w:rPr>
    </w:lvl>
    <w:lvl w:ilvl="1">
      <w:start w:val="1"/>
      <w:numFmt w:val="decimal"/>
      <w:lvlText w:val="4.%1.%2."/>
      <w:lvlJc w:val="left"/>
      <w:pPr>
        <w:tabs>
          <w:tab w:val="num" w:pos="851"/>
        </w:tabs>
        <w:ind w:left="0" w:firstLine="0"/>
      </w:pPr>
      <w:rPr>
        <w:rFonts w:hint="default"/>
        <w:b w:val="0"/>
        <w:strike w:val="0"/>
      </w:rPr>
    </w:lvl>
    <w:lvl w:ilvl="2">
      <w:start w:val="1"/>
      <w:numFmt w:val="decimal"/>
      <w:lvlRestart w:val="1"/>
      <w:lvlText w:val="4.%1.%2.%3."/>
      <w:lvlJc w:val="left"/>
      <w:pPr>
        <w:tabs>
          <w:tab w:val="num" w:pos="1985"/>
        </w:tabs>
        <w:ind w:left="851" w:firstLine="0"/>
      </w:pPr>
      <w:rPr>
        <w:rFonts w:hint="default"/>
        <w:b w:val="0"/>
      </w:rPr>
    </w:lvl>
    <w:lvl w:ilvl="3">
      <w:start w:val="1"/>
      <w:numFmt w:val="lowerRoman"/>
      <w:lvlText w:val="(%4)"/>
      <w:lvlJc w:val="left"/>
      <w:pPr>
        <w:tabs>
          <w:tab w:val="num" w:pos="851"/>
        </w:tabs>
        <w:ind w:left="851" w:hanging="851"/>
      </w:pPr>
      <w:rPr>
        <w:rFonts w:ascii="Tahoma" w:hAnsi="Tahoma" w:cs="Tahoma" w:hint="default"/>
        <w:b/>
        <w:i w:val="0"/>
        <w:sz w:val="22"/>
        <w:szCs w:val="22"/>
      </w:rPr>
    </w:lvl>
    <w:lvl w:ilvl="4">
      <w:start w:val="1"/>
      <w:numFmt w:val="lowerRoman"/>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4BD72F1D"/>
    <w:multiLevelType w:val="hybridMultilevel"/>
    <w:tmpl w:val="6C3C90C6"/>
    <w:lvl w:ilvl="0" w:tplc="876CC79A">
      <w:start w:val="1"/>
      <w:numFmt w:val="lowerRoman"/>
      <w:lvlText w:val="(%1)"/>
      <w:lvlJc w:val="left"/>
      <w:pPr>
        <w:ind w:left="720" w:hanging="360"/>
      </w:pPr>
      <w:rPr>
        <w:rFonts w:hint="default"/>
        <w:b/>
      </w:rPr>
    </w:lvl>
    <w:lvl w:ilvl="1" w:tplc="644A006A">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CEE1B3F"/>
    <w:multiLevelType w:val="hybridMultilevel"/>
    <w:tmpl w:val="5B8ECCF2"/>
    <w:lvl w:ilvl="0" w:tplc="83FCEBE6">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1" w15:restartNumberingAfterBreak="0">
    <w:nsid w:val="5151677B"/>
    <w:multiLevelType w:val="multilevel"/>
    <w:tmpl w:val="4EE61F6A"/>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ahoma" w:hAnsi="Tahoma" w:cs="Tahoma" w:hint="default"/>
        <w:b/>
        <w:i w:val="0"/>
        <w:spacing w:val="0"/>
        <w:sz w:val="22"/>
        <w:szCs w:val="22"/>
      </w:rPr>
    </w:lvl>
    <w:lvl w:ilvl="4">
      <w:start w:val="1"/>
      <w:numFmt w:val="lowerLetter"/>
      <w:lvlText w:val="(%5)"/>
      <w:lvlJc w:val="left"/>
      <w:pPr>
        <w:tabs>
          <w:tab w:val="num" w:pos="1701"/>
        </w:tabs>
        <w:ind w:left="1701" w:hanging="850"/>
      </w:pPr>
      <w:rPr>
        <w:rFonts w:hint="default"/>
        <w:b/>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54D47DE9"/>
    <w:multiLevelType w:val="hybridMultilevel"/>
    <w:tmpl w:val="BAE45F52"/>
    <w:lvl w:ilvl="0" w:tplc="A574E500">
      <w:start w:val="1"/>
      <w:numFmt w:val="lowerRoman"/>
      <w:lvlText w:val="(%1)"/>
      <w:lvlJc w:val="left"/>
      <w:pPr>
        <w:ind w:left="1500" w:hanging="114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52C3801"/>
    <w:multiLevelType w:val="multilevel"/>
    <w:tmpl w:val="E4D69402"/>
    <w:lvl w:ilvl="0">
      <w:start w:val="4"/>
      <w:numFmt w:val="decimal"/>
      <w:lvlText w:val="%1."/>
      <w:lvlJc w:val="left"/>
      <w:pPr>
        <w:ind w:left="705" w:hanging="705"/>
      </w:pPr>
      <w:rPr>
        <w:rFonts w:hint="default"/>
        <w:u w:val="single"/>
      </w:rPr>
    </w:lvl>
    <w:lvl w:ilvl="1">
      <w:start w:val="2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84" w15:restartNumberingAfterBreak="0">
    <w:nsid w:val="55474F3A"/>
    <w:multiLevelType w:val="hybridMultilevel"/>
    <w:tmpl w:val="9AD43B2C"/>
    <w:lvl w:ilvl="0" w:tplc="55AC1D62">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5" w15:restartNumberingAfterBreak="0">
    <w:nsid w:val="55B709DF"/>
    <w:multiLevelType w:val="multilevel"/>
    <w:tmpl w:val="E8468CE4"/>
    <w:lvl w:ilvl="0">
      <w:start w:val="4"/>
      <w:numFmt w:val="decimal"/>
      <w:lvlText w:val="%1."/>
      <w:lvlJc w:val="left"/>
      <w:pPr>
        <w:ind w:left="705" w:hanging="705"/>
      </w:pPr>
      <w:rPr>
        <w:rFonts w:eastAsia="SimSun" w:hint="default"/>
      </w:rPr>
    </w:lvl>
    <w:lvl w:ilvl="1">
      <w:start w:val="20"/>
      <w:numFmt w:val="decimal"/>
      <w:lvlText w:val="%1.%2."/>
      <w:lvlJc w:val="left"/>
      <w:pPr>
        <w:ind w:left="720" w:hanging="7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440" w:hanging="144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2160" w:hanging="2160"/>
      </w:pPr>
      <w:rPr>
        <w:rFonts w:eastAsia="SimSun" w:hint="default"/>
      </w:rPr>
    </w:lvl>
    <w:lvl w:ilvl="8">
      <w:start w:val="1"/>
      <w:numFmt w:val="decimal"/>
      <w:lvlText w:val="%1.%2.%3.%4.%5.%6.%7.%8.%9."/>
      <w:lvlJc w:val="left"/>
      <w:pPr>
        <w:ind w:left="2160" w:hanging="2160"/>
      </w:pPr>
      <w:rPr>
        <w:rFonts w:eastAsia="SimSun" w:hint="default"/>
      </w:rPr>
    </w:lvl>
  </w:abstractNum>
  <w:abstractNum w:abstractNumId="86" w15:restartNumberingAfterBreak="0">
    <w:nsid w:val="563A2BFC"/>
    <w:multiLevelType w:val="hybridMultilevel"/>
    <w:tmpl w:val="14D6D3F0"/>
    <w:lvl w:ilvl="0" w:tplc="D406A36C">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6F00261"/>
    <w:multiLevelType w:val="singleLevel"/>
    <w:tmpl w:val="D406A36C"/>
    <w:lvl w:ilvl="0">
      <w:start w:val="1"/>
      <w:numFmt w:val="lowerLetter"/>
      <w:lvlText w:val="(%1)"/>
      <w:lvlJc w:val="left"/>
      <w:pPr>
        <w:tabs>
          <w:tab w:val="num" w:pos="1080"/>
        </w:tabs>
        <w:ind w:left="1080" w:hanging="360"/>
      </w:pPr>
      <w:rPr>
        <w:rFonts w:hint="default"/>
      </w:rPr>
    </w:lvl>
  </w:abstractNum>
  <w:abstractNum w:abstractNumId="88" w15:restartNumberingAfterBreak="0">
    <w:nsid w:val="57B4559C"/>
    <w:multiLevelType w:val="multilevel"/>
    <w:tmpl w:val="139EFE24"/>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ahoma" w:hAnsi="Tahoma" w:cs="Tahoma" w:hint="default"/>
        <w:b/>
        <w:i w:val="0"/>
        <w:sz w:val="22"/>
        <w:szCs w:val="22"/>
      </w:rPr>
    </w:lvl>
    <w:lvl w:ilvl="4">
      <w:start w:val="1"/>
      <w:numFmt w:val="lowerLetter"/>
      <w:lvlText w:val="(%5)"/>
      <w:lvlJc w:val="left"/>
      <w:pPr>
        <w:tabs>
          <w:tab w:val="num" w:pos="1701"/>
        </w:tabs>
        <w:ind w:left="1701" w:hanging="850"/>
      </w:pPr>
      <w:rPr>
        <w:rFonts w:hint="default"/>
        <w:b/>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582A133F"/>
    <w:multiLevelType w:val="multilevel"/>
    <w:tmpl w:val="1F660924"/>
    <w:lvl w:ilvl="0">
      <w:start w:val="10"/>
      <w:numFmt w:val="decimal"/>
      <w:lvlText w:val="6.%1."/>
      <w:lvlJc w:val="left"/>
      <w:pPr>
        <w:tabs>
          <w:tab w:val="num" w:pos="851"/>
        </w:tabs>
        <w:ind w:left="0" w:firstLine="0"/>
      </w:pPr>
      <w:rPr>
        <w:rFonts w:hint="default"/>
      </w:rPr>
    </w:lvl>
    <w:lvl w:ilvl="1">
      <w:start w:val="1"/>
      <w:numFmt w:val="decimal"/>
      <w:lvlText w:val="6.%1.%2."/>
      <w:lvlJc w:val="left"/>
      <w:pPr>
        <w:tabs>
          <w:tab w:val="num" w:pos="851"/>
        </w:tabs>
        <w:ind w:left="0" w:firstLine="0"/>
      </w:pPr>
      <w:rPr>
        <w:rFonts w:hint="default"/>
        <w:b w:val="0"/>
        <w:strike w:val="0"/>
      </w:rPr>
    </w:lvl>
    <w:lvl w:ilvl="2">
      <w:start w:val="1"/>
      <w:numFmt w:val="decimal"/>
      <w:lvlRestart w:val="1"/>
      <w:lvlText w:val="6.%1.%2.%3."/>
      <w:lvlJc w:val="left"/>
      <w:pPr>
        <w:tabs>
          <w:tab w:val="num" w:pos="1985"/>
        </w:tabs>
        <w:ind w:left="851" w:firstLine="0"/>
      </w:pPr>
      <w:rPr>
        <w:rFonts w:hint="default"/>
      </w:rPr>
    </w:lvl>
    <w:lvl w:ilvl="3">
      <w:start w:val="1"/>
      <w:numFmt w:val="lowerLetter"/>
      <w:lvlText w:val="(%4)"/>
      <w:lvlJc w:val="left"/>
      <w:pPr>
        <w:tabs>
          <w:tab w:val="num" w:pos="851"/>
        </w:tabs>
        <w:ind w:left="851" w:hanging="851"/>
      </w:pPr>
      <w:rPr>
        <w:rFonts w:hint="default"/>
      </w:rPr>
    </w:lvl>
    <w:lvl w:ilvl="4">
      <w:start w:val="1"/>
      <w:numFmt w:val="lowerRoman"/>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588B1C94"/>
    <w:multiLevelType w:val="hybridMultilevel"/>
    <w:tmpl w:val="07AA4A30"/>
    <w:lvl w:ilvl="0" w:tplc="D406A36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8F621EA"/>
    <w:multiLevelType w:val="hybridMultilevel"/>
    <w:tmpl w:val="E63288C6"/>
    <w:lvl w:ilvl="0" w:tplc="F61AE5E2">
      <w:start w:val="1"/>
      <w:numFmt w:val="decimal"/>
      <w:lvlText w:val="10.%1."/>
      <w:lvlJc w:val="left"/>
      <w:pPr>
        <w:tabs>
          <w:tab w:val="num" w:pos="360"/>
        </w:tabs>
        <w:ind w:left="0" w:firstLine="0"/>
      </w:pPr>
      <w:rPr>
        <w:rFonts w:ascii="Times New Roman Negrito" w:hAnsi="Times New Roman Negrito" w:hint="default"/>
        <w:b/>
        <w:i w:val="0"/>
        <w:sz w:val="24"/>
      </w:rPr>
    </w:lvl>
    <w:lvl w:ilvl="1" w:tplc="216EDE2C">
      <w:start w:val="1"/>
      <w:numFmt w:val="decimal"/>
      <w:lvlText w:val="10.4.%2"/>
      <w:lvlJc w:val="left"/>
      <w:pPr>
        <w:tabs>
          <w:tab w:val="num" w:pos="0"/>
        </w:tabs>
        <w:ind w:left="0" w:firstLine="0"/>
      </w:pPr>
      <w:rPr>
        <w:rFonts w:ascii="Times New Roman" w:hAnsi="Times New Roman" w:hint="default"/>
        <w:b w:val="0"/>
        <w:i w:val="0"/>
        <w:sz w:val="24"/>
        <w:u w:val="none"/>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2" w15:restartNumberingAfterBreak="0">
    <w:nsid w:val="596A0BBC"/>
    <w:multiLevelType w:val="hybridMultilevel"/>
    <w:tmpl w:val="E8F81626"/>
    <w:lvl w:ilvl="0" w:tplc="36F6EF40">
      <w:start w:val="3"/>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93" w15:restartNumberingAfterBreak="0">
    <w:nsid w:val="5A3206B0"/>
    <w:multiLevelType w:val="multilevel"/>
    <w:tmpl w:val="026421AE"/>
    <w:lvl w:ilvl="0">
      <w:start w:val="1"/>
      <w:numFmt w:val="decimal"/>
      <w:lvlText w:val="9.%1."/>
      <w:lvlJc w:val="left"/>
      <w:pPr>
        <w:tabs>
          <w:tab w:val="num" w:pos="851"/>
        </w:tabs>
        <w:ind w:left="0" w:firstLine="0"/>
      </w:pPr>
      <w:rPr>
        <w:rFonts w:hint="default"/>
      </w:rPr>
    </w:lvl>
    <w:lvl w:ilvl="1">
      <w:start w:val="1"/>
      <w:numFmt w:val="decimal"/>
      <w:lvlText w:val="9.%1.%2."/>
      <w:lvlJc w:val="left"/>
      <w:pPr>
        <w:tabs>
          <w:tab w:val="num" w:pos="851"/>
        </w:tabs>
        <w:ind w:left="0" w:firstLine="0"/>
      </w:pPr>
      <w:rPr>
        <w:rFonts w:hint="default"/>
        <w:b w:val="0"/>
        <w:strike w:val="0"/>
      </w:rPr>
    </w:lvl>
    <w:lvl w:ilvl="2">
      <w:start w:val="1"/>
      <w:numFmt w:val="decimal"/>
      <w:lvlRestart w:val="1"/>
      <w:lvlText w:val="9.%1.%2.%3."/>
      <w:lvlJc w:val="left"/>
      <w:pPr>
        <w:tabs>
          <w:tab w:val="num" w:pos="1985"/>
        </w:tabs>
        <w:ind w:left="851" w:firstLine="0"/>
      </w:pPr>
      <w:rPr>
        <w:rFonts w:hint="default"/>
      </w:rPr>
    </w:lvl>
    <w:lvl w:ilvl="3">
      <w:start w:val="1"/>
      <w:numFmt w:val="lowerLetter"/>
      <w:lvlText w:val="(%4)"/>
      <w:lvlJc w:val="left"/>
      <w:pPr>
        <w:tabs>
          <w:tab w:val="num" w:pos="851"/>
        </w:tabs>
        <w:ind w:left="851" w:hanging="851"/>
      </w:pPr>
      <w:rPr>
        <w:rFonts w:hint="default"/>
      </w:rPr>
    </w:lvl>
    <w:lvl w:ilvl="4">
      <w:start w:val="1"/>
      <w:numFmt w:val="lowerRoman"/>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5AB64E07"/>
    <w:multiLevelType w:val="multilevel"/>
    <w:tmpl w:val="EFB823E0"/>
    <w:lvl w:ilvl="0">
      <w:start w:val="10"/>
      <w:numFmt w:val="decimal"/>
      <w:lvlText w:val="4.%1."/>
      <w:lvlJc w:val="left"/>
      <w:pPr>
        <w:tabs>
          <w:tab w:val="num" w:pos="851"/>
        </w:tabs>
        <w:ind w:left="0" w:firstLine="0"/>
      </w:pPr>
      <w:rPr>
        <w:rFonts w:hint="default"/>
      </w:rPr>
    </w:lvl>
    <w:lvl w:ilvl="1">
      <w:start w:val="7"/>
      <w:numFmt w:val="decimal"/>
      <w:lvlText w:val="4.%1.%2."/>
      <w:lvlJc w:val="left"/>
      <w:pPr>
        <w:tabs>
          <w:tab w:val="num" w:pos="851"/>
        </w:tabs>
        <w:ind w:left="0" w:firstLine="0"/>
      </w:pPr>
      <w:rPr>
        <w:rFonts w:hint="default"/>
        <w:b w:val="0"/>
        <w:strike w:val="0"/>
      </w:rPr>
    </w:lvl>
    <w:lvl w:ilvl="2">
      <w:start w:val="1"/>
      <w:numFmt w:val="decimal"/>
      <w:lvlRestart w:val="1"/>
      <w:lvlText w:val="4.%1.%2.%3."/>
      <w:lvlJc w:val="left"/>
      <w:pPr>
        <w:tabs>
          <w:tab w:val="num" w:pos="1985"/>
        </w:tabs>
        <w:ind w:left="851" w:firstLine="0"/>
      </w:pPr>
      <w:rPr>
        <w:rFonts w:hint="default"/>
        <w:b w:val="0"/>
      </w:rPr>
    </w:lvl>
    <w:lvl w:ilvl="3">
      <w:start w:val="1"/>
      <w:numFmt w:val="lowerRoman"/>
      <w:lvlText w:val="(%4)"/>
      <w:lvlJc w:val="left"/>
      <w:pPr>
        <w:tabs>
          <w:tab w:val="num" w:pos="851"/>
        </w:tabs>
        <w:ind w:left="851" w:hanging="851"/>
      </w:pPr>
      <w:rPr>
        <w:rFonts w:ascii="Tahoma" w:hAnsi="Tahoma" w:cs="Tahoma" w:hint="default"/>
        <w:b/>
        <w:i w:val="0"/>
        <w:sz w:val="22"/>
        <w:szCs w:val="22"/>
      </w:rPr>
    </w:lvl>
    <w:lvl w:ilvl="4">
      <w:start w:val="1"/>
      <w:numFmt w:val="lowerRoman"/>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 w15:restartNumberingAfterBreak="0">
    <w:nsid w:val="5AC92458"/>
    <w:multiLevelType w:val="multilevel"/>
    <w:tmpl w:val="F0FC954C"/>
    <w:lvl w:ilvl="0">
      <w:start w:val="6"/>
      <w:numFmt w:val="decimal"/>
      <w:lvlText w:val="%1."/>
      <w:lvlJc w:val="left"/>
      <w:pPr>
        <w:ind w:left="390" w:hanging="390"/>
      </w:pPr>
      <w:rPr>
        <w:rFonts w:hint="default"/>
      </w:rPr>
    </w:lvl>
    <w:lvl w:ilvl="1">
      <w:start w:val="6"/>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6" w15:restartNumberingAfterBreak="0">
    <w:nsid w:val="5C740EB3"/>
    <w:multiLevelType w:val="multilevel"/>
    <w:tmpl w:val="2C28584C"/>
    <w:lvl w:ilvl="0">
      <w:start w:val="1"/>
      <w:numFmt w:val="decimal"/>
      <w:lvlText w:val="7.1.%1"/>
      <w:lvlJc w:val="left"/>
      <w:pPr>
        <w:tabs>
          <w:tab w:val="num" w:pos="705"/>
        </w:tabs>
        <w:ind w:left="705" w:hanging="705"/>
      </w:pPr>
      <w:rPr>
        <w:rFonts w:ascii="Times New Roman" w:hAnsi="Times New Roman" w:hint="default"/>
        <w:b w:val="0"/>
        <w:i w:val="0"/>
        <w:sz w:val="26"/>
        <w:u w:val="none"/>
      </w:rPr>
    </w:lvl>
    <w:lvl w:ilvl="1">
      <w:start w:val="5"/>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97" w15:restartNumberingAfterBreak="0">
    <w:nsid w:val="5D0F5C6B"/>
    <w:multiLevelType w:val="multilevel"/>
    <w:tmpl w:val="8BACE1F2"/>
    <w:lvl w:ilvl="0">
      <w:start w:val="4"/>
      <w:numFmt w:val="decimal"/>
      <w:lvlText w:val="%1."/>
      <w:lvlJc w:val="left"/>
      <w:pPr>
        <w:tabs>
          <w:tab w:val="num" w:pos="690"/>
        </w:tabs>
        <w:ind w:left="690" w:hanging="690"/>
      </w:pPr>
      <w:rPr>
        <w:rFonts w:hint="default"/>
      </w:rPr>
    </w:lvl>
    <w:lvl w:ilvl="1">
      <w:start w:val="1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8" w15:restartNumberingAfterBreak="0">
    <w:nsid w:val="5D1E244C"/>
    <w:multiLevelType w:val="multilevel"/>
    <w:tmpl w:val="F614E142"/>
    <w:lvl w:ilvl="0">
      <w:start w:val="1"/>
      <w:numFmt w:val="decimal"/>
      <w:lvlText w:val="4.%1."/>
      <w:lvlJc w:val="left"/>
      <w:pPr>
        <w:tabs>
          <w:tab w:val="num" w:pos="851"/>
        </w:tabs>
        <w:ind w:left="0" w:firstLine="0"/>
      </w:pPr>
      <w:rPr>
        <w:rFonts w:hint="default"/>
      </w:rPr>
    </w:lvl>
    <w:lvl w:ilvl="1">
      <w:start w:val="1"/>
      <w:numFmt w:val="decimal"/>
      <w:lvlText w:val="4.%1.%2."/>
      <w:lvlJc w:val="left"/>
      <w:pPr>
        <w:tabs>
          <w:tab w:val="num" w:pos="851"/>
        </w:tabs>
        <w:ind w:left="0" w:firstLine="0"/>
      </w:pPr>
      <w:rPr>
        <w:rFonts w:hint="default"/>
        <w:b w:val="0"/>
        <w:strike w:val="0"/>
      </w:rPr>
    </w:lvl>
    <w:lvl w:ilvl="2">
      <w:start w:val="1"/>
      <w:numFmt w:val="decimal"/>
      <w:lvlText w:val="4.%1.%2.%3."/>
      <w:lvlJc w:val="left"/>
      <w:pPr>
        <w:tabs>
          <w:tab w:val="num" w:pos="1985"/>
        </w:tabs>
        <w:ind w:left="851" w:firstLine="0"/>
      </w:pPr>
      <w:rPr>
        <w:rFonts w:hint="default"/>
      </w:rPr>
    </w:lvl>
    <w:lvl w:ilvl="3">
      <w:start w:val="1"/>
      <w:numFmt w:val="decimal"/>
      <w:lvlText w:val="4.%1.%2.%3.%4."/>
      <w:lvlJc w:val="left"/>
      <w:pPr>
        <w:tabs>
          <w:tab w:val="num" w:pos="1985"/>
        </w:tabs>
        <w:ind w:left="851" w:firstLine="0"/>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 w15:restartNumberingAfterBreak="0">
    <w:nsid w:val="5E411B7E"/>
    <w:multiLevelType w:val="hybridMultilevel"/>
    <w:tmpl w:val="08A6291E"/>
    <w:lvl w:ilvl="0" w:tplc="CF3495C4">
      <w:start w:val="1"/>
      <w:numFmt w:val="lowerRoman"/>
      <w:lvlText w:val="(%1)"/>
      <w:lvlJc w:val="left"/>
      <w:pPr>
        <w:widowControl w:val="0"/>
        <w:tabs>
          <w:tab w:val="num" w:pos="1440"/>
        </w:tabs>
        <w:autoSpaceDE w:val="0"/>
        <w:autoSpaceDN w:val="0"/>
        <w:adjustRightInd w:val="0"/>
        <w:ind w:left="1440" w:hanging="720"/>
        <w:jc w:val="both"/>
      </w:pPr>
      <w:rPr>
        <w:rFonts w:ascii="Times New Roman" w:hAnsi="Times New Roman" w:cs="Times New Roman"/>
        <w:spacing w:val="0"/>
        <w:sz w:val="26"/>
        <w:szCs w:val="26"/>
      </w:rPr>
    </w:lvl>
    <w:lvl w:ilvl="1" w:tplc="FFFFFFFF">
      <w:start w:val="1"/>
      <w:numFmt w:val="lowerLetter"/>
      <w:lvlText w:val="%2."/>
      <w:lvlJc w:val="left"/>
      <w:pPr>
        <w:widowControl w:val="0"/>
        <w:tabs>
          <w:tab w:val="num" w:pos="1800"/>
        </w:tabs>
        <w:autoSpaceDE w:val="0"/>
        <w:autoSpaceDN w:val="0"/>
        <w:adjustRightInd w:val="0"/>
        <w:ind w:left="18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520"/>
        </w:tabs>
        <w:autoSpaceDE w:val="0"/>
        <w:autoSpaceDN w:val="0"/>
        <w:adjustRightInd w:val="0"/>
        <w:ind w:left="25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3240"/>
        </w:tabs>
        <w:autoSpaceDE w:val="0"/>
        <w:autoSpaceDN w:val="0"/>
        <w:adjustRightInd w:val="0"/>
        <w:ind w:left="32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960"/>
        </w:tabs>
        <w:autoSpaceDE w:val="0"/>
        <w:autoSpaceDN w:val="0"/>
        <w:adjustRightInd w:val="0"/>
        <w:ind w:left="39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680"/>
        </w:tabs>
        <w:autoSpaceDE w:val="0"/>
        <w:autoSpaceDN w:val="0"/>
        <w:adjustRightInd w:val="0"/>
        <w:ind w:left="46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400"/>
        </w:tabs>
        <w:autoSpaceDE w:val="0"/>
        <w:autoSpaceDN w:val="0"/>
        <w:adjustRightInd w:val="0"/>
        <w:ind w:left="54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6120"/>
        </w:tabs>
        <w:autoSpaceDE w:val="0"/>
        <w:autoSpaceDN w:val="0"/>
        <w:adjustRightInd w:val="0"/>
        <w:ind w:left="61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840"/>
        </w:tabs>
        <w:autoSpaceDE w:val="0"/>
        <w:autoSpaceDN w:val="0"/>
        <w:adjustRightInd w:val="0"/>
        <w:ind w:left="6840" w:hanging="180"/>
        <w:jc w:val="both"/>
      </w:pPr>
      <w:rPr>
        <w:rFonts w:ascii="Times New Roman" w:hAnsi="Times New Roman" w:cs="Times New Roman"/>
        <w:spacing w:val="0"/>
        <w:sz w:val="26"/>
        <w:szCs w:val="26"/>
      </w:rPr>
    </w:lvl>
  </w:abstractNum>
  <w:abstractNum w:abstractNumId="100" w15:restartNumberingAfterBreak="0">
    <w:nsid w:val="61AA14C0"/>
    <w:multiLevelType w:val="multilevel"/>
    <w:tmpl w:val="96688F10"/>
    <w:lvl w:ilvl="0">
      <w:start w:val="1"/>
      <w:numFmt w:val="decimal"/>
      <w:lvlText w:val="6.%1."/>
      <w:lvlJc w:val="left"/>
      <w:pPr>
        <w:tabs>
          <w:tab w:val="num" w:pos="851"/>
        </w:tabs>
        <w:ind w:left="0" w:firstLine="0"/>
      </w:pPr>
      <w:rPr>
        <w:rFonts w:hint="default"/>
      </w:rPr>
    </w:lvl>
    <w:lvl w:ilvl="1">
      <w:start w:val="1"/>
      <w:numFmt w:val="decimal"/>
      <w:lvlText w:val="6.%1.%2."/>
      <w:lvlJc w:val="left"/>
      <w:pPr>
        <w:tabs>
          <w:tab w:val="num" w:pos="851"/>
        </w:tabs>
        <w:ind w:left="0" w:firstLine="0"/>
      </w:pPr>
      <w:rPr>
        <w:rFonts w:hint="default"/>
        <w:b w:val="0"/>
        <w:strike w:val="0"/>
      </w:rPr>
    </w:lvl>
    <w:lvl w:ilvl="2">
      <w:start w:val="1"/>
      <w:numFmt w:val="decimal"/>
      <w:lvlRestart w:val="1"/>
      <w:lvlText w:val="6.%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ahoma" w:hAnsi="Tahoma" w:cs="Tahoma" w:hint="default"/>
        <w:b/>
        <w:i w:val="0"/>
        <w:spacing w:val="0"/>
        <w:sz w:val="22"/>
        <w:szCs w:val="22"/>
      </w:rPr>
    </w:lvl>
    <w:lvl w:ilvl="4">
      <w:start w:val="1"/>
      <w:numFmt w:val="lowerLetter"/>
      <w:lvlText w:val="(%5)"/>
      <w:lvlJc w:val="left"/>
      <w:pPr>
        <w:tabs>
          <w:tab w:val="num" w:pos="1701"/>
        </w:tabs>
        <w:ind w:left="1701" w:hanging="850"/>
      </w:pPr>
      <w:rPr>
        <w:rFonts w:hint="default"/>
        <w:b/>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15:restartNumberingAfterBreak="0">
    <w:nsid w:val="622F7F43"/>
    <w:multiLevelType w:val="multilevel"/>
    <w:tmpl w:val="2BC4641A"/>
    <w:lvl w:ilvl="0">
      <w:start w:val="1"/>
      <w:numFmt w:val="decimal"/>
      <w:lvlText w:val="10.%1."/>
      <w:lvlJc w:val="left"/>
      <w:pPr>
        <w:tabs>
          <w:tab w:val="num" w:pos="851"/>
        </w:tabs>
        <w:ind w:left="0" w:firstLine="0"/>
      </w:pPr>
      <w:rPr>
        <w:rFonts w:hint="default"/>
      </w:rPr>
    </w:lvl>
    <w:lvl w:ilvl="1">
      <w:start w:val="1"/>
      <w:numFmt w:val="decimal"/>
      <w:lvlText w:val="10.%1.%2."/>
      <w:lvlJc w:val="left"/>
      <w:pPr>
        <w:tabs>
          <w:tab w:val="num" w:pos="851"/>
        </w:tabs>
        <w:ind w:left="0" w:firstLine="0"/>
      </w:pPr>
      <w:rPr>
        <w:rFonts w:hint="default"/>
        <w:b w:val="0"/>
        <w:strike w:val="0"/>
      </w:rPr>
    </w:lvl>
    <w:lvl w:ilvl="2">
      <w:start w:val="1"/>
      <w:numFmt w:val="decimal"/>
      <w:lvlRestart w:val="1"/>
      <w:lvlText w:val="10.%1.%2.%3."/>
      <w:lvlJc w:val="left"/>
      <w:pPr>
        <w:tabs>
          <w:tab w:val="num" w:pos="1985"/>
        </w:tabs>
        <w:ind w:left="851" w:firstLine="0"/>
      </w:pPr>
      <w:rPr>
        <w:rFonts w:hint="default"/>
      </w:rPr>
    </w:lvl>
    <w:lvl w:ilvl="3">
      <w:start w:val="1"/>
      <w:numFmt w:val="lowerLetter"/>
      <w:lvlText w:val="(%4)"/>
      <w:lvlJc w:val="left"/>
      <w:pPr>
        <w:tabs>
          <w:tab w:val="num" w:pos="851"/>
        </w:tabs>
        <w:ind w:left="851" w:hanging="851"/>
      </w:pPr>
      <w:rPr>
        <w:rFonts w:hint="default"/>
      </w:rPr>
    </w:lvl>
    <w:lvl w:ilvl="4">
      <w:start w:val="1"/>
      <w:numFmt w:val="lowerRoman"/>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2" w15:restartNumberingAfterBreak="0">
    <w:nsid w:val="63B01552"/>
    <w:multiLevelType w:val="multilevel"/>
    <w:tmpl w:val="2A24EB70"/>
    <w:lvl w:ilvl="0">
      <w:start w:val="1"/>
      <w:numFmt w:val="decimal"/>
      <w:lvlText w:val="3.10.%1"/>
      <w:lvlJc w:val="left"/>
      <w:pPr>
        <w:tabs>
          <w:tab w:val="num" w:pos="705"/>
        </w:tabs>
        <w:ind w:left="705" w:hanging="705"/>
      </w:pPr>
      <w:rPr>
        <w:rFonts w:ascii="Times New Roman" w:hAnsi="Times New Roman" w:hint="default"/>
        <w:b w:val="0"/>
        <w:i w:val="0"/>
        <w:sz w:val="26"/>
        <w:u w:val="none"/>
      </w:rPr>
    </w:lvl>
    <w:lvl w:ilvl="1">
      <w:start w:val="5"/>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103" w15:restartNumberingAfterBreak="0">
    <w:nsid w:val="67B023DD"/>
    <w:multiLevelType w:val="multilevel"/>
    <w:tmpl w:val="36024B34"/>
    <w:lvl w:ilvl="0">
      <w:start w:val="4"/>
      <w:numFmt w:val="decimal"/>
      <w:lvlText w:val="%1."/>
      <w:lvlJc w:val="left"/>
      <w:pPr>
        <w:ind w:left="840" w:hanging="840"/>
      </w:pPr>
      <w:rPr>
        <w:rFonts w:hint="default"/>
      </w:rPr>
    </w:lvl>
    <w:lvl w:ilvl="1">
      <w:start w:val="15"/>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A39688A"/>
    <w:multiLevelType w:val="multilevel"/>
    <w:tmpl w:val="9EA6E24A"/>
    <w:lvl w:ilvl="0">
      <w:start w:val="2"/>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ahoma" w:hAnsi="Tahoma" w:cs="Tahoma" w:hint="default"/>
        <w:b/>
        <w:i w:val="0"/>
        <w:sz w:val="22"/>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5" w15:restartNumberingAfterBreak="0">
    <w:nsid w:val="6B1D1232"/>
    <w:multiLevelType w:val="multilevel"/>
    <w:tmpl w:val="A28A1F7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06" w15:restartNumberingAfterBreak="0">
    <w:nsid w:val="6BCF420B"/>
    <w:multiLevelType w:val="hybridMultilevel"/>
    <w:tmpl w:val="4706030A"/>
    <w:lvl w:ilvl="0" w:tplc="427CE1C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6C6D59DA"/>
    <w:multiLevelType w:val="multilevel"/>
    <w:tmpl w:val="0352A4F0"/>
    <w:lvl w:ilvl="0">
      <w:start w:val="1"/>
      <w:numFmt w:val="upperRoman"/>
      <w:suff w:val="space"/>
      <w:lvlText w:val="CLÁUSULA %1"/>
      <w:lvlJc w:val="left"/>
      <w:pPr>
        <w:ind w:left="0" w:firstLine="0"/>
      </w:pPr>
      <w:rPr>
        <w:rFonts w:hint="default"/>
        <w:b/>
      </w:rPr>
    </w:lvl>
    <w:lvl w:ilvl="1">
      <w:start w:val="1"/>
      <w:numFmt w:val="decimal"/>
      <w:isLgl/>
      <w:lvlText w:val="%1.%2."/>
      <w:lvlJc w:val="left"/>
      <w:pPr>
        <w:tabs>
          <w:tab w:val="num" w:pos="1134"/>
        </w:tabs>
        <w:ind w:left="0" w:firstLine="0"/>
      </w:pPr>
      <w:rPr>
        <w:rFonts w:hint="default"/>
        <w:b w:val="0"/>
        <w:i w:val="0"/>
        <w:color w:val="auto"/>
      </w:rPr>
    </w:lvl>
    <w:lvl w:ilvl="2">
      <w:start w:val="1"/>
      <w:numFmt w:val="decimal"/>
      <w:isLgl/>
      <w:lvlText w:val="%1.%2.%3."/>
      <w:lvlJc w:val="left"/>
      <w:pPr>
        <w:tabs>
          <w:tab w:val="num" w:pos="1134"/>
        </w:tabs>
        <w:ind w:left="0" w:firstLine="0"/>
      </w:pPr>
      <w:rPr>
        <w:rFonts w:ascii="Tahoma" w:hAnsi="Tahoma" w:cs="Arial" w:hint="default"/>
        <w:b w:val="0"/>
        <w:i w:val="0"/>
        <w:caps w:val="0"/>
        <w:vanish w:val="0"/>
        <w:color w:val="auto"/>
        <w:sz w:val="22"/>
      </w:rPr>
    </w:lvl>
    <w:lvl w:ilvl="3">
      <w:start w:val="1"/>
      <w:numFmt w:val="decimal"/>
      <w:isLgl/>
      <w:lvlText w:val="%1.%2.%3.%4."/>
      <w:lvlJc w:val="left"/>
      <w:pPr>
        <w:tabs>
          <w:tab w:val="num" w:pos="1134"/>
        </w:tabs>
        <w:ind w:left="0" w:firstLine="0"/>
      </w:pPr>
      <w:rPr>
        <w:rFonts w:ascii="Tahoma" w:hAnsi="Tahoma" w:cs="Arial" w:hint="default"/>
        <w:b w:val="0"/>
        <w:i w:val="0"/>
        <w:caps w:val="0"/>
        <w:strike w:val="0"/>
        <w:dstrike w:val="0"/>
        <w:vanish w:val="0"/>
        <w:sz w:val="22"/>
        <w:szCs w:val="22"/>
        <w:vertAlign w:val="baseline"/>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2"/>
        <w:szCs w:val="22"/>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108" w15:restartNumberingAfterBreak="0">
    <w:nsid w:val="6CD62A42"/>
    <w:multiLevelType w:val="multilevel"/>
    <w:tmpl w:val="C79E951C"/>
    <w:lvl w:ilvl="0">
      <w:start w:val="18"/>
      <w:numFmt w:val="decimal"/>
      <w:lvlText w:val="4.%1."/>
      <w:lvlJc w:val="left"/>
      <w:pPr>
        <w:tabs>
          <w:tab w:val="num" w:pos="851"/>
        </w:tabs>
        <w:ind w:left="0" w:firstLine="0"/>
      </w:pPr>
      <w:rPr>
        <w:rFonts w:hint="default"/>
      </w:rPr>
    </w:lvl>
    <w:lvl w:ilvl="1">
      <w:start w:val="1"/>
      <w:numFmt w:val="decimal"/>
      <w:lvlText w:val="4.%1.%2."/>
      <w:lvlJc w:val="left"/>
      <w:pPr>
        <w:tabs>
          <w:tab w:val="num" w:pos="851"/>
        </w:tabs>
        <w:ind w:left="0" w:firstLine="0"/>
      </w:pPr>
      <w:rPr>
        <w:rFonts w:hint="default"/>
        <w:b w:val="0"/>
        <w:strike w:val="0"/>
      </w:rPr>
    </w:lvl>
    <w:lvl w:ilvl="2">
      <w:start w:val="1"/>
      <w:numFmt w:val="decimal"/>
      <w:lvlRestart w:val="1"/>
      <w:lvlText w:val="4.%1.%2.%3."/>
      <w:lvlJc w:val="left"/>
      <w:pPr>
        <w:tabs>
          <w:tab w:val="num" w:pos="1985"/>
        </w:tabs>
        <w:ind w:left="851" w:firstLine="0"/>
      </w:pPr>
      <w:rPr>
        <w:rFonts w:hint="default"/>
        <w:b w:val="0"/>
      </w:rPr>
    </w:lvl>
    <w:lvl w:ilvl="3">
      <w:start w:val="1"/>
      <w:numFmt w:val="lowerRoman"/>
      <w:lvlText w:val="(%4)"/>
      <w:lvlJc w:val="left"/>
      <w:pPr>
        <w:tabs>
          <w:tab w:val="num" w:pos="851"/>
        </w:tabs>
        <w:ind w:left="851" w:hanging="851"/>
      </w:pPr>
      <w:rPr>
        <w:rFonts w:ascii="Tahoma" w:hAnsi="Tahoma" w:cs="Tahoma" w:hint="default"/>
        <w:b/>
        <w:i w:val="0"/>
        <w:sz w:val="22"/>
        <w:szCs w:val="22"/>
      </w:rPr>
    </w:lvl>
    <w:lvl w:ilvl="4">
      <w:start w:val="1"/>
      <w:numFmt w:val="lowerRoman"/>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9" w15:restartNumberingAfterBreak="0">
    <w:nsid w:val="6EF04A03"/>
    <w:multiLevelType w:val="hybridMultilevel"/>
    <w:tmpl w:val="17A8E8F4"/>
    <w:lvl w:ilvl="0" w:tplc="C4766AA8">
      <w:start w:val="1"/>
      <w:numFmt w:val="lowerRoman"/>
      <w:lvlText w:val="(%1)"/>
      <w:lvlJc w:val="left"/>
      <w:pPr>
        <w:ind w:left="720" w:hanging="360"/>
      </w:pPr>
      <w:rPr>
        <w:rFonts w:ascii="Tahoma" w:hAnsi="Tahoma" w:cs="Tahoma" w:hint="default"/>
        <w:b/>
        <w:i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73A53EFD"/>
    <w:multiLevelType w:val="multilevel"/>
    <w:tmpl w:val="7C6A53D2"/>
    <w:lvl w:ilvl="0">
      <w:start w:val="2"/>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6A328DC"/>
    <w:multiLevelType w:val="multilevel"/>
    <w:tmpl w:val="D12049BA"/>
    <w:lvl w:ilvl="0">
      <w:start w:val="2"/>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27"/>
      <w:numFmt w:val="lowerRoman"/>
      <w:lvlText w:val="(%4)"/>
      <w:lvlJc w:val="left"/>
      <w:pPr>
        <w:tabs>
          <w:tab w:val="num" w:pos="851"/>
        </w:tabs>
        <w:ind w:left="851" w:hanging="851"/>
      </w:pPr>
      <w:rPr>
        <w:rFonts w:ascii="Arial" w:hAnsi="Arial" w:cs="Arial" w:hint="default"/>
        <w:b w:val="0"/>
        <w:i w:val="0"/>
        <w:sz w:val="22"/>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2" w15:restartNumberingAfterBreak="0">
    <w:nsid w:val="778209ED"/>
    <w:multiLevelType w:val="hybridMultilevel"/>
    <w:tmpl w:val="F66AC07C"/>
    <w:lvl w:ilvl="0" w:tplc="CF9E9094">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3" w15:restartNumberingAfterBreak="0">
    <w:nsid w:val="77AA13FA"/>
    <w:multiLevelType w:val="hybridMultilevel"/>
    <w:tmpl w:val="233C0A02"/>
    <w:lvl w:ilvl="0" w:tplc="2B3602F4">
      <w:start w:val="1"/>
      <w:numFmt w:val="lowerRoman"/>
      <w:lvlText w:val="(%1)"/>
      <w:lvlJc w:val="left"/>
      <w:pPr>
        <w:tabs>
          <w:tab w:val="num" w:pos="940"/>
        </w:tabs>
        <w:ind w:left="94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4" w15:restartNumberingAfterBreak="0">
    <w:nsid w:val="77E0272A"/>
    <w:multiLevelType w:val="multilevel"/>
    <w:tmpl w:val="9EA6E24A"/>
    <w:lvl w:ilvl="0">
      <w:start w:val="2"/>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ahoma" w:hAnsi="Tahoma" w:cs="Tahoma" w:hint="default"/>
        <w:b/>
        <w:i w:val="0"/>
        <w:sz w:val="22"/>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5" w15:restartNumberingAfterBreak="0">
    <w:nsid w:val="78D3041D"/>
    <w:multiLevelType w:val="hybridMultilevel"/>
    <w:tmpl w:val="D728DCAE"/>
    <w:lvl w:ilvl="0" w:tplc="DB40A5BE">
      <w:start w:val="1"/>
      <w:numFmt w:val="lowerLetter"/>
      <w:lvlText w:val="(%1)"/>
      <w:lvlJc w:val="left"/>
      <w:pPr>
        <w:tabs>
          <w:tab w:val="num" w:pos="1080"/>
        </w:tabs>
        <w:ind w:left="1080" w:hanging="360"/>
      </w:pPr>
      <w:rPr>
        <w:rFonts w:hint="default"/>
      </w:rPr>
    </w:lvl>
    <w:lvl w:ilvl="1" w:tplc="DA988944" w:tentative="1">
      <w:start w:val="1"/>
      <w:numFmt w:val="lowerLetter"/>
      <w:lvlText w:val="%2."/>
      <w:lvlJc w:val="left"/>
      <w:pPr>
        <w:tabs>
          <w:tab w:val="num" w:pos="1440"/>
        </w:tabs>
        <w:ind w:left="1440" w:hanging="360"/>
      </w:pPr>
    </w:lvl>
    <w:lvl w:ilvl="2" w:tplc="8AF8B8EE" w:tentative="1">
      <w:start w:val="1"/>
      <w:numFmt w:val="lowerRoman"/>
      <w:lvlText w:val="%3."/>
      <w:lvlJc w:val="right"/>
      <w:pPr>
        <w:tabs>
          <w:tab w:val="num" w:pos="2160"/>
        </w:tabs>
        <w:ind w:left="2160" w:hanging="180"/>
      </w:pPr>
    </w:lvl>
    <w:lvl w:ilvl="3" w:tplc="2E223F82" w:tentative="1">
      <w:start w:val="1"/>
      <w:numFmt w:val="decimal"/>
      <w:lvlText w:val="%4."/>
      <w:lvlJc w:val="left"/>
      <w:pPr>
        <w:tabs>
          <w:tab w:val="num" w:pos="2880"/>
        </w:tabs>
        <w:ind w:left="2880" w:hanging="360"/>
      </w:pPr>
    </w:lvl>
    <w:lvl w:ilvl="4" w:tplc="E36888B6" w:tentative="1">
      <w:start w:val="1"/>
      <w:numFmt w:val="lowerLetter"/>
      <w:lvlText w:val="%5."/>
      <w:lvlJc w:val="left"/>
      <w:pPr>
        <w:tabs>
          <w:tab w:val="num" w:pos="3600"/>
        </w:tabs>
        <w:ind w:left="3600" w:hanging="360"/>
      </w:pPr>
    </w:lvl>
    <w:lvl w:ilvl="5" w:tplc="58A05BE8" w:tentative="1">
      <w:start w:val="1"/>
      <w:numFmt w:val="lowerRoman"/>
      <w:lvlText w:val="%6."/>
      <w:lvlJc w:val="right"/>
      <w:pPr>
        <w:tabs>
          <w:tab w:val="num" w:pos="4320"/>
        </w:tabs>
        <w:ind w:left="4320" w:hanging="180"/>
      </w:pPr>
    </w:lvl>
    <w:lvl w:ilvl="6" w:tplc="38F22EC0" w:tentative="1">
      <w:start w:val="1"/>
      <w:numFmt w:val="decimal"/>
      <w:lvlText w:val="%7."/>
      <w:lvlJc w:val="left"/>
      <w:pPr>
        <w:tabs>
          <w:tab w:val="num" w:pos="5040"/>
        </w:tabs>
        <w:ind w:left="5040" w:hanging="360"/>
      </w:pPr>
    </w:lvl>
    <w:lvl w:ilvl="7" w:tplc="F836CC90" w:tentative="1">
      <w:start w:val="1"/>
      <w:numFmt w:val="lowerLetter"/>
      <w:lvlText w:val="%8."/>
      <w:lvlJc w:val="left"/>
      <w:pPr>
        <w:tabs>
          <w:tab w:val="num" w:pos="5760"/>
        </w:tabs>
        <w:ind w:left="5760" w:hanging="360"/>
      </w:pPr>
    </w:lvl>
    <w:lvl w:ilvl="8" w:tplc="320422A0" w:tentative="1">
      <w:start w:val="1"/>
      <w:numFmt w:val="lowerRoman"/>
      <w:lvlText w:val="%9."/>
      <w:lvlJc w:val="right"/>
      <w:pPr>
        <w:tabs>
          <w:tab w:val="num" w:pos="6480"/>
        </w:tabs>
        <w:ind w:left="6480" w:hanging="180"/>
      </w:pPr>
    </w:lvl>
  </w:abstractNum>
  <w:abstractNum w:abstractNumId="116" w15:restartNumberingAfterBreak="0">
    <w:nsid w:val="791564AA"/>
    <w:multiLevelType w:val="multilevel"/>
    <w:tmpl w:val="2C28584C"/>
    <w:lvl w:ilvl="0">
      <w:start w:val="1"/>
      <w:numFmt w:val="decimal"/>
      <w:lvlText w:val="7.1.%1"/>
      <w:lvlJc w:val="left"/>
      <w:pPr>
        <w:tabs>
          <w:tab w:val="num" w:pos="705"/>
        </w:tabs>
        <w:ind w:left="705" w:hanging="705"/>
      </w:pPr>
      <w:rPr>
        <w:rFonts w:ascii="Times New Roman" w:hAnsi="Times New Roman" w:hint="default"/>
        <w:b w:val="0"/>
        <w:i w:val="0"/>
        <w:sz w:val="26"/>
        <w:u w:val="none"/>
      </w:rPr>
    </w:lvl>
    <w:lvl w:ilvl="1">
      <w:start w:val="5"/>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117" w15:restartNumberingAfterBreak="0">
    <w:nsid w:val="791D16F9"/>
    <w:multiLevelType w:val="hybridMultilevel"/>
    <w:tmpl w:val="1BB8ADAC"/>
    <w:lvl w:ilvl="0" w:tplc="F850D2FC">
      <w:start w:val="1"/>
      <w:numFmt w:val="lowerLetter"/>
      <w:lvlText w:val="(%1)"/>
      <w:lvlJc w:val="left"/>
      <w:pPr>
        <w:tabs>
          <w:tab w:val="num" w:pos="1070"/>
        </w:tabs>
        <w:ind w:left="1070" w:hanging="360"/>
      </w:pPr>
      <w:rPr>
        <w:rFonts w:hint="default"/>
        <w:b w:val="0"/>
        <w:i w:val="0"/>
        <w:spacing w:val="0"/>
      </w:rPr>
    </w:lvl>
    <w:lvl w:ilvl="1" w:tplc="04160019">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118" w15:restartNumberingAfterBreak="0">
    <w:nsid w:val="7ABB31A8"/>
    <w:multiLevelType w:val="multilevel"/>
    <w:tmpl w:val="931289DE"/>
    <w:lvl w:ilvl="0">
      <w:start w:val="4"/>
      <w:numFmt w:val="decimal"/>
      <w:lvlText w:val="%1."/>
      <w:lvlJc w:val="left"/>
      <w:pPr>
        <w:ind w:left="840" w:hanging="840"/>
      </w:pPr>
      <w:rPr>
        <w:rFonts w:hint="default"/>
      </w:rPr>
    </w:lvl>
    <w:lvl w:ilvl="1">
      <w:start w:val="18"/>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D155276"/>
    <w:multiLevelType w:val="multilevel"/>
    <w:tmpl w:val="F2EE3C12"/>
    <w:lvl w:ilvl="0">
      <w:start w:val="17"/>
      <w:numFmt w:val="decimal"/>
      <w:lvlText w:val="4.%1."/>
      <w:lvlJc w:val="left"/>
      <w:pPr>
        <w:tabs>
          <w:tab w:val="num" w:pos="851"/>
        </w:tabs>
        <w:ind w:left="0" w:firstLine="0"/>
      </w:pPr>
      <w:rPr>
        <w:rFonts w:hint="default"/>
      </w:rPr>
    </w:lvl>
    <w:lvl w:ilvl="1">
      <w:start w:val="1"/>
      <w:numFmt w:val="decimal"/>
      <w:lvlText w:val="4.%1.%2."/>
      <w:lvlJc w:val="left"/>
      <w:pPr>
        <w:tabs>
          <w:tab w:val="num" w:pos="851"/>
        </w:tabs>
        <w:ind w:left="0" w:firstLine="0"/>
      </w:pPr>
      <w:rPr>
        <w:rFonts w:hint="default"/>
        <w:b w:val="0"/>
        <w:strike w:val="0"/>
      </w:rPr>
    </w:lvl>
    <w:lvl w:ilvl="2">
      <w:start w:val="1"/>
      <w:numFmt w:val="decimal"/>
      <w:lvlRestart w:val="1"/>
      <w:lvlText w:val="4.%1.%2.%3."/>
      <w:lvlJc w:val="left"/>
      <w:pPr>
        <w:tabs>
          <w:tab w:val="num" w:pos="1985"/>
        </w:tabs>
        <w:ind w:left="851" w:firstLine="0"/>
      </w:pPr>
      <w:rPr>
        <w:rFonts w:hint="default"/>
      </w:rPr>
    </w:lvl>
    <w:lvl w:ilvl="3">
      <w:start w:val="1"/>
      <w:numFmt w:val="lowerLetter"/>
      <w:lvlText w:val="(%4)"/>
      <w:lvlJc w:val="left"/>
      <w:pPr>
        <w:tabs>
          <w:tab w:val="num" w:pos="851"/>
        </w:tabs>
        <w:ind w:left="851" w:hanging="851"/>
      </w:pPr>
      <w:rPr>
        <w:rFonts w:hint="default"/>
      </w:rPr>
    </w:lvl>
    <w:lvl w:ilvl="4">
      <w:start w:val="1"/>
      <w:numFmt w:val="lowerRoman"/>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0" w15:restartNumberingAfterBreak="0">
    <w:nsid w:val="7D2140C9"/>
    <w:multiLevelType w:val="multilevel"/>
    <w:tmpl w:val="59C0A99A"/>
    <w:lvl w:ilvl="0">
      <w:start w:val="1"/>
      <w:numFmt w:val="decimal"/>
      <w:lvlText w:val="8.%1."/>
      <w:lvlJc w:val="left"/>
      <w:pPr>
        <w:tabs>
          <w:tab w:val="num" w:pos="851"/>
        </w:tabs>
        <w:ind w:left="0" w:firstLine="0"/>
      </w:pPr>
      <w:rPr>
        <w:rFonts w:hint="default"/>
      </w:rPr>
    </w:lvl>
    <w:lvl w:ilvl="1">
      <w:start w:val="1"/>
      <w:numFmt w:val="decimal"/>
      <w:lvlText w:val="8.%1.%2."/>
      <w:lvlJc w:val="left"/>
      <w:pPr>
        <w:tabs>
          <w:tab w:val="num" w:pos="851"/>
        </w:tabs>
        <w:ind w:left="0" w:firstLine="0"/>
      </w:pPr>
      <w:rPr>
        <w:rFonts w:hint="default"/>
        <w:b w:val="0"/>
        <w:strike w:val="0"/>
      </w:rPr>
    </w:lvl>
    <w:lvl w:ilvl="2">
      <w:start w:val="1"/>
      <w:numFmt w:val="decimal"/>
      <w:lvlRestart w:val="1"/>
      <w:lvlText w:val="8.%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ahoma" w:hAnsi="Tahoma" w:cs="Tahoma" w:hint="default"/>
        <w:b/>
        <w:i w:val="0"/>
        <w:sz w:val="22"/>
        <w:szCs w:val="22"/>
        <w:u w:val="none"/>
      </w:rPr>
    </w:lvl>
    <w:lvl w:ilvl="4">
      <w:start w:val="1"/>
      <w:numFmt w:val="lowerRoman"/>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1" w15:restartNumberingAfterBreak="0">
    <w:nsid w:val="7D6D0FD3"/>
    <w:multiLevelType w:val="multilevel"/>
    <w:tmpl w:val="D61CAE24"/>
    <w:lvl w:ilvl="0">
      <w:start w:val="1"/>
      <w:numFmt w:val="lowerLetter"/>
      <w:lvlText w:val="(%1)"/>
      <w:lvlJc w:val="left"/>
      <w:pPr>
        <w:tabs>
          <w:tab w:val="num" w:pos="720"/>
        </w:tabs>
        <w:ind w:left="720" w:hanging="360"/>
      </w:pPr>
      <w:rPr>
        <w:rFonts w:ascii="Arial" w:hAnsi="Arial" w:cs="Arial" w:hint="default"/>
        <w:b w:val="0"/>
        <w:i w:val="0"/>
        <w:spacing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b w:val="0"/>
        <w:i w:val="0"/>
        <w:spacing w:val="0"/>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2" w15:restartNumberingAfterBreak="0">
    <w:nsid w:val="7DEA3DFF"/>
    <w:multiLevelType w:val="hybridMultilevel"/>
    <w:tmpl w:val="DE7843BC"/>
    <w:lvl w:ilvl="0" w:tplc="2766E81A">
      <w:start w:val="1"/>
      <w:numFmt w:val="lowerLetter"/>
      <w:lvlText w:val="(%1)"/>
      <w:lvlJc w:val="left"/>
      <w:pPr>
        <w:tabs>
          <w:tab w:val="num" w:pos="1065"/>
        </w:tabs>
        <w:ind w:left="1065" w:hanging="705"/>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15:restartNumberingAfterBreak="0">
    <w:nsid w:val="7F675E96"/>
    <w:multiLevelType w:val="multilevel"/>
    <w:tmpl w:val="D834BD28"/>
    <w:lvl w:ilvl="0">
      <w:start w:val="4"/>
      <w:numFmt w:val="decimal"/>
      <w:lvlText w:val="%1."/>
      <w:lvlJc w:val="left"/>
      <w:pPr>
        <w:ind w:left="900" w:hanging="900"/>
      </w:pPr>
      <w:rPr>
        <w:rFonts w:hint="default"/>
      </w:rPr>
    </w:lvl>
    <w:lvl w:ilvl="1">
      <w:start w:val="20"/>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4" w15:restartNumberingAfterBreak="0">
    <w:nsid w:val="7FCA3BB8"/>
    <w:multiLevelType w:val="multilevel"/>
    <w:tmpl w:val="8C0C0C6A"/>
    <w:lvl w:ilvl="0">
      <w:start w:val="16"/>
      <w:numFmt w:val="decimal"/>
      <w:lvlText w:val="4.%1."/>
      <w:lvlJc w:val="left"/>
      <w:pPr>
        <w:tabs>
          <w:tab w:val="num" w:pos="851"/>
        </w:tabs>
        <w:ind w:left="0" w:firstLine="0"/>
      </w:pPr>
      <w:rPr>
        <w:rFonts w:hint="default"/>
      </w:rPr>
    </w:lvl>
    <w:lvl w:ilvl="1">
      <w:start w:val="3"/>
      <w:numFmt w:val="decimal"/>
      <w:lvlText w:val="4.%1.%2."/>
      <w:lvlJc w:val="left"/>
      <w:pPr>
        <w:tabs>
          <w:tab w:val="num" w:pos="851"/>
        </w:tabs>
        <w:ind w:left="0" w:firstLine="0"/>
      </w:pPr>
      <w:rPr>
        <w:rFonts w:hint="default"/>
        <w:b w:val="0"/>
        <w:strike w:val="0"/>
      </w:rPr>
    </w:lvl>
    <w:lvl w:ilvl="2">
      <w:start w:val="1"/>
      <w:numFmt w:val="decimal"/>
      <w:lvlRestart w:val="1"/>
      <w:lvlText w:val="4.%1.%2.%3."/>
      <w:lvlJc w:val="left"/>
      <w:pPr>
        <w:tabs>
          <w:tab w:val="num" w:pos="1985"/>
        </w:tabs>
        <w:ind w:left="851" w:firstLine="0"/>
      </w:pPr>
      <w:rPr>
        <w:rFonts w:hint="default"/>
      </w:rPr>
    </w:lvl>
    <w:lvl w:ilvl="3">
      <w:start w:val="1"/>
      <w:numFmt w:val="lowerLetter"/>
      <w:lvlText w:val="(%4)"/>
      <w:lvlJc w:val="left"/>
      <w:pPr>
        <w:tabs>
          <w:tab w:val="num" w:pos="851"/>
        </w:tabs>
        <w:ind w:left="851" w:hanging="851"/>
      </w:pPr>
      <w:rPr>
        <w:rFonts w:hint="default"/>
      </w:rPr>
    </w:lvl>
    <w:lvl w:ilvl="4">
      <w:start w:val="1"/>
      <w:numFmt w:val="lowerRoman"/>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5" w15:restartNumberingAfterBreak="0">
    <w:nsid w:val="7FDA1949"/>
    <w:multiLevelType w:val="multilevel"/>
    <w:tmpl w:val="96688F10"/>
    <w:lvl w:ilvl="0">
      <w:start w:val="1"/>
      <w:numFmt w:val="decimal"/>
      <w:lvlText w:val="6.%1."/>
      <w:lvlJc w:val="left"/>
      <w:pPr>
        <w:tabs>
          <w:tab w:val="num" w:pos="851"/>
        </w:tabs>
        <w:ind w:left="0" w:firstLine="0"/>
      </w:pPr>
      <w:rPr>
        <w:rFonts w:hint="default"/>
      </w:rPr>
    </w:lvl>
    <w:lvl w:ilvl="1">
      <w:start w:val="1"/>
      <w:numFmt w:val="decimal"/>
      <w:lvlText w:val="6.%1.%2."/>
      <w:lvlJc w:val="left"/>
      <w:pPr>
        <w:tabs>
          <w:tab w:val="num" w:pos="851"/>
        </w:tabs>
        <w:ind w:left="0" w:firstLine="0"/>
      </w:pPr>
      <w:rPr>
        <w:rFonts w:hint="default"/>
        <w:b w:val="0"/>
        <w:strike w:val="0"/>
      </w:rPr>
    </w:lvl>
    <w:lvl w:ilvl="2">
      <w:start w:val="1"/>
      <w:numFmt w:val="decimal"/>
      <w:lvlRestart w:val="1"/>
      <w:lvlText w:val="6.%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ahoma" w:hAnsi="Tahoma" w:cs="Tahoma" w:hint="default"/>
        <w:b/>
        <w:i w:val="0"/>
        <w:spacing w:val="0"/>
        <w:sz w:val="22"/>
        <w:szCs w:val="22"/>
      </w:rPr>
    </w:lvl>
    <w:lvl w:ilvl="4">
      <w:start w:val="1"/>
      <w:numFmt w:val="lowerLetter"/>
      <w:lvlText w:val="(%5)"/>
      <w:lvlJc w:val="left"/>
      <w:pPr>
        <w:tabs>
          <w:tab w:val="num" w:pos="1701"/>
        </w:tabs>
        <w:ind w:left="1701" w:hanging="850"/>
      </w:pPr>
      <w:rPr>
        <w:rFonts w:hint="default"/>
        <w:b/>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0"/>
  </w:num>
  <w:num w:numId="2">
    <w:abstractNumId w:val="87"/>
  </w:num>
  <w:num w:numId="3">
    <w:abstractNumId w:val="68"/>
  </w:num>
  <w:num w:numId="4">
    <w:abstractNumId w:val="42"/>
  </w:num>
  <w:num w:numId="5">
    <w:abstractNumId w:val="115"/>
  </w:num>
  <w:num w:numId="6">
    <w:abstractNumId w:val="47"/>
  </w:num>
  <w:num w:numId="7">
    <w:abstractNumId w:val="36"/>
  </w:num>
  <w:num w:numId="8">
    <w:abstractNumId w:val="41"/>
  </w:num>
  <w:num w:numId="9">
    <w:abstractNumId w:val="76"/>
  </w:num>
  <w:num w:numId="10">
    <w:abstractNumId w:val="57"/>
  </w:num>
  <w:num w:numId="11">
    <w:abstractNumId w:val="0"/>
  </w:num>
  <w:num w:numId="12">
    <w:abstractNumId w:val="122"/>
  </w:num>
  <w:num w:numId="13">
    <w:abstractNumId w:val="113"/>
  </w:num>
  <w:num w:numId="14">
    <w:abstractNumId w:val="61"/>
  </w:num>
  <w:num w:numId="15">
    <w:abstractNumId w:val="97"/>
  </w:num>
  <w:num w:numId="16">
    <w:abstractNumId w:val="17"/>
  </w:num>
  <w:num w:numId="17">
    <w:abstractNumId w:val="91"/>
  </w:num>
  <w:num w:numId="18">
    <w:abstractNumId w:val="34"/>
  </w:num>
  <w:num w:numId="19">
    <w:abstractNumId w:val="54"/>
  </w:num>
  <w:num w:numId="20">
    <w:abstractNumId w:val="44"/>
  </w:num>
  <w:num w:numId="21">
    <w:abstractNumId w:val="50"/>
  </w:num>
  <w:num w:numId="22">
    <w:abstractNumId w:val="117"/>
  </w:num>
  <w:num w:numId="23">
    <w:abstractNumId w:val="96"/>
  </w:num>
  <w:num w:numId="24">
    <w:abstractNumId w:val="40"/>
  </w:num>
  <w:num w:numId="25">
    <w:abstractNumId w:val="32"/>
  </w:num>
  <w:num w:numId="26">
    <w:abstractNumId w:val="116"/>
  </w:num>
  <w:num w:numId="27">
    <w:abstractNumId w:val="102"/>
  </w:num>
  <w:num w:numId="28">
    <w:abstractNumId w:val="84"/>
  </w:num>
  <w:num w:numId="29">
    <w:abstractNumId w:val="121"/>
  </w:num>
  <w:num w:numId="30">
    <w:abstractNumId w:val="20"/>
  </w:num>
  <w:num w:numId="31">
    <w:abstractNumId w:val="59"/>
  </w:num>
  <w:num w:numId="32">
    <w:abstractNumId w:val="67"/>
    <w:lvlOverride w:ilvl="0">
      <w:lvl w:ilvl="0" w:tplc="B40A73C6">
        <w:start w:val="1"/>
        <w:numFmt w:val="lowerLetter"/>
        <w:lvlText w:val="(%1)"/>
        <w:lvlJc w:val="left"/>
        <w:pPr>
          <w:widowControl w:val="0"/>
          <w:tabs>
            <w:tab w:val="num" w:pos="1080"/>
          </w:tabs>
          <w:autoSpaceDE w:val="0"/>
          <w:autoSpaceDN w:val="0"/>
          <w:adjustRightInd w:val="0"/>
          <w:ind w:left="1080" w:hanging="360"/>
          <w:jc w:val="both"/>
        </w:pPr>
        <w:rPr>
          <w:rFonts w:ascii="Arial" w:hAnsi="Arial" w:cs="Arial" w:hint="default"/>
          <w:color w:val="auto"/>
          <w:spacing w:val="0"/>
          <w:sz w:val="24"/>
          <w:szCs w:val="24"/>
          <w:u w:val="none"/>
        </w:rPr>
      </w:lvl>
    </w:lvlOverride>
    <w:lvlOverride w:ilvl="1">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color w:val="0000FF"/>
          <w:spacing w:val="0"/>
          <w:sz w:val="26"/>
          <w:szCs w:val="26"/>
          <w:u w:val="double"/>
        </w:rPr>
      </w:lvl>
    </w:lvlOverride>
    <w:lvlOverride w:ilvl="2">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color w:val="0000FF"/>
          <w:spacing w:val="0"/>
          <w:sz w:val="26"/>
          <w:szCs w:val="26"/>
          <w:u w:val="double"/>
        </w:rPr>
      </w:lvl>
    </w:lvlOverride>
    <w:lvlOverride w:ilvl="3">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color w:val="0000FF"/>
          <w:spacing w:val="0"/>
          <w:sz w:val="26"/>
          <w:szCs w:val="26"/>
          <w:u w:val="double"/>
        </w:rPr>
      </w:lvl>
    </w:lvlOverride>
    <w:lvlOverride w:ilvl="4">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color w:val="0000FF"/>
          <w:spacing w:val="0"/>
          <w:sz w:val="26"/>
          <w:szCs w:val="26"/>
          <w:u w:val="double"/>
        </w:rPr>
      </w:lvl>
    </w:lvlOverride>
    <w:lvlOverride w:ilvl="5">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color w:val="0000FF"/>
          <w:spacing w:val="0"/>
          <w:sz w:val="26"/>
          <w:szCs w:val="26"/>
          <w:u w:val="double"/>
        </w:rPr>
      </w:lvl>
    </w:lvlOverride>
    <w:lvlOverride w:ilvl="6">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color w:val="0000FF"/>
          <w:spacing w:val="0"/>
          <w:sz w:val="26"/>
          <w:szCs w:val="26"/>
          <w:u w:val="double"/>
        </w:rPr>
      </w:lvl>
    </w:lvlOverride>
    <w:lvlOverride w:ilvl="7">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color w:val="0000FF"/>
          <w:spacing w:val="0"/>
          <w:sz w:val="26"/>
          <w:szCs w:val="26"/>
          <w:u w:val="double"/>
        </w:rPr>
      </w:lvl>
    </w:lvlOverride>
    <w:lvlOverride w:ilvl="8">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color w:val="0000FF"/>
          <w:spacing w:val="0"/>
          <w:sz w:val="26"/>
          <w:szCs w:val="26"/>
          <w:u w:val="double"/>
        </w:rPr>
      </w:lvl>
    </w:lvlOverride>
  </w:num>
  <w:num w:numId="33">
    <w:abstractNumId w:val="99"/>
    <w:lvlOverride w:ilvl="0">
      <w:lvl w:ilvl="0" w:tplc="CF3495C4">
        <w:start w:val="1"/>
        <w:numFmt w:val="lowerRoman"/>
        <w:lvlText w:val="(%1)"/>
        <w:lvlJc w:val="left"/>
        <w:pPr>
          <w:widowControl w:val="0"/>
          <w:tabs>
            <w:tab w:val="num" w:pos="1440"/>
          </w:tabs>
          <w:autoSpaceDE w:val="0"/>
          <w:autoSpaceDN w:val="0"/>
          <w:adjustRightInd w:val="0"/>
          <w:ind w:left="1440" w:hanging="720"/>
          <w:jc w:val="both"/>
        </w:pPr>
        <w:rPr>
          <w:rFonts w:ascii="Arial" w:hAnsi="Arial" w:cs="Arial" w:hint="default"/>
          <w:color w:val="auto"/>
          <w:spacing w:val="0"/>
          <w:sz w:val="24"/>
          <w:szCs w:val="24"/>
          <w:u w:val="none"/>
        </w:rPr>
      </w:lvl>
    </w:lvlOverride>
    <w:lvlOverride w:ilvl="1">
      <w:lvl w:ilvl="1" w:tplc="FFFFFFFF">
        <w:start w:val="1"/>
        <w:numFmt w:val="lowerLetter"/>
        <w:lvlText w:val="%2."/>
        <w:lvlJc w:val="left"/>
        <w:pPr>
          <w:widowControl w:val="0"/>
          <w:tabs>
            <w:tab w:val="num" w:pos="1800"/>
          </w:tabs>
          <w:autoSpaceDE w:val="0"/>
          <w:autoSpaceDN w:val="0"/>
          <w:adjustRightInd w:val="0"/>
          <w:ind w:left="1800" w:hanging="360"/>
          <w:jc w:val="both"/>
        </w:pPr>
        <w:rPr>
          <w:rFonts w:ascii="Times New Roman" w:hAnsi="Times New Roman" w:cs="Times New Roman"/>
          <w:color w:val="0000FF"/>
          <w:spacing w:val="0"/>
          <w:sz w:val="26"/>
          <w:szCs w:val="26"/>
          <w:u w:val="double"/>
        </w:rPr>
      </w:lvl>
    </w:lvlOverride>
    <w:lvlOverride w:ilvl="2">
      <w:lvl w:ilvl="2" w:tplc="FFFFFFFF">
        <w:start w:val="1"/>
        <w:numFmt w:val="lowerRoman"/>
        <w:lvlText w:val="%3."/>
        <w:lvlJc w:val="right"/>
        <w:pPr>
          <w:widowControl w:val="0"/>
          <w:tabs>
            <w:tab w:val="num" w:pos="2520"/>
          </w:tabs>
          <w:autoSpaceDE w:val="0"/>
          <w:autoSpaceDN w:val="0"/>
          <w:adjustRightInd w:val="0"/>
          <w:ind w:left="2520" w:hanging="180"/>
          <w:jc w:val="both"/>
        </w:pPr>
        <w:rPr>
          <w:rFonts w:ascii="Times New Roman" w:hAnsi="Times New Roman" w:cs="Times New Roman"/>
          <w:color w:val="0000FF"/>
          <w:spacing w:val="0"/>
          <w:sz w:val="26"/>
          <w:szCs w:val="26"/>
          <w:u w:val="double"/>
        </w:rPr>
      </w:lvl>
    </w:lvlOverride>
    <w:lvlOverride w:ilvl="3">
      <w:lvl w:ilvl="3" w:tplc="FFFFFFFF">
        <w:start w:val="1"/>
        <w:numFmt w:val="decimal"/>
        <w:lvlText w:val="%4."/>
        <w:lvlJc w:val="left"/>
        <w:pPr>
          <w:widowControl w:val="0"/>
          <w:tabs>
            <w:tab w:val="num" w:pos="3240"/>
          </w:tabs>
          <w:autoSpaceDE w:val="0"/>
          <w:autoSpaceDN w:val="0"/>
          <w:adjustRightInd w:val="0"/>
          <w:ind w:left="3240" w:hanging="360"/>
          <w:jc w:val="both"/>
        </w:pPr>
        <w:rPr>
          <w:rFonts w:ascii="Times New Roman" w:hAnsi="Times New Roman" w:cs="Times New Roman"/>
          <w:color w:val="0000FF"/>
          <w:spacing w:val="0"/>
          <w:sz w:val="26"/>
          <w:szCs w:val="26"/>
          <w:u w:val="double"/>
        </w:rPr>
      </w:lvl>
    </w:lvlOverride>
    <w:lvlOverride w:ilvl="4">
      <w:lvl w:ilvl="4" w:tplc="FFFFFFFF">
        <w:start w:val="1"/>
        <w:numFmt w:val="lowerLetter"/>
        <w:lvlText w:val="%5."/>
        <w:lvlJc w:val="left"/>
        <w:pPr>
          <w:widowControl w:val="0"/>
          <w:tabs>
            <w:tab w:val="num" w:pos="3960"/>
          </w:tabs>
          <w:autoSpaceDE w:val="0"/>
          <w:autoSpaceDN w:val="0"/>
          <w:adjustRightInd w:val="0"/>
          <w:ind w:left="3960" w:hanging="360"/>
          <w:jc w:val="both"/>
        </w:pPr>
        <w:rPr>
          <w:rFonts w:ascii="Times New Roman" w:hAnsi="Times New Roman" w:cs="Times New Roman"/>
          <w:color w:val="0000FF"/>
          <w:spacing w:val="0"/>
          <w:sz w:val="26"/>
          <w:szCs w:val="26"/>
          <w:u w:val="double"/>
        </w:rPr>
      </w:lvl>
    </w:lvlOverride>
    <w:lvlOverride w:ilvl="5">
      <w:lvl w:ilvl="5" w:tplc="FFFFFFFF">
        <w:start w:val="1"/>
        <w:numFmt w:val="lowerRoman"/>
        <w:lvlText w:val="%6."/>
        <w:lvlJc w:val="right"/>
        <w:pPr>
          <w:widowControl w:val="0"/>
          <w:tabs>
            <w:tab w:val="num" w:pos="4680"/>
          </w:tabs>
          <w:autoSpaceDE w:val="0"/>
          <w:autoSpaceDN w:val="0"/>
          <w:adjustRightInd w:val="0"/>
          <w:ind w:left="4680" w:hanging="180"/>
          <w:jc w:val="both"/>
        </w:pPr>
        <w:rPr>
          <w:rFonts w:ascii="Times New Roman" w:hAnsi="Times New Roman" w:cs="Times New Roman"/>
          <w:color w:val="0000FF"/>
          <w:spacing w:val="0"/>
          <w:sz w:val="26"/>
          <w:szCs w:val="26"/>
          <w:u w:val="double"/>
        </w:rPr>
      </w:lvl>
    </w:lvlOverride>
    <w:lvlOverride w:ilvl="6">
      <w:lvl w:ilvl="6" w:tplc="FFFFFFFF">
        <w:start w:val="1"/>
        <w:numFmt w:val="decimal"/>
        <w:lvlText w:val="%7."/>
        <w:lvlJc w:val="left"/>
        <w:pPr>
          <w:widowControl w:val="0"/>
          <w:tabs>
            <w:tab w:val="num" w:pos="5400"/>
          </w:tabs>
          <w:autoSpaceDE w:val="0"/>
          <w:autoSpaceDN w:val="0"/>
          <w:adjustRightInd w:val="0"/>
          <w:ind w:left="5400" w:hanging="360"/>
          <w:jc w:val="both"/>
        </w:pPr>
        <w:rPr>
          <w:rFonts w:ascii="Times New Roman" w:hAnsi="Times New Roman" w:cs="Times New Roman"/>
          <w:color w:val="0000FF"/>
          <w:spacing w:val="0"/>
          <w:sz w:val="26"/>
          <w:szCs w:val="26"/>
          <w:u w:val="double"/>
        </w:rPr>
      </w:lvl>
    </w:lvlOverride>
    <w:lvlOverride w:ilvl="7">
      <w:lvl w:ilvl="7" w:tplc="FFFFFFFF">
        <w:start w:val="1"/>
        <w:numFmt w:val="lowerLetter"/>
        <w:lvlText w:val="%8."/>
        <w:lvlJc w:val="left"/>
        <w:pPr>
          <w:widowControl w:val="0"/>
          <w:tabs>
            <w:tab w:val="num" w:pos="6120"/>
          </w:tabs>
          <w:autoSpaceDE w:val="0"/>
          <w:autoSpaceDN w:val="0"/>
          <w:adjustRightInd w:val="0"/>
          <w:ind w:left="6120" w:hanging="360"/>
          <w:jc w:val="both"/>
        </w:pPr>
        <w:rPr>
          <w:rFonts w:ascii="Times New Roman" w:hAnsi="Times New Roman" w:cs="Times New Roman"/>
          <w:color w:val="0000FF"/>
          <w:spacing w:val="0"/>
          <w:sz w:val="26"/>
          <w:szCs w:val="26"/>
          <w:u w:val="double"/>
        </w:rPr>
      </w:lvl>
    </w:lvlOverride>
    <w:lvlOverride w:ilvl="8">
      <w:lvl w:ilvl="8" w:tplc="FFFFFFFF">
        <w:start w:val="1"/>
        <w:numFmt w:val="lowerRoman"/>
        <w:lvlText w:val="%9."/>
        <w:lvlJc w:val="right"/>
        <w:pPr>
          <w:widowControl w:val="0"/>
          <w:tabs>
            <w:tab w:val="num" w:pos="6840"/>
          </w:tabs>
          <w:autoSpaceDE w:val="0"/>
          <w:autoSpaceDN w:val="0"/>
          <w:adjustRightInd w:val="0"/>
          <w:ind w:left="6840" w:hanging="180"/>
          <w:jc w:val="both"/>
        </w:pPr>
        <w:rPr>
          <w:rFonts w:ascii="Times New Roman" w:hAnsi="Times New Roman" w:cs="Times New Roman"/>
          <w:color w:val="0000FF"/>
          <w:spacing w:val="0"/>
          <w:sz w:val="26"/>
          <w:szCs w:val="26"/>
          <w:u w:val="double"/>
        </w:rPr>
      </w:lvl>
    </w:lvlOverride>
  </w:num>
  <w:num w:numId="34">
    <w:abstractNumId w:val="3"/>
  </w:num>
  <w:num w:numId="35">
    <w:abstractNumId w:val="70"/>
    <w:lvlOverride w:ilvl="0">
      <w:lvl w:ilvl="0">
        <w:start w:val="6"/>
        <w:numFmt w:val="decimal"/>
        <w:lvlText w:val="%1."/>
        <w:lvlJc w:val="left"/>
        <w:pPr>
          <w:widowControl w:val="0"/>
          <w:autoSpaceDE w:val="0"/>
          <w:autoSpaceDN w:val="0"/>
          <w:adjustRightInd w:val="0"/>
          <w:ind w:left="390" w:hanging="390"/>
          <w:jc w:val="both"/>
        </w:pPr>
        <w:rPr>
          <w:rFonts w:ascii="Times New Roman" w:hAnsi="Times New Roman" w:cs="Times New Roman"/>
          <w:color w:val="0000FF"/>
          <w:spacing w:val="0"/>
          <w:sz w:val="26"/>
          <w:szCs w:val="26"/>
          <w:u w:val="double"/>
        </w:rPr>
      </w:lvl>
    </w:lvlOverride>
    <w:lvlOverride w:ilvl="1">
      <w:lvl w:ilvl="1">
        <w:start w:val="7"/>
        <w:numFmt w:val="decimal"/>
        <w:lvlText w:val="%1.%2."/>
        <w:lvlJc w:val="left"/>
        <w:pPr>
          <w:widowControl w:val="0"/>
          <w:autoSpaceDE w:val="0"/>
          <w:autoSpaceDN w:val="0"/>
          <w:adjustRightInd w:val="0"/>
          <w:ind w:left="1425" w:hanging="720"/>
          <w:jc w:val="both"/>
        </w:pPr>
        <w:rPr>
          <w:rFonts w:ascii="Arial" w:hAnsi="Arial" w:cs="Arial" w:hint="default"/>
          <w:color w:val="auto"/>
          <w:spacing w:val="0"/>
          <w:sz w:val="24"/>
          <w:szCs w:val="24"/>
          <w:u w:val="none"/>
        </w:rPr>
      </w:lvl>
    </w:lvlOverride>
    <w:lvlOverride w:ilvl="2">
      <w:lvl w:ilvl="2">
        <w:start w:val="1"/>
        <w:numFmt w:val="decimal"/>
        <w:lvlText w:val="%1.%2.%3."/>
        <w:lvlJc w:val="left"/>
        <w:pPr>
          <w:widowControl w:val="0"/>
          <w:autoSpaceDE w:val="0"/>
          <w:autoSpaceDN w:val="0"/>
          <w:adjustRightInd w:val="0"/>
          <w:ind w:left="2130" w:hanging="720"/>
          <w:jc w:val="both"/>
        </w:pPr>
        <w:rPr>
          <w:rFonts w:ascii="Times New Roman" w:hAnsi="Times New Roman" w:cs="Times New Roman"/>
          <w:color w:val="0000FF"/>
          <w:spacing w:val="0"/>
          <w:sz w:val="26"/>
          <w:szCs w:val="26"/>
          <w:u w:val="double"/>
        </w:rPr>
      </w:lvl>
    </w:lvlOverride>
    <w:lvlOverride w:ilvl="3">
      <w:lvl w:ilvl="3">
        <w:start w:val="1"/>
        <w:numFmt w:val="decimal"/>
        <w:lvlText w:val="%1.%2.%3.%4."/>
        <w:lvlJc w:val="left"/>
        <w:pPr>
          <w:widowControl w:val="0"/>
          <w:autoSpaceDE w:val="0"/>
          <w:autoSpaceDN w:val="0"/>
          <w:adjustRightInd w:val="0"/>
          <w:ind w:left="3195" w:hanging="1080"/>
          <w:jc w:val="both"/>
        </w:pPr>
        <w:rPr>
          <w:rFonts w:ascii="Times New Roman" w:hAnsi="Times New Roman" w:cs="Times New Roman"/>
          <w:color w:val="0000FF"/>
          <w:spacing w:val="0"/>
          <w:sz w:val="26"/>
          <w:szCs w:val="26"/>
          <w:u w:val="double"/>
        </w:rPr>
      </w:lvl>
    </w:lvlOverride>
    <w:lvlOverride w:ilvl="4">
      <w:lvl w:ilvl="4">
        <w:start w:val="1"/>
        <w:numFmt w:val="decimal"/>
        <w:lvlText w:val="%1.%2.%3.%4.%5."/>
        <w:lvlJc w:val="left"/>
        <w:pPr>
          <w:widowControl w:val="0"/>
          <w:autoSpaceDE w:val="0"/>
          <w:autoSpaceDN w:val="0"/>
          <w:adjustRightInd w:val="0"/>
          <w:ind w:left="4260" w:hanging="1440"/>
          <w:jc w:val="both"/>
        </w:pPr>
        <w:rPr>
          <w:rFonts w:ascii="Times New Roman" w:hAnsi="Times New Roman" w:cs="Times New Roman"/>
          <w:color w:val="0000FF"/>
          <w:spacing w:val="0"/>
          <w:sz w:val="26"/>
          <w:szCs w:val="26"/>
          <w:u w:val="double"/>
        </w:rPr>
      </w:lvl>
    </w:lvlOverride>
    <w:lvlOverride w:ilvl="5">
      <w:lvl w:ilvl="5">
        <w:start w:val="1"/>
        <w:numFmt w:val="decimal"/>
        <w:lvlText w:val="%1.%2.%3.%4.%5.%6."/>
        <w:lvlJc w:val="left"/>
        <w:pPr>
          <w:widowControl w:val="0"/>
          <w:autoSpaceDE w:val="0"/>
          <w:autoSpaceDN w:val="0"/>
          <w:adjustRightInd w:val="0"/>
          <w:ind w:left="4965" w:hanging="1440"/>
          <w:jc w:val="both"/>
        </w:pPr>
        <w:rPr>
          <w:rFonts w:ascii="Times New Roman" w:hAnsi="Times New Roman" w:cs="Times New Roman"/>
          <w:color w:val="0000FF"/>
          <w:spacing w:val="0"/>
          <w:sz w:val="26"/>
          <w:szCs w:val="26"/>
          <w:u w:val="double"/>
        </w:rPr>
      </w:lvl>
    </w:lvlOverride>
    <w:lvlOverride w:ilvl="6">
      <w:lvl w:ilvl="6">
        <w:start w:val="1"/>
        <w:numFmt w:val="decimal"/>
        <w:lvlText w:val="%1.%2.%3.%4.%5.%6.%7."/>
        <w:lvlJc w:val="left"/>
        <w:pPr>
          <w:widowControl w:val="0"/>
          <w:autoSpaceDE w:val="0"/>
          <w:autoSpaceDN w:val="0"/>
          <w:adjustRightInd w:val="0"/>
          <w:ind w:left="6030" w:hanging="1800"/>
          <w:jc w:val="both"/>
        </w:pPr>
        <w:rPr>
          <w:rFonts w:ascii="Times New Roman" w:hAnsi="Times New Roman" w:cs="Times New Roman"/>
          <w:color w:val="0000FF"/>
          <w:spacing w:val="0"/>
          <w:sz w:val="26"/>
          <w:szCs w:val="26"/>
          <w:u w:val="double"/>
        </w:rPr>
      </w:lvl>
    </w:lvlOverride>
    <w:lvlOverride w:ilvl="7">
      <w:lvl w:ilvl="7">
        <w:start w:val="1"/>
        <w:numFmt w:val="decimal"/>
        <w:lvlText w:val="%1.%2.%3.%4.%5.%6.%7.%8."/>
        <w:lvlJc w:val="left"/>
        <w:pPr>
          <w:widowControl w:val="0"/>
          <w:autoSpaceDE w:val="0"/>
          <w:autoSpaceDN w:val="0"/>
          <w:adjustRightInd w:val="0"/>
          <w:ind w:left="7095" w:hanging="2160"/>
          <w:jc w:val="both"/>
        </w:pPr>
        <w:rPr>
          <w:rFonts w:ascii="Times New Roman" w:hAnsi="Times New Roman" w:cs="Times New Roman"/>
          <w:color w:val="0000FF"/>
          <w:spacing w:val="0"/>
          <w:sz w:val="26"/>
          <w:szCs w:val="26"/>
          <w:u w:val="double"/>
        </w:rPr>
      </w:lvl>
    </w:lvlOverride>
    <w:lvlOverride w:ilvl="8">
      <w:lvl w:ilvl="8">
        <w:start w:val="1"/>
        <w:numFmt w:val="decimal"/>
        <w:lvlText w:val="%1.%2.%3.%4.%5.%6.%7.%8.%9."/>
        <w:lvlJc w:val="left"/>
        <w:pPr>
          <w:widowControl w:val="0"/>
          <w:autoSpaceDE w:val="0"/>
          <w:autoSpaceDN w:val="0"/>
          <w:adjustRightInd w:val="0"/>
          <w:ind w:left="7800" w:hanging="2160"/>
          <w:jc w:val="both"/>
        </w:pPr>
        <w:rPr>
          <w:rFonts w:ascii="Times New Roman" w:hAnsi="Times New Roman" w:cs="Times New Roman"/>
          <w:color w:val="0000FF"/>
          <w:spacing w:val="0"/>
          <w:sz w:val="26"/>
          <w:szCs w:val="26"/>
          <w:u w:val="double"/>
        </w:rPr>
      </w:lvl>
    </w:lvlOverride>
  </w:num>
  <w:num w:numId="36">
    <w:abstractNumId w:val="2"/>
    <w:lvlOverride w:ilvl="0">
      <w:lvl w:ilvl="0" w:tplc="FFFFFFFF">
        <w:start w:val="1"/>
        <w:numFmt w:val="lowerLetter"/>
        <w:lvlText w:val="(%1)"/>
        <w:lvlJc w:val="left"/>
        <w:pPr>
          <w:widowControl w:val="0"/>
          <w:tabs>
            <w:tab w:val="num" w:pos="720"/>
          </w:tabs>
          <w:autoSpaceDE w:val="0"/>
          <w:autoSpaceDN w:val="0"/>
          <w:adjustRightInd w:val="0"/>
          <w:ind w:left="720" w:hanging="360"/>
          <w:jc w:val="both"/>
        </w:pPr>
        <w:rPr>
          <w:rFonts w:ascii="Times New Roman" w:hAnsi="Times New Roman" w:cs="Times New Roman"/>
          <w:color w:val="0000FF"/>
          <w:spacing w:val="0"/>
          <w:sz w:val="26"/>
          <w:szCs w:val="26"/>
          <w:u w:val="double"/>
        </w:rPr>
      </w:lvl>
    </w:lvlOverride>
    <w:lvlOverride w:ilvl="1">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color w:val="0000FF"/>
          <w:spacing w:val="0"/>
          <w:sz w:val="26"/>
          <w:szCs w:val="26"/>
          <w:u w:val="double"/>
        </w:rPr>
      </w:lvl>
    </w:lvlOverride>
    <w:lvlOverride w:ilvl="2">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color w:val="0000FF"/>
          <w:spacing w:val="0"/>
          <w:sz w:val="26"/>
          <w:szCs w:val="26"/>
          <w:u w:val="double"/>
        </w:rPr>
      </w:lvl>
    </w:lvlOverride>
    <w:lvlOverride w:ilvl="3">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color w:val="0000FF"/>
          <w:spacing w:val="0"/>
          <w:sz w:val="26"/>
          <w:szCs w:val="26"/>
          <w:u w:val="double"/>
        </w:rPr>
      </w:lvl>
    </w:lvlOverride>
    <w:lvlOverride w:ilvl="4">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color w:val="0000FF"/>
          <w:spacing w:val="0"/>
          <w:sz w:val="26"/>
          <w:szCs w:val="26"/>
          <w:u w:val="double"/>
        </w:rPr>
      </w:lvl>
    </w:lvlOverride>
    <w:lvlOverride w:ilvl="5">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color w:val="0000FF"/>
          <w:spacing w:val="0"/>
          <w:sz w:val="26"/>
          <w:szCs w:val="26"/>
          <w:u w:val="double"/>
        </w:rPr>
      </w:lvl>
    </w:lvlOverride>
    <w:lvlOverride w:ilvl="6">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color w:val="0000FF"/>
          <w:spacing w:val="0"/>
          <w:sz w:val="26"/>
          <w:szCs w:val="26"/>
          <w:u w:val="double"/>
        </w:rPr>
      </w:lvl>
    </w:lvlOverride>
    <w:lvlOverride w:ilvl="7">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color w:val="0000FF"/>
          <w:spacing w:val="0"/>
          <w:sz w:val="26"/>
          <w:szCs w:val="26"/>
          <w:u w:val="double"/>
        </w:rPr>
      </w:lvl>
    </w:lvlOverride>
    <w:lvlOverride w:ilvl="8">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color w:val="0000FF"/>
          <w:spacing w:val="0"/>
          <w:sz w:val="26"/>
          <w:szCs w:val="26"/>
          <w:u w:val="double"/>
        </w:rPr>
      </w:lvl>
    </w:lvlOverride>
  </w:num>
  <w:num w:numId="37">
    <w:abstractNumId w:val="43"/>
    <w:lvlOverride w:ilvl="0">
      <w:lvl w:ilvl="0" w:tplc="1D9688A4">
        <w:start w:val="1"/>
        <w:numFmt w:val="lowerLetter"/>
        <w:lvlText w:val="(%1)"/>
        <w:lvlJc w:val="left"/>
        <w:pPr>
          <w:widowControl w:val="0"/>
          <w:tabs>
            <w:tab w:val="num" w:pos="1080"/>
          </w:tabs>
          <w:autoSpaceDE w:val="0"/>
          <w:autoSpaceDN w:val="0"/>
          <w:adjustRightInd w:val="0"/>
          <w:ind w:left="1080" w:hanging="360"/>
          <w:jc w:val="both"/>
        </w:pPr>
        <w:rPr>
          <w:rFonts w:ascii="Arial" w:hAnsi="Arial" w:cs="Arial" w:hint="default"/>
          <w:color w:val="auto"/>
          <w:spacing w:val="0"/>
          <w:sz w:val="24"/>
          <w:szCs w:val="24"/>
          <w:u w:val="none"/>
        </w:rPr>
      </w:lvl>
    </w:lvlOverride>
    <w:lvlOverride w:ilvl="1">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color w:val="0000FF"/>
          <w:spacing w:val="0"/>
          <w:sz w:val="26"/>
          <w:szCs w:val="26"/>
          <w:u w:val="double"/>
        </w:rPr>
      </w:lvl>
    </w:lvlOverride>
    <w:lvlOverride w:ilvl="2">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color w:val="0000FF"/>
          <w:spacing w:val="0"/>
          <w:sz w:val="26"/>
          <w:szCs w:val="26"/>
          <w:u w:val="double"/>
        </w:rPr>
      </w:lvl>
    </w:lvlOverride>
    <w:lvlOverride w:ilvl="3">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color w:val="0000FF"/>
          <w:spacing w:val="0"/>
          <w:sz w:val="26"/>
          <w:szCs w:val="26"/>
          <w:u w:val="double"/>
        </w:rPr>
      </w:lvl>
    </w:lvlOverride>
    <w:lvlOverride w:ilvl="4">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color w:val="0000FF"/>
          <w:spacing w:val="0"/>
          <w:sz w:val="26"/>
          <w:szCs w:val="26"/>
          <w:u w:val="double"/>
        </w:rPr>
      </w:lvl>
    </w:lvlOverride>
    <w:lvlOverride w:ilvl="5">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color w:val="0000FF"/>
          <w:spacing w:val="0"/>
          <w:sz w:val="26"/>
          <w:szCs w:val="26"/>
          <w:u w:val="double"/>
        </w:rPr>
      </w:lvl>
    </w:lvlOverride>
    <w:lvlOverride w:ilvl="6">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color w:val="0000FF"/>
          <w:spacing w:val="0"/>
          <w:sz w:val="26"/>
          <w:szCs w:val="26"/>
          <w:u w:val="double"/>
        </w:rPr>
      </w:lvl>
    </w:lvlOverride>
    <w:lvlOverride w:ilvl="7">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color w:val="0000FF"/>
          <w:spacing w:val="0"/>
          <w:sz w:val="26"/>
          <w:szCs w:val="26"/>
          <w:u w:val="double"/>
        </w:rPr>
      </w:lvl>
    </w:lvlOverride>
    <w:lvlOverride w:ilvl="8">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color w:val="0000FF"/>
          <w:spacing w:val="0"/>
          <w:sz w:val="26"/>
          <w:szCs w:val="26"/>
          <w:u w:val="double"/>
        </w:rPr>
      </w:lvl>
    </w:lvlOverride>
  </w:num>
  <w:num w:numId="38">
    <w:abstractNumId w:val="48"/>
  </w:num>
  <w:num w:numId="39">
    <w:abstractNumId w:val="112"/>
  </w:num>
  <w:num w:numId="40">
    <w:abstractNumId w:val="86"/>
  </w:num>
  <w:num w:numId="41">
    <w:abstractNumId w:val="8"/>
  </w:num>
  <w:num w:numId="42">
    <w:abstractNumId w:val="106"/>
  </w:num>
  <w:num w:numId="43">
    <w:abstractNumId w:val="15"/>
  </w:num>
  <w:num w:numId="44">
    <w:abstractNumId w:val="95"/>
  </w:num>
  <w:num w:numId="45">
    <w:abstractNumId w:val="6"/>
  </w:num>
  <w:num w:numId="46">
    <w:abstractNumId w:val="69"/>
  </w:num>
  <w:num w:numId="47">
    <w:abstractNumId w:val="2"/>
  </w:num>
  <w:num w:numId="48">
    <w:abstractNumId w:val="80"/>
  </w:num>
  <w:num w:numId="49">
    <w:abstractNumId w:val="12"/>
  </w:num>
  <w:num w:numId="50">
    <w:abstractNumId w:val="66"/>
  </w:num>
  <w:num w:numId="51">
    <w:abstractNumId w:val="92"/>
  </w:num>
  <w:num w:numId="52">
    <w:abstractNumId w:val="55"/>
  </w:num>
  <w:num w:numId="53">
    <w:abstractNumId w:val="51"/>
  </w:num>
  <w:num w:numId="54">
    <w:abstractNumId w:val="31"/>
  </w:num>
  <w:num w:numId="55">
    <w:abstractNumId w:val="67"/>
  </w:num>
  <w:num w:numId="56">
    <w:abstractNumId w:val="9"/>
  </w:num>
  <w:num w:numId="57">
    <w:abstractNumId w:val="58"/>
  </w:num>
  <w:num w:numId="58">
    <w:abstractNumId w:val="56"/>
  </w:num>
  <w:num w:numId="59">
    <w:abstractNumId w:val="23"/>
  </w:num>
  <w:num w:numId="60">
    <w:abstractNumId w:val="78"/>
  </w:num>
  <w:num w:numId="61">
    <w:abstractNumId w:val="98"/>
  </w:num>
  <w:num w:numId="62">
    <w:abstractNumId w:val="10"/>
  </w:num>
  <w:num w:numId="63">
    <w:abstractNumId w:val="124"/>
  </w:num>
  <w:num w:numId="64">
    <w:abstractNumId w:val="49"/>
  </w:num>
  <w:num w:numId="65">
    <w:abstractNumId w:val="7"/>
  </w:num>
  <w:num w:numId="66">
    <w:abstractNumId w:val="88"/>
  </w:num>
  <w:num w:numId="67">
    <w:abstractNumId w:val="125"/>
  </w:num>
  <w:num w:numId="68">
    <w:abstractNumId w:val="14"/>
  </w:num>
  <w:num w:numId="69">
    <w:abstractNumId w:val="89"/>
  </w:num>
  <w:num w:numId="70">
    <w:abstractNumId w:val="29"/>
  </w:num>
  <w:num w:numId="71">
    <w:abstractNumId w:val="5"/>
  </w:num>
  <w:num w:numId="72">
    <w:abstractNumId w:val="93"/>
  </w:num>
  <w:num w:numId="73">
    <w:abstractNumId w:val="101"/>
  </w:num>
  <w:num w:numId="74">
    <w:abstractNumId w:val="62"/>
  </w:num>
  <w:num w:numId="75">
    <w:abstractNumId w:val="63"/>
  </w:num>
  <w:num w:numId="76">
    <w:abstractNumId w:val="77"/>
  </w:num>
  <w:num w:numId="77">
    <w:abstractNumId w:val="52"/>
  </w:num>
  <w:num w:numId="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8"/>
  </w:num>
  <w:num w:numId="80">
    <w:abstractNumId w:val="103"/>
  </w:num>
  <w:num w:numId="81">
    <w:abstractNumId w:val="119"/>
  </w:num>
  <w:num w:numId="82">
    <w:abstractNumId w:val="22"/>
  </w:num>
  <w:num w:numId="83">
    <w:abstractNumId w:val="118"/>
  </w:num>
  <w:num w:numId="84">
    <w:abstractNumId w:val="110"/>
  </w:num>
  <w:num w:numId="85">
    <w:abstractNumId w:val="16"/>
  </w:num>
  <w:num w:numId="86">
    <w:abstractNumId w:val="111"/>
  </w:num>
  <w:num w:numId="87">
    <w:abstractNumId w:val="53"/>
  </w:num>
  <w:num w:numId="88">
    <w:abstractNumId w:val="46"/>
  </w:num>
  <w:num w:numId="89">
    <w:abstractNumId w:val="72"/>
  </w:num>
  <w:num w:numId="90">
    <w:abstractNumId w:val="27"/>
  </w:num>
  <w:num w:numId="91">
    <w:abstractNumId w:val="85"/>
  </w:num>
  <w:num w:numId="92">
    <w:abstractNumId w:val="107"/>
  </w:num>
  <w:num w:numId="93">
    <w:abstractNumId w:val="33"/>
  </w:num>
  <w:num w:numId="94">
    <w:abstractNumId w:val="38"/>
  </w:num>
  <w:num w:numId="95">
    <w:abstractNumId w:val="24"/>
  </w:num>
  <w:num w:numId="96">
    <w:abstractNumId w:val="65"/>
  </w:num>
  <w:num w:numId="97">
    <w:abstractNumId w:val="83"/>
  </w:num>
  <w:num w:numId="98">
    <w:abstractNumId w:val="26"/>
  </w:num>
  <w:num w:numId="99">
    <w:abstractNumId w:val="108"/>
  </w:num>
  <w:num w:numId="100">
    <w:abstractNumId w:val="21"/>
  </w:num>
  <w:num w:numId="101">
    <w:abstractNumId w:val="123"/>
  </w:num>
  <w:num w:numId="102">
    <w:abstractNumId w:val="94"/>
  </w:num>
  <w:num w:numId="103">
    <w:abstractNumId w:val="75"/>
  </w:num>
  <w:num w:numId="104">
    <w:abstractNumId w:val="11"/>
  </w:num>
  <w:num w:numId="105">
    <w:abstractNumId w:val="82"/>
  </w:num>
  <w:num w:numId="106">
    <w:abstractNumId w:val="73"/>
  </w:num>
  <w:num w:numId="107">
    <w:abstractNumId w:val="39"/>
  </w:num>
  <w:num w:numId="108">
    <w:abstractNumId w:val="81"/>
  </w:num>
  <w:num w:numId="109">
    <w:abstractNumId w:val="100"/>
  </w:num>
  <w:num w:numId="110">
    <w:abstractNumId w:val="60"/>
  </w:num>
  <w:num w:numId="111">
    <w:abstractNumId w:val="109"/>
  </w:num>
  <w:num w:numId="112">
    <w:abstractNumId w:val="114"/>
  </w:num>
  <w:num w:numId="113">
    <w:abstractNumId w:val="104"/>
  </w:num>
  <w:num w:numId="114">
    <w:abstractNumId w:val="25"/>
  </w:num>
  <w:num w:numId="115">
    <w:abstractNumId w:val="74"/>
  </w:num>
  <w:num w:numId="116">
    <w:abstractNumId w:val="120"/>
  </w:num>
  <w:num w:numId="117">
    <w:abstractNumId w:val="45"/>
  </w:num>
  <w:num w:numId="118">
    <w:abstractNumId w:val="79"/>
  </w:num>
  <w:num w:numId="119">
    <w:abstractNumId w:val="18"/>
  </w:num>
  <w:num w:numId="120">
    <w:abstractNumId w:val="35"/>
  </w:num>
  <w:num w:numId="121">
    <w:abstractNumId w:val="90"/>
  </w:num>
  <w:num w:numId="122">
    <w:abstractNumId w:val="71"/>
  </w:num>
  <w:num w:numId="123">
    <w:abstractNumId w:val="4"/>
  </w:num>
  <w:num w:numId="124">
    <w:abstractNumId w:val="37"/>
  </w:num>
  <w:num w:numId="125">
    <w:abstractNumId w:val="13"/>
  </w:num>
  <w:num w:numId="126">
    <w:abstractNumId w:val="64"/>
  </w:num>
  <w:num w:numId="127">
    <w:abstractNumId w:val="105"/>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hdrShapeDefaults>
    <o:shapedefaults v:ext="edit" spidmax="16793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D5D"/>
    <w:rsid w:val="000005C4"/>
    <w:rsid w:val="000007D1"/>
    <w:rsid w:val="00001192"/>
    <w:rsid w:val="00001AC3"/>
    <w:rsid w:val="00001B30"/>
    <w:rsid w:val="00001C2B"/>
    <w:rsid w:val="00002F72"/>
    <w:rsid w:val="000032F5"/>
    <w:rsid w:val="000036D3"/>
    <w:rsid w:val="00003C76"/>
    <w:rsid w:val="0000480A"/>
    <w:rsid w:val="00005034"/>
    <w:rsid w:val="000054BB"/>
    <w:rsid w:val="00005604"/>
    <w:rsid w:val="00005B76"/>
    <w:rsid w:val="000069CC"/>
    <w:rsid w:val="00006F05"/>
    <w:rsid w:val="000073A4"/>
    <w:rsid w:val="00007AE0"/>
    <w:rsid w:val="00011262"/>
    <w:rsid w:val="00011FAB"/>
    <w:rsid w:val="00012CD2"/>
    <w:rsid w:val="00012F43"/>
    <w:rsid w:val="00013AA0"/>
    <w:rsid w:val="000140A9"/>
    <w:rsid w:val="000143B2"/>
    <w:rsid w:val="000145C3"/>
    <w:rsid w:val="000149B6"/>
    <w:rsid w:val="00015E3A"/>
    <w:rsid w:val="0001706B"/>
    <w:rsid w:val="000170E1"/>
    <w:rsid w:val="00017272"/>
    <w:rsid w:val="000177DD"/>
    <w:rsid w:val="00017866"/>
    <w:rsid w:val="000209EC"/>
    <w:rsid w:val="00020C2F"/>
    <w:rsid w:val="000216CB"/>
    <w:rsid w:val="0002211B"/>
    <w:rsid w:val="00022309"/>
    <w:rsid w:val="00022660"/>
    <w:rsid w:val="00022973"/>
    <w:rsid w:val="00022D56"/>
    <w:rsid w:val="00022D8B"/>
    <w:rsid w:val="0002474E"/>
    <w:rsid w:val="00024A18"/>
    <w:rsid w:val="000253F8"/>
    <w:rsid w:val="00025463"/>
    <w:rsid w:val="00025604"/>
    <w:rsid w:val="0002571B"/>
    <w:rsid w:val="00025A8B"/>
    <w:rsid w:val="00025D86"/>
    <w:rsid w:val="0002601C"/>
    <w:rsid w:val="000267BE"/>
    <w:rsid w:val="00026BEB"/>
    <w:rsid w:val="00026C6B"/>
    <w:rsid w:val="00026F40"/>
    <w:rsid w:val="000273F6"/>
    <w:rsid w:val="000303AF"/>
    <w:rsid w:val="0003074F"/>
    <w:rsid w:val="00030F34"/>
    <w:rsid w:val="00031BBC"/>
    <w:rsid w:val="00031C08"/>
    <w:rsid w:val="00031EC6"/>
    <w:rsid w:val="00031F5F"/>
    <w:rsid w:val="00032307"/>
    <w:rsid w:val="0003235E"/>
    <w:rsid w:val="00032F23"/>
    <w:rsid w:val="0003315E"/>
    <w:rsid w:val="00033F29"/>
    <w:rsid w:val="00034C1F"/>
    <w:rsid w:val="000355C2"/>
    <w:rsid w:val="00035B1A"/>
    <w:rsid w:val="00035C4A"/>
    <w:rsid w:val="000363FA"/>
    <w:rsid w:val="00036B11"/>
    <w:rsid w:val="00036F48"/>
    <w:rsid w:val="000377C3"/>
    <w:rsid w:val="00037C0F"/>
    <w:rsid w:val="00037E67"/>
    <w:rsid w:val="000409FD"/>
    <w:rsid w:val="00040E73"/>
    <w:rsid w:val="00040FC9"/>
    <w:rsid w:val="0004151D"/>
    <w:rsid w:val="00041BDD"/>
    <w:rsid w:val="0004202D"/>
    <w:rsid w:val="0004203D"/>
    <w:rsid w:val="000420A5"/>
    <w:rsid w:val="00043009"/>
    <w:rsid w:val="00043912"/>
    <w:rsid w:val="00043B1F"/>
    <w:rsid w:val="00043C25"/>
    <w:rsid w:val="0004402A"/>
    <w:rsid w:val="00044113"/>
    <w:rsid w:val="000445FF"/>
    <w:rsid w:val="00044677"/>
    <w:rsid w:val="0004484F"/>
    <w:rsid w:val="000451DC"/>
    <w:rsid w:val="00045348"/>
    <w:rsid w:val="000454A1"/>
    <w:rsid w:val="000454FD"/>
    <w:rsid w:val="00045757"/>
    <w:rsid w:val="000463A9"/>
    <w:rsid w:val="000468CE"/>
    <w:rsid w:val="000470F2"/>
    <w:rsid w:val="00047444"/>
    <w:rsid w:val="00047954"/>
    <w:rsid w:val="000502C9"/>
    <w:rsid w:val="000507CA"/>
    <w:rsid w:val="00051456"/>
    <w:rsid w:val="0005164E"/>
    <w:rsid w:val="00051CFB"/>
    <w:rsid w:val="000523DE"/>
    <w:rsid w:val="0005311D"/>
    <w:rsid w:val="00053139"/>
    <w:rsid w:val="000540DA"/>
    <w:rsid w:val="0005503D"/>
    <w:rsid w:val="000550FB"/>
    <w:rsid w:val="00055969"/>
    <w:rsid w:val="00055DF4"/>
    <w:rsid w:val="00056936"/>
    <w:rsid w:val="00056A3C"/>
    <w:rsid w:val="00057C3B"/>
    <w:rsid w:val="00060FA1"/>
    <w:rsid w:val="000612FF"/>
    <w:rsid w:val="000614F5"/>
    <w:rsid w:val="000615E0"/>
    <w:rsid w:val="00061733"/>
    <w:rsid w:val="00061C94"/>
    <w:rsid w:val="00061CE2"/>
    <w:rsid w:val="00061F57"/>
    <w:rsid w:val="00061F94"/>
    <w:rsid w:val="00062508"/>
    <w:rsid w:val="00062511"/>
    <w:rsid w:val="00062BCA"/>
    <w:rsid w:val="00062CD2"/>
    <w:rsid w:val="00062CE1"/>
    <w:rsid w:val="00062E55"/>
    <w:rsid w:val="000632C0"/>
    <w:rsid w:val="00063676"/>
    <w:rsid w:val="000649D4"/>
    <w:rsid w:val="00064D5B"/>
    <w:rsid w:val="00066631"/>
    <w:rsid w:val="000669C1"/>
    <w:rsid w:val="00066D13"/>
    <w:rsid w:val="00067502"/>
    <w:rsid w:val="00067E11"/>
    <w:rsid w:val="000701FA"/>
    <w:rsid w:val="000701FE"/>
    <w:rsid w:val="00070262"/>
    <w:rsid w:val="000706DE"/>
    <w:rsid w:val="00071306"/>
    <w:rsid w:val="00071548"/>
    <w:rsid w:val="00071A68"/>
    <w:rsid w:val="00071B50"/>
    <w:rsid w:val="00073190"/>
    <w:rsid w:val="00073689"/>
    <w:rsid w:val="000737CD"/>
    <w:rsid w:val="00074994"/>
    <w:rsid w:val="00075F45"/>
    <w:rsid w:val="00075F4A"/>
    <w:rsid w:val="00076300"/>
    <w:rsid w:val="00076836"/>
    <w:rsid w:val="00076CB9"/>
    <w:rsid w:val="00077266"/>
    <w:rsid w:val="000778AD"/>
    <w:rsid w:val="000778EB"/>
    <w:rsid w:val="0008049F"/>
    <w:rsid w:val="000804FF"/>
    <w:rsid w:val="000816D7"/>
    <w:rsid w:val="00081FE1"/>
    <w:rsid w:val="00082EC0"/>
    <w:rsid w:val="00083A2D"/>
    <w:rsid w:val="00084760"/>
    <w:rsid w:val="000848B4"/>
    <w:rsid w:val="00084B1C"/>
    <w:rsid w:val="00084BAA"/>
    <w:rsid w:val="00084D7D"/>
    <w:rsid w:val="00085142"/>
    <w:rsid w:val="00085BFF"/>
    <w:rsid w:val="00086A11"/>
    <w:rsid w:val="00086E59"/>
    <w:rsid w:val="00086F2D"/>
    <w:rsid w:val="000876FA"/>
    <w:rsid w:val="00087A2C"/>
    <w:rsid w:val="000904AF"/>
    <w:rsid w:val="000907EE"/>
    <w:rsid w:val="000915A2"/>
    <w:rsid w:val="00091626"/>
    <w:rsid w:val="00091748"/>
    <w:rsid w:val="00092881"/>
    <w:rsid w:val="00092B8E"/>
    <w:rsid w:val="00092F8F"/>
    <w:rsid w:val="00092F97"/>
    <w:rsid w:val="00092FAC"/>
    <w:rsid w:val="0009332F"/>
    <w:rsid w:val="00093616"/>
    <w:rsid w:val="00093BA1"/>
    <w:rsid w:val="00093ED6"/>
    <w:rsid w:val="00094A0D"/>
    <w:rsid w:val="00095957"/>
    <w:rsid w:val="00095D31"/>
    <w:rsid w:val="00096DCD"/>
    <w:rsid w:val="00096E6D"/>
    <w:rsid w:val="00097258"/>
    <w:rsid w:val="00097715"/>
    <w:rsid w:val="00097BB2"/>
    <w:rsid w:val="000A0248"/>
    <w:rsid w:val="000A0372"/>
    <w:rsid w:val="000A09D1"/>
    <w:rsid w:val="000A0B2C"/>
    <w:rsid w:val="000A0BE3"/>
    <w:rsid w:val="000A1101"/>
    <w:rsid w:val="000A1B8C"/>
    <w:rsid w:val="000A21DA"/>
    <w:rsid w:val="000A251E"/>
    <w:rsid w:val="000A254A"/>
    <w:rsid w:val="000A38A6"/>
    <w:rsid w:val="000A3BBD"/>
    <w:rsid w:val="000A3D39"/>
    <w:rsid w:val="000A4117"/>
    <w:rsid w:val="000A476D"/>
    <w:rsid w:val="000A50AE"/>
    <w:rsid w:val="000A58B4"/>
    <w:rsid w:val="000A593D"/>
    <w:rsid w:val="000A5CAC"/>
    <w:rsid w:val="000A60C8"/>
    <w:rsid w:val="000A6CE1"/>
    <w:rsid w:val="000A7BA3"/>
    <w:rsid w:val="000A7C83"/>
    <w:rsid w:val="000A7D81"/>
    <w:rsid w:val="000B005C"/>
    <w:rsid w:val="000B00C1"/>
    <w:rsid w:val="000B01E2"/>
    <w:rsid w:val="000B035D"/>
    <w:rsid w:val="000B0592"/>
    <w:rsid w:val="000B0AB2"/>
    <w:rsid w:val="000B1062"/>
    <w:rsid w:val="000B1126"/>
    <w:rsid w:val="000B1302"/>
    <w:rsid w:val="000B147F"/>
    <w:rsid w:val="000B1804"/>
    <w:rsid w:val="000B185C"/>
    <w:rsid w:val="000B18A3"/>
    <w:rsid w:val="000B3027"/>
    <w:rsid w:val="000B3A67"/>
    <w:rsid w:val="000B3AAA"/>
    <w:rsid w:val="000B4616"/>
    <w:rsid w:val="000B4626"/>
    <w:rsid w:val="000B473A"/>
    <w:rsid w:val="000B5FB4"/>
    <w:rsid w:val="000B64B7"/>
    <w:rsid w:val="000B7139"/>
    <w:rsid w:val="000B71FD"/>
    <w:rsid w:val="000C0F13"/>
    <w:rsid w:val="000C140C"/>
    <w:rsid w:val="000C2ADE"/>
    <w:rsid w:val="000C2C93"/>
    <w:rsid w:val="000C2DC0"/>
    <w:rsid w:val="000C3228"/>
    <w:rsid w:val="000C36C7"/>
    <w:rsid w:val="000C39D8"/>
    <w:rsid w:val="000C3B3C"/>
    <w:rsid w:val="000C4188"/>
    <w:rsid w:val="000C49E5"/>
    <w:rsid w:val="000C4B7E"/>
    <w:rsid w:val="000C570E"/>
    <w:rsid w:val="000C5A01"/>
    <w:rsid w:val="000C5BB1"/>
    <w:rsid w:val="000C6D09"/>
    <w:rsid w:val="000C6E87"/>
    <w:rsid w:val="000C7308"/>
    <w:rsid w:val="000C765F"/>
    <w:rsid w:val="000C7867"/>
    <w:rsid w:val="000C7A4B"/>
    <w:rsid w:val="000C7CD3"/>
    <w:rsid w:val="000D0334"/>
    <w:rsid w:val="000D049C"/>
    <w:rsid w:val="000D1567"/>
    <w:rsid w:val="000D17B2"/>
    <w:rsid w:val="000D277E"/>
    <w:rsid w:val="000D27B2"/>
    <w:rsid w:val="000D328B"/>
    <w:rsid w:val="000D3CDB"/>
    <w:rsid w:val="000D3D27"/>
    <w:rsid w:val="000D3DFE"/>
    <w:rsid w:val="000D470B"/>
    <w:rsid w:val="000D4F95"/>
    <w:rsid w:val="000D52D8"/>
    <w:rsid w:val="000D577B"/>
    <w:rsid w:val="000D5DBD"/>
    <w:rsid w:val="000D5F26"/>
    <w:rsid w:val="000D61E1"/>
    <w:rsid w:val="000D6650"/>
    <w:rsid w:val="000D6790"/>
    <w:rsid w:val="000D6B5C"/>
    <w:rsid w:val="000D6BBE"/>
    <w:rsid w:val="000D770D"/>
    <w:rsid w:val="000D7D67"/>
    <w:rsid w:val="000E0206"/>
    <w:rsid w:val="000E039F"/>
    <w:rsid w:val="000E07E0"/>
    <w:rsid w:val="000E1047"/>
    <w:rsid w:val="000E1A59"/>
    <w:rsid w:val="000E1A89"/>
    <w:rsid w:val="000E1F4D"/>
    <w:rsid w:val="000E1FF6"/>
    <w:rsid w:val="000E211B"/>
    <w:rsid w:val="000E23BB"/>
    <w:rsid w:val="000E2640"/>
    <w:rsid w:val="000E2F6F"/>
    <w:rsid w:val="000E308D"/>
    <w:rsid w:val="000E32A4"/>
    <w:rsid w:val="000E4AA7"/>
    <w:rsid w:val="000E4DE0"/>
    <w:rsid w:val="000E5089"/>
    <w:rsid w:val="000E5186"/>
    <w:rsid w:val="000E5CE3"/>
    <w:rsid w:val="000E5EE8"/>
    <w:rsid w:val="000E6709"/>
    <w:rsid w:val="000E7FAA"/>
    <w:rsid w:val="000F14B6"/>
    <w:rsid w:val="000F1631"/>
    <w:rsid w:val="000F17AD"/>
    <w:rsid w:val="000F1C2E"/>
    <w:rsid w:val="000F29E4"/>
    <w:rsid w:val="000F378B"/>
    <w:rsid w:val="000F3C25"/>
    <w:rsid w:val="000F58DE"/>
    <w:rsid w:val="000F651F"/>
    <w:rsid w:val="000F65DD"/>
    <w:rsid w:val="000F69CB"/>
    <w:rsid w:val="000F7042"/>
    <w:rsid w:val="000F710F"/>
    <w:rsid w:val="001005EB"/>
    <w:rsid w:val="001009EF"/>
    <w:rsid w:val="0010240A"/>
    <w:rsid w:val="00102BF9"/>
    <w:rsid w:val="0010339A"/>
    <w:rsid w:val="00103405"/>
    <w:rsid w:val="00103A1C"/>
    <w:rsid w:val="001055C0"/>
    <w:rsid w:val="00105BA0"/>
    <w:rsid w:val="001063B0"/>
    <w:rsid w:val="001068F4"/>
    <w:rsid w:val="00106967"/>
    <w:rsid w:val="00106EEB"/>
    <w:rsid w:val="00107006"/>
    <w:rsid w:val="00107E66"/>
    <w:rsid w:val="00110416"/>
    <w:rsid w:val="001108CB"/>
    <w:rsid w:val="00110C80"/>
    <w:rsid w:val="0011119F"/>
    <w:rsid w:val="001113FF"/>
    <w:rsid w:val="00111D27"/>
    <w:rsid w:val="001123EC"/>
    <w:rsid w:val="001133B0"/>
    <w:rsid w:val="0011399F"/>
    <w:rsid w:val="001142BA"/>
    <w:rsid w:val="00114EBF"/>
    <w:rsid w:val="0011563E"/>
    <w:rsid w:val="00116213"/>
    <w:rsid w:val="00116928"/>
    <w:rsid w:val="00116AF2"/>
    <w:rsid w:val="00116B3D"/>
    <w:rsid w:val="00117222"/>
    <w:rsid w:val="0011738F"/>
    <w:rsid w:val="00117613"/>
    <w:rsid w:val="00117A24"/>
    <w:rsid w:val="00117BD2"/>
    <w:rsid w:val="00117CC6"/>
    <w:rsid w:val="00117D35"/>
    <w:rsid w:val="001204F7"/>
    <w:rsid w:val="001209B5"/>
    <w:rsid w:val="00120F2F"/>
    <w:rsid w:val="001210EA"/>
    <w:rsid w:val="00122031"/>
    <w:rsid w:val="00122EF5"/>
    <w:rsid w:val="00123223"/>
    <w:rsid w:val="001239BB"/>
    <w:rsid w:val="00123B02"/>
    <w:rsid w:val="001240FE"/>
    <w:rsid w:val="0012457E"/>
    <w:rsid w:val="0012467E"/>
    <w:rsid w:val="00125C8E"/>
    <w:rsid w:val="001260DB"/>
    <w:rsid w:val="00126989"/>
    <w:rsid w:val="001274E0"/>
    <w:rsid w:val="00127609"/>
    <w:rsid w:val="001278A1"/>
    <w:rsid w:val="0013015C"/>
    <w:rsid w:val="00130BFE"/>
    <w:rsid w:val="001310E9"/>
    <w:rsid w:val="00131874"/>
    <w:rsid w:val="00131957"/>
    <w:rsid w:val="00131D7C"/>
    <w:rsid w:val="00131DAE"/>
    <w:rsid w:val="00132678"/>
    <w:rsid w:val="0013285C"/>
    <w:rsid w:val="00132C50"/>
    <w:rsid w:val="00132DEE"/>
    <w:rsid w:val="00132E7D"/>
    <w:rsid w:val="00133269"/>
    <w:rsid w:val="00133B9D"/>
    <w:rsid w:val="00134353"/>
    <w:rsid w:val="00134405"/>
    <w:rsid w:val="0013496F"/>
    <w:rsid w:val="001359F6"/>
    <w:rsid w:val="001365AA"/>
    <w:rsid w:val="0013660E"/>
    <w:rsid w:val="00136AF6"/>
    <w:rsid w:val="0013710B"/>
    <w:rsid w:val="001374DA"/>
    <w:rsid w:val="001378D1"/>
    <w:rsid w:val="00137BC8"/>
    <w:rsid w:val="001403FE"/>
    <w:rsid w:val="00140411"/>
    <w:rsid w:val="0014041D"/>
    <w:rsid w:val="00140E28"/>
    <w:rsid w:val="001431B3"/>
    <w:rsid w:val="00143D84"/>
    <w:rsid w:val="00144A57"/>
    <w:rsid w:val="001450BE"/>
    <w:rsid w:val="001450F5"/>
    <w:rsid w:val="00145B3B"/>
    <w:rsid w:val="00145B70"/>
    <w:rsid w:val="00145B7A"/>
    <w:rsid w:val="0014637D"/>
    <w:rsid w:val="00146B06"/>
    <w:rsid w:val="001471EE"/>
    <w:rsid w:val="00147405"/>
    <w:rsid w:val="00147CB1"/>
    <w:rsid w:val="001504DA"/>
    <w:rsid w:val="001508E1"/>
    <w:rsid w:val="001511C8"/>
    <w:rsid w:val="001516DD"/>
    <w:rsid w:val="00151C00"/>
    <w:rsid w:val="00152C74"/>
    <w:rsid w:val="00152CC2"/>
    <w:rsid w:val="0015359B"/>
    <w:rsid w:val="00153A8A"/>
    <w:rsid w:val="0015460D"/>
    <w:rsid w:val="00154904"/>
    <w:rsid w:val="00154993"/>
    <w:rsid w:val="00154BCC"/>
    <w:rsid w:val="001553F8"/>
    <w:rsid w:val="00155459"/>
    <w:rsid w:val="0015559B"/>
    <w:rsid w:val="0015569B"/>
    <w:rsid w:val="0015698C"/>
    <w:rsid w:val="00157219"/>
    <w:rsid w:val="00157287"/>
    <w:rsid w:val="0015773C"/>
    <w:rsid w:val="00157A98"/>
    <w:rsid w:val="00157AF2"/>
    <w:rsid w:val="00160112"/>
    <w:rsid w:val="00160E29"/>
    <w:rsid w:val="001610AE"/>
    <w:rsid w:val="001614D1"/>
    <w:rsid w:val="00161F95"/>
    <w:rsid w:val="00162B23"/>
    <w:rsid w:val="0016363A"/>
    <w:rsid w:val="00163C9E"/>
    <w:rsid w:val="001643E0"/>
    <w:rsid w:val="00164F28"/>
    <w:rsid w:val="00165602"/>
    <w:rsid w:val="00165904"/>
    <w:rsid w:val="00165946"/>
    <w:rsid w:val="00165FE0"/>
    <w:rsid w:val="001674EB"/>
    <w:rsid w:val="00167CC8"/>
    <w:rsid w:val="0017080A"/>
    <w:rsid w:val="00170D0D"/>
    <w:rsid w:val="001722A3"/>
    <w:rsid w:val="001723A5"/>
    <w:rsid w:val="00172476"/>
    <w:rsid w:val="001728FE"/>
    <w:rsid w:val="00172974"/>
    <w:rsid w:val="00172C2F"/>
    <w:rsid w:val="001732B7"/>
    <w:rsid w:val="0017507F"/>
    <w:rsid w:val="0017592D"/>
    <w:rsid w:val="00175AD0"/>
    <w:rsid w:val="001767DF"/>
    <w:rsid w:val="00176BEF"/>
    <w:rsid w:val="00176C87"/>
    <w:rsid w:val="00177059"/>
    <w:rsid w:val="00177AC4"/>
    <w:rsid w:val="00177B91"/>
    <w:rsid w:val="001800D1"/>
    <w:rsid w:val="00180339"/>
    <w:rsid w:val="001806BA"/>
    <w:rsid w:val="00180F39"/>
    <w:rsid w:val="001814BD"/>
    <w:rsid w:val="001820CF"/>
    <w:rsid w:val="00182110"/>
    <w:rsid w:val="00182788"/>
    <w:rsid w:val="00182823"/>
    <w:rsid w:val="00182880"/>
    <w:rsid w:val="00182D23"/>
    <w:rsid w:val="00183AE7"/>
    <w:rsid w:val="001842DD"/>
    <w:rsid w:val="00184402"/>
    <w:rsid w:val="001844F4"/>
    <w:rsid w:val="001846E6"/>
    <w:rsid w:val="00185376"/>
    <w:rsid w:val="00185646"/>
    <w:rsid w:val="001862C3"/>
    <w:rsid w:val="00186675"/>
    <w:rsid w:val="0018789D"/>
    <w:rsid w:val="00190262"/>
    <w:rsid w:val="00190F88"/>
    <w:rsid w:val="00191C72"/>
    <w:rsid w:val="00191D60"/>
    <w:rsid w:val="00192497"/>
    <w:rsid w:val="001926BB"/>
    <w:rsid w:val="00192D22"/>
    <w:rsid w:val="0019327B"/>
    <w:rsid w:val="00193E88"/>
    <w:rsid w:val="00193FFB"/>
    <w:rsid w:val="0019406E"/>
    <w:rsid w:val="00194375"/>
    <w:rsid w:val="00194D23"/>
    <w:rsid w:val="00194FC5"/>
    <w:rsid w:val="0019573E"/>
    <w:rsid w:val="00196741"/>
    <w:rsid w:val="00196ACA"/>
    <w:rsid w:val="00197800"/>
    <w:rsid w:val="001978CF"/>
    <w:rsid w:val="00197BC3"/>
    <w:rsid w:val="001A03E6"/>
    <w:rsid w:val="001A0C21"/>
    <w:rsid w:val="001A16B4"/>
    <w:rsid w:val="001A3630"/>
    <w:rsid w:val="001A38F0"/>
    <w:rsid w:val="001A3C3A"/>
    <w:rsid w:val="001A4935"/>
    <w:rsid w:val="001A4A72"/>
    <w:rsid w:val="001A4FAA"/>
    <w:rsid w:val="001A5FCA"/>
    <w:rsid w:val="001A65B4"/>
    <w:rsid w:val="001A693D"/>
    <w:rsid w:val="001A6B82"/>
    <w:rsid w:val="001A7903"/>
    <w:rsid w:val="001A7BB3"/>
    <w:rsid w:val="001B075F"/>
    <w:rsid w:val="001B07C9"/>
    <w:rsid w:val="001B0DE1"/>
    <w:rsid w:val="001B0F07"/>
    <w:rsid w:val="001B0FCA"/>
    <w:rsid w:val="001B13EB"/>
    <w:rsid w:val="001B13EE"/>
    <w:rsid w:val="001B22F5"/>
    <w:rsid w:val="001B2AD0"/>
    <w:rsid w:val="001B2F2C"/>
    <w:rsid w:val="001B34F5"/>
    <w:rsid w:val="001B359C"/>
    <w:rsid w:val="001B3832"/>
    <w:rsid w:val="001B4DB9"/>
    <w:rsid w:val="001B4E07"/>
    <w:rsid w:val="001B5154"/>
    <w:rsid w:val="001B5293"/>
    <w:rsid w:val="001B5910"/>
    <w:rsid w:val="001B7230"/>
    <w:rsid w:val="001B77FC"/>
    <w:rsid w:val="001B7F81"/>
    <w:rsid w:val="001C0158"/>
    <w:rsid w:val="001C036F"/>
    <w:rsid w:val="001C0DB1"/>
    <w:rsid w:val="001C1699"/>
    <w:rsid w:val="001C21F3"/>
    <w:rsid w:val="001C2629"/>
    <w:rsid w:val="001C2B84"/>
    <w:rsid w:val="001C3307"/>
    <w:rsid w:val="001C3939"/>
    <w:rsid w:val="001C4495"/>
    <w:rsid w:val="001C566E"/>
    <w:rsid w:val="001C5AAC"/>
    <w:rsid w:val="001C6044"/>
    <w:rsid w:val="001C6120"/>
    <w:rsid w:val="001C680A"/>
    <w:rsid w:val="001C6E08"/>
    <w:rsid w:val="001D06E0"/>
    <w:rsid w:val="001D1646"/>
    <w:rsid w:val="001D1CC3"/>
    <w:rsid w:val="001D1D7A"/>
    <w:rsid w:val="001D20BE"/>
    <w:rsid w:val="001D21F7"/>
    <w:rsid w:val="001D24AF"/>
    <w:rsid w:val="001D285C"/>
    <w:rsid w:val="001D2C04"/>
    <w:rsid w:val="001D3016"/>
    <w:rsid w:val="001D31AB"/>
    <w:rsid w:val="001D39B6"/>
    <w:rsid w:val="001D4849"/>
    <w:rsid w:val="001D4DAF"/>
    <w:rsid w:val="001D4DC0"/>
    <w:rsid w:val="001D4F78"/>
    <w:rsid w:val="001D6D22"/>
    <w:rsid w:val="001D6F26"/>
    <w:rsid w:val="001D71A6"/>
    <w:rsid w:val="001D7761"/>
    <w:rsid w:val="001E00B0"/>
    <w:rsid w:val="001E03B2"/>
    <w:rsid w:val="001E09DC"/>
    <w:rsid w:val="001E0B90"/>
    <w:rsid w:val="001E1508"/>
    <w:rsid w:val="001E1D23"/>
    <w:rsid w:val="001E1EF0"/>
    <w:rsid w:val="001E23EB"/>
    <w:rsid w:val="001E2599"/>
    <w:rsid w:val="001E3138"/>
    <w:rsid w:val="001E3749"/>
    <w:rsid w:val="001E3794"/>
    <w:rsid w:val="001E3A11"/>
    <w:rsid w:val="001E43AD"/>
    <w:rsid w:val="001E4504"/>
    <w:rsid w:val="001E49DB"/>
    <w:rsid w:val="001E4E5B"/>
    <w:rsid w:val="001E4F4A"/>
    <w:rsid w:val="001E5048"/>
    <w:rsid w:val="001E5624"/>
    <w:rsid w:val="001E5CE5"/>
    <w:rsid w:val="001E5DE5"/>
    <w:rsid w:val="001E5E1E"/>
    <w:rsid w:val="001E6481"/>
    <w:rsid w:val="001E6831"/>
    <w:rsid w:val="001E6A99"/>
    <w:rsid w:val="001E70A2"/>
    <w:rsid w:val="001E7481"/>
    <w:rsid w:val="001E7870"/>
    <w:rsid w:val="001E795F"/>
    <w:rsid w:val="001E7EDF"/>
    <w:rsid w:val="001F0458"/>
    <w:rsid w:val="001F0706"/>
    <w:rsid w:val="001F09A9"/>
    <w:rsid w:val="001F13EC"/>
    <w:rsid w:val="001F16CE"/>
    <w:rsid w:val="001F1AFD"/>
    <w:rsid w:val="001F1CD8"/>
    <w:rsid w:val="001F1EA8"/>
    <w:rsid w:val="001F20AF"/>
    <w:rsid w:val="001F3209"/>
    <w:rsid w:val="001F356F"/>
    <w:rsid w:val="001F4241"/>
    <w:rsid w:val="001F4897"/>
    <w:rsid w:val="001F4AE5"/>
    <w:rsid w:val="001F52C3"/>
    <w:rsid w:val="001F5810"/>
    <w:rsid w:val="001F634D"/>
    <w:rsid w:val="001F68D0"/>
    <w:rsid w:val="001F6AB3"/>
    <w:rsid w:val="001F745C"/>
    <w:rsid w:val="001F7AFB"/>
    <w:rsid w:val="001F7BBF"/>
    <w:rsid w:val="001F7F6C"/>
    <w:rsid w:val="0020058F"/>
    <w:rsid w:val="00200A4E"/>
    <w:rsid w:val="00201C7E"/>
    <w:rsid w:val="00203DBA"/>
    <w:rsid w:val="002046EA"/>
    <w:rsid w:val="00204A25"/>
    <w:rsid w:val="00205517"/>
    <w:rsid w:val="00206471"/>
    <w:rsid w:val="00206742"/>
    <w:rsid w:val="002067E3"/>
    <w:rsid w:val="00206C96"/>
    <w:rsid w:val="002078C0"/>
    <w:rsid w:val="00207CB2"/>
    <w:rsid w:val="00211199"/>
    <w:rsid w:val="00211353"/>
    <w:rsid w:val="00211562"/>
    <w:rsid w:val="0021160F"/>
    <w:rsid w:val="00212859"/>
    <w:rsid w:val="0021285D"/>
    <w:rsid w:val="00212C4A"/>
    <w:rsid w:val="00212DAF"/>
    <w:rsid w:val="00212F93"/>
    <w:rsid w:val="002130A7"/>
    <w:rsid w:val="0021313F"/>
    <w:rsid w:val="0021497D"/>
    <w:rsid w:val="00214B3F"/>
    <w:rsid w:val="00214F0F"/>
    <w:rsid w:val="00215576"/>
    <w:rsid w:val="002159E3"/>
    <w:rsid w:val="00215D60"/>
    <w:rsid w:val="00216C0E"/>
    <w:rsid w:val="00216EF0"/>
    <w:rsid w:val="00217527"/>
    <w:rsid w:val="0021769D"/>
    <w:rsid w:val="002201FA"/>
    <w:rsid w:val="002208B6"/>
    <w:rsid w:val="00220E1E"/>
    <w:rsid w:val="00221495"/>
    <w:rsid w:val="00221926"/>
    <w:rsid w:val="00221AF4"/>
    <w:rsid w:val="0022271E"/>
    <w:rsid w:val="00222CA4"/>
    <w:rsid w:val="00223B8F"/>
    <w:rsid w:val="00224B3B"/>
    <w:rsid w:val="00224FD8"/>
    <w:rsid w:val="0022546F"/>
    <w:rsid w:val="00226579"/>
    <w:rsid w:val="00227B95"/>
    <w:rsid w:val="002300DB"/>
    <w:rsid w:val="002313FB"/>
    <w:rsid w:val="002326EA"/>
    <w:rsid w:val="00232B76"/>
    <w:rsid w:val="00233629"/>
    <w:rsid w:val="00233969"/>
    <w:rsid w:val="00233FE4"/>
    <w:rsid w:val="00234323"/>
    <w:rsid w:val="00234796"/>
    <w:rsid w:val="00234BC3"/>
    <w:rsid w:val="00235C4C"/>
    <w:rsid w:val="00236120"/>
    <w:rsid w:val="00237FD5"/>
    <w:rsid w:val="002402BD"/>
    <w:rsid w:val="0024130D"/>
    <w:rsid w:val="00241850"/>
    <w:rsid w:val="00242397"/>
    <w:rsid w:val="00242690"/>
    <w:rsid w:val="00242912"/>
    <w:rsid w:val="00242AE2"/>
    <w:rsid w:val="00242BDF"/>
    <w:rsid w:val="00242E2B"/>
    <w:rsid w:val="002431DB"/>
    <w:rsid w:val="00243214"/>
    <w:rsid w:val="00243AB6"/>
    <w:rsid w:val="00244D3F"/>
    <w:rsid w:val="00244E02"/>
    <w:rsid w:val="002456F0"/>
    <w:rsid w:val="002457BB"/>
    <w:rsid w:val="00245D08"/>
    <w:rsid w:val="00246B59"/>
    <w:rsid w:val="002473D4"/>
    <w:rsid w:val="0024787D"/>
    <w:rsid w:val="002502B2"/>
    <w:rsid w:val="0025044B"/>
    <w:rsid w:val="0025098E"/>
    <w:rsid w:val="00250A23"/>
    <w:rsid w:val="0025139E"/>
    <w:rsid w:val="00251CD9"/>
    <w:rsid w:val="00252F90"/>
    <w:rsid w:val="002535BD"/>
    <w:rsid w:val="0025434B"/>
    <w:rsid w:val="0025476E"/>
    <w:rsid w:val="00254783"/>
    <w:rsid w:val="002548F4"/>
    <w:rsid w:val="00254B8A"/>
    <w:rsid w:val="00255010"/>
    <w:rsid w:val="00255905"/>
    <w:rsid w:val="00255BBA"/>
    <w:rsid w:val="00256811"/>
    <w:rsid w:val="00256EB6"/>
    <w:rsid w:val="002570AB"/>
    <w:rsid w:val="002575D6"/>
    <w:rsid w:val="00257727"/>
    <w:rsid w:val="00260F70"/>
    <w:rsid w:val="002612AD"/>
    <w:rsid w:val="002616B8"/>
    <w:rsid w:val="00261DE2"/>
    <w:rsid w:val="0026228B"/>
    <w:rsid w:val="00262514"/>
    <w:rsid w:val="00262576"/>
    <w:rsid w:val="00262C03"/>
    <w:rsid w:val="00262EC3"/>
    <w:rsid w:val="00263302"/>
    <w:rsid w:val="002633A9"/>
    <w:rsid w:val="0026343F"/>
    <w:rsid w:val="00264327"/>
    <w:rsid w:val="00264986"/>
    <w:rsid w:val="00264E69"/>
    <w:rsid w:val="0026537F"/>
    <w:rsid w:val="002653A0"/>
    <w:rsid w:val="0026670E"/>
    <w:rsid w:val="002675C4"/>
    <w:rsid w:val="002676C4"/>
    <w:rsid w:val="0027015C"/>
    <w:rsid w:val="00270B0E"/>
    <w:rsid w:val="00270CEE"/>
    <w:rsid w:val="002712C8"/>
    <w:rsid w:val="00272415"/>
    <w:rsid w:val="0027250F"/>
    <w:rsid w:val="00272803"/>
    <w:rsid w:val="00272EAB"/>
    <w:rsid w:val="002737C3"/>
    <w:rsid w:val="00273812"/>
    <w:rsid w:val="00273DB0"/>
    <w:rsid w:val="00274184"/>
    <w:rsid w:val="002743D8"/>
    <w:rsid w:val="0027451F"/>
    <w:rsid w:val="00275839"/>
    <w:rsid w:val="00275E16"/>
    <w:rsid w:val="00275F26"/>
    <w:rsid w:val="002763C6"/>
    <w:rsid w:val="002763DE"/>
    <w:rsid w:val="00276DDB"/>
    <w:rsid w:val="00276E7E"/>
    <w:rsid w:val="00276EC5"/>
    <w:rsid w:val="002772BF"/>
    <w:rsid w:val="00277320"/>
    <w:rsid w:val="00277A60"/>
    <w:rsid w:val="0028017A"/>
    <w:rsid w:val="00280233"/>
    <w:rsid w:val="00280E95"/>
    <w:rsid w:val="0028149A"/>
    <w:rsid w:val="00281A19"/>
    <w:rsid w:val="00281DCA"/>
    <w:rsid w:val="0028231B"/>
    <w:rsid w:val="00282662"/>
    <w:rsid w:val="00282E77"/>
    <w:rsid w:val="00282EF5"/>
    <w:rsid w:val="00283EEC"/>
    <w:rsid w:val="00284891"/>
    <w:rsid w:val="00285112"/>
    <w:rsid w:val="0028534B"/>
    <w:rsid w:val="0028567D"/>
    <w:rsid w:val="00285F20"/>
    <w:rsid w:val="00286303"/>
    <w:rsid w:val="00286690"/>
    <w:rsid w:val="002876A4"/>
    <w:rsid w:val="002876E9"/>
    <w:rsid w:val="00287738"/>
    <w:rsid w:val="00287BD1"/>
    <w:rsid w:val="00287D16"/>
    <w:rsid w:val="002918BF"/>
    <w:rsid w:val="002919EB"/>
    <w:rsid w:val="00292589"/>
    <w:rsid w:val="002926E1"/>
    <w:rsid w:val="00293878"/>
    <w:rsid w:val="002946D0"/>
    <w:rsid w:val="002952E6"/>
    <w:rsid w:val="002959A0"/>
    <w:rsid w:val="00295C49"/>
    <w:rsid w:val="0029604F"/>
    <w:rsid w:val="002968D8"/>
    <w:rsid w:val="00296CA1"/>
    <w:rsid w:val="0029778D"/>
    <w:rsid w:val="00297B94"/>
    <w:rsid w:val="002A0E6A"/>
    <w:rsid w:val="002A1655"/>
    <w:rsid w:val="002A2675"/>
    <w:rsid w:val="002A2E4A"/>
    <w:rsid w:val="002A2F99"/>
    <w:rsid w:val="002A2FEE"/>
    <w:rsid w:val="002A32AA"/>
    <w:rsid w:val="002A3F78"/>
    <w:rsid w:val="002A4361"/>
    <w:rsid w:val="002A458A"/>
    <w:rsid w:val="002A45A8"/>
    <w:rsid w:val="002A49A5"/>
    <w:rsid w:val="002A4AE2"/>
    <w:rsid w:val="002A4E06"/>
    <w:rsid w:val="002A53C2"/>
    <w:rsid w:val="002A5ADA"/>
    <w:rsid w:val="002A5B90"/>
    <w:rsid w:val="002A61F9"/>
    <w:rsid w:val="002A6361"/>
    <w:rsid w:val="002A638F"/>
    <w:rsid w:val="002A65B4"/>
    <w:rsid w:val="002A66AE"/>
    <w:rsid w:val="002A67B2"/>
    <w:rsid w:val="002A7E86"/>
    <w:rsid w:val="002B02E1"/>
    <w:rsid w:val="002B0363"/>
    <w:rsid w:val="002B04A3"/>
    <w:rsid w:val="002B0944"/>
    <w:rsid w:val="002B0E96"/>
    <w:rsid w:val="002B1017"/>
    <w:rsid w:val="002B14A1"/>
    <w:rsid w:val="002B17E4"/>
    <w:rsid w:val="002B187E"/>
    <w:rsid w:val="002B1D53"/>
    <w:rsid w:val="002B27BD"/>
    <w:rsid w:val="002B28EA"/>
    <w:rsid w:val="002B482F"/>
    <w:rsid w:val="002B4C6D"/>
    <w:rsid w:val="002B4E8A"/>
    <w:rsid w:val="002B4ED8"/>
    <w:rsid w:val="002B53C5"/>
    <w:rsid w:val="002B5A5D"/>
    <w:rsid w:val="002B75CD"/>
    <w:rsid w:val="002B786C"/>
    <w:rsid w:val="002B7FDD"/>
    <w:rsid w:val="002C0141"/>
    <w:rsid w:val="002C0BBD"/>
    <w:rsid w:val="002C19BB"/>
    <w:rsid w:val="002C2061"/>
    <w:rsid w:val="002C2436"/>
    <w:rsid w:val="002C2624"/>
    <w:rsid w:val="002C2E7F"/>
    <w:rsid w:val="002C3064"/>
    <w:rsid w:val="002C3BA3"/>
    <w:rsid w:val="002C40FA"/>
    <w:rsid w:val="002C498A"/>
    <w:rsid w:val="002C4A77"/>
    <w:rsid w:val="002C4F1B"/>
    <w:rsid w:val="002C50D8"/>
    <w:rsid w:val="002C67F4"/>
    <w:rsid w:val="002C74AB"/>
    <w:rsid w:val="002C751E"/>
    <w:rsid w:val="002C7A36"/>
    <w:rsid w:val="002C7C0C"/>
    <w:rsid w:val="002C7CD7"/>
    <w:rsid w:val="002C7F67"/>
    <w:rsid w:val="002D0024"/>
    <w:rsid w:val="002D017C"/>
    <w:rsid w:val="002D0775"/>
    <w:rsid w:val="002D0C3D"/>
    <w:rsid w:val="002D107A"/>
    <w:rsid w:val="002D1111"/>
    <w:rsid w:val="002D20AB"/>
    <w:rsid w:val="002D2915"/>
    <w:rsid w:val="002D2CEF"/>
    <w:rsid w:val="002D2CF3"/>
    <w:rsid w:val="002D2E10"/>
    <w:rsid w:val="002D3270"/>
    <w:rsid w:val="002D34DD"/>
    <w:rsid w:val="002D42BB"/>
    <w:rsid w:val="002D47CC"/>
    <w:rsid w:val="002D47E9"/>
    <w:rsid w:val="002D4877"/>
    <w:rsid w:val="002D4EBB"/>
    <w:rsid w:val="002D4FC6"/>
    <w:rsid w:val="002D5139"/>
    <w:rsid w:val="002D5161"/>
    <w:rsid w:val="002D5B6B"/>
    <w:rsid w:val="002D7A54"/>
    <w:rsid w:val="002D7B1F"/>
    <w:rsid w:val="002E02B5"/>
    <w:rsid w:val="002E1D0D"/>
    <w:rsid w:val="002E2354"/>
    <w:rsid w:val="002E23BF"/>
    <w:rsid w:val="002E241A"/>
    <w:rsid w:val="002E28A7"/>
    <w:rsid w:val="002E2FDD"/>
    <w:rsid w:val="002E3C16"/>
    <w:rsid w:val="002E423A"/>
    <w:rsid w:val="002E4A43"/>
    <w:rsid w:val="002E4CA0"/>
    <w:rsid w:val="002E573C"/>
    <w:rsid w:val="002E5B1C"/>
    <w:rsid w:val="002E6161"/>
    <w:rsid w:val="002E654C"/>
    <w:rsid w:val="002E69D5"/>
    <w:rsid w:val="002E6FB7"/>
    <w:rsid w:val="002F0513"/>
    <w:rsid w:val="002F0AA4"/>
    <w:rsid w:val="002F22FB"/>
    <w:rsid w:val="002F2F2D"/>
    <w:rsid w:val="002F32A0"/>
    <w:rsid w:val="002F3A64"/>
    <w:rsid w:val="002F4521"/>
    <w:rsid w:val="002F45EC"/>
    <w:rsid w:val="002F48C5"/>
    <w:rsid w:val="002F49A8"/>
    <w:rsid w:val="002F4BAC"/>
    <w:rsid w:val="002F5669"/>
    <w:rsid w:val="002F5848"/>
    <w:rsid w:val="002F6C8E"/>
    <w:rsid w:val="002F71EF"/>
    <w:rsid w:val="002F7A21"/>
    <w:rsid w:val="002F7B79"/>
    <w:rsid w:val="0030004A"/>
    <w:rsid w:val="00300C42"/>
    <w:rsid w:val="0030157E"/>
    <w:rsid w:val="003017D9"/>
    <w:rsid w:val="0030182D"/>
    <w:rsid w:val="003024B7"/>
    <w:rsid w:val="00302761"/>
    <w:rsid w:val="00302F5E"/>
    <w:rsid w:val="003030DD"/>
    <w:rsid w:val="00303559"/>
    <w:rsid w:val="00303C18"/>
    <w:rsid w:val="00304085"/>
    <w:rsid w:val="003045AD"/>
    <w:rsid w:val="00304693"/>
    <w:rsid w:val="003047A2"/>
    <w:rsid w:val="003047A5"/>
    <w:rsid w:val="00305D28"/>
    <w:rsid w:val="00305E0C"/>
    <w:rsid w:val="00306B56"/>
    <w:rsid w:val="0030720E"/>
    <w:rsid w:val="00307339"/>
    <w:rsid w:val="0030738A"/>
    <w:rsid w:val="00310268"/>
    <w:rsid w:val="00310331"/>
    <w:rsid w:val="00310684"/>
    <w:rsid w:val="00311DE8"/>
    <w:rsid w:val="00311F70"/>
    <w:rsid w:val="00312297"/>
    <w:rsid w:val="0031240E"/>
    <w:rsid w:val="00312A3E"/>
    <w:rsid w:val="00312BB8"/>
    <w:rsid w:val="00312C1E"/>
    <w:rsid w:val="00312EFE"/>
    <w:rsid w:val="00313372"/>
    <w:rsid w:val="00313725"/>
    <w:rsid w:val="00313B52"/>
    <w:rsid w:val="00313D52"/>
    <w:rsid w:val="00313E0D"/>
    <w:rsid w:val="003148B0"/>
    <w:rsid w:val="00314DCB"/>
    <w:rsid w:val="00314E05"/>
    <w:rsid w:val="00315038"/>
    <w:rsid w:val="003156A9"/>
    <w:rsid w:val="00315D20"/>
    <w:rsid w:val="00315DAE"/>
    <w:rsid w:val="00315E7C"/>
    <w:rsid w:val="00317028"/>
    <w:rsid w:val="0031720D"/>
    <w:rsid w:val="00317682"/>
    <w:rsid w:val="00317A40"/>
    <w:rsid w:val="00317BF2"/>
    <w:rsid w:val="00317C99"/>
    <w:rsid w:val="00317EF7"/>
    <w:rsid w:val="00320234"/>
    <w:rsid w:val="00320470"/>
    <w:rsid w:val="00320C13"/>
    <w:rsid w:val="00321F47"/>
    <w:rsid w:val="0032219C"/>
    <w:rsid w:val="00322424"/>
    <w:rsid w:val="003228BE"/>
    <w:rsid w:val="00323020"/>
    <w:rsid w:val="00323375"/>
    <w:rsid w:val="00324910"/>
    <w:rsid w:val="00325178"/>
    <w:rsid w:val="003252C8"/>
    <w:rsid w:val="0032586D"/>
    <w:rsid w:val="0032595E"/>
    <w:rsid w:val="00325B15"/>
    <w:rsid w:val="00325BE0"/>
    <w:rsid w:val="00325D41"/>
    <w:rsid w:val="00326190"/>
    <w:rsid w:val="003268D7"/>
    <w:rsid w:val="00326A75"/>
    <w:rsid w:val="0032719F"/>
    <w:rsid w:val="00327239"/>
    <w:rsid w:val="00327325"/>
    <w:rsid w:val="003275BD"/>
    <w:rsid w:val="00327A11"/>
    <w:rsid w:val="00327C57"/>
    <w:rsid w:val="003300E8"/>
    <w:rsid w:val="00330E17"/>
    <w:rsid w:val="00330FA5"/>
    <w:rsid w:val="00331409"/>
    <w:rsid w:val="0033175A"/>
    <w:rsid w:val="00331AEC"/>
    <w:rsid w:val="003328ED"/>
    <w:rsid w:val="00332E2C"/>
    <w:rsid w:val="00333700"/>
    <w:rsid w:val="003339F3"/>
    <w:rsid w:val="00333F0B"/>
    <w:rsid w:val="00334193"/>
    <w:rsid w:val="00334289"/>
    <w:rsid w:val="00334403"/>
    <w:rsid w:val="003345D8"/>
    <w:rsid w:val="003347C6"/>
    <w:rsid w:val="00335183"/>
    <w:rsid w:val="0033551F"/>
    <w:rsid w:val="00336259"/>
    <w:rsid w:val="00336949"/>
    <w:rsid w:val="00336B30"/>
    <w:rsid w:val="00336EC8"/>
    <w:rsid w:val="00337305"/>
    <w:rsid w:val="0034066D"/>
    <w:rsid w:val="00340C1F"/>
    <w:rsid w:val="00340C95"/>
    <w:rsid w:val="00340D00"/>
    <w:rsid w:val="00341148"/>
    <w:rsid w:val="00341372"/>
    <w:rsid w:val="003413A3"/>
    <w:rsid w:val="00342C59"/>
    <w:rsid w:val="00342CC0"/>
    <w:rsid w:val="00342D99"/>
    <w:rsid w:val="0034359D"/>
    <w:rsid w:val="00343E15"/>
    <w:rsid w:val="00345D53"/>
    <w:rsid w:val="00346096"/>
    <w:rsid w:val="003460CA"/>
    <w:rsid w:val="00347072"/>
    <w:rsid w:val="00347699"/>
    <w:rsid w:val="00347F29"/>
    <w:rsid w:val="0035003A"/>
    <w:rsid w:val="0035006E"/>
    <w:rsid w:val="00350923"/>
    <w:rsid w:val="00350CE9"/>
    <w:rsid w:val="003519C8"/>
    <w:rsid w:val="0035204E"/>
    <w:rsid w:val="003522CB"/>
    <w:rsid w:val="0035255F"/>
    <w:rsid w:val="00352D10"/>
    <w:rsid w:val="00352DED"/>
    <w:rsid w:val="00354A3C"/>
    <w:rsid w:val="00354A45"/>
    <w:rsid w:val="0035532C"/>
    <w:rsid w:val="0035588B"/>
    <w:rsid w:val="0035654A"/>
    <w:rsid w:val="00357844"/>
    <w:rsid w:val="003601F5"/>
    <w:rsid w:val="00360656"/>
    <w:rsid w:val="003619A2"/>
    <w:rsid w:val="00361DFE"/>
    <w:rsid w:val="003620F2"/>
    <w:rsid w:val="00362E04"/>
    <w:rsid w:val="0036333F"/>
    <w:rsid w:val="00364007"/>
    <w:rsid w:val="00364185"/>
    <w:rsid w:val="00364C53"/>
    <w:rsid w:val="0036614B"/>
    <w:rsid w:val="00366EFA"/>
    <w:rsid w:val="00367F09"/>
    <w:rsid w:val="0037011D"/>
    <w:rsid w:val="00370F34"/>
    <w:rsid w:val="0037169B"/>
    <w:rsid w:val="00371CF6"/>
    <w:rsid w:val="00371E1C"/>
    <w:rsid w:val="00372583"/>
    <w:rsid w:val="0037345A"/>
    <w:rsid w:val="003734EF"/>
    <w:rsid w:val="00373BD4"/>
    <w:rsid w:val="00373C92"/>
    <w:rsid w:val="00373CDA"/>
    <w:rsid w:val="0037406F"/>
    <w:rsid w:val="0037412D"/>
    <w:rsid w:val="0037453E"/>
    <w:rsid w:val="0037547D"/>
    <w:rsid w:val="003754F6"/>
    <w:rsid w:val="00375959"/>
    <w:rsid w:val="00375EA6"/>
    <w:rsid w:val="003763F6"/>
    <w:rsid w:val="003766B3"/>
    <w:rsid w:val="00376D39"/>
    <w:rsid w:val="00377206"/>
    <w:rsid w:val="00377B8E"/>
    <w:rsid w:val="00377EBD"/>
    <w:rsid w:val="003804D1"/>
    <w:rsid w:val="00380701"/>
    <w:rsid w:val="00380D3B"/>
    <w:rsid w:val="003811C6"/>
    <w:rsid w:val="003814B9"/>
    <w:rsid w:val="00381DD3"/>
    <w:rsid w:val="0038251A"/>
    <w:rsid w:val="00382D77"/>
    <w:rsid w:val="00382F74"/>
    <w:rsid w:val="003832F0"/>
    <w:rsid w:val="003833E2"/>
    <w:rsid w:val="00383827"/>
    <w:rsid w:val="003839E7"/>
    <w:rsid w:val="003846AA"/>
    <w:rsid w:val="00384A8C"/>
    <w:rsid w:val="00385E2C"/>
    <w:rsid w:val="00385FFE"/>
    <w:rsid w:val="003863C4"/>
    <w:rsid w:val="00390015"/>
    <w:rsid w:val="00390468"/>
    <w:rsid w:val="003915E8"/>
    <w:rsid w:val="0039193A"/>
    <w:rsid w:val="00391A71"/>
    <w:rsid w:val="003929E2"/>
    <w:rsid w:val="00392A91"/>
    <w:rsid w:val="00392B0C"/>
    <w:rsid w:val="00392B39"/>
    <w:rsid w:val="00392E4B"/>
    <w:rsid w:val="00392FCD"/>
    <w:rsid w:val="0039312B"/>
    <w:rsid w:val="00393166"/>
    <w:rsid w:val="00393713"/>
    <w:rsid w:val="00393A9A"/>
    <w:rsid w:val="003941B5"/>
    <w:rsid w:val="0039440F"/>
    <w:rsid w:val="003949C5"/>
    <w:rsid w:val="00394FEA"/>
    <w:rsid w:val="00395025"/>
    <w:rsid w:val="003953F5"/>
    <w:rsid w:val="003954E0"/>
    <w:rsid w:val="00396039"/>
    <w:rsid w:val="00396171"/>
    <w:rsid w:val="00396885"/>
    <w:rsid w:val="0039752E"/>
    <w:rsid w:val="003976E5"/>
    <w:rsid w:val="003A0708"/>
    <w:rsid w:val="003A11EE"/>
    <w:rsid w:val="003A1438"/>
    <w:rsid w:val="003A2039"/>
    <w:rsid w:val="003A2A4A"/>
    <w:rsid w:val="003A2D7C"/>
    <w:rsid w:val="003A2D96"/>
    <w:rsid w:val="003A3B66"/>
    <w:rsid w:val="003A3EDC"/>
    <w:rsid w:val="003A44C9"/>
    <w:rsid w:val="003A5397"/>
    <w:rsid w:val="003A6BAF"/>
    <w:rsid w:val="003A6D0B"/>
    <w:rsid w:val="003A6D9D"/>
    <w:rsid w:val="003A7527"/>
    <w:rsid w:val="003A77A9"/>
    <w:rsid w:val="003A7F9D"/>
    <w:rsid w:val="003B0089"/>
    <w:rsid w:val="003B0E87"/>
    <w:rsid w:val="003B18D8"/>
    <w:rsid w:val="003B2FBF"/>
    <w:rsid w:val="003B3310"/>
    <w:rsid w:val="003B356D"/>
    <w:rsid w:val="003B3782"/>
    <w:rsid w:val="003B439F"/>
    <w:rsid w:val="003B4E2A"/>
    <w:rsid w:val="003B5122"/>
    <w:rsid w:val="003B54D9"/>
    <w:rsid w:val="003B5E6C"/>
    <w:rsid w:val="003B6590"/>
    <w:rsid w:val="003B71DE"/>
    <w:rsid w:val="003B780B"/>
    <w:rsid w:val="003C059E"/>
    <w:rsid w:val="003C1612"/>
    <w:rsid w:val="003C1807"/>
    <w:rsid w:val="003C1B07"/>
    <w:rsid w:val="003C2816"/>
    <w:rsid w:val="003C289C"/>
    <w:rsid w:val="003C2A1C"/>
    <w:rsid w:val="003C2AFA"/>
    <w:rsid w:val="003C2CC4"/>
    <w:rsid w:val="003C3192"/>
    <w:rsid w:val="003C333F"/>
    <w:rsid w:val="003C3430"/>
    <w:rsid w:val="003C3B93"/>
    <w:rsid w:val="003C4584"/>
    <w:rsid w:val="003C54D1"/>
    <w:rsid w:val="003C5C74"/>
    <w:rsid w:val="003C6D16"/>
    <w:rsid w:val="003C6D27"/>
    <w:rsid w:val="003C71E2"/>
    <w:rsid w:val="003C736B"/>
    <w:rsid w:val="003D0A52"/>
    <w:rsid w:val="003D0FF3"/>
    <w:rsid w:val="003D1119"/>
    <w:rsid w:val="003D132F"/>
    <w:rsid w:val="003D13B5"/>
    <w:rsid w:val="003D176B"/>
    <w:rsid w:val="003D17FA"/>
    <w:rsid w:val="003D1C8D"/>
    <w:rsid w:val="003D270A"/>
    <w:rsid w:val="003D2903"/>
    <w:rsid w:val="003D2A31"/>
    <w:rsid w:val="003D2A56"/>
    <w:rsid w:val="003D2C99"/>
    <w:rsid w:val="003D2DF7"/>
    <w:rsid w:val="003D2F51"/>
    <w:rsid w:val="003D31A3"/>
    <w:rsid w:val="003D31DB"/>
    <w:rsid w:val="003D33D0"/>
    <w:rsid w:val="003D385A"/>
    <w:rsid w:val="003D3A80"/>
    <w:rsid w:val="003D4246"/>
    <w:rsid w:val="003D4952"/>
    <w:rsid w:val="003D5061"/>
    <w:rsid w:val="003D5177"/>
    <w:rsid w:val="003D5F30"/>
    <w:rsid w:val="003D703B"/>
    <w:rsid w:val="003E0AE4"/>
    <w:rsid w:val="003E0DFA"/>
    <w:rsid w:val="003E129E"/>
    <w:rsid w:val="003E1674"/>
    <w:rsid w:val="003E1B25"/>
    <w:rsid w:val="003E1C3A"/>
    <w:rsid w:val="003E1DE2"/>
    <w:rsid w:val="003E1EDF"/>
    <w:rsid w:val="003E2549"/>
    <w:rsid w:val="003E2FC9"/>
    <w:rsid w:val="003E3685"/>
    <w:rsid w:val="003E38F4"/>
    <w:rsid w:val="003E3BBC"/>
    <w:rsid w:val="003E4340"/>
    <w:rsid w:val="003E460F"/>
    <w:rsid w:val="003E4722"/>
    <w:rsid w:val="003E4C95"/>
    <w:rsid w:val="003E516F"/>
    <w:rsid w:val="003E5CE0"/>
    <w:rsid w:val="003E5E8B"/>
    <w:rsid w:val="003E65B9"/>
    <w:rsid w:val="003E66C4"/>
    <w:rsid w:val="003E682E"/>
    <w:rsid w:val="003E6DFB"/>
    <w:rsid w:val="003E7CBA"/>
    <w:rsid w:val="003F085A"/>
    <w:rsid w:val="003F0925"/>
    <w:rsid w:val="003F0CCF"/>
    <w:rsid w:val="003F1172"/>
    <w:rsid w:val="003F1ACE"/>
    <w:rsid w:val="003F224B"/>
    <w:rsid w:val="003F22F3"/>
    <w:rsid w:val="003F2736"/>
    <w:rsid w:val="003F3E7D"/>
    <w:rsid w:val="003F4171"/>
    <w:rsid w:val="003F4836"/>
    <w:rsid w:val="003F5056"/>
    <w:rsid w:val="003F56FA"/>
    <w:rsid w:val="003F5E36"/>
    <w:rsid w:val="003F6A52"/>
    <w:rsid w:val="003F6DB1"/>
    <w:rsid w:val="003F7121"/>
    <w:rsid w:val="003F73D4"/>
    <w:rsid w:val="003F7535"/>
    <w:rsid w:val="003F7C53"/>
    <w:rsid w:val="003F7C6B"/>
    <w:rsid w:val="003F7C7B"/>
    <w:rsid w:val="00400227"/>
    <w:rsid w:val="0040047C"/>
    <w:rsid w:val="00400562"/>
    <w:rsid w:val="00400C9A"/>
    <w:rsid w:val="004013E5"/>
    <w:rsid w:val="004016BA"/>
    <w:rsid w:val="0040229C"/>
    <w:rsid w:val="00402342"/>
    <w:rsid w:val="00402502"/>
    <w:rsid w:val="0040318B"/>
    <w:rsid w:val="0040351B"/>
    <w:rsid w:val="004035C0"/>
    <w:rsid w:val="00403AEF"/>
    <w:rsid w:val="00404541"/>
    <w:rsid w:val="00404B3F"/>
    <w:rsid w:val="00404B40"/>
    <w:rsid w:val="0040505D"/>
    <w:rsid w:val="00405147"/>
    <w:rsid w:val="0040540F"/>
    <w:rsid w:val="00405687"/>
    <w:rsid w:val="00405E10"/>
    <w:rsid w:val="00405F66"/>
    <w:rsid w:val="00406BFE"/>
    <w:rsid w:val="00407865"/>
    <w:rsid w:val="00407872"/>
    <w:rsid w:val="00407F91"/>
    <w:rsid w:val="00410600"/>
    <w:rsid w:val="0041236F"/>
    <w:rsid w:val="00412B45"/>
    <w:rsid w:val="00412E6C"/>
    <w:rsid w:val="00413D08"/>
    <w:rsid w:val="00413F66"/>
    <w:rsid w:val="00414109"/>
    <w:rsid w:val="00415D45"/>
    <w:rsid w:val="0041625E"/>
    <w:rsid w:val="0041646C"/>
    <w:rsid w:val="00416C81"/>
    <w:rsid w:val="0041702C"/>
    <w:rsid w:val="004170A9"/>
    <w:rsid w:val="0041725C"/>
    <w:rsid w:val="0042028F"/>
    <w:rsid w:val="0042134F"/>
    <w:rsid w:val="004216CF"/>
    <w:rsid w:val="00421EC9"/>
    <w:rsid w:val="00422148"/>
    <w:rsid w:val="004224A7"/>
    <w:rsid w:val="004227C9"/>
    <w:rsid w:val="0042328B"/>
    <w:rsid w:val="004234AE"/>
    <w:rsid w:val="00423607"/>
    <w:rsid w:val="00423AAE"/>
    <w:rsid w:val="00424019"/>
    <w:rsid w:val="00424D90"/>
    <w:rsid w:val="004255DB"/>
    <w:rsid w:val="00425864"/>
    <w:rsid w:val="004258E1"/>
    <w:rsid w:val="00425B46"/>
    <w:rsid w:val="00426A82"/>
    <w:rsid w:val="00427401"/>
    <w:rsid w:val="00427672"/>
    <w:rsid w:val="0042775C"/>
    <w:rsid w:val="004278D3"/>
    <w:rsid w:val="00427C9D"/>
    <w:rsid w:val="00427E60"/>
    <w:rsid w:val="004300D7"/>
    <w:rsid w:val="00430154"/>
    <w:rsid w:val="004306F9"/>
    <w:rsid w:val="00430A6F"/>
    <w:rsid w:val="00430A73"/>
    <w:rsid w:val="00430C72"/>
    <w:rsid w:val="004311DE"/>
    <w:rsid w:val="004313A2"/>
    <w:rsid w:val="004319FA"/>
    <w:rsid w:val="00431C87"/>
    <w:rsid w:val="00431E70"/>
    <w:rsid w:val="00432F16"/>
    <w:rsid w:val="00433111"/>
    <w:rsid w:val="0043320C"/>
    <w:rsid w:val="004342FF"/>
    <w:rsid w:val="00434700"/>
    <w:rsid w:val="004351EE"/>
    <w:rsid w:val="004361C6"/>
    <w:rsid w:val="00436B72"/>
    <w:rsid w:val="00436D9E"/>
    <w:rsid w:val="00437A32"/>
    <w:rsid w:val="004401BC"/>
    <w:rsid w:val="00440571"/>
    <w:rsid w:val="00441007"/>
    <w:rsid w:val="00441600"/>
    <w:rsid w:val="00442E28"/>
    <w:rsid w:val="00443175"/>
    <w:rsid w:val="004435EF"/>
    <w:rsid w:val="00443A0A"/>
    <w:rsid w:val="00443ED6"/>
    <w:rsid w:val="00444047"/>
    <w:rsid w:val="004445AB"/>
    <w:rsid w:val="0044577B"/>
    <w:rsid w:val="00445C17"/>
    <w:rsid w:val="00445E41"/>
    <w:rsid w:val="004467E0"/>
    <w:rsid w:val="00446DA8"/>
    <w:rsid w:val="00446E27"/>
    <w:rsid w:val="00446EE4"/>
    <w:rsid w:val="004470C8"/>
    <w:rsid w:val="0044719F"/>
    <w:rsid w:val="00450245"/>
    <w:rsid w:val="0045192C"/>
    <w:rsid w:val="00451E5E"/>
    <w:rsid w:val="00452456"/>
    <w:rsid w:val="00452457"/>
    <w:rsid w:val="004526EA"/>
    <w:rsid w:val="00452AE3"/>
    <w:rsid w:val="00452DB6"/>
    <w:rsid w:val="0045350E"/>
    <w:rsid w:val="00453E68"/>
    <w:rsid w:val="00453EA8"/>
    <w:rsid w:val="00453EF9"/>
    <w:rsid w:val="00454157"/>
    <w:rsid w:val="00454502"/>
    <w:rsid w:val="0045464D"/>
    <w:rsid w:val="004547BC"/>
    <w:rsid w:val="004548E5"/>
    <w:rsid w:val="00454B4E"/>
    <w:rsid w:val="004566D9"/>
    <w:rsid w:val="0045673E"/>
    <w:rsid w:val="00457185"/>
    <w:rsid w:val="00457DF1"/>
    <w:rsid w:val="004602CD"/>
    <w:rsid w:val="004603DB"/>
    <w:rsid w:val="00460BEB"/>
    <w:rsid w:val="0046179F"/>
    <w:rsid w:val="00461CF8"/>
    <w:rsid w:val="00462164"/>
    <w:rsid w:val="00462358"/>
    <w:rsid w:val="00462959"/>
    <w:rsid w:val="00462B8A"/>
    <w:rsid w:val="004635D0"/>
    <w:rsid w:val="00463687"/>
    <w:rsid w:val="00463A70"/>
    <w:rsid w:val="00463D99"/>
    <w:rsid w:val="00464D66"/>
    <w:rsid w:val="00465C14"/>
    <w:rsid w:val="004668C4"/>
    <w:rsid w:val="00466DFB"/>
    <w:rsid w:val="00467D9D"/>
    <w:rsid w:val="00467DB3"/>
    <w:rsid w:val="00470744"/>
    <w:rsid w:val="00470DE2"/>
    <w:rsid w:val="00471329"/>
    <w:rsid w:val="004714EE"/>
    <w:rsid w:val="0047151A"/>
    <w:rsid w:val="00471C3E"/>
    <w:rsid w:val="00471DDD"/>
    <w:rsid w:val="00471F55"/>
    <w:rsid w:val="00472835"/>
    <w:rsid w:val="00474620"/>
    <w:rsid w:val="004746AC"/>
    <w:rsid w:val="004746E4"/>
    <w:rsid w:val="00474D79"/>
    <w:rsid w:val="00474F79"/>
    <w:rsid w:val="0047525D"/>
    <w:rsid w:val="00475CAC"/>
    <w:rsid w:val="00476577"/>
    <w:rsid w:val="00477B7B"/>
    <w:rsid w:val="00480B09"/>
    <w:rsid w:val="00480EE3"/>
    <w:rsid w:val="004814C0"/>
    <w:rsid w:val="00481A1D"/>
    <w:rsid w:val="00482E1D"/>
    <w:rsid w:val="0048340E"/>
    <w:rsid w:val="004838E4"/>
    <w:rsid w:val="004845EC"/>
    <w:rsid w:val="00484D3B"/>
    <w:rsid w:val="00484E06"/>
    <w:rsid w:val="00484E3E"/>
    <w:rsid w:val="00484EBA"/>
    <w:rsid w:val="00484FF7"/>
    <w:rsid w:val="004856E6"/>
    <w:rsid w:val="004857D3"/>
    <w:rsid w:val="0048585E"/>
    <w:rsid w:val="004858F6"/>
    <w:rsid w:val="004864CF"/>
    <w:rsid w:val="00486501"/>
    <w:rsid w:val="00486CF4"/>
    <w:rsid w:val="00490128"/>
    <w:rsid w:val="00490B81"/>
    <w:rsid w:val="00490BF1"/>
    <w:rsid w:val="004920B4"/>
    <w:rsid w:val="00492182"/>
    <w:rsid w:val="004921A8"/>
    <w:rsid w:val="004921AE"/>
    <w:rsid w:val="004923B1"/>
    <w:rsid w:val="00492AD2"/>
    <w:rsid w:val="00492D30"/>
    <w:rsid w:val="00492D92"/>
    <w:rsid w:val="00493F0A"/>
    <w:rsid w:val="0049458D"/>
    <w:rsid w:val="00494A84"/>
    <w:rsid w:val="00494C89"/>
    <w:rsid w:val="00495036"/>
    <w:rsid w:val="0049510F"/>
    <w:rsid w:val="0049524F"/>
    <w:rsid w:val="0049542A"/>
    <w:rsid w:val="0049570B"/>
    <w:rsid w:val="00495D37"/>
    <w:rsid w:val="0049634C"/>
    <w:rsid w:val="004963E6"/>
    <w:rsid w:val="00496ABD"/>
    <w:rsid w:val="00496BFC"/>
    <w:rsid w:val="00496E75"/>
    <w:rsid w:val="004975A2"/>
    <w:rsid w:val="00497E24"/>
    <w:rsid w:val="00497F98"/>
    <w:rsid w:val="004A02F5"/>
    <w:rsid w:val="004A0DA7"/>
    <w:rsid w:val="004A0E60"/>
    <w:rsid w:val="004A116D"/>
    <w:rsid w:val="004A1B3E"/>
    <w:rsid w:val="004A1C22"/>
    <w:rsid w:val="004A235F"/>
    <w:rsid w:val="004A2A51"/>
    <w:rsid w:val="004A2DF1"/>
    <w:rsid w:val="004A3197"/>
    <w:rsid w:val="004A3619"/>
    <w:rsid w:val="004A3ACC"/>
    <w:rsid w:val="004A3AEF"/>
    <w:rsid w:val="004A3CAD"/>
    <w:rsid w:val="004A43CA"/>
    <w:rsid w:val="004A5D4F"/>
    <w:rsid w:val="004A5DC3"/>
    <w:rsid w:val="004A5FB1"/>
    <w:rsid w:val="004A64C0"/>
    <w:rsid w:val="004A65D9"/>
    <w:rsid w:val="004A6672"/>
    <w:rsid w:val="004A6BCE"/>
    <w:rsid w:val="004A6E21"/>
    <w:rsid w:val="004A716D"/>
    <w:rsid w:val="004A74CC"/>
    <w:rsid w:val="004A77C2"/>
    <w:rsid w:val="004A77C4"/>
    <w:rsid w:val="004A7953"/>
    <w:rsid w:val="004B0223"/>
    <w:rsid w:val="004B077F"/>
    <w:rsid w:val="004B1305"/>
    <w:rsid w:val="004B1EC6"/>
    <w:rsid w:val="004B1F3B"/>
    <w:rsid w:val="004B2E77"/>
    <w:rsid w:val="004B2F88"/>
    <w:rsid w:val="004B3AC7"/>
    <w:rsid w:val="004B3EAF"/>
    <w:rsid w:val="004B47A0"/>
    <w:rsid w:val="004B498B"/>
    <w:rsid w:val="004B4AB9"/>
    <w:rsid w:val="004B4D04"/>
    <w:rsid w:val="004B5030"/>
    <w:rsid w:val="004B50CB"/>
    <w:rsid w:val="004B599F"/>
    <w:rsid w:val="004B6FDF"/>
    <w:rsid w:val="004B71A5"/>
    <w:rsid w:val="004B7211"/>
    <w:rsid w:val="004B7830"/>
    <w:rsid w:val="004C0924"/>
    <w:rsid w:val="004C0D75"/>
    <w:rsid w:val="004C1024"/>
    <w:rsid w:val="004C14F7"/>
    <w:rsid w:val="004C1CB1"/>
    <w:rsid w:val="004C1F61"/>
    <w:rsid w:val="004C2BE1"/>
    <w:rsid w:val="004C39A4"/>
    <w:rsid w:val="004C3C33"/>
    <w:rsid w:val="004C40D4"/>
    <w:rsid w:val="004C4E71"/>
    <w:rsid w:val="004C5A5F"/>
    <w:rsid w:val="004C5D55"/>
    <w:rsid w:val="004C63AC"/>
    <w:rsid w:val="004C6583"/>
    <w:rsid w:val="004C6819"/>
    <w:rsid w:val="004C69D6"/>
    <w:rsid w:val="004C6EA6"/>
    <w:rsid w:val="004C6FE1"/>
    <w:rsid w:val="004C746A"/>
    <w:rsid w:val="004C770D"/>
    <w:rsid w:val="004C7A1D"/>
    <w:rsid w:val="004C7B47"/>
    <w:rsid w:val="004D061B"/>
    <w:rsid w:val="004D0BAB"/>
    <w:rsid w:val="004D2539"/>
    <w:rsid w:val="004D2703"/>
    <w:rsid w:val="004D2F58"/>
    <w:rsid w:val="004D327A"/>
    <w:rsid w:val="004D3776"/>
    <w:rsid w:val="004D3A63"/>
    <w:rsid w:val="004D4A84"/>
    <w:rsid w:val="004D4D9C"/>
    <w:rsid w:val="004D5122"/>
    <w:rsid w:val="004D54D7"/>
    <w:rsid w:val="004D5A79"/>
    <w:rsid w:val="004D5AE6"/>
    <w:rsid w:val="004D5E7A"/>
    <w:rsid w:val="004D614C"/>
    <w:rsid w:val="004D7B8F"/>
    <w:rsid w:val="004D7C8F"/>
    <w:rsid w:val="004E1CBF"/>
    <w:rsid w:val="004E1EDF"/>
    <w:rsid w:val="004E4D73"/>
    <w:rsid w:val="004E4F97"/>
    <w:rsid w:val="004E5309"/>
    <w:rsid w:val="004E53F5"/>
    <w:rsid w:val="004E57AD"/>
    <w:rsid w:val="004E5F3A"/>
    <w:rsid w:val="004E6A39"/>
    <w:rsid w:val="004E78E6"/>
    <w:rsid w:val="004E7BBE"/>
    <w:rsid w:val="004F1A13"/>
    <w:rsid w:val="004F1F2B"/>
    <w:rsid w:val="004F21AB"/>
    <w:rsid w:val="004F22DD"/>
    <w:rsid w:val="004F2545"/>
    <w:rsid w:val="004F2800"/>
    <w:rsid w:val="004F2C0A"/>
    <w:rsid w:val="004F2CE8"/>
    <w:rsid w:val="004F325C"/>
    <w:rsid w:val="004F33DF"/>
    <w:rsid w:val="004F3E79"/>
    <w:rsid w:val="004F3FB5"/>
    <w:rsid w:val="004F453D"/>
    <w:rsid w:val="004F5E41"/>
    <w:rsid w:val="004F5E96"/>
    <w:rsid w:val="004F6009"/>
    <w:rsid w:val="004F69A6"/>
    <w:rsid w:val="004F7A99"/>
    <w:rsid w:val="00501670"/>
    <w:rsid w:val="005018B4"/>
    <w:rsid w:val="005019FC"/>
    <w:rsid w:val="00502BAC"/>
    <w:rsid w:val="00503107"/>
    <w:rsid w:val="005037A5"/>
    <w:rsid w:val="00503825"/>
    <w:rsid w:val="00504575"/>
    <w:rsid w:val="005050B4"/>
    <w:rsid w:val="005057D2"/>
    <w:rsid w:val="00505D94"/>
    <w:rsid w:val="00506F88"/>
    <w:rsid w:val="005072EE"/>
    <w:rsid w:val="0050757B"/>
    <w:rsid w:val="0050788F"/>
    <w:rsid w:val="00507EF0"/>
    <w:rsid w:val="0051050D"/>
    <w:rsid w:val="005110B5"/>
    <w:rsid w:val="00511142"/>
    <w:rsid w:val="005113A3"/>
    <w:rsid w:val="0051163B"/>
    <w:rsid w:val="005118D1"/>
    <w:rsid w:val="0051259D"/>
    <w:rsid w:val="00512B4C"/>
    <w:rsid w:val="0051419A"/>
    <w:rsid w:val="005146C0"/>
    <w:rsid w:val="00514DF4"/>
    <w:rsid w:val="00515C7C"/>
    <w:rsid w:val="00515DD5"/>
    <w:rsid w:val="00515F66"/>
    <w:rsid w:val="005166D5"/>
    <w:rsid w:val="00516A20"/>
    <w:rsid w:val="005178A7"/>
    <w:rsid w:val="00517A1F"/>
    <w:rsid w:val="00517F9B"/>
    <w:rsid w:val="005206B5"/>
    <w:rsid w:val="0052078E"/>
    <w:rsid w:val="00520D28"/>
    <w:rsid w:val="00521304"/>
    <w:rsid w:val="00521508"/>
    <w:rsid w:val="00521F05"/>
    <w:rsid w:val="00522254"/>
    <w:rsid w:val="00522F08"/>
    <w:rsid w:val="005230F5"/>
    <w:rsid w:val="005243B6"/>
    <w:rsid w:val="00524626"/>
    <w:rsid w:val="00525428"/>
    <w:rsid w:val="00525717"/>
    <w:rsid w:val="005258E4"/>
    <w:rsid w:val="00525C36"/>
    <w:rsid w:val="00526DE3"/>
    <w:rsid w:val="005270A4"/>
    <w:rsid w:val="0052775B"/>
    <w:rsid w:val="00527948"/>
    <w:rsid w:val="00527D9D"/>
    <w:rsid w:val="0053023F"/>
    <w:rsid w:val="005302E0"/>
    <w:rsid w:val="00530A30"/>
    <w:rsid w:val="00530AE1"/>
    <w:rsid w:val="00530D00"/>
    <w:rsid w:val="00530E86"/>
    <w:rsid w:val="00530F7B"/>
    <w:rsid w:val="00531724"/>
    <w:rsid w:val="005322DB"/>
    <w:rsid w:val="005323A2"/>
    <w:rsid w:val="005324B0"/>
    <w:rsid w:val="00532681"/>
    <w:rsid w:val="00532BFC"/>
    <w:rsid w:val="00533186"/>
    <w:rsid w:val="005331B0"/>
    <w:rsid w:val="00533610"/>
    <w:rsid w:val="00534265"/>
    <w:rsid w:val="00534477"/>
    <w:rsid w:val="005345B8"/>
    <w:rsid w:val="00534689"/>
    <w:rsid w:val="005348C0"/>
    <w:rsid w:val="005349B7"/>
    <w:rsid w:val="00535031"/>
    <w:rsid w:val="0053627C"/>
    <w:rsid w:val="0053689D"/>
    <w:rsid w:val="00536900"/>
    <w:rsid w:val="00536B34"/>
    <w:rsid w:val="00536FBB"/>
    <w:rsid w:val="005401BD"/>
    <w:rsid w:val="0054033B"/>
    <w:rsid w:val="00540A85"/>
    <w:rsid w:val="00540AFC"/>
    <w:rsid w:val="005414C5"/>
    <w:rsid w:val="00541611"/>
    <w:rsid w:val="00542672"/>
    <w:rsid w:val="00542796"/>
    <w:rsid w:val="0054296E"/>
    <w:rsid w:val="00542DE3"/>
    <w:rsid w:val="00543647"/>
    <w:rsid w:val="005437F1"/>
    <w:rsid w:val="0054384B"/>
    <w:rsid w:val="005439A2"/>
    <w:rsid w:val="005440B1"/>
    <w:rsid w:val="00544473"/>
    <w:rsid w:val="005449DD"/>
    <w:rsid w:val="0054507A"/>
    <w:rsid w:val="005450F5"/>
    <w:rsid w:val="0054545C"/>
    <w:rsid w:val="00545851"/>
    <w:rsid w:val="00545946"/>
    <w:rsid w:val="0054600D"/>
    <w:rsid w:val="005464AF"/>
    <w:rsid w:val="0054694D"/>
    <w:rsid w:val="00546A3C"/>
    <w:rsid w:val="00547654"/>
    <w:rsid w:val="00547E70"/>
    <w:rsid w:val="00550B16"/>
    <w:rsid w:val="005514C5"/>
    <w:rsid w:val="0055273B"/>
    <w:rsid w:val="005538CE"/>
    <w:rsid w:val="00553B07"/>
    <w:rsid w:val="00553C75"/>
    <w:rsid w:val="005541E0"/>
    <w:rsid w:val="005543CB"/>
    <w:rsid w:val="00554642"/>
    <w:rsid w:val="00554701"/>
    <w:rsid w:val="00554A67"/>
    <w:rsid w:val="005553B1"/>
    <w:rsid w:val="00555551"/>
    <w:rsid w:val="00555AA3"/>
    <w:rsid w:val="00555C0B"/>
    <w:rsid w:val="00556323"/>
    <w:rsid w:val="00556684"/>
    <w:rsid w:val="00556857"/>
    <w:rsid w:val="005571BC"/>
    <w:rsid w:val="0055735E"/>
    <w:rsid w:val="0055784D"/>
    <w:rsid w:val="005606F1"/>
    <w:rsid w:val="0056085D"/>
    <w:rsid w:val="00560B27"/>
    <w:rsid w:val="00560B5C"/>
    <w:rsid w:val="00561359"/>
    <w:rsid w:val="005617DA"/>
    <w:rsid w:val="0056303F"/>
    <w:rsid w:val="00563177"/>
    <w:rsid w:val="005631D7"/>
    <w:rsid w:val="00563731"/>
    <w:rsid w:val="00563FD6"/>
    <w:rsid w:val="00564E95"/>
    <w:rsid w:val="0056511F"/>
    <w:rsid w:val="005651C5"/>
    <w:rsid w:val="00565415"/>
    <w:rsid w:val="00565454"/>
    <w:rsid w:val="00565488"/>
    <w:rsid w:val="00566370"/>
    <w:rsid w:val="00567071"/>
    <w:rsid w:val="00567470"/>
    <w:rsid w:val="00567DA1"/>
    <w:rsid w:val="00567E06"/>
    <w:rsid w:val="0057050B"/>
    <w:rsid w:val="00570547"/>
    <w:rsid w:val="00570AD4"/>
    <w:rsid w:val="00570FAB"/>
    <w:rsid w:val="0057118E"/>
    <w:rsid w:val="005714D6"/>
    <w:rsid w:val="00572205"/>
    <w:rsid w:val="00572F6C"/>
    <w:rsid w:val="00573406"/>
    <w:rsid w:val="00573BA9"/>
    <w:rsid w:val="00573EC1"/>
    <w:rsid w:val="00574174"/>
    <w:rsid w:val="00574614"/>
    <w:rsid w:val="00574813"/>
    <w:rsid w:val="00574B6F"/>
    <w:rsid w:val="00574D51"/>
    <w:rsid w:val="00574DDF"/>
    <w:rsid w:val="0057532B"/>
    <w:rsid w:val="00575863"/>
    <w:rsid w:val="00575A6C"/>
    <w:rsid w:val="00575C78"/>
    <w:rsid w:val="00576A52"/>
    <w:rsid w:val="00576B33"/>
    <w:rsid w:val="005775B2"/>
    <w:rsid w:val="005776F2"/>
    <w:rsid w:val="00577889"/>
    <w:rsid w:val="00577C59"/>
    <w:rsid w:val="005802DB"/>
    <w:rsid w:val="00580A0B"/>
    <w:rsid w:val="00580EB5"/>
    <w:rsid w:val="00581311"/>
    <w:rsid w:val="005814C9"/>
    <w:rsid w:val="00581812"/>
    <w:rsid w:val="00581A40"/>
    <w:rsid w:val="005821FF"/>
    <w:rsid w:val="005828E2"/>
    <w:rsid w:val="005829EF"/>
    <w:rsid w:val="00583C92"/>
    <w:rsid w:val="005846C3"/>
    <w:rsid w:val="00585183"/>
    <w:rsid w:val="00585404"/>
    <w:rsid w:val="00585615"/>
    <w:rsid w:val="00585C1F"/>
    <w:rsid w:val="00586999"/>
    <w:rsid w:val="0058701B"/>
    <w:rsid w:val="0058716F"/>
    <w:rsid w:val="005877E4"/>
    <w:rsid w:val="00587E5E"/>
    <w:rsid w:val="00591121"/>
    <w:rsid w:val="00591340"/>
    <w:rsid w:val="00593367"/>
    <w:rsid w:val="00593FAB"/>
    <w:rsid w:val="0059481B"/>
    <w:rsid w:val="005949A2"/>
    <w:rsid w:val="00595136"/>
    <w:rsid w:val="00595537"/>
    <w:rsid w:val="00595DF1"/>
    <w:rsid w:val="005965EB"/>
    <w:rsid w:val="0059660F"/>
    <w:rsid w:val="00596614"/>
    <w:rsid w:val="00596745"/>
    <w:rsid w:val="0059765F"/>
    <w:rsid w:val="00597707"/>
    <w:rsid w:val="00597CE7"/>
    <w:rsid w:val="00597E96"/>
    <w:rsid w:val="00597F49"/>
    <w:rsid w:val="00597FEC"/>
    <w:rsid w:val="005A1012"/>
    <w:rsid w:val="005A1A81"/>
    <w:rsid w:val="005A1BE8"/>
    <w:rsid w:val="005A1EFA"/>
    <w:rsid w:val="005A3892"/>
    <w:rsid w:val="005A38FD"/>
    <w:rsid w:val="005A3CA9"/>
    <w:rsid w:val="005A3CC8"/>
    <w:rsid w:val="005A4726"/>
    <w:rsid w:val="005A476F"/>
    <w:rsid w:val="005A4919"/>
    <w:rsid w:val="005A4B3E"/>
    <w:rsid w:val="005A526E"/>
    <w:rsid w:val="005A5640"/>
    <w:rsid w:val="005A577B"/>
    <w:rsid w:val="005A5AE0"/>
    <w:rsid w:val="005A6B35"/>
    <w:rsid w:val="005A6E3A"/>
    <w:rsid w:val="005A72EE"/>
    <w:rsid w:val="005A7691"/>
    <w:rsid w:val="005A7B18"/>
    <w:rsid w:val="005A7B20"/>
    <w:rsid w:val="005A7E44"/>
    <w:rsid w:val="005A7EAF"/>
    <w:rsid w:val="005B0716"/>
    <w:rsid w:val="005B0B2F"/>
    <w:rsid w:val="005B0B3B"/>
    <w:rsid w:val="005B0DD8"/>
    <w:rsid w:val="005B17E6"/>
    <w:rsid w:val="005B21D5"/>
    <w:rsid w:val="005B2257"/>
    <w:rsid w:val="005B2B3F"/>
    <w:rsid w:val="005B36EA"/>
    <w:rsid w:val="005B3ACC"/>
    <w:rsid w:val="005B44E6"/>
    <w:rsid w:val="005B523E"/>
    <w:rsid w:val="005B52D5"/>
    <w:rsid w:val="005B5543"/>
    <w:rsid w:val="005B58A0"/>
    <w:rsid w:val="005B59C6"/>
    <w:rsid w:val="005B5B67"/>
    <w:rsid w:val="005B6007"/>
    <w:rsid w:val="005B63D5"/>
    <w:rsid w:val="005B6EAD"/>
    <w:rsid w:val="005B6FE4"/>
    <w:rsid w:val="005B724B"/>
    <w:rsid w:val="005B72E6"/>
    <w:rsid w:val="005B76DB"/>
    <w:rsid w:val="005B7996"/>
    <w:rsid w:val="005C01D7"/>
    <w:rsid w:val="005C02EE"/>
    <w:rsid w:val="005C0C4A"/>
    <w:rsid w:val="005C1041"/>
    <w:rsid w:val="005C14EA"/>
    <w:rsid w:val="005C2C31"/>
    <w:rsid w:val="005C3543"/>
    <w:rsid w:val="005C375C"/>
    <w:rsid w:val="005C3D71"/>
    <w:rsid w:val="005C3EC0"/>
    <w:rsid w:val="005C4F0E"/>
    <w:rsid w:val="005C5C89"/>
    <w:rsid w:val="005C5E13"/>
    <w:rsid w:val="005C6394"/>
    <w:rsid w:val="005C6FBD"/>
    <w:rsid w:val="005C6FF8"/>
    <w:rsid w:val="005C7EB7"/>
    <w:rsid w:val="005D01EB"/>
    <w:rsid w:val="005D0AEE"/>
    <w:rsid w:val="005D0CA7"/>
    <w:rsid w:val="005D0FBF"/>
    <w:rsid w:val="005D12E4"/>
    <w:rsid w:val="005D1BD6"/>
    <w:rsid w:val="005D1C7E"/>
    <w:rsid w:val="005D1DE5"/>
    <w:rsid w:val="005D1F22"/>
    <w:rsid w:val="005D25A6"/>
    <w:rsid w:val="005D37C5"/>
    <w:rsid w:val="005D39C9"/>
    <w:rsid w:val="005D4239"/>
    <w:rsid w:val="005D4584"/>
    <w:rsid w:val="005D557E"/>
    <w:rsid w:val="005D5BC8"/>
    <w:rsid w:val="005D5FF6"/>
    <w:rsid w:val="005D6AF3"/>
    <w:rsid w:val="005D6BDB"/>
    <w:rsid w:val="005D6BDE"/>
    <w:rsid w:val="005D71D9"/>
    <w:rsid w:val="005D727D"/>
    <w:rsid w:val="005D7714"/>
    <w:rsid w:val="005D7A33"/>
    <w:rsid w:val="005D7A96"/>
    <w:rsid w:val="005D7D99"/>
    <w:rsid w:val="005E022B"/>
    <w:rsid w:val="005E0324"/>
    <w:rsid w:val="005E13F0"/>
    <w:rsid w:val="005E192A"/>
    <w:rsid w:val="005E1F68"/>
    <w:rsid w:val="005E1F94"/>
    <w:rsid w:val="005E336D"/>
    <w:rsid w:val="005E4006"/>
    <w:rsid w:val="005E46F8"/>
    <w:rsid w:val="005E55C9"/>
    <w:rsid w:val="005E5709"/>
    <w:rsid w:val="005E58FF"/>
    <w:rsid w:val="005E5A25"/>
    <w:rsid w:val="005E697D"/>
    <w:rsid w:val="005E6CB9"/>
    <w:rsid w:val="005F23A8"/>
    <w:rsid w:val="005F2776"/>
    <w:rsid w:val="005F392F"/>
    <w:rsid w:val="005F4232"/>
    <w:rsid w:val="005F4A6B"/>
    <w:rsid w:val="005F4ABF"/>
    <w:rsid w:val="005F55D0"/>
    <w:rsid w:val="005F587B"/>
    <w:rsid w:val="005F5954"/>
    <w:rsid w:val="005F5A94"/>
    <w:rsid w:val="005F6B24"/>
    <w:rsid w:val="005F6BBA"/>
    <w:rsid w:val="005F6ED0"/>
    <w:rsid w:val="005F71BA"/>
    <w:rsid w:val="005F7F88"/>
    <w:rsid w:val="00600859"/>
    <w:rsid w:val="00600940"/>
    <w:rsid w:val="00600F39"/>
    <w:rsid w:val="006013A9"/>
    <w:rsid w:val="00601F57"/>
    <w:rsid w:val="0060200F"/>
    <w:rsid w:val="00602419"/>
    <w:rsid w:val="00602BF2"/>
    <w:rsid w:val="00602F18"/>
    <w:rsid w:val="00603DC0"/>
    <w:rsid w:val="00604624"/>
    <w:rsid w:val="006046F8"/>
    <w:rsid w:val="0060531C"/>
    <w:rsid w:val="006063BF"/>
    <w:rsid w:val="006073E5"/>
    <w:rsid w:val="006078BE"/>
    <w:rsid w:val="006108E6"/>
    <w:rsid w:val="00610979"/>
    <w:rsid w:val="00610B90"/>
    <w:rsid w:val="00610DC7"/>
    <w:rsid w:val="00610F29"/>
    <w:rsid w:val="00611D61"/>
    <w:rsid w:val="006126D3"/>
    <w:rsid w:val="0061280E"/>
    <w:rsid w:val="006129A8"/>
    <w:rsid w:val="006137F5"/>
    <w:rsid w:val="00614219"/>
    <w:rsid w:val="00614686"/>
    <w:rsid w:val="00615319"/>
    <w:rsid w:val="0061625C"/>
    <w:rsid w:val="0061673C"/>
    <w:rsid w:val="006167E7"/>
    <w:rsid w:val="0061780F"/>
    <w:rsid w:val="006179AF"/>
    <w:rsid w:val="00617EC7"/>
    <w:rsid w:val="00622285"/>
    <w:rsid w:val="00622676"/>
    <w:rsid w:val="00622CB2"/>
    <w:rsid w:val="00622F83"/>
    <w:rsid w:val="00622FFF"/>
    <w:rsid w:val="00623175"/>
    <w:rsid w:val="006231CE"/>
    <w:rsid w:val="0062323D"/>
    <w:rsid w:val="006237D4"/>
    <w:rsid w:val="00623D20"/>
    <w:rsid w:val="00623E51"/>
    <w:rsid w:val="006247A0"/>
    <w:rsid w:val="00624CB5"/>
    <w:rsid w:val="00625660"/>
    <w:rsid w:val="006257E0"/>
    <w:rsid w:val="0062597D"/>
    <w:rsid w:val="00625B3F"/>
    <w:rsid w:val="00626060"/>
    <w:rsid w:val="00626991"/>
    <w:rsid w:val="0062713F"/>
    <w:rsid w:val="00627B5C"/>
    <w:rsid w:val="00627D0E"/>
    <w:rsid w:val="00630168"/>
    <w:rsid w:val="0063089D"/>
    <w:rsid w:val="00630B12"/>
    <w:rsid w:val="00630FDD"/>
    <w:rsid w:val="0063137F"/>
    <w:rsid w:val="00631538"/>
    <w:rsid w:val="00631B94"/>
    <w:rsid w:val="00631FD1"/>
    <w:rsid w:val="00633315"/>
    <w:rsid w:val="0063353B"/>
    <w:rsid w:val="006338D3"/>
    <w:rsid w:val="00633CD9"/>
    <w:rsid w:val="006359D5"/>
    <w:rsid w:val="00635C91"/>
    <w:rsid w:val="00635D8F"/>
    <w:rsid w:val="00635DA4"/>
    <w:rsid w:val="00636013"/>
    <w:rsid w:val="00636194"/>
    <w:rsid w:val="0063666E"/>
    <w:rsid w:val="00637D24"/>
    <w:rsid w:val="00640580"/>
    <w:rsid w:val="00640C11"/>
    <w:rsid w:val="00640EF3"/>
    <w:rsid w:val="00641ABB"/>
    <w:rsid w:val="006421B0"/>
    <w:rsid w:val="00642509"/>
    <w:rsid w:val="006429BC"/>
    <w:rsid w:val="006430FE"/>
    <w:rsid w:val="00643771"/>
    <w:rsid w:val="00643AA1"/>
    <w:rsid w:val="00644A40"/>
    <w:rsid w:val="0064535E"/>
    <w:rsid w:val="00645411"/>
    <w:rsid w:val="00646427"/>
    <w:rsid w:val="00647FEC"/>
    <w:rsid w:val="00650845"/>
    <w:rsid w:val="00650F08"/>
    <w:rsid w:val="00651A32"/>
    <w:rsid w:val="00652BC3"/>
    <w:rsid w:val="00652D06"/>
    <w:rsid w:val="00652E16"/>
    <w:rsid w:val="00653625"/>
    <w:rsid w:val="00653A5C"/>
    <w:rsid w:val="00653E82"/>
    <w:rsid w:val="00654ED8"/>
    <w:rsid w:val="00655021"/>
    <w:rsid w:val="00655141"/>
    <w:rsid w:val="00655699"/>
    <w:rsid w:val="006559BE"/>
    <w:rsid w:val="00656587"/>
    <w:rsid w:val="00656E43"/>
    <w:rsid w:val="0065769D"/>
    <w:rsid w:val="00657AB3"/>
    <w:rsid w:val="006608C1"/>
    <w:rsid w:val="00660F72"/>
    <w:rsid w:val="00660F7D"/>
    <w:rsid w:val="00661187"/>
    <w:rsid w:val="00661685"/>
    <w:rsid w:val="0066189A"/>
    <w:rsid w:val="00662627"/>
    <w:rsid w:val="00662EF2"/>
    <w:rsid w:val="00663D14"/>
    <w:rsid w:val="006650BB"/>
    <w:rsid w:val="00667460"/>
    <w:rsid w:val="006675D0"/>
    <w:rsid w:val="00670298"/>
    <w:rsid w:val="00670871"/>
    <w:rsid w:val="006714B1"/>
    <w:rsid w:val="006720E5"/>
    <w:rsid w:val="00672EDA"/>
    <w:rsid w:val="0067344D"/>
    <w:rsid w:val="00673B75"/>
    <w:rsid w:val="00674BC7"/>
    <w:rsid w:val="00674DEB"/>
    <w:rsid w:val="00675C08"/>
    <w:rsid w:val="00676412"/>
    <w:rsid w:val="00677389"/>
    <w:rsid w:val="0067748E"/>
    <w:rsid w:val="00680505"/>
    <w:rsid w:val="00680ED9"/>
    <w:rsid w:val="0068130C"/>
    <w:rsid w:val="00681535"/>
    <w:rsid w:val="006817B9"/>
    <w:rsid w:val="0068191C"/>
    <w:rsid w:val="00681C31"/>
    <w:rsid w:val="00681DD0"/>
    <w:rsid w:val="00682155"/>
    <w:rsid w:val="0068237F"/>
    <w:rsid w:val="006824E5"/>
    <w:rsid w:val="00682567"/>
    <w:rsid w:val="006827CC"/>
    <w:rsid w:val="00682B9A"/>
    <w:rsid w:val="00682E43"/>
    <w:rsid w:val="0068315D"/>
    <w:rsid w:val="00683600"/>
    <w:rsid w:val="0068420F"/>
    <w:rsid w:val="006846AE"/>
    <w:rsid w:val="0068537E"/>
    <w:rsid w:val="0068599D"/>
    <w:rsid w:val="00685DB5"/>
    <w:rsid w:val="00686486"/>
    <w:rsid w:val="006864C6"/>
    <w:rsid w:val="00686E0A"/>
    <w:rsid w:val="006872C0"/>
    <w:rsid w:val="006873A7"/>
    <w:rsid w:val="00690019"/>
    <w:rsid w:val="006900D3"/>
    <w:rsid w:val="00690701"/>
    <w:rsid w:val="00690DAF"/>
    <w:rsid w:val="00691672"/>
    <w:rsid w:val="00691DD4"/>
    <w:rsid w:val="00692D6E"/>
    <w:rsid w:val="00694A96"/>
    <w:rsid w:val="00694C86"/>
    <w:rsid w:val="0069667B"/>
    <w:rsid w:val="006967CA"/>
    <w:rsid w:val="00696846"/>
    <w:rsid w:val="00696A64"/>
    <w:rsid w:val="00696A95"/>
    <w:rsid w:val="006976FE"/>
    <w:rsid w:val="006A04C9"/>
    <w:rsid w:val="006A0667"/>
    <w:rsid w:val="006A0AA2"/>
    <w:rsid w:val="006A0F41"/>
    <w:rsid w:val="006A16AD"/>
    <w:rsid w:val="006A21EE"/>
    <w:rsid w:val="006A3305"/>
    <w:rsid w:val="006A3527"/>
    <w:rsid w:val="006A393D"/>
    <w:rsid w:val="006A3DD4"/>
    <w:rsid w:val="006A41F8"/>
    <w:rsid w:val="006A4217"/>
    <w:rsid w:val="006A4292"/>
    <w:rsid w:val="006A4DA1"/>
    <w:rsid w:val="006A5332"/>
    <w:rsid w:val="006A5C7F"/>
    <w:rsid w:val="006A5EF9"/>
    <w:rsid w:val="006A6076"/>
    <w:rsid w:val="006A659D"/>
    <w:rsid w:val="006A71AD"/>
    <w:rsid w:val="006B0F25"/>
    <w:rsid w:val="006B1015"/>
    <w:rsid w:val="006B1622"/>
    <w:rsid w:val="006B1BAE"/>
    <w:rsid w:val="006B2F4F"/>
    <w:rsid w:val="006B3B7C"/>
    <w:rsid w:val="006B3BE0"/>
    <w:rsid w:val="006B3FF4"/>
    <w:rsid w:val="006B4535"/>
    <w:rsid w:val="006B4CF4"/>
    <w:rsid w:val="006B4E48"/>
    <w:rsid w:val="006B55A5"/>
    <w:rsid w:val="006B6302"/>
    <w:rsid w:val="006B6610"/>
    <w:rsid w:val="006B6638"/>
    <w:rsid w:val="006C02E3"/>
    <w:rsid w:val="006C0707"/>
    <w:rsid w:val="006C0F2D"/>
    <w:rsid w:val="006C1A64"/>
    <w:rsid w:val="006C1CC3"/>
    <w:rsid w:val="006C2180"/>
    <w:rsid w:val="006C2F93"/>
    <w:rsid w:val="006C3297"/>
    <w:rsid w:val="006C366F"/>
    <w:rsid w:val="006C3851"/>
    <w:rsid w:val="006C38FA"/>
    <w:rsid w:val="006C3AB8"/>
    <w:rsid w:val="006C40A1"/>
    <w:rsid w:val="006C4E0F"/>
    <w:rsid w:val="006C5A42"/>
    <w:rsid w:val="006C5A79"/>
    <w:rsid w:val="006C5E5B"/>
    <w:rsid w:val="006C5F50"/>
    <w:rsid w:val="006C5FFE"/>
    <w:rsid w:val="006C602E"/>
    <w:rsid w:val="006C6D40"/>
    <w:rsid w:val="006C6E20"/>
    <w:rsid w:val="006C6E52"/>
    <w:rsid w:val="006C73D4"/>
    <w:rsid w:val="006D0A6D"/>
    <w:rsid w:val="006D0A80"/>
    <w:rsid w:val="006D11FF"/>
    <w:rsid w:val="006D1827"/>
    <w:rsid w:val="006D1C64"/>
    <w:rsid w:val="006D2069"/>
    <w:rsid w:val="006D3EA5"/>
    <w:rsid w:val="006D3EF4"/>
    <w:rsid w:val="006D4834"/>
    <w:rsid w:val="006D48D0"/>
    <w:rsid w:val="006D4E56"/>
    <w:rsid w:val="006D4F79"/>
    <w:rsid w:val="006D5754"/>
    <w:rsid w:val="006D57CA"/>
    <w:rsid w:val="006D6291"/>
    <w:rsid w:val="006D6623"/>
    <w:rsid w:val="006D695E"/>
    <w:rsid w:val="006D70DA"/>
    <w:rsid w:val="006D7F61"/>
    <w:rsid w:val="006E1BCB"/>
    <w:rsid w:val="006E1C39"/>
    <w:rsid w:val="006E2376"/>
    <w:rsid w:val="006E2446"/>
    <w:rsid w:val="006E33C3"/>
    <w:rsid w:val="006E3414"/>
    <w:rsid w:val="006E348D"/>
    <w:rsid w:val="006E3A89"/>
    <w:rsid w:val="006E3D50"/>
    <w:rsid w:val="006E423D"/>
    <w:rsid w:val="006E47CC"/>
    <w:rsid w:val="006E53DA"/>
    <w:rsid w:val="006E5FAA"/>
    <w:rsid w:val="006E6795"/>
    <w:rsid w:val="006E6800"/>
    <w:rsid w:val="006E6864"/>
    <w:rsid w:val="006E6A00"/>
    <w:rsid w:val="006E6FE2"/>
    <w:rsid w:val="006E70F2"/>
    <w:rsid w:val="006E70FB"/>
    <w:rsid w:val="006E74BB"/>
    <w:rsid w:val="006F0912"/>
    <w:rsid w:val="006F0FD7"/>
    <w:rsid w:val="006F105B"/>
    <w:rsid w:val="006F23D2"/>
    <w:rsid w:val="006F2E20"/>
    <w:rsid w:val="006F3587"/>
    <w:rsid w:val="006F368C"/>
    <w:rsid w:val="006F3AA6"/>
    <w:rsid w:val="006F469A"/>
    <w:rsid w:val="006F4A1D"/>
    <w:rsid w:val="006F4A76"/>
    <w:rsid w:val="006F4AA1"/>
    <w:rsid w:val="006F4D21"/>
    <w:rsid w:val="006F5722"/>
    <w:rsid w:val="006F5791"/>
    <w:rsid w:val="006F5845"/>
    <w:rsid w:val="006F5AE9"/>
    <w:rsid w:val="006F6319"/>
    <w:rsid w:val="006F65CD"/>
    <w:rsid w:val="006F6702"/>
    <w:rsid w:val="006F67FE"/>
    <w:rsid w:val="006F7BC6"/>
    <w:rsid w:val="006F7BEB"/>
    <w:rsid w:val="006F7C82"/>
    <w:rsid w:val="006F7D8F"/>
    <w:rsid w:val="007005DE"/>
    <w:rsid w:val="00701B15"/>
    <w:rsid w:val="007024BD"/>
    <w:rsid w:val="0070260C"/>
    <w:rsid w:val="00703C68"/>
    <w:rsid w:val="00703F0C"/>
    <w:rsid w:val="00704642"/>
    <w:rsid w:val="007047FE"/>
    <w:rsid w:val="00704829"/>
    <w:rsid w:val="007056C4"/>
    <w:rsid w:val="00705C92"/>
    <w:rsid w:val="007061F0"/>
    <w:rsid w:val="00707200"/>
    <w:rsid w:val="00707644"/>
    <w:rsid w:val="00707BDE"/>
    <w:rsid w:val="00707EF9"/>
    <w:rsid w:val="00707F49"/>
    <w:rsid w:val="00707F8F"/>
    <w:rsid w:val="0071016D"/>
    <w:rsid w:val="0071025E"/>
    <w:rsid w:val="007103BB"/>
    <w:rsid w:val="007105B9"/>
    <w:rsid w:val="007115D0"/>
    <w:rsid w:val="00712883"/>
    <w:rsid w:val="00713588"/>
    <w:rsid w:val="00713673"/>
    <w:rsid w:val="0071387C"/>
    <w:rsid w:val="007153C0"/>
    <w:rsid w:val="007168EB"/>
    <w:rsid w:val="00716DBE"/>
    <w:rsid w:val="00716FBE"/>
    <w:rsid w:val="00717013"/>
    <w:rsid w:val="0071741C"/>
    <w:rsid w:val="00717949"/>
    <w:rsid w:val="0072007A"/>
    <w:rsid w:val="00720212"/>
    <w:rsid w:val="00720216"/>
    <w:rsid w:val="00720395"/>
    <w:rsid w:val="007205C8"/>
    <w:rsid w:val="0072138C"/>
    <w:rsid w:val="007216A0"/>
    <w:rsid w:val="0072197F"/>
    <w:rsid w:val="0072206D"/>
    <w:rsid w:val="007222FD"/>
    <w:rsid w:val="0072325E"/>
    <w:rsid w:val="00723778"/>
    <w:rsid w:val="00723A55"/>
    <w:rsid w:val="00723A66"/>
    <w:rsid w:val="00723B33"/>
    <w:rsid w:val="00725041"/>
    <w:rsid w:val="007253AF"/>
    <w:rsid w:val="00725DC2"/>
    <w:rsid w:val="007266DE"/>
    <w:rsid w:val="00726EA5"/>
    <w:rsid w:val="0072728C"/>
    <w:rsid w:val="007274C9"/>
    <w:rsid w:val="00727A94"/>
    <w:rsid w:val="00730D9F"/>
    <w:rsid w:val="00730E66"/>
    <w:rsid w:val="0073103F"/>
    <w:rsid w:val="007319BA"/>
    <w:rsid w:val="00731A6A"/>
    <w:rsid w:val="00731CFE"/>
    <w:rsid w:val="007320A0"/>
    <w:rsid w:val="00732325"/>
    <w:rsid w:val="00732380"/>
    <w:rsid w:val="00732470"/>
    <w:rsid w:val="007326BE"/>
    <w:rsid w:val="0073288B"/>
    <w:rsid w:val="00732BD6"/>
    <w:rsid w:val="00732C93"/>
    <w:rsid w:val="00733239"/>
    <w:rsid w:val="007342F2"/>
    <w:rsid w:val="00734428"/>
    <w:rsid w:val="00734B64"/>
    <w:rsid w:val="00734EDB"/>
    <w:rsid w:val="0073533C"/>
    <w:rsid w:val="00735EB8"/>
    <w:rsid w:val="00736A1A"/>
    <w:rsid w:val="00736B47"/>
    <w:rsid w:val="007370E1"/>
    <w:rsid w:val="007372FB"/>
    <w:rsid w:val="007378BF"/>
    <w:rsid w:val="00737D41"/>
    <w:rsid w:val="00740C45"/>
    <w:rsid w:val="00740DFE"/>
    <w:rsid w:val="00740FF8"/>
    <w:rsid w:val="00741635"/>
    <w:rsid w:val="00741C22"/>
    <w:rsid w:val="00742AE6"/>
    <w:rsid w:val="00742E44"/>
    <w:rsid w:val="00742F59"/>
    <w:rsid w:val="007432DE"/>
    <w:rsid w:val="007434FD"/>
    <w:rsid w:val="00743869"/>
    <w:rsid w:val="00743ABA"/>
    <w:rsid w:val="00743D67"/>
    <w:rsid w:val="00744317"/>
    <w:rsid w:val="00744B00"/>
    <w:rsid w:val="00744D4B"/>
    <w:rsid w:val="00744D59"/>
    <w:rsid w:val="00744ED6"/>
    <w:rsid w:val="00744FAE"/>
    <w:rsid w:val="007451FD"/>
    <w:rsid w:val="0074534C"/>
    <w:rsid w:val="00745431"/>
    <w:rsid w:val="0074562D"/>
    <w:rsid w:val="007464AB"/>
    <w:rsid w:val="007475A8"/>
    <w:rsid w:val="0074798A"/>
    <w:rsid w:val="00747BB1"/>
    <w:rsid w:val="00747FC4"/>
    <w:rsid w:val="00750117"/>
    <w:rsid w:val="00750149"/>
    <w:rsid w:val="0075051F"/>
    <w:rsid w:val="00750B63"/>
    <w:rsid w:val="00751578"/>
    <w:rsid w:val="007525D2"/>
    <w:rsid w:val="007529BD"/>
    <w:rsid w:val="00753383"/>
    <w:rsid w:val="00753F7D"/>
    <w:rsid w:val="00754CFF"/>
    <w:rsid w:val="00754D53"/>
    <w:rsid w:val="00755B68"/>
    <w:rsid w:val="00755BDD"/>
    <w:rsid w:val="00756A8C"/>
    <w:rsid w:val="00757285"/>
    <w:rsid w:val="00757DF1"/>
    <w:rsid w:val="007609E5"/>
    <w:rsid w:val="00761790"/>
    <w:rsid w:val="00761B83"/>
    <w:rsid w:val="00762066"/>
    <w:rsid w:val="00763694"/>
    <w:rsid w:val="00763A2F"/>
    <w:rsid w:val="00763B32"/>
    <w:rsid w:val="00763CBD"/>
    <w:rsid w:val="007642E4"/>
    <w:rsid w:val="00766DF2"/>
    <w:rsid w:val="0076753F"/>
    <w:rsid w:val="007675A5"/>
    <w:rsid w:val="00767CB1"/>
    <w:rsid w:val="00770D62"/>
    <w:rsid w:val="0077154C"/>
    <w:rsid w:val="007716BD"/>
    <w:rsid w:val="007717F1"/>
    <w:rsid w:val="007719D4"/>
    <w:rsid w:val="00772C9A"/>
    <w:rsid w:val="00772CA7"/>
    <w:rsid w:val="00773A30"/>
    <w:rsid w:val="00773F23"/>
    <w:rsid w:val="0077405F"/>
    <w:rsid w:val="007742E8"/>
    <w:rsid w:val="00774489"/>
    <w:rsid w:val="00774B87"/>
    <w:rsid w:val="00775331"/>
    <w:rsid w:val="007757E4"/>
    <w:rsid w:val="00775C99"/>
    <w:rsid w:val="00775EAA"/>
    <w:rsid w:val="0077666C"/>
    <w:rsid w:val="00776FD9"/>
    <w:rsid w:val="0077718B"/>
    <w:rsid w:val="0077763E"/>
    <w:rsid w:val="00780115"/>
    <w:rsid w:val="007801D0"/>
    <w:rsid w:val="00780FE5"/>
    <w:rsid w:val="00781924"/>
    <w:rsid w:val="0078200B"/>
    <w:rsid w:val="007824CE"/>
    <w:rsid w:val="00782656"/>
    <w:rsid w:val="007827A0"/>
    <w:rsid w:val="00782B63"/>
    <w:rsid w:val="00783111"/>
    <w:rsid w:val="00783457"/>
    <w:rsid w:val="00783598"/>
    <w:rsid w:val="00783715"/>
    <w:rsid w:val="00783B46"/>
    <w:rsid w:val="00783DFB"/>
    <w:rsid w:val="00784C45"/>
    <w:rsid w:val="00784F32"/>
    <w:rsid w:val="007851D9"/>
    <w:rsid w:val="00785EE3"/>
    <w:rsid w:val="00786247"/>
    <w:rsid w:val="0078645E"/>
    <w:rsid w:val="007868E5"/>
    <w:rsid w:val="00786B3D"/>
    <w:rsid w:val="00786BAB"/>
    <w:rsid w:val="00787407"/>
    <w:rsid w:val="007874FB"/>
    <w:rsid w:val="007909A3"/>
    <w:rsid w:val="00791201"/>
    <w:rsid w:val="00791462"/>
    <w:rsid w:val="0079151F"/>
    <w:rsid w:val="00791BC8"/>
    <w:rsid w:val="00792182"/>
    <w:rsid w:val="00792B03"/>
    <w:rsid w:val="00792EA9"/>
    <w:rsid w:val="00793FE9"/>
    <w:rsid w:val="007940AE"/>
    <w:rsid w:val="00794489"/>
    <w:rsid w:val="00794711"/>
    <w:rsid w:val="00794A49"/>
    <w:rsid w:val="00794B8E"/>
    <w:rsid w:val="007950F1"/>
    <w:rsid w:val="00795927"/>
    <w:rsid w:val="00795F51"/>
    <w:rsid w:val="0079689E"/>
    <w:rsid w:val="00796970"/>
    <w:rsid w:val="007978C9"/>
    <w:rsid w:val="007A1F7D"/>
    <w:rsid w:val="007A1FD5"/>
    <w:rsid w:val="007A2D94"/>
    <w:rsid w:val="007A2E57"/>
    <w:rsid w:val="007A3A80"/>
    <w:rsid w:val="007A4298"/>
    <w:rsid w:val="007A4B05"/>
    <w:rsid w:val="007A4B24"/>
    <w:rsid w:val="007A5254"/>
    <w:rsid w:val="007A5677"/>
    <w:rsid w:val="007A590C"/>
    <w:rsid w:val="007A5B29"/>
    <w:rsid w:val="007A652C"/>
    <w:rsid w:val="007A6AC8"/>
    <w:rsid w:val="007A6CCC"/>
    <w:rsid w:val="007A7392"/>
    <w:rsid w:val="007B0013"/>
    <w:rsid w:val="007B03D2"/>
    <w:rsid w:val="007B091E"/>
    <w:rsid w:val="007B18CD"/>
    <w:rsid w:val="007B1932"/>
    <w:rsid w:val="007B2638"/>
    <w:rsid w:val="007B2671"/>
    <w:rsid w:val="007B36A7"/>
    <w:rsid w:val="007B3F50"/>
    <w:rsid w:val="007B4841"/>
    <w:rsid w:val="007B564C"/>
    <w:rsid w:val="007B57CA"/>
    <w:rsid w:val="007B591D"/>
    <w:rsid w:val="007B5B8A"/>
    <w:rsid w:val="007B600F"/>
    <w:rsid w:val="007B6302"/>
    <w:rsid w:val="007B67EB"/>
    <w:rsid w:val="007B7138"/>
    <w:rsid w:val="007B71D5"/>
    <w:rsid w:val="007B771C"/>
    <w:rsid w:val="007B78FB"/>
    <w:rsid w:val="007C0085"/>
    <w:rsid w:val="007C051C"/>
    <w:rsid w:val="007C0AF9"/>
    <w:rsid w:val="007C1E76"/>
    <w:rsid w:val="007C1F52"/>
    <w:rsid w:val="007C32D2"/>
    <w:rsid w:val="007C3839"/>
    <w:rsid w:val="007C3962"/>
    <w:rsid w:val="007C3ABD"/>
    <w:rsid w:val="007C42B3"/>
    <w:rsid w:val="007C45D0"/>
    <w:rsid w:val="007C54CA"/>
    <w:rsid w:val="007C63C8"/>
    <w:rsid w:val="007C6E2F"/>
    <w:rsid w:val="007C6E6E"/>
    <w:rsid w:val="007D02D0"/>
    <w:rsid w:val="007D0509"/>
    <w:rsid w:val="007D0911"/>
    <w:rsid w:val="007D0984"/>
    <w:rsid w:val="007D0B3E"/>
    <w:rsid w:val="007D1BEA"/>
    <w:rsid w:val="007D25E6"/>
    <w:rsid w:val="007D2864"/>
    <w:rsid w:val="007D2998"/>
    <w:rsid w:val="007D2A2B"/>
    <w:rsid w:val="007D2E6A"/>
    <w:rsid w:val="007D4192"/>
    <w:rsid w:val="007D4233"/>
    <w:rsid w:val="007D4279"/>
    <w:rsid w:val="007D53A1"/>
    <w:rsid w:val="007D5438"/>
    <w:rsid w:val="007D644C"/>
    <w:rsid w:val="007D6452"/>
    <w:rsid w:val="007D6E1E"/>
    <w:rsid w:val="007D77DE"/>
    <w:rsid w:val="007D7A53"/>
    <w:rsid w:val="007D7DA1"/>
    <w:rsid w:val="007E0D1D"/>
    <w:rsid w:val="007E0E98"/>
    <w:rsid w:val="007E12EE"/>
    <w:rsid w:val="007E1841"/>
    <w:rsid w:val="007E2120"/>
    <w:rsid w:val="007E27EF"/>
    <w:rsid w:val="007E377C"/>
    <w:rsid w:val="007E37A7"/>
    <w:rsid w:val="007E37B4"/>
    <w:rsid w:val="007E389F"/>
    <w:rsid w:val="007E38E1"/>
    <w:rsid w:val="007E3AC7"/>
    <w:rsid w:val="007E4614"/>
    <w:rsid w:val="007E46DE"/>
    <w:rsid w:val="007E495D"/>
    <w:rsid w:val="007E49C7"/>
    <w:rsid w:val="007E4BA1"/>
    <w:rsid w:val="007E4BFE"/>
    <w:rsid w:val="007E4DF0"/>
    <w:rsid w:val="007E4FB0"/>
    <w:rsid w:val="007E5B61"/>
    <w:rsid w:val="007E6AC4"/>
    <w:rsid w:val="007E6D7A"/>
    <w:rsid w:val="007E71F0"/>
    <w:rsid w:val="007E7411"/>
    <w:rsid w:val="007E746A"/>
    <w:rsid w:val="007E7C77"/>
    <w:rsid w:val="007F08A9"/>
    <w:rsid w:val="007F096E"/>
    <w:rsid w:val="007F0C21"/>
    <w:rsid w:val="007F125E"/>
    <w:rsid w:val="007F2338"/>
    <w:rsid w:val="007F3AB8"/>
    <w:rsid w:val="007F3FD9"/>
    <w:rsid w:val="007F4526"/>
    <w:rsid w:val="007F4AED"/>
    <w:rsid w:val="007F4C71"/>
    <w:rsid w:val="007F511A"/>
    <w:rsid w:val="007F53B1"/>
    <w:rsid w:val="007F5BDF"/>
    <w:rsid w:val="007F68E0"/>
    <w:rsid w:val="007F6E3C"/>
    <w:rsid w:val="007F6E6A"/>
    <w:rsid w:val="007F7521"/>
    <w:rsid w:val="007F79C0"/>
    <w:rsid w:val="007F7D29"/>
    <w:rsid w:val="008003CA"/>
    <w:rsid w:val="008005AF"/>
    <w:rsid w:val="008013F6"/>
    <w:rsid w:val="008016CA"/>
    <w:rsid w:val="00801751"/>
    <w:rsid w:val="00801A82"/>
    <w:rsid w:val="0080200C"/>
    <w:rsid w:val="0080227C"/>
    <w:rsid w:val="0080274D"/>
    <w:rsid w:val="00802823"/>
    <w:rsid w:val="00802B7E"/>
    <w:rsid w:val="00802BF5"/>
    <w:rsid w:val="00803783"/>
    <w:rsid w:val="00805EFD"/>
    <w:rsid w:val="0080722B"/>
    <w:rsid w:val="00807536"/>
    <w:rsid w:val="0081025D"/>
    <w:rsid w:val="008110E3"/>
    <w:rsid w:val="00811AC5"/>
    <w:rsid w:val="00811D1E"/>
    <w:rsid w:val="008127B6"/>
    <w:rsid w:val="008127E4"/>
    <w:rsid w:val="00812E51"/>
    <w:rsid w:val="008131E6"/>
    <w:rsid w:val="008134B2"/>
    <w:rsid w:val="00813918"/>
    <w:rsid w:val="0081398E"/>
    <w:rsid w:val="008140BE"/>
    <w:rsid w:val="00814F68"/>
    <w:rsid w:val="00815E37"/>
    <w:rsid w:val="00816077"/>
    <w:rsid w:val="00816841"/>
    <w:rsid w:val="00820197"/>
    <w:rsid w:val="00820660"/>
    <w:rsid w:val="008207A6"/>
    <w:rsid w:val="008207E6"/>
    <w:rsid w:val="0082087C"/>
    <w:rsid w:val="00820A7A"/>
    <w:rsid w:val="00820B2D"/>
    <w:rsid w:val="008215F9"/>
    <w:rsid w:val="0082179B"/>
    <w:rsid w:val="008217E0"/>
    <w:rsid w:val="00822487"/>
    <w:rsid w:val="00823795"/>
    <w:rsid w:val="00823CCC"/>
    <w:rsid w:val="00824185"/>
    <w:rsid w:val="00824712"/>
    <w:rsid w:val="00824882"/>
    <w:rsid w:val="0082560A"/>
    <w:rsid w:val="00825811"/>
    <w:rsid w:val="008260A7"/>
    <w:rsid w:val="0082617D"/>
    <w:rsid w:val="00827431"/>
    <w:rsid w:val="0082796C"/>
    <w:rsid w:val="00827ADD"/>
    <w:rsid w:val="008302AB"/>
    <w:rsid w:val="008306BE"/>
    <w:rsid w:val="0083196A"/>
    <w:rsid w:val="00832112"/>
    <w:rsid w:val="00832AB6"/>
    <w:rsid w:val="00832BE9"/>
    <w:rsid w:val="008337C1"/>
    <w:rsid w:val="00833EDE"/>
    <w:rsid w:val="00834A49"/>
    <w:rsid w:val="0083532E"/>
    <w:rsid w:val="00835398"/>
    <w:rsid w:val="00835638"/>
    <w:rsid w:val="00835D85"/>
    <w:rsid w:val="008368EC"/>
    <w:rsid w:val="0083699E"/>
    <w:rsid w:val="00837672"/>
    <w:rsid w:val="00837C1B"/>
    <w:rsid w:val="008403D9"/>
    <w:rsid w:val="00840BBA"/>
    <w:rsid w:val="00840F87"/>
    <w:rsid w:val="00841139"/>
    <w:rsid w:val="00841294"/>
    <w:rsid w:val="0084189E"/>
    <w:rsid w:val="00841D30"/>
    <w:rsid w:val="008420B7"/>
    <w:rsid w:val="0084242B"/>
    <w:rsid w:val="00842873"/>
    <w:rsid w:val="008428CF"/>
    <w:rsid w:val="008433D1"/>
    <w:rsid w:val="00843D90"/>
    <w:rsid w:val="00844289"/>
    <w:rsid w:val="008451A4"/>
    <w:rsid w:val="008455CD"/>
    <w:rsid w:val="008456DB"/>
    <w:rsid w:val="00845731"/>
    <w:rsid w:val="00845AF1"/>
    <w:rsid w:val="00846048"/>
    <w:rsid w:val="00846E17"/>
    <w:rsid w:val="00847550"/>
    <w:rsid w:val="00851214"/>
    <w:rsid w:val="00851752"/>
    <w:rsid w:val="0085192E"/>
    <w:rsid w:val="00851FA1"/>
    <w:rsid w:val="00852145"/>
    <w:rsid w:val="00853326"/>
    <w:rsid w:val="008536F1"/>
    <w:rsid w:val="008538F8"/>
    <w:rsid w:val="00854216"/>
    <w:rsid w:val="00854AB1"/>
    <w:rsid w:val="00854DD0"/>
    <w:rsid w:val="00855063"/>
    <w:rsid w:val="008551CC"/>
    <w:rsid w:val="0085530E"/>
    <w:rsid w:val="008554B6"/>
    <w:rsid w:val="00855A47"/>
    <w:rsid w:val="00855CE6"/>
    <w:rsid w:val="00856365"/>
    <w:rsid w:val="00857407"/>
    <w:rsid w:val="0085790D"/>
    <w:rsid w:val="00860010"/>
    <w:rsid w:val="00860765"/>
    <w:rsid w:val="00861254"/>
    <w:rsid w:val="00861D02"/>
    <w:rsid w:val="00862179"/>
    <w:rsid w:val="00862214"/>
    <w:rsid w:val="00862AE0"/>
    <w:rsid w:val="00862EA7"/>
    <w:rsid w:val="0086319D"/>
    <w:rsid w:val="00863346"/>
    <w:rsid w:val="008639DA"/>
    <w:rsid w:val="00863BB0"/>
    <w:rsid w:val="0086409C"/>
    <w:rsid w:val="00864756"/>
    <w:rsid w:val="008649CB"/>
    <w:rsid w:val="00865040"/>
    <w:rsid w:val="008652E8"/>
    <w:rsid w:val="008659FA"/>
    <w:rsid w:val="0086624A"/>
    <w:rsid w:val="00866E23"/>
    <w:rsid w:val="00866FA6"/>
    <w:rsid w:val="00867643"/>
    <w:rsid w:val="0086785E"/>
    <w:rsid w:val="00870192"/>
    <w:rsid w:val="008708A6"/>
    <w:rsid w:val="00870FC8"/>
    <w:rsid w:val="008717D4"/>
    <w:rsid w:val="00871BFA"/>
    <w:rsid w:val="008727B8"/>
    <w:rsid w:val="0087331E"/>
    <w:rsid w:val="0087354D"/>
    <w:rsid w:val="00873732"/>
    <w:rsid w:val="008739F9"/>
    <w:rsid w:val="00875048"/>
    <w:rsid w:val="0087555D"/>
    <w:rsid w:val="00875878"/>
    <w:rsid w:val="0087664C"/>
    <w:rsid w:val="008766AA"/>
    <w:rsid w:val="00876B2B"/>
    <w:rsid w:val="00876D80"/>
    <w:rsid w:val="00876D85"/>
    <w:rsid w:val="00876FAC"/>
    <w:rsid w:val="0087738B"/>
    <w:rsid w:val="0087762D"/>
    <w:rsid w:val="008808F3"/>
    <w:rsid w:val="00880BDD"/>
    <w:rsid w:val="00880ED5"/>
    <w:rsid w:val="008813CA"/>
    <w:rsid w:val="00881A11"/>
    <w:rsid w:val="00881BA9"/>
    <w:rsid w:val="00881D13"/>
    <w:rsid w:val="00881E86"/>
    <w:rsid w:val="00881F11"/>
    <w:rsid w:val="00882A0F"/>
    <w:rsid w:val="00883002"/>
    <w:rsid w:val="00883BC6"/>
    <w:rsid w:val="00885CDE"/>
    <w:rsid w:val="0088622B"/>
    <w:rsid w:val="00886947"/>
    <w:rsid w:val="00886A0B"/>
    <w:rsid w:val="00886E05"/>
    <w:rsid w:val="00887201"/>
    <w:rsid w:val="0088725C"/>
    <w:rsid w:val="0088772C"/>
    <w:rsid w:val="008878DD"/>
    <w:rsid w:val="00887D68"/>
    <w:rsid w:val="00887E8C"/>
    <w:rsid w:val="00890220"/>
    <w:rsid w:val="008906A6"/>
    <w:rsid w:val="008916CE"/>
    <w:rsid w:val="00892107"/>
    <w:rsid w:val="0089266A"/>
    <w:rsid w:val="00892715"/>
    <w:rsid w:val="00892E5F"/>
    <w:rsid w:val="00892E8A"/>
    <w:rsid w:val="00893037"/>
    <w:rsid w:val="008934F9"/>
    <w:rsid w:val="00894B14"/>
    <w:rsid w:val="00894BE1"/>
    <w:rsid w:val="00895001"/>
    <w:rsid w:val="00895212"/>
    <w:rsid w:val="008954E6"/>
    <w:rsid w:val="00895ABA"/>
    <w:rsid w:val="00895EB0"/>
    <w:rsid w:val="008962BA"/>
    <w:rsid w:val="00896388"/>
    <w:rsid w:val="008963EE"/>
    <w:rsid w:val="00896CB4"/>
    <w:rsid w:val="00897466"/>
    <w:rsid w:val="00897670"/>
    <w:rsid w:val="008A040F"/>
    <w:rsid w:val="008A0426"/>
    <w:rsid w:val="008A09E9"/>
    <w:rsid w:val="008A153E"/>
    <w:rsid w:val="008A18AC"/>
    <w:rsid w:val="008A1CF0"/>
    <w:rsid w:val="008A1F1A"/>
    <w:rsid w:val="008A22D1"/>
    <w:rsid w:val="008A30CB"/>
    <w:rsid w:val="008A3D26"/>
    <w:rsid w:val="008A4107"/>
    <w:rsid w:val="008A59DE"/>
    <w:rsid w:val="008A5A52"/>
    <w:rsid w:val="008A6F97"/>
    <w:rsid w:val="008A7960"/>
    <w:rsid w:val="008B0AF9"/>
    <w:rsid w:val="008B0BD5"/>
    <w:rsid w:val="008B0D0A"/>
    <w:rsid w:val="008B0F8B"/>
    <w:rsid w:val="008B0FAB"/>
    <w:rsid w:val="008B22A3"/>
    <w:rsid w:val="008B2ACF"/>
    <w:rsid w:val="008B2EF2"/>
    <w:rsid w:val="008B359A"/>
    <w:rsid w:val="008B3D14"/>
    <w:rsid w:val="008B3E2E"/>
    <w:rsid w:val="008B4A21"/>
    <w:rsid w:val="008B4EA7"/>
    <w:rsid w:val="008B5AC3"/>
    <w:rsid w:val="008B5D63"/>
    <w:rsid w:val="008B5D7D"/>
    <w:rsid w:val="008B5E0B"/>
    <w:rsid w:val="008B6013"/>
    <w:rsid w:val="008B60DD"/>
    <w:rsid w:val="008B68F7"/>
    <w:rsid w:val="008B6B50"/>
    <w:rsid w:val="008B72E6"/>
    <w:rsid w:val="008B7FF9"/>
    <w:rsid w:val="008C0405"/>
    <w:rsid w:val="008C0A0E"/>
    <w:rsid w:val="008C0EBF"/>
    <w:rsid w:val="008C1117"/>
    <w:rsid w:val="008C1B76"/>
    <w:rsid w:val="008C1CFB"/>
    <w:rsid w:val="008C3579"/>
    <w:rsid w:val="008C372F"/>
    <w:rsid w:val="008C3F81"/>
    <w:rsid w:val="008C415A"/>
    <w:rsid w:val="008C44AB"/>
    <w:rsid w:val="008C484A"/>
    <w:rsid w:val="008C4FBB"/>
    <w:rsid w:val="008C519F"/>
    <w:rsid w:val="008C5337"/>
    <w:rsid w:val="008C5A76"/>
    <w:rsid w:val="008C5E29"/>
    <w:rsid w:val="008C6844"/>
    <w:rsid w:val="008D060C"/>
    <w:rsid w:val="008D0764"/>
    <w:rsid w:val="008D1C68"/>
    <w:rsid w:val="008D29B6"/>
    <w:rsid w:val="008D41E2"/>
    <w:rsid w:val="008D42A3"/>
    <w:rsid w:val="008D44E6"/>
    <w:rsid w:val="008D468E"/>
    <w:rsid w:val="008D4F7D"/>
    <w:rsid w:val="008D5365"/>
    <w:rsid w:val="008D5871"/>
    <w:rsid w:val="008D59AE"/>
    <w:rsid w:val="008D5AF9"/>
    <w:rsid w:val="008D6BDE"/>
    <w:rsid w:val="008D7876"/>
    <w:rsid w:val="008E012F"/>
    <w:rsid w:val="008E02A6"/>
    <w:rsid w:val="008E09C2"/>
    <w:rsid w:val="008E0A11"/>
    <w:rsid w:val="008E0E01"/>
    <w:rsid w:val="008E16C1"/>
    <w:rsid w:val="008E1A97"/>
    <w:rsid w:val="008E2604"/>
    <w:rsid w:val="008E2AF1"/>
    <w:rsid w:val="008E2B23"/>
    <w:rsid w:val="008E2B63"/>
    <w:rsid w:val="008E2E95"/>
    <w:rsid w:val="008E3135"/>
    <w:rsid w:val="008E37BE"/>
    <w:rsid w:val="008E40F7"/>
    <w:rsid w:val="008E447E"/>
    <w:rsid w:val="008E49D2"/>
    <w:rsid w:val="008E59CC"/>
    <w:rsid w:val="008E62C9"/>
    <w:rsid w:val="008E6624"/>
    <w:rsid w:val="008E74A4"/>
    <w:rsid w:val="008E7DBA"/>
    <w:rsid w:val="008F0028"/>
    <w:rsid w:val="008F042A"/>
    <w:rsid w:val="008F087F"/>
    <w:rsid w:val="008F0C1B"/>
    <w:rsid w:val="008F114B"/>
    <w:rsid w:val="008F161C"/>
    <w:rsid w:val="008F2195"/>
    <w:rsid w:val="008F2779"/>
    <w:rsid w:val="008F2A61"/>
    <w:rsid w:val="008F2BFA"/>
    <w:rsid w:val="008F30D4"/>
    <w:rsid w:val="008F32B4"/>
    <w:rsid w:val="008F3423"/>
    <w:rsid w:val="008F42C0"/>
    <w:rsid w:val="008F4A43"/>
    <w:rsid w:val="008F597B"/>
    <w:rsid w:val="008F5B24"/>
    <w:rsid w:val="008F5B27"/>
    <w:rsid w:val="008F5E0A"/>
    <w:rsid w:val="008F5F0B"/>
    <w:rsid w:val="008F656C"/>
    <w:rsid w:val="008F67FB"/>
    <w:rsid w:val="008F721A"/>
    <w:rsid w:val="008F7565"/>
    <w:rsid w:val="008F7D62"/>
    <w:rsid w:val="00900552"/>
    <w:rsid w:val="0090079B"/>
    <w:rsid w:val="009008FD"/>
    <w:rsid w:val="00900FC0"/>
    <w:rsid w:val="00901574"/>
    <w:rsid w:val="00901C57"/>
    <w:rsid w:val="00901C84"/>
    <w:rsid w:val="00902920"/>
    <w:rsid w:val="0090345E"/>
    <w:rsid w:val="0090361F"/>
    <w:rsid w:val="00903683"/>
    <w:rsid w:val="00903DC1"/>
    <w:rsid w:val="009045EF"/>
    <w:rsid w:val="0090494C"/>
    <w:rsid w:val="00904FF9"/>
    <w:rsid w:val="009050FD"/>
    <w:rsid w:val="00905808"/>
    <w:rsid w:val="00905AF5"/>
    <w:rsid w:val="009060C8"/>
    <w:rsid w:val="00906185"/>
    <w:rsid w:val="00906265"/>
    <w:rsid w:val="00907267"/>
    <w:rsid w:val="009073FC"/>
    <w:rsid w:val="00907BE6"/>
    <w:rsid w:val="00910229"/>
    <w:rsid w:val="00910BC5"/>
    <w:rsid w:val="00911345"/>
    <w:rsid w:val="00912271"/>
    <w:rsid w:val="00912E70"/>
    <w:rsid w:val="00913479"/>
    <w:rsid w:val="00913AD3"/>
    <w:rsid w:val="00914B63"/>
    <w:rsid w:val="00914BF1"/>
    <w:rsid w:val="00915C81"/>
    <w:rsid w:val="00915D78"/>
    <w:rsid w:val="00916187"/>
    <w:rsid w:val="0091643D"/>
    <w:rsid w:val="0091652F"/>
    <w:rsid w:val="00916678"/>
    <w:rsid w:val="009170CE"/>
    <w:rsid w:val="00917657"/>
    <w:rsid w:val="009202F2"/>
    <w:rsid w:val="00920787"/>
    <w:rsid w:val="009207B7"/>
    <w:rsid w:val="0092101D"/>
    <w:rsid w:val="0092102C"/>
    <w:rsid w:val="009218A9"/>
    <w:rsid w:val="00922499"/>
    <w:rsid w:val="00923456"/>
    <w:rsid w:val="00923D95"/>
    <w:rsid w:val="009241A2"/>
    <w:rsid w:val="009247AA"/>
    <w:rsid w:val="0092487C"/>
    <w:rsid w:val="00924938"/>
    <w:rsid w:val="0092505B"/>
    <w:rsid w:val="0092532C"/>
    <w:rsid w:val="00925AB9"/>
    <w:rsid w:val="00925D6B"/>
    <w:rsid w:val="00925F48"/>
    <w:rsid w:val="00927DCD"/>
    <w:rsid w:val="00930510"/>
    <w:rsid w:val="00930A43"/>
    <w:rsid w:val="00931076"/>
    <w:rsid w:val="009317A6"/>
    <w:rsid w:val="00932484"/>
    <w:rsid w:val="00932BC9"/>
    <w:rsid w:val="00932F4C"/>
    <w:rsid w:val="00933743"/>
    <w:rsid w:val="009337AD"/>
    <w:rsid w:val="00934659"/>
    <w:rsid w:val="009350FA"/>
    <w:rsid w:val="00936769"/>
    <w:rsid w:val="00936BF0"/>
    <w:rsid w:val="0093702A"/>
    <w:rsid w:val="0093728F"/>
    <w:rsid w:val="00937AB5"/>
    <w:rsid w:val="009403FE"/>
    <w:rsid w:val="009406B3"/>
    <w:rsid w:val="00940984"/>
    <w:rsid w:val="00941008"/>
    <w:rsid w:val="009413EC"/>
    <w:rsid w:val="0094227A"/>
    <w:rsid w:val="0094318B"/>
    <w:rsid w:val="009432B9"/>
    <w:rsid w:val="009439F9"/>
    <w:rsid w:val="00944B33"/>
    <w:rsid w:val="0094598A"/>
    <w:rsid w:val="009459DF"/>
    <w:rsid w:val="00945EFC"/>
    <w:rsid w:val="009462A6"/>
    <w:rsid w:val="00946490"/>
    <w:rsid w:val="0094753B"/>
    <w:rsid w:val="00947D0C"/>
    <w:rsid w:val="00947F1B"/>
    <w:rsid w:val="00951531"/>
    <w:rsid w:val="0095184B"/>
    <w:rsid w:val="00951952"/>
    <w:rsid w:val="00951F35"/>
    <w:rsid w:val="0095233E"/>
    <w:rsid w:val="009528E0"/>
    <w:rsid w:val="00952D0B"/>
    <w:rsid w:val="0095392D"/>
    <w:rsid w:val="00953D40"/>
    <w:rsid w:val="009544DD"/>
    <w:rsid w:val="009548B1"/>
    <w:rsid w:val="00954E44"/>
    <w:rsid w:val="00955359"/>
    <w:rsid w:val="00955381"/>
    <w:rsid w:val="0095578C"/>
    <w:rsid w:val="009562FB"/>
    <w:rsid w:val="0095679F"/>
    <w:rsid w:val="0095684D"/>
    <w:rsid w:val="0095685B"/>
    <w:rsid w:val="009569A6"/>
    <w:rsid w:val="00957B82"/>
    <w:rsid w:val="00960879"/>
    <w:rsid w:val="00960F5B"/>
    <w:rsid w:val="00960FC1"/>
    <w:rsid w:val="00960FC2"/>
    <w:rsid w:val="0096204A"/>
    <w:rsid w:val="0096226A"/>
    <w:rsid w:val="0096231A"/>
    <w:rsid w:val="00962C9E"/>
    <w:rsid w:val="0096325D"/>
    <w:rsid w:val="00963D82"/>
    <w:rsid w:val="00964876"/>
    <w:rsid w:val="00964CB9"/>
    <w:rsid w:val="0096516E"/>
    <w:rsid w:val="00965488"/>
    <w:rsid w:val="009657A7"/>
    <w:rsid w:val="00965BCC"/>
    <w:rsid w:val="00965D47"/>
    <w:rsid w:val="00965F04"/>
    <w:rsid w:val="00966403"/>
    <w:rsid w:val="009665F1"/>
    <w:rsid w:val="00966BC6"/>
    <w:rsid w:val="00966F51"/>
    <w:rsid w:val="00967AC5"/>
    <w:rsid w:val="00970615"/>
    <w:rsid w:val="00970F02"/>
    <w:rsid w:val="00971476"/>
    <w:rsid w:val="00971827"/>
    <w:rsid w:val="00971BA1"/>
    <w:rsid w:val="00972567"/>
    <w:rsid w:val="00972B88"/>
    <w:rsid w:val="00973146"/>
    <w:rsid w:val="009731DE"/>
    <w:rsid w:val="009736F7"/>
    <w:rsid w:val="00973C18"/>
    <w:rsid w:val="00973C7A"/>
    <w:rsid w:val="00973CD9"/>
    <w:rsid w:val="009742A6"/>
    <w:rsid w:val="009744A5"/>
    <w:rsid w:val="00975504"/>
    <w:rsid w:val="00976402"/>
    <w:rsid w:val="00976834"/>
    <w:rsid w:val="00976BD1"/>
    <w:rsid w:val="00976F86"/>
    <w:rsid w:val="00977FB1"/>
    <w:rsid w:val="00980E2E"/>
    <w:rsid w:val="00980E4E"/>
    <w:rsid w:val="00980FC9"/>
    <w:rsid w:val="00981E23"/>
    <w:rsid w:val="00982DE1"/>
    <w:rsid w:val="00982F4F"/>
    <w:rsid w:val="009831D2"/>
    <w:rsid w:val="00983239"/>
    <w:rsid w:val="0098366B"/>
    <w:rsid w:val="00983995"/>
    <w:rsid w:val="00983E12"/>
    <w:rsid w:val="009848B3"/>
    <w:rsid w:val="009849AD"/>
    <w:rsid w:val="00984CB6"/>
    <w:rsid w:val="009852D3"/>
    <w:rsid w:val="0098531D"/>
    <w:rsid w:val="009853DC"/>
    <w:rsid w:val="009856F2"/>
    <w:rsid w:val="00986057"/>
    <w:rsid w:val="0098618F"/>
    <w:rsid w:val="0098765E"/>
    <w:rsid w:val="0098791D"/>
    <w:rsid w:val="00987D68"/>
    <w:rsid w:val="0099053F"/>
    <w:rsid w:val="009908D8"/>
    <w:rsid w:val="00990F4C"/>
    <w:rsid w:val="009910C0"/>
    <w:rsid w:val="009916FB"/>
    <w:rsid w:val="00991C62"/>
    <w:rsid w:val="00991F60"/>
    <w:rsid w:val="0099296E"/>
    <w:rsid w:val="009932BA"/>
    <w:rsid w:val="0099331E"/>
    <w:rsid w:val="009935EC"/>
    <w:rsid w:val="009937D9"/>
    <w:rsid w:val="009946AF"/>
    <w:rsid w:val="00995772"/>
    <w:rsid w:val="0099599B"/>
    <w:rsid w:val="00995B42"/>
    <w:rsid w:val="00996205"/>
    <w:rsid w:val="00996EEC"/>
    <w:rsid w:val="00996FE5"/>
    <w:rsid w:val="00997218"/>
    <w:rsid w:val="0099746C"/>
    <w:rsid w:val="009978F9"/>
    <w:rsid w:val="009A01BA"/>
    <w:rsid w:val="009A0BE8"/>
    <w:rsid w:val="009A0BFF"/>
    <w:rsid w:val="009A19EA"/>
    <w:rsid w:val="009A1ECF"/>
    <w:rsid w:val="009A220F"/>
    <w:rsid w:val="009A275F"/>
    <w:rsid w:val="009A2997"/>
    <w:rsid w:val="009A2D0D"/>
    <w:rsid w:val="009A3365"/>
    <w:rsid w:val="009A3534"/>
    <w:rsid w:val="009A3D1D"/>
    <w:rsid w:val="009A4085"/>
    <w:rsid w:val="009A41A9"/>
    <w:rsid w:val="009A423E"/>
    <w:rsid w:val="009A428C"/>
    <w:rsid w:val="009A42D3"/>
    <w:rsid w:val="009A4831"/>
    <w:rsid w:val="009A4976"/>
    <w:rsid w:val="009A536D"/>
    <w:rsid w:val="009A564E"/>
    <w:rsid w:val="009A6068"/>
    <w:rsid w:val="009A7107"/>
    <w:rsid w:val="009A75C5"/>
    <w:rsid w:val="009B00B8"/>
    <w:rsid w:val="009B02FB"/>
    <w:rsid w:val="009B0622"/>
    <w:rsid w:val="009B0FE3"/>
    <w:rsid w:val="009B194A"/>
    <w:rsid w:val="009B1B84"/>
    <w:rsid w:val="009B1EDB"/>
    <w:rsid w:val="009B2494"/>
    <w:rsid w:val="009B2B54"/>
    <w:rsid w:val="009B2BC1"/>
    <w:rsid w:val="009B2BC9"/>
    <w:rsid w:val="009B3021"/>
    <w:rsid w:val="009B344D"/>
    <w:rsid w:val="009B40E0"/>
    <w:rsid w:val="009B4364"/>
    <w:rsid w:val="009B4416"/>
    <w:rsid w:val="009B4787"/>
    <w:rsid w:val="009B4D8F"/>
    <w:rsid w:val="009B5000"/>
    <w:rsid w:val="009B5845"/>
    <w:rsid w:val="009B5947"/>
    <w:rsid w:val="009B5A7C"/>
    <w:rsid w:val="009B5E6D"/>
    <w:rsid w:val="009B664B"/>
    <w:rsid w:val="009B6F9B"/>
    <w:rsid w:val="009B6FDC"/>
    <w:rsid w:val="009B73CD"/>
    <w:rsid w:val="009B76FE"/>
    <w:rsid w:val="009B78AD"/>
    <w:rsid w:val="009B7D20"/>
    <w:rsid w:val="009B7DD2"/>
    <w:rsid w:val="009C0D2A"/>
    <w:rsid w:val="009C0F60"/>
    <w:rsid w:val="009C111B"/>
    <w:rsid w:val="009C216E"/>
    <w:rsid w:val="009C24EF"/>
    <w:rsid w:val="009C35D4"/>
    <w:rsid w:val="009C3CC0"/>
    <w:rsid w:val="009C46A9"/>
    <w:rsid w:val="009C46DD"/>
    <w:rsid w:val="009C4728"/>
    <w:rsid w:val="009C4A01"/>
    <w:rsid w:val="009C5047"/>
    <w:rsid w:val="009C587C"/>
    <w:rsid w:val="009C6830"/>
    <w:rsid w:val="009C6DC8"/>
    <w:rsid w:val="009C7004"/>
    <w:rsid w:val="009C7B47"/>
    <w:rsid w:val="009D0328"/>
    <w:rsid w:val="009D03C6"/>
    <w:rsid w:val="009D179C"/>
    <w:rsid w:val="009D38FB"/>
    <w:rsid w:val="009D3C8B"/>
    <w:rsid w:val="009D437B"/>
    <w:rsid w:val="009D444A"/>
    <w:rsid w:val="009D532B"/>
    <w:rsid w:val="009D5CFF"/>
    <w:rsid w:val="009D65B7"/>
    <w:rsid w:val="009E07FE"/>
    <w:rsid w:val="009E097B"/>
    <w:rsid w:val="009E12B9"/>
    <w:rsid w:val="009E16EE"/>
    <w:rsid w:val="009E1A52"/>
    <w:rsid w:val="009E1E14"/>
    <w:rsid w:val="009E20AE"/>
    <w:rsid w:val="009E20D2"/>
    <w:rsid w:val="009E286A"/>
    <w:rsid w:val="009E2DCF"/>
    <w:rsid w:val="009E3BEC"/>
    <w:rsid w:val="009E403E"/>
    <w:rsid w:val="009E4C87"/>
    <w:rsid w:val="009E59E2"/>
    <w:rsid w:val="009E6F8A"/>
    <w:rsid w:val="009E72DC"/>
    <w:rsid w:val="009E744E"/>
    <w:rsid w:val="009E7E11"/>
    <w:rsid w:val="009E7F0A"/>
    <w:rsid w:val="009F0530"/>
    <w:rsid w:val="009F05D7"/>
    <w:rsid w:val="009F06D8"/>
    <w:rsid w:val="009F0B67"/>
    <w:rsid w:val="009F0D42"/>
    <w:rsid w:val="009F0E4B"/>
    <w:rsid w:val="009F100C"/>
    <w:rsid w:val="009F1205"/>
    <w:rsid w:val="009F27F7"/>
    <w:rsid w:val="009F2DE6"/>
    <w:rsid w:val="009F2EF5"/>
    <w:rsid w:val="009F360C"/>
    <w:rsid w:val="009F3710"/>
    <w:rsid w:val="009F39DF"/>
    <w:rsid w:val="009F3A37"/>
    <w:rsid w:val="009F457A"/>
    <w:rsid w:val="009F4AF8"/>
    <w:rsid w:val="009F51E6"/>
    <w:rsid w:val="009F565E"/>
    <w:rsid w:val="009F5BAE"/>
    <w:rsid w:val="009F5E75"/>
    <w:rsid w:val="009F646C"/>
    <w:rsid w:val="009F68E1"/>
    <w:rsid w:val="009F6D16"/>
    <w:rsid w:val="009F6DB9"/>
    <w:rsid w:val="009F7475"/>
    <w:rsid w:val="009F7487"/>
    <w:rsid w:val="009F79B6"/>
    <w:rsid w:val="009F7AE2"/>
    <w:rsid w:val="009F7E44"/>
    <w:rsid w:val="00A003B4"/>
    <w:rsid w:val="00A008BB"/>
    <w:rsid w:val="00A00BC1"/>
    <w:rsid w:val="00A00C13"/>
    <w:rsid w:val="00A00CD5"/>
    <w:rsid w:val="00A030A8"/>
    <w:rsid w:val="00A03723"/>
    <w:rsid w:val="00A041A4"/>
    <w:rsid w:val="00A04505"/>
    <w:rsid w:val="00A04572"/>
    <w:rsid w:val="00A049C4"/>
    <w:rsid w:val="00A04BE8"/>
    <w:rsid w:val="00A055E4"/>
    <w:rsid w:val="00A05D12"/>
    <w:rsid w:val="00A0696C"/>
    <w:rsid w:val="00A06B5F"/>
    <w:rsid w:val="00A06F62"/>
    <w:rsid w:val="00A0704F"/>
    <w:rsid w:val="00A071F1"/>
    <w:rsid w:val="00A072DC"/>
    <w:rsid w:val="00A07BBF"/>
    <w:rsid w:val="00A10033"/>
    <w:rsid w:val="00A10094"/>
    <w:rsid w:val="00A10B29"/>
    <w:rsid w:val="00A10D93"/>
    <w:rsid w:val="00A116FB"/>
    <w:rsid w:val="00A11B31"/>
    <w:rsid w:val="00A129AA"/>
    <w:rsid w:val="00A13111"/>
    <w:rsid w:val="00A1348A"/>
    <w:rsid w:val="00A138E5"/>
    <w:rsid w:val="00A13952"/>
    <w:rsid w:val="00A13DCE"/>
    <w:rsid w:val="00A140C5"/>
    <w:rsid w:val="00A1417C"/>
    <w:rsid w:val="00A148B7"/>
    <w:rsid w:val="00A14B56"/>
    <w:rsid w:val="00A14C52"/>
    <w:rsid w:val="00A14DB4"/>
    <w:rsid w:val="00A14E35"/>
    <w:rsid w:val="00A151F7"/>
    <w:rsid w:val="00A15753"/>
    <w:rsid w:val="00A15917"/>
    <w:rsid w:val="00A173D7"/>
    <w:rsid w:val="00A1758F"/>
    <w:rsid w:val="00A176A0"/>
    <w:rsid w:val="00A17DA3"/>
    <w:rsid w:val="00A20277"/>
    <w:rsid w:val="00A20582"/>
    <w:rsid w:val="00A2160D"/>
    <w:rsid w:val="00A216EE"/>
    <w:rsid w:val="00A22699"/>
    <w:rsid w:val="00A229EA"/>
    <w:rsid w:val="00A22FCB"/>
    <w:rsid w:val="00A2326E"/>
    <w:rsid w:val="00A234A4"/>
    <w:rsid w:val="00A2545C"/>
    <w:rsid w:val="00A25684"/>
    <w:rsid w:val="00A262BB"/>
    <w:rsid w:val="00A26B8A"/>
    <w:rsid w:val="00A27032"/>
    <w:rsid w:val="00A270D1"/>
    <w:rsid w:val="00A275F1"/>
    <w:rsid w:val="00A27DA9"/>
    <w:rsid w:val="00A3058E"/>
    <w:rsid w:val="00A309FE"/>
    <w:rsid w:val="00A30DBE"/>
    <w:rsid w:val="00A31086"/>
    <w:rsid w:val="00A315CD"/>
    <w:rsid w:val="00A31946"/>
    <w:rsid w:val="00A31A7C"/>
    <w:rsid w:val="00A31F17"/>
    <w:rsid w:val="00A33E5A"/>
    <w:rsid w:val="00A34024"/>
    <w:rsid w:val="00A344B7"/>
    <w:rsid w:val="00A344F8"/>
    <w:rsid w:val="00A34AD5"/>
    <w:rsid w:val="00A34D97"/>
    <w:rsid w:val="00A35293"/>
    <w:rsid w:val="00A352EE"/>
    <w:rsid w:val="00A35B5B"/>
    <w:rsid w:val="00A35BF1"/>
    <w:rsid w:val="00A35E84"/>
    <w:rsid w:val="00A35F32"/>
    <w:rsid w:val="00A36579"/>
    <w:rsid w:val="00A36C99"/>
    <w:rsid w:val="00A36CC0"/>
    <w:rsid w:val="00A40780"/>
    <w:rsid w:val="00A409DD"/>
    <w:rsid w:val="00A42D58"/>
    <w:rsid w:val="00A43B5E"/>
    <w:rsid w:val="00A44A91"/>
    <w:rsid w:val="00A4509F"/>
    <w:rsid w:val="00A4599A"/>
    <w:rsid w:val="00A46015"/>
    <w:rsid w:val="00A464FD"/>
    <w:rsid w:val="00A476E4"/>
    <w:rsid w:val="00A50471"/>
    <w:rsid w:val="00A50F9C"/>
    <w:rsid w:val="00A514D2"/>
    <w:rsid w:val="00A518F8"/>
    <w:rsid w:val="00A52585"/>
    <w:rsid w:val="00A52629"/>
    <w:rsid w:val="00A526EE"/>
    <w:rsid w:val="00A53C93"/>
    <w:rsid w:val="00A53F29"/>
    <w:rsid w:val="00A54685"/>
    <w:rsid w:val="00A547F1"/>
    <w:rsid w:val="00A556DD"/>
    <w:rsid w:val="00A55C5F"/>
    <w:rsid w:val="00A56805"/>
    <w:rsid w:val="00A56B80"/>
    <w:rsid w:val="00A56F55"/>
    <w:rsid w:val="00A57241"/>
    <w:rsid w:val="00A573AF"/>
    <w:rsid w:val="00A57675"/>
    <w:rsid w:val="00A57B3C"/>
    <w:rsid w:val="00A60320"/>
    <w:rsid w:val="00A606B9"/>
    <w:rsid w:val="00A61328"/>
    <w:rsid w:val="00A61372"/>
    <w:rsid w:val="00A61BC9"/>
    <w:rsid w:val="00A6239A"/>
    <w:rsid w:val="00A62677"/>
    <w:rsid w:val="00A632FC"/>
    <w:rsid w:val="00A63ECE"/>
    <w:rsid w:val="00A64370"/>
    <w:rsid w:val="00A64493"/>
    <w:rsid w:val="00A644C7"/>
    <w:rsid w:val="00A64B22"/>
    <w:rsid w:val="00A6592F"/>
    <w:rsid w:val="00A65CE5"/>
    <w:rsid w:val="00A66814"/>
    <w:rsid w:val="00A6692F"/>
    <w:rsid w:val="00A66ACB"/>
    <w:rsid w:val="00A66FA6"/>
    <w:rsid w:val="00A676F7"/>
    <w:rsid w:val="00A67853"/>
    <w:rsid w:val="00A702D8"/>
    <w:rsid w:val="00A7093D"/>
    <w:rsid w:val="00A70F99"/>
    <w:rsid w:val="00A7113B"/>
    <w:rsid w:val="00A7154D"/>
    <w:rsid w:val="00A7165A"/>
    <w:rsid w:val="00A718D5"/>
    <w:rsid w:val="00A72C32"/>
    <w:rsid w:val="00A72FC9"/>
    <w:rsid w:val="00A73032"/>
    <w:rsid w:val="00A73384"/>
    <w:rsid w:val="00A7425D"/>
    <w:rsid w:val="00A7428F"/>
    <w:rsid w:val="00A746C9"/>
    <w:rsid w:val="00A7541B"/>
    <w:rsid w:val="00A75FF0"/>
    <w:rsid w:val="00A76181"/>
    <w:rsid w:val="00A76ACD"/>
    <w:rsid w:val="00A777ED"/>
    <w:rsid w:val="00A811F7"/>
    <w:rsid w:val="00A812F4"/>
    <w:rsid w:val="00A81307"/>
    <w:rsid w:val="00A81D6F"/>
    <w:rsid w:val="00A82064"/>
    <w:rsid w:val="00A82242"/>
    <w:rsid w:val="00A822C6"/>
    <w:rsid w:val="00A82B6D"/>
    <w:rsid w:val="00A82CFD"/>
    <w:rsid w:val="00A830C2"/>
    <w:rsid w:val="00A839B8"/>
    <w:rsid w:val="00A8468C"/>
    <w:rsid w:val="00A84BC8"/>
    <w:rsid w:val="00A84DCE"/>
    <w:rsid w:val="00A84E2D"/>
    <w:rsid w:val="00A85EDC"/>
    <w:rsid w:val="00A8657A"/>
    <w:rsid w:val="00A8668B"/>
    <w:rsid w:val="00A868DF"/>
    <w:rsid w:val="00A86AC0"/>
    <w:rsid w:val="00A87EBE"/>
    <w:rsid w:val="00A90470"/>
    <w:rsid w:val="00A906AB"/>
    <w:rsid w:val="00A908D5"/>
    <w:rsid w:val="00A90DE4"/>
    <w:rsid w:val="00A9136A"/>
    <w:rsid w:val="00A9204F"/>
    <w:rsid w:val="00A922A6"/>
    <w:rsid w:val="00A923BD"/>
    <w:rsid w:val="00A92E5D"/>
    <w:rsid w:val="00A92EA0"/>
    <w:rsid w:val="00A93C3C"/>
    <w:rsid w:val="00A94714"/>
    <w:rsid w:val="00A94AE7"/>
    <w:rsid w:val="00A95365"/>
    <w:rsid w:val="00A953E1"/>
    <w:rsid w:val="00A95759"/>
    <w:rsid w:val="00A95A44"/>
    <w:rsid w:val="00A95CC2"/>
    <w:rsid w:val="00A95F3A"/>
    <w:rsid w:val="00A96EE6"/>
    <w:rsid w:val="00A9712D"/>
    <w:rsid w:val="00A976B6"/>
    <w:rsid w:val="00A97892"/>
    <w:rsid w:val="00A97CE7"/>
    <w:rsid w:val="00A97EF5"/>
    <w:rsid w:val="00AA0B54"/>
    <w:rsid w:val="00AA0E25"/>
    <w:rsid w:val="00AA2210"/>
    <w:rsid w:val="00AA28B8"/>
    <w:rsid w:val="00AA324F"/>
    <w:rsid w:val="00AA3B38"/>
    <w:rsid w:val="00AA4220"/>
    <w:rsid w:val="00AA60AD"/>
    <w:rsid w:val="00AA62BE"/>
    <w:rsid w:val="00AA62DF"/>
    <w:rsid w:val="00AA6C0D"/>
    <w:rsid w:val="00AA7011"/>
    <w:rsid w:val="00AA717F"/>
    <w:rsid w:val="00AA741B"/>
    <w:rsid w:val="00AA7B91"/>
    <w:rsid w:val="00AA7D49"/>
    <w:rsid w:val="00AB07FF"/>
    <w:rsid w:val="00AB0D6F"/>
    <w:rsid w:val="00AB0F6F"/>
    <w:rsid w:val="00AB1949"/>
    <w:rsid w:val="00AB1C9C"/>
    <w:rsid w:val="00AB20B2"/>
    <w:rsid w:val="00AB3CF6"/>
    <w:rsid w:val="00AB3E1E"/>
    <w:rsid w:val="00AB41A4"/>
    <w:rsid w:val="00AB425D"/>
    <w:rsid w:val="00AB4525"/>
    <w:rsid w:val="00AB4738"/>
    <w:rsid w:val="00AB47EE"/>
    <w:rsid w:val="00AB4947"/>
    <w:rsid w:val="00AB5D6F"/>
    <w:rsid w:val="00AB5D96"/>
    <w:rsid w:val="00AB6277"/>
    <w:rsid w:val="00AB63E5"/>
    <w:rsid w:val="00AB6BCB"/>
    <w:rsid w:val="00AB71AE"/>
    <w:rsid w:val="00AB72B6"/>
    <w:rsid w:val="00AC0356"/>
    <w:rsid w:val="00AC0DAF"/>
    <w:rsid w:val="00AC1071"/>
    <w:rsid w:val="00AC10A8"/>
    <w:rsid w:val="00AC13C7"/>
    <w:rsid w:val="00AC15B2"/>
    <w:rsid w:val="00AC15BA"/>
    <w:rsid w:val="00AC1616"/>
    <w:rsid w:val="00AC163A"/>
    <w:rsid w:val="00AC18B0"/>
    <w:rsid w:val="00AC1CEA"/>
    <w:rsid w:val="00AC1F0F"/>
    <w:rsid w:val="00AC1FC7"/>
    <w:rsid w:val="00AC2879"/>
    <w:rsid w:val="00AC2B17"/>
    <w:rsid w:val="00AC42C2"/>
    <w:rsid w:val="00AC434D"/>
    <w:rsid w:val="00AC51F7"/>
    <w:rsid w:val="00AC5293"/>
    <w:rsid w:val="00AC609F"/>
    <w:rsid w:val="00AC67A4"/>
    <w:rsid w:val="00AC7DF4"/>
    <w:rsid w:val="00AC7EEF"/>
    <w:rsid w:val="00AD0AC1"/>
    <w:rsid w:val="00AD0E4A"/>
    <w:rsid w:val="00AD12B9"/>
    <w:rsid w:val="00AD194A"/>
    <w:rsid w:val="00AD1E34"/>
    <w:rsid w:val="00AD28D2"/>
    <w:rsid w:val="00AD319F"/>
    <w:rsid w:val="00AD3264"/>
    <w:rsid w:val="00AD3272"/>
    <w:rsid w:val="00AD352A"/>
    <w:rsid w:val="00AD3D20"/>
    <w:rsid w:val="00AD3F12"/>
    <w:rsid w:val="00AD5185"/>
    <w:rsid w:val="00AD51D8"/>
    <w:rsid w:val="00AD5CBB"/>
    <w:rsid w:val="00AD5FEB"/>
    <w:rsid w:val="00AD6A27"/>
    <w:rsid w:val="00AD6A47"/>
    <w:rsid w:val="00AD7778"/>
    <w:rsid w:val="00AD7883"/>
    <w:rsid w:val="00AE1AB7"/>
    <w:rsid w:val="00AE23FE"/>
    <w:rsid w:val="00AE2E6A"/>
    <w:rsid w:val="00AE2FFD"/>
    <w:rsid w:val="00AE33F2"/>
    <w:rsid w:val="00AE3513"/>
    <w:rsid w:val="00AE44DC"/>
    <w:rsid w:val="00AE467E"/>
    <w:rsid w:val="00AE50FC"/>
    <w:rsid w:val="00AE6991"/>
    <w:rsid w:val="00AE6C1B"/>
    <w:rsid w:val="00AE744E"/>
    <w:rsid w:val="00AE75C6"/>
    <w:rsid w:val="00AF062C"/>
    <w:rsid w:val="00AF06B6"/>
    <w:rsid w:val="00AF0BDD"/>
    <w:rsid w:val="00AF1198"/>
    <w:rsid w:val="00AF1D03"/>
    <w:rsid w:val="00AF1E71"/>
    <w:rsid w:val="00AF333C"/>
    <w:rsid w:val="00AF37EA"/>
    <w:rsid w:val="00AF3EAF"/>
    <w:rsid w:val="00AF3F5A"/>
    <w:rsid w:val="00AF4060"/>
    <w:rsid w:val="00AF4587"/>
    <w:rsid w:val="00AF4666"/>
    <w:rsid w:val="00AF4A94"/>
    <w:rsid w:val="00AF4EBF"/>
    <w:rsid w:val="00AF5112"/>
    <w:rsid w:val="00AF524D"/>
    <w:rsid w:val="00AF5648"/>
    <w:rsid w:val="00AF5730"/>
    <w:rsid w:val="00AF5DAA"/>
    <w:rsid w:val="00AF5FFF"/>
    <w:rsid w:val="00AF65E0"/>
    <w:rsid w:val="00AF69C0"/>
    <w:rsid w:val="00AF6C10"/>
    <w:rsid w:val="00AF73BD"/>
    <w:rsid w:val="00AF73F3"/>
    <w:rsid w:val="00AF7460"/>
    <w:rsid w:val="00AF7F4B"/>
    <w:rsid w:val="00AF7FF4"/>
    <w:rsid w:val="00B000A1"/>
    <w:rsid w:val="00B00BFA"/>
    <w:rsid w:val="00B00E2A"/>
    <w:rsid w:val="00B016EE"/>
    <w:rsid w:val="00B0188A"/>
    <w:rsid w:val="00B01967"/>
    <w:rsid w:val="00B019E6"/>
    <w:rsid w:val="00B026E2"/>
    <w:rsid w:val="00B0371B"/>
    <w:rsid w:val="00B038CE"/>
    <w:rsid w:val="00B03914"/>
    <w:rsid w:val="00B03AD4"/>
    <w:rsid w:val="00B03D44"/>
    <w:rsid w:val="00B04131"/>
    <w:rsid w:val="00B046D1"/>
    <w:rsid w:val="00B04706"/>
    <w:rsid w:val="00B04943"/>
    <w:rsid w:val="00B05173"/>
    <w:rsid w:val="00B05629"/>
    <w:rsid w:val="00B05800"/>
    <w:rsid w:val="00B05959"/>
    <w:rsid w:val="00B05AEB"/>
    <w:rsid w:val="00B05CEF"/>
    <w:rsid w:val="00B0680D"/>
    <w:rsid w:val="00B0768A"/>
    <w:rsid w:val="00B077AC"/>
    <w:rsid w:val="00B07A52"/>
    <w:rsid w:val="00B07AD8"/>
    <w:rsid w:val="00B07C5A"/>
    <w:rsid w:val="00B07D43"/>
    <w:rsid w:val="00B10357"/>
    <w:rsid w:val="00B1198E"/>
    <w:rsid w:val="00B11C21"/>
    <w:rsid w:val="00B12D4F"/>
    <w:rsid w:val="00B13A36"/>
    <w:rsid w:val="00B15FF7"/>
    <w:rsid w:val="00B16BF7"/>
    <w:rsid w:val="00B1723D"/>
    <w:rsid w:val="00B202E4"/>
    <w:rsid w:val="00B20482"/>
    <w:rsid w:val="00B20518"/>
    <w:rsid w:val="00B20519"/>
    <w:rsid w:val="00B20657"/>
    <w:rsid w:val="00B20AF5"/>
    <w:rsid w:val="00B214E6"/>
    <w:rsid w:val="00B21C02"/>
    <w:rsid w:val="00B21CA3"/>
    <w:rsid w:val="00B21E5D"/>
    <w:rsid w:val="00B2210C"/>
    <w:rsid w:val="00B2241B"/>
    <w:rsid w:val="00B23137"/>
    <w:rsid w:val="00B2349D"/>
    <w:rsid w:val="00B2364A"/>
    <w:rsid w:val="00B23821"/>
    <w:rsid w:val="00B24266"/>
    <w:rsid w:val="00B242C1"/>
    <w:rsid w:val="00B2458B"/>
    <w:rsid w:val="00B24844"/>
    <w:rsid w:val="00B249F0"/>
    <w:rsid w:val="00B24EBE"/>
    <w:rsid w:val="00B251C4"/>
    <w:rsid w:val="00B25229"/>
    <w:rsid w:val="00B256FF"/>
    <w:rsid w:val="00B25F6D"/>
    <w:rsid w:val="00B272DD"/>
    <w:rsid w:val="00B274D4"/>
    <w:rsid w:val="00B276FB"/>
    <w:rsid w:val="00B300C5"/>
    <w:rsid w:val="00B30431"/>
    <w:rsid w:val="00B30641"/>
    <w:rsid w:val="00B30C12"/>
    <w:rsid w:val="00B30EBD"/>
    <w:rsid w:val="00B313DE"/>
    <w:rsid w:val="00B324FF"/>
    <w:rsid w:val="00B334B7"/>
    <w:rsid w:val="00B3362F"/>
    <w:rsid w:val="00B337CD"/>
    <w:rsid w:val="00B33879"/>
    <w:rsid w:val="00B33F6A"/>
    <w:rsid w:val="00B34643"/>
    <w:rsid w:val="00B34C1B"/>
    <w:rsid w:val="00B35E2A"/>
    <w:rsid w:val="00B36429"/>
    <w:rsid w:val="00B365FD"/>
    <w:rsid w:val="00B367F0"/>
    <w:rsid w:val="00B36920"/>
    <w:rsid w:val="00B36F94"/>
    <w:rsid w:val="00B3771A"/>
    <w:rsid w:val="00B37A94"/>
    <w:rsid w:val="00B37AF7"/>
    <w:rsid w:val="00B37B92"/>
    <w:rsid w:val="00B37ED9"/>
    <w:rsid w:val="00B40458"/>
    <w:rsid w:val="00B41BC2"/>
    <w:rsid w:val="00B4360D"/>
    <w:rsid w:val="00B437BA"/>
    <w:rsid w:val="00B43FD2"/>
    <w:rsid w:val="00B455AF"/>
    <w:rsid w:val="00B4578D"/>
    <w:rsid w:val="00B45798"/>
    <w:rsid w:val="00B45808"/>
    <w:rsid w:val="00B45CC4"/>
    <w:rsid w:val="00B4620D"/>
    <w:rsid w:val="00B477C7"/>
    <w:rsid w:val="00B47894"/>
    <w:rsid w:val="00B501F2"/>
    <w:rsid w:val="00B51B4E"/>
    <w:rsid w:val="00B52361"/>
    <w:rsid w:val="00B531BE"/>
    <w:rsid w:val="00B533A7"/>
    <w:rsid w:val="00B534EB"/>
    <w:rsid w:val="00B541C2"/>
    <w:rsid w:val="00B5442F"/>
    <w:rsid w:val="00B54902"/>
    <w:rsid w:val="00B550F4"/>
    <w:rsid w:val="00B5523F"/>
    <w:rsid w:val="00B5580A"/>
    <w:rsid w:val="00B5613B"/>
    <w:rsid w:val="00B56307"/>
    <w:rsid w:val="00B574EA"/>
    <w:rsid w:val="00B57734"/>
    <w:rsid w:val="00B605A1"/>
    <w:rsid w:val="00B60E4C"/>
    <w:rsid w:val="00B60FF7"/>
    <w:rsid w:val="00B6118D"/>
    <w:rsid w:val="00B61E0C"/>
    <w:rsid w:val="00B6235C"/>
    <w:rsid w:val="00B625AD"/>
    <w:rsid w:val="00B62D53"/>
    <w:rsid w:val="00B6378A"/>
    <w:rsid w:val="00B6394B"/>
    <w:rsid w:val="00B64008"/>
    <w:rsid w:val="00B64128"/>
    <w:rsid w:val="00B64ACF"/>
    <w:rsid w:val="00B650E6"/>
    <w:rsid w:val="00B65576"/>
    <w:rsid w:val="00B65CE6"/>
    <w:rsid w:val="00B65F97"/>
    <w:rsid w:val="00B66035"/>
    <w:rsid w:val="00B661C4"/>
    <w:rsid w:val="00B66B8D"/>
    <w:rsid w:val="00B66FB1"/>
    <w:rsid w:val="00B6779F"/>
    <w:rsid w:val="00B70857"/>
    <w:rsid w:val="00B709DF"/>
    <w:rsid w:val="00B70A3A"/>
    <w:rsid w:val="00B70C00"/>
    <w:rsid w:val="00B71899"/>
    <w:rsid w:val="00B720A3"/>
    <w:rsid w:val="00B72D61"/>
    <w:rsid w:val="00B72E0F"/>
    <w:rsid w:val="00B732AF"/>
    <w:rsid w:val="00B733A2"/>
    <w:rsid w:val="00B74524"/>
    <w:rsid w:val="00B76404"/>
    <w:rsid w:val="00B76C47"/>
    <w:rsid w:val="00B773B8"/>
    <w:rsid w:val="00B77EA7"/>
    <w:rsid w:val="00B808F6"/>
    <w:rsid w:val="00B80C3A"/>
    <w:rsid w:val="00B826D9"/>
    <w:rsid w:val="00B82993"/>
    <w:rsid w:val="00B82BD4"/>
    <w:rsid w:val="00B835DB"/>
    <w:rsid w:val="00B83FDF"/>
    <w:rsid w:val="00B84DC7"/>
    <w:rsid w:val="00B853EA"/>
    <w:rsid w:val="00B85488"/>
    <w:rsid w:val="00B85820"/>
    <w:rsid w:val="00B85BD4"/>
    <w:rsid w:val="00B86766"/>
    <w:rsid w:val="00B868A5"/>
    <w:rsid w:val="00B86CDB"/>
    <w:rsid w:val="00B871EB"/>
    <w:rsid w:val="00B90493"/>
    <w:rsid w:val="00B90B34"/>
    <w:rsid w:val="00B90B4C"/>
    <w:rsid w:val="00B9101E"/>
    <w:rsid w:val="00B91635"/>
    <w:rsid w:val="00B925C9"/>
    <w:rsid w:val="00B9375A"/>
    <w:rsid w:val="00B93BAE"/>
    <w:rsid w:val="00B947B6"/>
    <w:rsid w:val="00B94884"/>
    <w:rsid w:val="00B95274"/>
    <w:rsid w:val="00B953E6"/>
    <w:rsid w:val="00B95515"/>
    <w:rsid w:val="00B955E7"/>
    <w:rsid w:val="00B95DD3"/>
    <w:rsid w:val="00B95FF8"/>
    <w:rsid w:val="00B96CE0"/>
    <w:rsid w:val="00B97062"/>
    <w:rsid w:val="00B9728C"/>
    <w:rsid w:val="00B976A2"/>
    <w:rsid w:val="00B9784D"/>
    <w:rsid w:val="00B97D32"/>
    <w:rsid w:val="00BA0691"/>
    <w:rsid w:val="00BA089B"/>
    <w:rsid w:val="00BA0E3C"/>
    <w:rsid w:val="00BA106C"/>
    <w:rsid w:val="00BA1ADC"/>
    <w:rsid w:val="00BA204D"/>
    <w:rsid w:val="00BA28C8"/>
    <w:rsid w:val="00BA3200"/>
    <w:rsid w:val="00BA3384"/>
    <w:rsid w:val="00BA402E"/>
    <w:rsid w:val="00BA4339"/>
    <w:rsid w:val="00BA46B1"/>
    <w:rsid w:val="00BA4C18"/>
    <w:rsid w:val="00BA56D1"/>
    <w:rsid w:val="00BA5B7B"/>
    <w:rsid w:val="00BA5F4D"/>
    <w:rsid w:val="00BA5F97"/>
    <w:rsid w:val="00BA609F"/>
    <w:rsid w:val="00BA6294"/>
    <w:rsid w:val="00BA6C70"/>
    <w:rsid w:val="00BA6F9F"/>
    <w:rsid w:val="00BA7D5F"/>
    <w:rsid w:val="00BB14CE"/>
    <w:rsid w:val="00BB1A77"/>
    <w:rsid w:val="00BB2537"/>
    <w:rsid w:val="00BB254B"/>
    <w:rsid w:val="00BB29A5"/>
    <w:rsid w:val="00BB34A1"/>
    <w:rsid w:val="00BB3754"/>
    <w:rsid w:val="00BB3875"/>
    <w:rsid w:val="00BB3AF6"/>
    <w:rsid w:val="00BB4E09"/>
    <w:rsid w:val="00BB4F39"/>
    <w:rsid w:val="00BB50F3"/>
    <w:rsid w:val="00BB5853"/>
    <w:rsid w:val="00BB5A58"/>
    <w:rsid w:val="00BB666E"/>
    <w:rsid w:val="00BB6E7A"/>
    <w:rsid w:val="00BB7280"/>
    <w:rsid w:val="00BB7582"/>
    <w:rsid w:val="00BB7913"/>
    <w:rsid w:val="00BC06F5"/>
    <w:rsid w:val="00BC119F"/>
    <w:rsid w:val="00BC16F1"/>
    <w:rsid w:val="00BC1BD0"/>
    <w:rsid w:val="00BC2534"/>
    <w:rsid w:val="00BC2C3A"/>
    <w:rsid w:val="00BC379B"/>
    <w:rsid w:val="00BC5510"/>
    <w:rsid w:val="00BC5FF3"/>
    <w:rsid w:val="00BC6370"/>
    <w:rsid w:val="00BC67DB"/>
    <w:rsid w:val="00BC6A93"/>
    <w:rsid w:val="00BC6C8C"/>
    <w:rsid w:val="00BC7E62"/>
    <w:rsid w:val="00BD13DA"/>
    <w:rsid w:val="00BD22A7"/>
    <w:rsid w:val="00BD23E9"/>
    <w:rsid w:val="00BD25CE"/>
    <w:rsid w:val="00BD34A6"/>
    <w:rsid w:val="00BD3866"/>
    <w:rsid w:val="00BD3B38"/>
    <w:rsid w:val="00BD4016"/>
    <w:rsid w:val="00BD4079"/>
    <w:rsid w:val="00BD4226"/>
    <w:rsid w:val="00BD47CB"/>
    <w:rsid w:val="00BD499D"/>
    <w:rsid w:val="00BD6C5B"/>
    <w:rsid w:val="00BD6DBE"/>
    <w:rsid w:val="00BD6F34"/>
    <w:rsid w:val="00BD74CF"/>
    <w:rsid w:val="00BE06E9"/>
    <w:rsid w:val="00BE087B"/>
    <w:rsid w:val="00BE0D67"/>
    <w:rsid w:val="00BE0DEC"/>
    <w:rsid w:val="00BE1240"/>
    <w:rsid w:val="00BE1B86"/>
    <w:rsid w:val="00BE2195"/>
    <w:rsid w:val="00BE219B"/>
    <w:rsid w:val="00BE3B72"/>
    <w:rsid w:val="00BE3C22"/>
    <w:rsid w:val="00BE444F"/>
    <w:rsid w:val="00BE48DB"/>
    <w:rsid w:val="00BE4F8F"/>
    <w:rsid w:val="00BE592E"/>
    <w:rsid w:val="00BE59F5"/>
    <w:rsid w:val="00BE605F"/>
    <w:rsid w:val="00BE6789"/>
    <w:rsid w:val="00BE725A"/>
    <w:rsid w:val="00BE76D6"/>
    <w:rsid w:val="00BE77E1"/>
    <w:rsid w:val="00BE7841"/>
    <w:rsid w:val="00BE7DBF"/>
    <w:rsid w:val="00BF029F"/>
    <w:rsid w:val="00BF0418"/>
    <w:rsid w:val="00BF0639"/>
    <w:rsid w:val="00BF0D35"/>
    <w:rsid w:val="00BF1F62"/>
    <w:rsid w:val="00BF207B"/>
    <w:rsid w:val="00BF231E"/>
    <w:rsid w:val="00BF2860"/>
    <w:rsid w:val="00BF2F00"/>
    <w:rsid w:val="00BF32F2"/>
    <w:rsid w:val="00BF3BAA"/>
    <w:rsid w:val="00BF403E"/>
    <w:rsid w:val="00BF4446"/>
    <w:rsid w:val="00BF4D0E"/>
    <w:rsid w:val="00BF4EE1"/>
    <w:rsid w:val="00BF56FA"/>
    <w:rsid w:val="00BF580C"/>
    <w:rsid w:val="00BF59C6"/>
    <w:rsid w:val="00BF5DFB"/>
    <w:rsid w:val="00BF66A5"/>
    <w:rsid w:val="00BF6EAC"/>
    <w:rsid w:val="00BF7958"/>
    <w:rsid w:val="00BF7C13"/>
    <w:rsid w:val="00C00217"/>
    <w:rsid w:val="00C002F5"/>
    <w:rsid w:val="00C009E3"/>
    <w:rsid w:val="00C00CAB"/>
    <w:rsid w:val="00C00E81"/>
    <w:rsid w:val="00C00F5C"/>
    <w:rsid w:val="00C01B9B"/>
    <w:rsid w:val="00C020DC"/>
    <w:rsid w:val="00C02290"/>
    <w:rsid w:val="00C02422"/>
    <w:rsid w:val="00C03011"/>
    <w:rsid w:val="00C036F4"/>
    <w:rsid w:val="00C040F5"/>
    <w:rsid w:val="00C043ED"/>
    <w:rsid w:val="00C0484A"/>
    <w:rsid w:val="00C0515C"/>
    <w:rsid w:val="00C05334"/>
    <w:rsid w:val="00C05722"/>
    <w:rsid w:val="00C0581C"/>
    <w:rsid w:val="00C05991"/>
    <w:rsid w:val="00C05B94"/>
    <w:rsid w:val="00C05C75"/>
    <w:rsid w:val="00C0603E"/>
    <w:rsid w:val="00C106B0"/>
    <w:rsid w:val="00C10B83"/>
    <w:rsid w:val="00C11833"/>
    <w:rsid w:val="00C1188F"/>
    <w:rsid w:val="00C118AB"/>
    <w:rsid w:val="00C11E69"/>
    <w:rsid w:val="00C12171"/>
    <w:rsid w:val="00C1221C"/>
    <w:rsid w:val="00C12504"/>
    <w:rsid w:val="00C12BF4"/>
    <w:rsid w:val="00C12EEE"/>
    <w:rsid w:val="00C13571"/>
    <w:rsid w:val="00C1381C"/>
    <w:rsid w:val="00C13B3A"/>
    <w:rsid w:val="00C13E4B"/>
    <w:rsid w:val="00C1483F"/>
    <w:rsid w:val="00C14A12"/>
    <w:rsid w:val="00C14C01"/>
    <w:rsid w:val="00C14EB2"/>
    <w:rsid w:val="00C15456"/>
    <w:rsid w:val="00C1575E"/>
    <w:rsid w:val="00C159D7"/>
    <w:rsid w:val="00C15B58"/>
    <w:rsid w:val="00C16542"/>
    <w:rsid w:val="00C167B4"/>
    <w:rsid w:val="00C1693B"/>
    <w:rsid w:val="00C169BD"/>
    <w:rsid w:val="00C17C28"/>
    <w:rsid w:val="00C200AE"/>
    <w:rsid w:val="00C201F0"/>
    <w:rsid w:val="00C20378"/>
    <w:rsid w:val="00C205E1"/>
    <w:rsid w:val="00C20A91"/>
    <w:rsid w:val="00C2125B"/>
    <w:rsid w:val="00C21318"/>
    <w:rsid w:val="00C2137F"/>
    <w:rsid w:val="00C21CA8"/>
    <w:rsid w:val="00C236EE"/>
    <w:rsid w:val="00C255F8"/>
    <w:rsid w:val="00C25E79"/>
    <w:rsid w:val="00C261C9"/>
    <w:rsid w:val="00C267D3"/>
    <w:rsid w:val="00C27017"/>
    <w:rsid w:val="00C270CC"/>
    <w:rsid w:val="00C314A7"/>
    <w:rsid w:val="00C3172E"/>
    <w:rsid w:val="00C31C25"/>
    <w:rsid w:val="00C31DBF"/>
    <w:rsid w:val="00C321E0"/>
    <w:rsid w:val="00C32850"/>
    <w:rsid w:val="00C328CF"/>
    <w:rsid w:val="00C32B7C"/>
    <w:rsid w:val="00C32FB7"/>
    <w:rsid w:val="00C33234"/>
    <w:rsid w:val="00C338D3"/>
    <w:rsid w:val="00C33A3A"/>
    <w:rsid w:val="00C34094"/>
    <w:rsid w:val="00C342A3"/>
    <w:rsid w:val="00C34C09"/>
    <w:rsid w:val="00C34C7D"/>
    <w:rsid w:val="00C35266"/>
    <w:rsid w:val="00C35A0E"/>
    <w:rsid w:val="00C35BF6"/>
    <w:rsid w:val="00C35CFB"/>
    <w:rsid w:val="00C35E93"/>
    <w:rsid w:val="00C3617E"/>
    <w:rsid w:val="00C36523"/>
    <w:rsid w:val="00C365AB"/>
    <w:rsid w:val="00C36961"/>
    <w:rsid w:val="00C36CB8"/>
    <w:rsid w:val="00C371EE"/>
    <w:rsid w:val="00C3732D"/>
    <w:rsid w:val="00C37532"/>
    <w:rsid w:val="00C37776"/>
    <w:rsid w:val="00C401C9"/>
    <w:rsid w:val="00C40DF2"/>
    <w:rsid w:val="00C41519"/>
    <w:rsid w:val="00C42FCC"/>
    <w:rsid w:val="00C437EB"/>
    <w:rsid w:val="00C4421F"/>
    <w:rsid w:val="00C44346"/>
    <w:rsid w:val="00C446C5"/>
    <w:rsid w:val="00C45FC0"/>
    <w:rsid w:val="00C461B4"/>
    <w:rsid w:val="00C46D9D"/>
    <w:rsid w:val="00C5037A"/>
    <w:rsid w:val="00C50865"/>
    <w:rsid w:val="00C50F2F"/>
    <w:rsid w:val="00C51861"/>
    <w:rsid w:val="00C5241A"/>
    <w:rsid w:val="00C52DF1"/>
    <w:rsid w:val="00C5308F"/>
    <w:rsid w:val="00C5343C"/>
    <w:rsid w:val="00C539AB"/>
    <w:rsid w:val="00C543BE"/>
    <w:rsid w:val="00C55672"/>
    <w:rsid w:val="00C55A87"/>
    <w:rsid w:val="00C55CAD"/>
    <w:rsid w:val="00C55F5A"/>
    <w:rsid w:val="00C56C68"/>
    <w:rsid w:val="00C600B4"/>
    <w:rsid w:val="00C60707"/>
    <w:rsid w:val="00C60AD0"/>
    <w:rsid w:val="00C61043"/>
    <w:rsid w:val="00C614AD"/>
    <w:rsid w:val="00C6163C"/>
    <w:rsid w:val="00C61BD4"/>
    <w:rsid w:val="00C62040"/>
    <w:rsid w:val="00C620E8"/>
    <w:rsid w:val="00C62E69"/>
    <w:rsid w:val="00C63973"/>
    <w:rsid w:val="00C646F6"/>
    <w:rsid w:val="00C64791"/>
    <w:rsid w:val="00C6524D"/>
    <w:rsid w:val="00C659F6"/>
    <w:rsid w:val="00C65A1E"/>
    <w:rsid w:val="00C662A3"/>
    <w:rsid w:val="00C6654F"/>
    <w:rsid w:val="00C66CE6"/>
    <w:rsid w:val="00C67290"/>
    <w:rsid w:val="00C672A5"/>
    <w:rsid w:val="00C67702"/>
    <w:rsid w:val="00C678F2"/>
    <w:rsid w:val="00C67AC2"/>
    <w:rsid w:val="00C70807"/>
    <w:rsid w:val="00C70B17"/>
    <w:rsid w:val="00C7121B"/>
    <w:rsid w:val="00C7192F"/>
    <w:rsid w:val="00C71B51"/>
    <w:rsid w:val="00C71C91"/>
    <w:rsid w:val="00C71FB5"/>
    <w:rsid w:val="00C72975"/>
    <w:rsid w:val="00C72D84"/>
    <w:rsid w:val="00C73B87"/>
    <w:rsid w:val="00C73D48"/>
    <w:rsid w:val="00C743B1"/>
    <w:rsid w:val="00C744D3"/>
    <w:rsid w:val="00C74AFA"/>
    <w:rsid w:val="00C75383"/>
    <w:rsid w:val="00C756B9"/>
    <w:rsid w:val="00C758BC"/>
    <w:rsid w:val="00C7593A"/>
    <w:rsid w:val="00C7631C"/>
    <w:rsid w:val="00C76685"/>
    <w:rsid w:val="00C76D78"/>
    <w:rsid w:val="00C801C1"/>
    <w:rsid w:val="00C804EC"/>
    <w:rsid w:val="00C80AE4"/>
    <w:rsid w:val="00C80CEC"/>
    <w:rsid w:val="00C81101"/>
    <w:rsid w:val="00C813AA"/>
    <w:rsid w:val="00C81B82"/>
    <w:rsid w:val="00C822C3"/>
    <w:rsid w:val="00C824BF"/>
    <w:rsid w:val="00C82872"/>
    <w:rsid w:val="00C836C6"/>
    <w:rsid w:val="00C83C28"/>
    <w:rsid w:val="00C848C2"/>
    <w:rsid w:val="00C84B23"/>
    <w:rsid w:val="00C84DDA"/>
    <w:rsid w:val="00C84DF2"/>
    <w:rsid w:val="00C85459"/>
    <w:rsid w:val="00C85D9C"/>
    <w:rsid w:val="00C85DDE"/>
    <w:rsid w:val="00C866B1"/>
    <w:rsid w:val="00C8748A"/>
    <w:rsid w:val="00C877D8"/>
    <w:rsid w:val="00C906E6"/>
    <w:rsid w:val="00C90D59"/>
    <w:rsid w:val="00C91609"/>
    <w:rsid w:val="00C91A67"/>
    <w:rsid w:val="00C94266"/>
    <w:rsid w:val="00C9521A"/>
    <w:rsid w:val="00C95243"/>
    <w:rsid w:val="00C96014"/>
    <w:rsid w:val="00C9660D"/>
    <w:rsid w:val="00C96B9C"/>
    <w:rsid w:val="00C9764F"/>
    <w:rsid w:val="00C977E5"/>
    <w:rsid w:val="00C978CE"/>
    <w:rsid w:val="00C97A8B"/>
    <w:rsid w:val="00CA1BFC"/>
    <w:rsid w:val="00CA2777"/>
    <w:rsid w:val="00CA3BA8"/>
    <w:rsid w:val="00CA3C2B"/>
    <w:rsid w:val="00CA3F59"/>
    <w:rsid w:val="00CA41F6"/>
    <w:rsid w:val="00CA58A3"/>
    <w:rsid w:val="00CA66B0"/>
    <w:rsid w:val="00CA6903"/>
    <w:rsid w:val="00CA69B0"/>
    <w:rsid w:val="00CA719F"/>
    <w:rsid w:val="00CA7385"/>
    <w:rsid w:val="00CB0CC0"/>
    <w:rsid w:val="00CB0D89"/>
    <w:rsid w:val="00CB1551"/>
    <w:rsid w:val="00CB19BB"/>
    <w:rsid w:val="00CB2103"/>
    <w:rsid w:val="00CB2451"/>
    <w:rsid w:val="00CB27AB"/>
    <w:rsid w:val="00CB3F62"/>
    <w:rsid w:val="00CB434F"/>
    <w:rsid w:val="00CB467B"/>
    <w:rsid w:val="00CB5244"/>
    <w:rsid w:val="00CB5FEC"/>
    <w:rsid w:val="00CB6B1E"/>
    <w:rsid w:val="00CB735F"/>
    <w:rsid w:val="00CB7C65"/>
    <w:rsid w:val="00CB7FC4"/>
    <w:rsid w:val="00CC0519"/>
    <w:rsid w:val="00CC0749"/>
    <w:rsid w:val="00CC0802"/>
    <w:rsid w:val="00CC0BD6"/>
    <w:rsid w:val="00CC0C2D"/>
    <w:rsid w:val="00CC1A27"/>
    <w:rsid w:val="00CC1DB2"/>
    <w:rsid w:val="00CC1F9D"/>
    <w:rsid w:val="00CC3EC8"/>
    <w:rsid w:val="00CC4CEA"/>
    <w:rsid w:val="00CC56F7"/>
    <w:rsid w:val="00CC5A73"/>
    <w:rsid w:val="00CC5BE2"/>
    <w:rsid w:val="00CC645C"/>
    <w:rsid w:val="00CC695A"/>
    <w:rsid w:val="00CC775E"/>
    <w:rsid w:val="00CD00E3"/>
    <w:rsid w:val="00CD04C2"/>
    <w:rsid w:val="00CD0DD4"/>
    <w:rsid w:val="00CD0F97"/>
    <w:rsid w:val="00CD1039"/>
    <w:rsid w:val="00CD10A5"/>
    <w:rsid w:val="00CD1AE5"/>
    <w:rsid w:val="00CD1B2F"/>
    <w:rsid w:val="00CD1D15"/>
    <w:rsid w:val="00CD2409"/>
    <w:rsid w:val="00CD2412"/>
    <w:rsid w:val="00CD2C08"/>
    <w:rsid w:val="00CD2ED0"/>
    <w:rsid w:val="00CD3A3A"/>
    <w:rsid w:val="00CD4A08"/>
    <w:rsid w:val="00CD4A59"/>
    <w:rsid w:val="00CD5DEA"/>
    <w:rsid w:val="00CD602B"/>
    <w:rsid w:val="00CD647B"/>
    <w:rsid w:val="00CD64EE"/>
    <w:rsid w:val="00CD6B90"/>
    <w:rsid w:val="00CD6BDE"/>
    <w:rsid w:val="00CE136F"/>
    <w:rsid w:val="00CE154A"/>
    <w:rsid w:val="00CE1DDC"/>
    <w:rsid w:val="00CE312F"/>
    <w:rsid w:val="00CE3157"/>
    <w:rsid w:val="00CE32AF"/>
    <w:rsid w:val="00CE38AD"/>
    <w:rsid w:val="00CE39F9"/>
    <w:rsid w:val="00CE4439"/>
    <w:rsid w:val="00CE47A7"/>
    <w:rsid w:val="00CE57F0"/>
    <w:rsid w:val="00CE6963"/>
    <w:rsid w:val="00CE6BD9"/>
    <w:rsid w:val="00CE713A"/>
    <w:rsid w:val="00CE79C3"/>
    <w:rsid w:val="00CF26C9"/>
    <w:rsid w:val="00CF2825"/>
    <w:rsid w:val="00CF34CF"/>
    <w:rsid w:val="00CF3C16"/>
    <w:rsid w:val="00CF418C"/>
    <w:rsid w:val="00CF4ABF"/>
    <w:rsid w:val="00CF572A"/>
    <w:rsid w:val="00CF5C18"/>
    <w:rsid w:val="00CF669E"/>
    <w:rsid w:val="00CF73FD"/>
    <w:rsid w:val="00CF75B0"/>
    <w:rsid w:val="00CF7BF4"/>
    <w:rsid w:val="00CF7CDD"/>
    <w:rsid w:val="00CF7D5C"/>
    <w:rsid w:val="00D0005F"/>
    <w:rsid w:val="00D001CE"/>
    <w:rsid w:val="00D00C24"/>
    <w:rsid w:val="00D00C27"/>
    <w:rsid w:val="00D011E7"/>
    <w:rsid w:val="00D02154"/>
    <w:rsid w:val="00D02EE0"/>
    <w:rsid w:val="00D03312"/>
    <w:rsid w:val="00D0348D"/>
    <w:rsid w:val="00D036B6"/>
    <w:rsid w:val="00D040B3"/>
    <w:rsid w:val="00D04F20"/>
    <w:rsid w:val="00D0532F"/>
    <w:rsid w:val="00D05827"/>
    <w:rsid w:val="00D05928"/>
    <w:rsid w:val="00D05A26"/>
    <w:rsid w:val="00D05E2A"/>
    <w:rsid w:val="00D06044"/>
    <w:rsid w:val="00D06509"/>
    <w:rsid w:val="00D0663C"/>
    <w:rsid w:val="00D072D3"/>
    <w:rsid w:val="00D07301"/>
    <w:rsid w:val="00D07672"/>
    <w:rsid w:val="00D07B3E"/>
    <w:rsid w:val="00D10643"/>
    <w:rsid w:val="00D10823"/>
    <w:rsid w:val="00D10D29"/>
    <w:rsid w:val="00D110C4"/>
    <w:rsid w:val="00D116F6"/>
    <w:rsid w:val="00D126CC"/>
    <w:rsid w:val="00D12B2B"/>
    <w:rsid w:val="00D12B5B"/>
    <w:rsid w:val="00D13767"/>
    <w:rsid w:val="00D14133"/>
    <w:rsid w:val="00D147F7"/>
    <w:rsid w:val="00D149E6"/>
    <w:rsid w:val="00D15D19"/>
    <w:rsid w:val="00D160E2"/>
    <w:rsid w:val="00D17812"/>
    <w:rsid w:val="00D17A72"/>
    <w:rsid w:val="00D17C3B"/>
    <w:rsid w:val="00D17EA3"/>
    <w:rsid w:val="00D200BA"/>
    <w:rsid w:val="00D20459"/>
    <w:rsid w:val="00D204D3"/>
    <w:rsid w:val="00D2071B"/>
    <w:rsid w:val="00D218AF"/>
    <w:rsid w:val="00D22240"/>
    <w:rsid w:val="00D222A7"/>
    <w:rsid w:val="00D22B2C"/>
    <w:rsid w:val="00D22B3F"/>
    <w:rsid w:val="00D23011"/>
    <w:rsid w:val="00D23808"/>
    <w:rsid w:val="00D25793"/>
    <w:rsid w:val="00D25A0B"/>
    <w:rsid w:val="00D26E49"/>
    <w:rsid w:val="00D27A61"/>
    <w:rsid w:val="00D27EB0"/>
    <w:rsid w:val="00D27FE9"/>
    <w:rsid w:val="00D304A0"/>
    <w:rsid w:val="00D30737"/>
    <w:rsid w:val="00D316C9"/>
    <w:rsid w:val="00D31EAF"/>
    <w:rsid w:val="00D321A0"/>
    <w:rsid w:val="00D32260"/>
    <w:rsid w:val="00D32F04"/>
    <w:rsid w:val="00D337F0"/>
    <w:rsid w:val="00D33B1A"/>
    <w:rsid w:val="00D33B58"/>
    <w:rsid w:val="00D33CA4"/>
    <w:rsid w:val="00D33DAA"/>
    <w:rsid w:val="00D33E58"/>
    <w:rsid w:val="00D33EE9"/>
    <w:rsid w:val="00D34569"/>
    <w:rsid w:val="00D346E4"/>
    <w:rsid w:val="00D34B8E"/>
    <w:rsid w:val="00D34F32"/>
    <w:rsid w:val="00D355A4"/>
    <w:rsid w:val="00D356C7"/>
    <w:rsid w:val="00D3573A"/>
    <w:rsid w:val="00D359AC"/>
    <w:rsid w:val="00D362D5"/>
    <w:rsid w:val="00D3666E"/>
    <w:rsid w:val="00D36810"/>
    <w:rsid w:val="00D372E6"/>
    <w:rsid w:val="00D3733D"/>
    <w:rsid w:val="00D37542"/>
    <w:rsid w:val="00D37D95"/>
    <w:rsid w:val="00D37EE6"/>
    <w:rsid w:val="00D401ED"/>
    <w:rsid w:val="00D40CD7"/>
    <w:rsid w:val="00D411B8"/>
    <w:rsid w:val="00D41293"/>
    <w:rsid w:val="00D4235E"/>
    <w:rsid w:val="00D429CF"/>
    <w:rsid w:val="00D42EC4"/>
    <w:rsid w:val="00D43DB7"/>
    <w:rsid w:val="00D44C22"/>
    <w:rsid w:val="00D45DC4"/>
    <w:rsid w:val="00D46248"/>
    <w:rsid w:val="00D472F4"/>
    <w:rsid w:val="00D47970"/>
    <w:rsid w:val="00D47ACC"/>
    <w:rsid w:val="00D500BD"/>
    <w:rsid w:val="00D5041D"/>
    <w:rsid w:val="00D508CB"/>
    <w:rsid w:val="00D508DD"/>
    <w:rsid w:val="00D50BCC"/>
    <w:rsid w:val="00D50C8A"/>
    <w:rsid w:val="00D50D33"/>
    <w:rsid w:val="00D51EBE"/>
    <w:rsid w:val="00D522A1"/>
    <w:rsid w:val="00D524A9"/>
    <w:rsid w:val="00D52877"/>
    <w:rsid w:val="00D52D91"/>
    <w:rsid w:val="00D53899"/>
    <w:rsid w:val="00D53B7F"/>
    <w:rsid w:val="00D53DF3"/>
    <w:rsid w:val="00D53F21"/>
    <w:rsid w:val="00D54408"/>
    <w:rsid w:val="00D545B9"/>
    <w:rsid w:val="00D5536E"/>
    <w:rsid w:val="00D55384"/>
    <w:rsid w:val="00D554B0"/>
    <w:rsid w:val="00D55591"/>
    <w:rsid w:val="00D555AF"/>
    <w:rsid w:val="00D5570F"/>
    <w:rsid w:val="00D56039"/>
    <w:rsid w:val="00D5609C"/>
    <w:rsid w:val="00D56173"/>
    <w:rsid w:val="00D568F6"/>
    <w:rsid w:val="00D56A17"/>
    <w:rsid w:val="00D57B84"/>
    <w:rsid w:val="00D57DCD"/>
    <w:rsid w:val="00D60ADF"/>
    <w:rsid w:val="00D60F88"/>
    <w:rsid w:val="00D6171C"/>
    <w:rsid w:val="00D620AC"/>
    <w:rsid w:val="00D62134"/>
    <w:rsid w:val="00D6215E"/>
    <w:rsid w:val="00D62A2D"/>
    <w:rsid w:val="00D62FBD"/>
    <w:rsid w:val="00D63C7A"/>
    <w:rsid w:val="00D63E48"/>
    <w:rsid w:val="00D641A9"/>
    <w:rsid w:val="00D6575A"/>
    <w:rsid w:val="00D65940"/>
    <w:rsid w:val="00D65B72"/>
    <w:rsid w:val="00D660B0"/>
    <w:rsid w:val="00D660BE"/>
    <w:rsid w:val="00D66F87"/>
    <w:rsid w:val="00D67217"/>
    <w:rsid w:val="00D70174"/>
    <w:rsid w:val="00D707C8"/>
    <w:rsid w:val="00D7092A"/>
    <w:rsid w:val="00D7092B"/>
    <w:rsid w:val="00D70BEF"/>
    <w:rsid w:val="00D711D1"/>
    <w:rsid w:val="00D713C4"/>
    <w:rsid w:val="00D71463"/>
    <w:rsid w:val="00D71B3C"/>
    <w:rsid w:val="00D71CC4"/>
    <w:rsid w:val="00D72B51"/>
    <w:rsid w:val="00D73D6D"/>
    <w:rsid w:val="00D73E3F"/>
    <w:rsid w:val="00D73F28"/>
    <w:rsid w:val="00D749FB"/>
    <w:rsid w:val="00D7513E"/>
    <w:rsid w:val="00D75ED1"/>
    <w:rsid w:val="00D75F16"/>
    <w:rsid w:val="00D760D7"/>
    <w:rsid w:val="00D761A9"/>
    <w:rsid w:val="00D76C4B"/>
    <w:rsid w:val="00D76E1E"/>
    <w:rsid w:val="00D76E4C"/>
    <w:rsid w:val="00D775CD"/>
    <w:rsid w:val="00D7797B"/>
    <w:rsid w:val="00D77C34"/>
    <w:rsid w:val="00D8021A"/>
    <w:rsid w:val="00D8088D"/>
    <w:rsid w:val="00D809FF"/>
    <w:rsid w:val="00D810ED"/>
    <w:rsid w:val="00D8167C"/>
    <w:rsid w:val="00D823A4"/>
    <w:rsid w:val="00D82561"/>
    <w:rsid w:val="00D82569"/>
    <w:rsid w:val="00D832B2"/>
    <w:rsid w:val="00D83379"/>
    <w:rsid w:val="00D835B0"/>
    <w:rsid w:val="00D838DD"/>
    <w:rsid w:val="00D83CB5"/>
    <w:rsid w:val="00D842B7"/>
    <w:rsid w:val="00D84F26"/>
    <w:rsid w:val="00D8503A"/>
    <w:rsid w:val="00D85733"/>
    <w:rsid w:val="00D85DE8"/>
    <w:rsid w:val="00D86FC8"/>
    <w:rsid w:val="00D87166"/>
    <w:rsid w:val="00D8781F"/>
    <w:rsid w:val="00D8791E"/>
    <w:rsid w:val="00D87E93"/>
    <w:rsid w:val="00D90A1A"/>
    <w:rsid w:val="00D913BA"/>
    <w:rsid w:val="00D918CE"/>
    <w:rsid w:val="00D91F7B"/>
    <w:rsid w:val="00D92306"/>
    <w:rsid w:val="00D923E7"/>
    <w:rsid w:val="00D92951"/>
    <w:rsid w:val="00D92C1C"/>
    <w:rsid w:val="00D92C90"/>
    <w:rsid w:val="00D9301A"/>
    <w:rsid w:val="00D9371D"/>
    <w:rsid w:val="00D9384E"/>
    <w:rsid w:val="00D93C1B"/>
    <w:rsid w:val="00D93F7A"/>
    <w:rsid w:val="00D9483E"/>
    <w:rsid w:val="00D949B5"/>
    <w:rsid w:val="00D95107"/>
    <w:rsid w:val="00D952CC"/>
    <w:rsid w:val="00D95B00"/>
    <w:rsid w:val="00D96500"/>
    <w:rsid w:val="00D96B54"/>
    <w:rsid w:val="00D972FD"/>
    <w:rsid w:val="00D97324"/>
    <w:rsid w:val="00DA02DF"/>
    <w:rsid w:val="00DA0359"/>
    <w:rsid w:val="00DA0EDF"/>
    <w:rsid w:val="00DA1930"/>
    <w:rsid w:val="00DA1AAC"/>
    <w:rsid w:val="00DA21B4"/>
    <w:rsid w:val="00DA243C"/>
    <w:rsid w:val="00DA297C"/>
    <w:rsid w:val="00DA2D3A"/>
    <w:rsid w:val="00DA2DEE"/>
    <w:rsid w:val="00DA33B1"/>
    <w:rsid w:val="00DA4BE3"/>
    <w:rsid w:val="00DA54D0"/>
    <w:rsid w:val="00DA5F23"/>
    <w:rsid w:val="00DA64DC"/>
    <w:rsid w:val="00DA6F35"/>
    <w:rsid w:val="00DA702D"/>
    <w:rsid w:val="00DA729C"/>
    <w:rsid w:val="00DA742C"/>
    <w:rsid w:val="00DA7A24"/>
    <w:rsid w:val="00DA7A92"/>
    <w:rsid w:val="00DA7CA8"/>
    <w:rsid w:val="00DA7D3F"/>
    <w:rsid w:val="00DB0225"/>
    <w:rsid w:val="00DB0436"/>
    <w:rsid w:val="00DB0A46"/>
    <w:rsid w:val="00DB0D77"/>
    <w:rsid w:val="00DB0EED"/>
    <w:rsid w:val="00DB1861"/>
    <w:rsid w:val="00DB18A7"/>
    <w:rsid w:val="00DB1BAB"/>
    <w:rsid w:val="00DB1F93"/>
    <w:rsid w:val="00DB2100"/>
    <w:rsid w:val="00DB22D2"/>
    <w:rsid w:val="00DB25A9"/>
    <w:rsid w:val="00DB3BD1"/>
    <w:rsid w:val="00DB3BE5"/>
    <w:rsid w:val="00DB4038"/>
    <w:rsid w:val="00DB41CF"/>
    <w:rsid w:val="00DB599F"/>
    <w:rsid w:val="00DB5EC5"/>
    <w:rsid w:val="00DB5ED8"/>
    <w:rsid w:val="00DB6295"/>
    <w:rsid w:val="00DB62BC"/>
    <w:rsid w:val="00DB6596"/>
    <w:rsid w:val="00DB6D64"/>
    <w:rsid w:val="00DC0785"/>
    <w:rsid w:val="00DC07DD"/>
    <w:rsid w:val="00DC083A"/>
    <w:rsid w:val="00DC0EAE"/>
    <w:rsid w:val="00DC1302"/>
    <w:rsid w:val="00DC1DCE"/>
    <w:rsid w:val="00DC208F"/>
    <w:rsid w:val="00DC23DE"/>
    <w:rsid w:val="00DC2846"/>
    <w:rsid w:val="00DC28C7"/>
    <w:rsid w:val="00DC2A3E"/>
    <w:rsid w:val="00DC38B5"/>
    <w:rsid w:val="00DC4296"/>
    <w:rsid w:val="00DC453B"/>
    <w:rsid w:val="00DC4B67"/>
    <w:rsid w:val="00DC4E29"/>
    <w:rsid w:val="00DC4FB0"/>
    <w:rsid w:val="00DC51A4"/>
    <w:rsid w:val="00DC55A7"/>
    <w:rsid w:val="00DC5B2D"/>
    <w:rsid w:val="00DC62C0"/>
    <w:rsid w:val="00DC6D80"/>
    <w:rsid w:val="00DC7E8F"/>
    <w:rsid w:val="00DC7EA2"/>
    <w:rsid w:val="00DD0573"/>
    <w:rsid w:val="00DD10E0"/>
    <w:rsid w:val="00DD191E"/>
    <w:rsid w:val="00DD225E"/>
    <w:rsid w:val="00DD2BDE"/>
    <w:rsid w:val="00DD2C3F"/>
    <w:rsid w:val="00DD2F4E"/>
    <w:rsid w:val="00DD3759"/>
    <w:rsid w:val="00DD457F"/>
    <w:rsid w:val="00DD4796"/>
    <w:rsid w:val="00DD6780"/>
    <w:rsid w:val="00DD72A3"/>
    <w:rsid w:val="00DD72B5"/>
    <w:rsid w:val="00DD77F4"/>
    <w:rsid w:val="00DD7C19"/>
    <w:rsid w:val="00DD7E9A"/>
    <w:rsid w:val="00DE09C8"/>
    <w:rsid w:val="00DE0D9F"/>
    <w:rsid w:val="00DE1BEC"/>
    <w:rsid w:val="00DE1C9A"/>
    <w:rsid w:val="00DE20DB"/>
    <w:rsid w:val="00DE2DFD"/>
    <w:rsid w:val="00DE3770"/>
    <w:rsid w:val="00DE397D"/>
    <w:rsid w:val="00DE3AC3"/>
    <w:rsid w:val="00DE3B8E"/>
    <w:rsid w:val="00DE3BA0"/>
    <w:rsid w:val="00DE3CB3"/>
    <w:rsid w:val="00DE3EA9"/>
    <w:rsid w:val="00DE4B7D"/>
    <w:rsid w:val="00DE4EC3"/>
    <w:rsid w:val="00DE5594"/>
    <w:rsid w:val="00DE55C8"/>
    <w:rsid w:val="00DE650A"/>
    <w:rsid w:val="00DE6A86"/>
    <w:rsid w:val="00DF05E2"/>
    <w:rsid w:val="00DF1970"/>
    <w:rsid w:val="00DF1985"/>
    <w:rsid w:val="00DF1BC4"/>
    <w:rsid w:val="00DF1D98"/>
    <w:rsid w:val="00DF2183"/>
    <w:rsid w:val="00DF2675"/>
    <w:rsid w:val="00DF33A5"/>
    <w:rsid w:val="00DF39BD"/>
    <w:rsid w:val="00DF3F20"/>
    <w:rsid w:val="00DF4994"/>
    <w:rsid w:val="00DF54DA"/>
    <w:rsid w:val="00DF56BC"/>
    <w:rsid w:val="00DF5F08"/>
    <w:rsid w:val="00DF65B5"/>
    <w:rsid w:val="00DF676F"/>
    <w:rsid w:val="00DF6AB9"/>
    <w:rsid w:val="00DF6CAB"/>
    <w:rsid w:val="00DF7419"/>
    <w:rsid w:val="00E003E0"/>
    <w:rsid w:val="00E00608"/>
    <w:rsid w:val="00E006F4"/>
    <w:rsid w:val="00E00779"/>
    <w:rsid w:val="00E009E8"/>
    <w:rsid w:val="00E02EEF"/>
    <w:rsid w:val="00E03AC4"/>
    <w:rsid w:val="00E04171"/>
    <w:rsid w:val="00E041FC"/>
    <w:rsid w:val="00E049C7"/>
    <w:rsid w:val="00E05355"/>
    <w:rsid w:val="00E056D8"/>
    <w:rsid w:val="00E05EBE"/>
    <w:rsid w:val="00E05FE1"/>
    <w:rsid w:val="00E06E6A"/>
    <w:rsid w:val="00E07592"/>
    <w:rsid w:val="00E075EA"/>
    <w:rsid w:val="00E07BF6"/>
    <w:rsid w:val="00E101AB"/>
    <w:rsid w:val="00E10301"/>
    <w:rsid w:val="00E11915"/>
    <w:rsid w:val="00E1244D"/>
    <w:rsid w:val="00E137D2"/>
    <w:rsid w:val="00E13A38"/>
    <w:rsid w:val="00E13F73"/>
    <w:rsid w:val="00E14066"/>
    <w:rsid w:val="00E145C2"/>
    <w:rsid w:val="00E14BD0"/>
    <w:rsid w:val="00E14E6B"/>
    <w:rsid w:val="00E1545E"/>
    <w:rsid w:val="00E15755"/>
    <w:rsid w:val="00E15837"/>
    <w:rsid w:val="00E158B8"/>
    <w:rsid w:val="00E158CE"/>
    <w:rsid w:val="00E15B01"/>
    <w:rsid w:val="00E162FD"/>
    <w:rsid w:val="00E17F00"/>
    <w:rsid w:val="00E203B6"/>
    <w:rsid w:val="00E20A96"/>
    <w:rsid w:val="00E210E1"/>
    <w:rsid w:val="00E21845"/>
    <w:rsid w:val="00E218D3"/>
    <w:rsid w:val="00E21F25"/>
    <w:rsid w:val="00E21F56"/>
    <w:rsid w:val="00E22C3B"/>
    <w:rsid w:val="00E22D24"/>
    <w:rsid w:val="00E2388A"/>
    <w:rsid w:val="00E24C65"/>
    <w:rsid w:val="00E25A21"/>
    <w:rsid w:val="00E25E44"/>
    <w:rsid w:val="00E26692"/>
    <w:rsid w:val="00E276C1"/>
    <w:rsid w:val="00E277EE"/>
    <w:rsid w:val="00E27B09"/>
    <w:rsid w:val="00E27CFC"/>
    <w:rsid w:val="00E3021E"/>
    <w:rsid w:val="00E30357"/>
    <w:rsid w:val="00E32124"/>
    <w:rsid w:val="00E321E6"/>
    <w:rsid w:val="00E324E0"/>
    <w:rsid w:val="00E325C0"/>
    <w:rsid w:val="00E32CD7"/>
    <w:rsid w:val="00E330F3"/>
    <w:rsid w:val="00E33F5D"/>
    <w:rsid w:val="00E34F20"/>
    <w:rsid w:val="00E359AC"/>
    <w:rsid w:val="00E36CDE"/>
    <w:rsid w:val="00E36D15"/>
    <w:rsid w:val="00E37178"/>
    <w:rsid w:val="00E3776B"/>
    <w:rsid w:val="00E37C0D"/>
    <w:rsid w:val="00E37FAA"/>
    <w:rsid w:val="00E40025"/>
    <w:rsid w:val="00E40A73"/>
    <w:rsid w:val="00E40DB5"/>
    <w:rsid w:val="00E40ED6"/>
    <w:rsid w:val="00E414BC"/>
    <w:rsid w:val="00E41931"/>
    <w:rsid w:val="00E41DAD"/>
    <w:rsid w:val="00E41DC5"/>
    <w:rsid w:val="00E4246B"/>
    <w:rsid w:val="00E43691"/>
    <w:rsid w:val="00E437AC"/>
    <w:rsid w:val="00E439BD"/>
    <w:rsid w:val="00E4412A"/>
    <w:rsid w:val="00E44AD8"/>
    <w:rsid w:val="00E44C44"/>
    <w:rsid w:val="00E451B3"/>
    <w:rsid w:val="00E45CA9"/>
    <w:rsid w:val="00E46EA0"/>
    <w:rsid w:val="00E476BD"/>
    <w:rsid w:val="00E47A8B"/>
    <w:rsid w:val="00E504B2"/>
    <w:rsid w:val="00E5062E"/>
    <w:rsid w:val="00E5120C"/>
    <w:rsid w:val="00E51213"/>
    <w:rsid w:val="00E51686"/>
    <w:rsid w:val="00E51CB6"/>
    <w:rsid w:val="00E520C8"/>
    <w:rsid w:val="00E53189"/>
    <w:rsid w:val="00E540AB"/>
    <w:rsid w:val="00E540C1"/>
    <w:rsid w:val="00E54260"/>
    <w:rsid w:val="00E54360"/>
    <w:rsid w:val="00E55565"/>
    <w:rsid w:val="00E55580"/>
    <w:rsid w:val="00E562D3"/>
    <w:rsid w:val="00E57633"/>
    <w:rsid w:val="00E60163"/>
    <w:rsid w:val="00E60454"/>
    <w:rsid w:val="00E60748"/>
    <w:rsid w:val="00E6090A"/>
    <w:rsid w:val="00E60998"/>
    <w:rsid w:val="00E60C9F"/>
    <w:rsid w:val="00E60D78"/>
    <w:rsid w:val="00E60E15"/>
    <w:rsid w:val="00E61492"/>
    <w:rsid w:val="00E61996"/>
    <w:rsid w:val="00E61BDD"/>
    <w:rsid w:val="00E61F7B"/>
    <w:rsid w:val="00E6204A"/>
    <w:rsid w:val="00E62BBF"/>
    <w:rsid w:val="00E62DD4"/>
    <w:rsid w:val="00E62EB9"/>
    <w:rsid w:val="00E62FB5"/>
    <w:rsid w:val="00E63468"/>
    <w:rsid w:val="00E63E0B"/>
    <w:rsid w:val="00E63F3A"/>
    <w:rsid w:val="00E64006"/>
    <w:rsid w:val="00E640C7"/>
    <w:rsid w:val="00E64608"/>
    <w:rsid w:val="00E648E4"/>
    <w:rsid w:val="00E65E6C"/>
    <w:rsid w:val="00E668B6"/>
    <w:rsid w:val="00E66E51"/>
    <w:rsid w:val="00E67FA6"/>
    <w:rsid w:val="00E70154"/>
    <w:rsid w:val="00E702B3"/>
    <w:rsid w:val="00E703EB"/>
    <w:rsid w:val="00E70622"/>
    <w:rsid w:val="00E707EC"/>
    <w:rsid w:val="00E70BDF"/>
    <w:rsid w:val="00E70CB0"/>
    <w:rsid w:val="00E70F7A"/>
    <w:rsid w:val="00E71637"/>
    <w:rsid w:val="00E72323"/>
    <w:rsid w:val="00E7242E"/>
    <w:rsid w:val="00E72475"/>
    <w:rsid w:val="00E7310E"/>
    <w:rsid w:val="00E73CF4"/>
    <w:rsid w:val="00E73E18"/>
    <w:rsid w:val="00E73F28"/>
    <w:rsid w:val="00E74372"/>
    <w:rsid w:val="00E7457F"/>
    <w:rsid w:val="00E74B8A"/>
    <w:rsid w:val="00E74EF4"/>
    <w:rsid w:val="00E7569D"/>
    <w:rsid w:val="00E77666"/>
    <w:rsid w:val="00E77CC9"/>
    <w:rsid w:val="00E802CB"/>
    <w:rsid w:val="00E80431"/>
    <w:rsid w:val="00E80808"/>
    <w:rsid w:val="00E81C4E"/>
    <w:rsid w:val="00E828BD"/>
    <w:rsid w:val="00E82941"/>
    <w:rsid w:val="00E8339B"/>
    <w:rsid w:val="00E83577"/>
    <w:rsid w:val="00E84264"/>
    <w:rsid w:val="00E84834"/>
    <w:rsid w:val="00E8508F"/>
    <w:rsid w:val="00E85142"/>
    <w:rsid w:val="00E85213"/>
    <w:rsid w:val="00E85E2A"/>
    <w:rsid w:val="00E85EC2"/>
    <w:rsid w:val="00E86B2E"/>
    <w:rsid w:val="00E86D3B"/>
    <w:rsid w:val="00E87034"/>
    <w:rsid w:val="00E871EF"/>
    <w:rsid w:val="00E87C23"/>
    <w:rsid w:val="00E87F94"/>
    <w:rsid w:val="00E90960"/>
    <w:rsid w:val="00E90D2A"/>
    <w:rsid w:val="00E91029"/>
    <w:rsid w:val="00E91349"/>
    <w:rsid w:val="00E921FE"/>
    <w:rsid w:val="00E92426"/>
    <w:rsid w:val="00E92E29"/>
    <w:rsid w:val="00E933B8"/>
    <w:rsid w:val="00E93846"/>
    <w:rsid w:val="00E93B92"/>
    <w:rsid w:val="00E93FF4"/>
    <w:rsid w:val="00E940AD"/>
    <w:rsid w:val="00E9491C"/>
    <w:rsid w:val="00E94B66"/>
    <w:rsid w:val="00E9500F"/>
    <w:rsid w:val="00E954D6"/>
    <w:rsid w:val="00E956BF"/>
    <w:rsid w:val="00E95A27"/>
    <w:rsid w:val="00E97459"/>
    <w:rsid w:val="00EA0C73"/>
    <w:rsid w:val="00EA1FA8"/>
    <w:rsid w:val="00EA20B7"/>
    <w:rsid w:val="00EA2288"/>
    <w:rsid w:val="00EA2C7C"/>
    <w:rsid w:val="00EA3876"/>
    <w:rsid w:val="00EA3B9E"/>
    <w:rsid w:val="00EA42D5"/>
    <w:rsid w:val="00EA4E27"/>
    <w:rsid w:val="00EA4FC0"/>
    <w:rsid w:val="00EA5E91"/>
    <w:rsid w:val="00EA612E"/>
    <w:rsid w:val="00EA64EE"/>
    <w:rsid w:val="00EA6D91"/>
    <w:rsid w:val="00EA7AB7"/>
    <w:rsid w:val="00EA7F62"/>
    <w:rsid w:val="00EB00D4"/>
    <w:rsid w:val="00EB067D"/>
    <w:rsid w:val="00EB06E1"/>
    <w:rsid w:val="00EB0BD8"/>
    <w:rsid w:val="00EB106D"/>
    <w:rsid w:val="00EB10E5"/>
    <w:rsid w:val="00EB1B61"/>
    <w:rsid w:val="00EB1BE0"/>
    <w:rsid w:val="00EB260B"/>
    <w:rsid w:val="00EB311B"/>
    <w:rsid w:val="00EB34D4"/>
    <w:rsid w:val="00EB3E26"/>
    <w:rsid w:val="00EB4414"/>
    <w:rsid w:val="00EB4A57"/>
    <w:rsid w:val="00EB4B25"/>
    <w:rsid w:val="00EB57AC"/>
    <w:rsid w:val="00EB617B"/>
    <w:rsid w:val="00EC0A6D"/>
    <w:rsid w:val="00EC0DEA"/>
    <w:rsid w:val="00EC0EF1"/>
    <w:rsid w:val="00EC1CB1"/>
    <w:rsid w:val="00EC1E77"/>
    <w:rsid w:val="00EC1EEA"/>
    <w:rsid w:val="00EC25A8"/>
    <w:rsid w:val="00EC299A"/>
    <w:rsid w:val="00EC305D"/>
    <w:rsid w:val="00EC35FF"/>
    <w:rsid w:val="00EC3643"/>
    <w:rsid w:val="00EC418D"/>
    <w:rsid w:val="00EC47AF"/>
    <w:rsid w:val="00EC53D6"/>
    <w:rsid w:val="00EC6597"/>
    <w:rsid w:val="00EC75B5"/>
    <w:rsid w:val="00EC75C0"/>
    <w:rsid w:val="00EC78CB"/>
    <w:rsid w:val="00EC7910"/>
    <w:rsid w:val="00EC7B46"/>
    <w:rsid w:val="00EC7CA2"/>
    <w:rsid w:val="00ED06D6"/>
    <w:rsid w:val="00ED08B8"/>
    <w:rsid w:val="00ED118B"/>
    <w:rsid w:val="00ED16F4"/>
    <w:rsid w:val="00ED296F"/>
    <w:rsid w:val="00ED37BD"/>
    <w:rsid w:val="00ED3B05"/>
    <w:rsid w:val="00ED3F20"/>
    <w:rsid w:val="00ED4817"/>
    <w:rsid w:val="00ED5710"/>
    <w:rsid w:val="00ED6909"/>
    <w:rsid w:val="00ED70B2"/>
    <w:rsid w:val="00ED7429"/>
    <w:rsid w:val="00ED76A4"/>
    <w:rsid w:val="00ED793D"/>
    <w:rsid w:val="00ED7D3F"/>
    <w:rsid w:val="00EE0486"/>
    <w:rsid w:val="00EE060B"/>
    <w:rsid w:val="00EE09EB"/>
    <w:rsid w:val="00EE0ED1"/>
    <w:rsid w:val="00EE1425"/>
    <w:rsid w:val="00EE1D90"/>
    <w:rsid w:val="00EE1DBC"/>
    <w:rsid w:val="00EE2258"/>
    <w:rsid w:val="00EE27FF"/>
    <w:rsid w:val="00EE2967"/>
    <w:rsid w:val="00EE2E2E"/>
    <w:rsid w:val="00EE3F4D"/>
    <w:rsid w:val="00EE45DF"/>
    <w:rsid w:val="00EE55E3"/>
    <w:rsid w:val="00EE5687"/>
    <w:rsid w:val="00EE5BAF"/>
    <w:rsid w:val="00EE5CDB"/>
    <w:rsid w:val="00EE61D8"/>
    <w:rsid w:val="00EE65E8"/>
    <w:rsid w:val="00EE68A5"/>
    <w:rsid w:val="00EE6D8B"/>
    <w:rsid w:val="00EE7759"/>
    <w:rsid w:val="00EE7E15"/>
    <w:rsid w:val="00EE7E87"/>
    <w:rsid w:val="00EF1E95"/>
    <w:rsid w:val="00EF1F84"/>
    <w:rsid w:val="00EF2631"/>
    <w:rsid w:val="00EF2CBD"/>
    <w:rsid w:val="00EF34C2"/>
    <w:rsid w:val="00EF3879"/>
    <w:rsid w:val="00EF3965"/>
    <w:rsid w:val="00EF4051"/>
    <w:rsid w:val="00EF4445"/>
    <w:rsid w:val="00EF45C1"/>
    <w:rsid w:val="00EF47FC"/>
    <w:rsid w:val="00EF4A38"/>
    <w:rsid w:val="00EF4D6E"/>
    <w:rsid w:val="00EF4E7A"/>
    <w:rsid w:val="00EF5624"/>
    <w:rsid w:val="00EF5A61"/>
    <w:rsid w:val="00EF6085"/>
    <w:rsid w:val="00EF6BA4"/>
    <w:rsid w:val="00EF6D25"/>
    <w:rsid w:val="00EF711C"/>
    <w:rsid w:val="00EF71D1"/>
    <w:rsid w:val="00EF72BE"/>
    <w:rsid w:val="00EF74C3"/>
    <w:rsid w:val="00EF7F60"/>
    <w:rsid w:val="00F009C8"/>
    <w:rsid w:val="00F00DDE"/>
    <w:rsid w:val="00F016A9"/>
    <w:rsid w:val="00F01C9C"/>
    <w:rsid w:val="00F02149"/>
    <w:rsid w:val="00F04098"/>
    <w:rsid w:val="00F04461"/>
    <w:rsid w:val="00F044DE"/>
    <w:rsid w:val="00F04582"/>
    <w:rsid w:val="00F04ECF"/>
    <w:rsid w:val="00F04F71"/>
    <w:rsid w:val="00F05167"/>
    <w:rsid w:val="00F05423"/>
    <w:rsid w:val="00F05749"/>
    <w:rsid w:val="00F05D02"/>
    <w:rsid w:val="00F05E4A"/>
    <w:rsid w:val="00F06769"/>
    <w:rsid w:val="00F07B51"/>
    <w:rsid w:val="00F07E8D"/>
    <w:rsid w:val="00F100A1"/>
    <w:rsid w:val="00F10439"/>
    <w:rsid w:val="00F10984"/>
    <w:rsid w:val="00F10A43"/>
    <w:rsid w:val="00F1167C"/>
    <w:rsid w:val="00F11DDE"/>
    <w:rsid w:val="00F1318D"/>
    <w:rsid w:val="00F14C67"/>
    <w:rsid w:val="00F14E79"/>
    <w:rsid w:val="00F150C1"/>
    <w:rsid w:val="00F15191"/>
    <w:rsid w:val="00F1556E"/>
    <w:rsid w:val="00F15727"/>
    <w:rsid w:val="00F16819"/>
    <w:rsid w:val="00F16D5D"/>
    <w:rsid w:val="00F1735A"/>
    <w:rsid w:val="00F174DB"/>
    <w:rsid w:val="00F17CB9"/>
    <w:rsid w:val="00F17F6F"/>
    <w:rsid w:val="00F20644"/>
    <w:rsid w:val="00F20794"/>
    <w:rsid w:val="00F207AA"/>
    <w:rsid w:val="00F2183B"/>
    <w:rsid w:val="00F21A2D"/>
    <w:rsid w:val="00F21E70"/>
    <w:rsid w:val="00F2221C"/>
    <w:rsid w:val="00F22C01"/>
    <w:rsid w:val="00F23E83"/>
    <w:rsid w:val="00F24492"/>
    <w:rsid w:val="00F24C4A"/>
    <w:rsid w:val="00F25399"/>
    <w:rsid w:val="00F2571B"/>
    <w:rsid w:val="00F26357"/>
    <w:rsid w:val="00F263CF"/>
    <w:rsid w:val="00F264F3"/>
    <w:rsid w:val="00F26560"/>
    <w:rsid w:val="00F26AD3"/>
    <w:rsid w:val="00F26F8C"/>
    <w:rsid w:val="00F273C0"/>
    <w:rsid w:val="00F27715"/>
    <w:rsid w:val="00F30144"/>
    <w:rsid w:val="00F302DB"/>
    <w:rsid w:val="00F30C96"/>
    <w:rsid w:val="00F316A4"/>
    <w:rsid w:val="00F3179B"/>
    <w:rsid w:val="00F31FB3"/>
    <w:rsid w:val="00F32647"/>
    <w:rsid w:val="00F33052"/>
    <w:rsid w:val="00F339A6"/>
    <w:rsid w:val="00F34306"/>
    <w:rsid w:val="00F343E5"/>
    <w:rsid w:val="00F345E6"/>
    <w:rsid w:val="00F3503C"/>
    <w:rsid w:val="00F3550E"/>
    <w:rsid w:val="00F36B8B"/>
    <w:rsid w:val="00F36FE9"/>
    <w:rsid w:val="00F37614"/>
    <w:rsid w:val="00F37BE6"/>
    <w:rsid w:val="00F4006A"/>
    <w:rsid w:val="00F407BF"/>
    <w:rsid w:val="00F40DA0"/>
    <w:rsid w:val="00F40F25"/>
    <w:rsid w:val="00F41625"/>
    <w:rsid w:val="00F41971"/>
    <w:rsid w:val="00F41B40"/>
    <w:rsid w:val="00F41F86"/>
    <w:rsid w:val="00F41FE6"/>
    <w:rsid w:val="00F42105"/>
    <w:rsid w:val="00F423CF"/>
    <w:rsid w:val="00F42891"/>
    <w:rsid w:val="00F42AA7"/>
    <w:rsid w:val="00F4369E"/>
    <w:rsid w:val="00F436CD"/>
    <w:rsid w:val="00F43D40"/>
    <w:rsid w:val="00F44656"/>
    <w:rsid w:val="00F44F7A"/>
    <w:rsid w:val="00F45175"/>
    <w:rsid w:val="00F456B4"/>
    <w:rsid w:val="00F45FC7"/>
    <w:rsid w:val="00F46174"/>
    <w:rsid w:val="00F4638F"/>
    <w:rsid w:val="00F46E4F"/>
    <w:rsid w:val="00F47507"/>
    <w:rsid w:val="00F47B37"/>
    <w:rsid w:val="00F47E97"/>
    <w:rsid w:val="00F506F9"/>
    <w:rsid w:val="00F50B46"/>
    <w:rsid w:val="00F50FD6"/>
    <w:rsid w:val="00F5120E"/>
    <w:rsid w:val="00F518F5"/>
    <w:rsid w:val="00F51AE4"/>
    <w:rsid w:val="00F5257E"/>
    <w:rsid w:val="00F52BC2"/>
    <w:rsid w:val="00F52DD9"/>
    <w:rsid w:val="00F5366D"/>
    <w:rsid w:val="00F5377F"/>
    <w:rsid w:val="00F5379E"/>
    <w:rsid w:val="00F53EE7"/>
    <w:rsid w:val="00F53F93"/>
    <w:rsid w:val="00F540ED"/>
    <w:rsid w:val="00F54AD4"/>
    <w:rsid w:val="00F54F04"/>
    <w:rsid w:val="00F5522A"/>
    <w:rsid w:val="00F55915"/>
    <w:rsid w:val="00F55B98"/>
    <w:rsid w:val="00F55CB5"/>
    <w:rsid w:val="00F55F3C"/>
    <w:rsid w:val="00F56F7B"/>
    <w:rsid w:val="00F5754A"/>
    <w:rsid w:val="00F577B4"/>
    <w:rsid w:val="00F60658"/>
    <w:rsid w:val="00F60CDB"/>
    <w:rsid w:val="00F61B64"/>
    <w:rsid w:val="00F623E5"/>
    <w:rsid w:val="00F62A6E"/>
    <w:rsid w:val="00F62C64"/>
    <w:rsid w:val="00F63756"/>
    <w:rsid w:val="00F63A60"/>
    <w:rsid w:val="00F63F15"/>
    <w:rsid w:val="00F64D07"/>
    <w:rsid w:val="00F652F9"/>
    <w:rsid w:val="00F655EB"/>
    <w:rsid w:val="00F65F71"/>
    <w:rsid w:val="00F66696"/>
    <w:rsid w:val="00F66790"/>
    <w:rsid w:val="00F671D5"/>
    <w:rsid w:val="00F6771D"/>
    <w:rsid w:val="00F67896"/>
    <w:rsid w:val="00F70228"/>
    <w:rsid w:val="00F7065D"/>
    <w:rsid w:val="00F7148E"/>
    <w:rsid w:val="00F71A27"/>
    <w:rsid w:val="00F71AB9"/>
    <w:rsid w:val="00F71CED"/>
    <w:rsid w:val="00F72554"/>
    <w:rsid w:val="00F729AF"/>
    <w:rsid w:val="00F73429"/>
    <w:rsid w:val="00F736C4"/>
    <w:rsid w:val="00F73AB1"/>
    <w:rsid w:val="00F741DB"/>
    <w:rsid w:val="00F742CE"/>
    <w:rsid w:val="00F751F0"/>
    <w:rsid w:val="00F753D3"/>
    <w:rsid w:val="00F757D4"/>
    <w:rsid w:val="00F75E30"/>
    <w:rsid w:val="00F7600C"/>
    <w:rsid w:val="00F77ACB"/>
    <w:rsid w:val="00F77B4E"/>
    <w:rsid w:val="00F80EE5"/>
    <w:rsid w:val="00F81412"/>
    <w:rsid w:val="00F825F9"/>
    <w:rsid w:val="00F82FB0"/>
    <w:rsid w:val="00F83084"/>
    <w:rsid w:val="00F832DA"/>
    <w:rsid w:val="00F83D0D"/>
    <w:rsid w:val="00F84FD8"/>
    <w:rsid w:val="00F86117"/>
    <w:rsid w:val="00F86ABA"/>
    <w:rsid w:val="00F8743D"/>
    <w:rsid w:val="00F87D81"/>
    <w:rsid w:val="00F900A1"/>
    <w:rsid w:val="00F908A5"/>
    <w:rsid w:val="00F91235"/>
    <w:rsid w:val="00F92381"/>
    <w:rsid w:val="00F93EBB"/>
    <w:rsid w:val="00F945B9"/>
    <w:rsid w:val="00F94A81"/>
    <w:rsid w:val="00F950F4"/>
    <w:rsid w:val="00F955FB"/>
    <w:rsid w:val="00F95787"/>
    <w:rsid w:val="00F95CA4"/>
    <w:rsid w:val="00F96575"/>
    <w:rsid w:val="00F97A22"/>
    <w:rsid w:val="00F97DF2"/>
    <w:rsid w:val="00FA0761"/>
    <w:rsid w:val="00FA1236"/>
    <w:rsid w:val="00FA1EEE"/>
    <w:rsid w:val="00FA2731"/>
    <w:rsid w:val="00FA2D90"/>
    <w:rsid w:val="00FA372A"/>
    <w:rsid w:val="00FA397D"/>
    <w:rsid w:val="00FA3B50"/>
    <w:rsid w:val="00FA3BB4"/>
    <w:rsid w:val="00FA3D43"/>
    <w:rsid w:val="00FA430B"/>
    <w:rsid w:val="00FA4627"/>
    <w:rsid w:val="00FA534A"/>
    <w:rsid w:val="00FA573B"/>
    <w:rsid w:val="00FA63DC"/>
    <w:rsid w:val="00FA6AAC"/>
    <w:rsid w:val="00FA704C"/>
    <w:rsid w:val="00FA7318"/>
    <w:rsid w:val="00FA79CA"/>
    <w:rsid w:val="00FA7F74"/>
    <w:rsid w:val="00FB04DA"/>
    <w:rsid w:val="00FB06D2"/>
    <w:rsid w:val="00FB08D3"/>
    <w:rsid w:val="00FB08FA"/>
    <w:rsid w:val="00FB0DCD"/>
    <w:rsid w:val="00FB0E35"/>
    <w:rsid w:val="00FB1E8F"/>
    <w:rsid w:val="00FB22DF"/>
    <w:rsid w:val="00FB24B6"/>
    <w:rsid w:val="00FB25D8"/>
    <w:rsid w:val="00FB2617"/>
    <w:rsid w:val="00FB3183"/>
    <w:rsid w:val="00FB3AD6"/>
    <w:rsid w:val="00FB3B3F"/>
    <w:rsid w:val="00FB3BC4"/>
    <w:rsid w:val="00FB3C69"/>
    <w:rsid w:val="00FB5C1E"/>
    <w:rsid w:val="00FB74B9"/>
    <w:rsid w:val="00FC0386"/>
    <w:rsid w:val="00FC085C"/>
    <w:rsid w:val="00FC0EE0"/>
    <w:rsid w:val="00FC1216"/>
    <w:rsid w:val="00FC1608"/>
    <w:rsid w:val="00FC176E"/>
    <w:rsid w:val="00FC2406"/>
    <w:rsid w:val="00FC2465"/>
    <w:rsid w:val="00FC25F8"/>
    <w:rsid w:val="00FC317E"/>
    <w:rsid w:val="00FC3503"/>
    <w:rsid w:val="00FC49D9"/>
    <w:rsid w:val="00FC523A"/>
    <w:rsid w:val="00FC5288"/>
    <w:rsid w:val="00FC53A4"/>
    <w:rsid w:val="00FC553E"/>
    <w:rsid w:val="00FC5AB1"/>
    <w:rsid w:val="00FC5C17"/>
    <w:rsid w:val="00FC5EB8"/>
    <w:rsid w:val="00FC5EF2"/>
    <w:rsid w:val="00FC63CE"/>
    <w:rsid w:val="00FC6DBE"/>
    <w:rsid w:val="00FC743F"/>
    <w:rsid w:val="00FC7480"/>
    <w:rsid w:val="00FC7F9C"/>
    <w:rsid w:val="00FD0840"/>
    <w:rsid w:val="00FD0A58"/>
    <w:rsid w:val="00FD0D3E"/>
    <w:rsid w:val="00FD0F87"/>
    <w:rsid w:val="00FD146E"/>
    <w:rsid w:val="00FD169B"/>
    <w:rsid w:val="00FD1A9B"/>
    <w:rsid w:val="00FD24F3"/>
    <w:rsid w:val="00FD350A"/>
    <w:rsid w:val="00FD358B"/>
    <w:rsid w:val="00FD394C"/>
    <w:rsid w:val="00FD4698"/>
    <w:rsid w:val="00FD4775"/>
    <w:rsid w:val="00FD477E"/>
    <w:rsid w:val="00FD495C"/>
    <w:rsid w:val="00FD4DAF"/>
    <w:rsid w:val="00FD4E65"/>
    <w:rsid w:val="00FD4EAF"/>
    <w:rsid w:val="00FD587E"/>
    <w:rsid w:val="00FD5B94"/>
    <w:rsid w:val="00FD5C42"/>
    <w:rsid w:val="00FD6C8D"/>
    <w:rsid w:val="00FD7174"/>
    <w:rsid w:val="00FD7EC3"/>
    <w:rsid w:val="00FE03D3"/>
    <w:rsid w:val="00FE0785"/>
    <w:rsid w:val="00FE1771"/>
    <w:rsid w:val="00FE25BE"/>
    <w:rsid w:val="00FE28F7"/>
    <w:rsid w:val="00FE2DF3"/>
    <w:rsid w:val="00FE302B"/>
    <w:rsid w:val="00FE35EE"/>
    <w:rsid w:val="00FE3F03"/>
    <w:rsid w:val="00FE441D"/>
    <w:rsid w:val="00FE4CD1"/>
    <w:rsid w:val="00FE55D9"/>
    <w:rsid w:val="00FE6056"/>
    <w:rsid w:val="00FE681A"/>
    <w:rsid w:val="00FE6A91"/>
    <w:rsid w:val="00FE6F5A"/>
    <w:rsid w:val="00FE7152"/>
    <w:rsid w:val="00FE7217"/>
    <w:rsid w:val="00FE7896"/>
    <w:rsid w:val="00FE7C54"/>
    <w:rsid w:val="00FE7CEE"/>
    <w:rsid w:val="00FF09C7"/>
    <w:rsid w:val="00FF1211"/>
    <w:rsid w:val="00FF1880"/>
    <w:rsid w:val="00FF2013"/>
    <w:rsid w:val="00FF2AE9"/>
    <w:rsid w:val="00FF45AC"/>
    <w:rsid w:val="00FF64B5"/>
    <w:rsid w:val="00FF68FE"/>
    <w:rsid w:val="00FF7006"/>
    <w:rsid w:val="626CCB9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7937"/>
    <o:shapelayout v:ext="edit">
      <o:idmap v:ext="edit" data="1"/>
    </o:shapelayout>
  </w:shapeDefaults>
  <w:decimalSymbol w:val=","/>
  <w:listSeparator w:val=";"/>
  <w15:docId w15:val="{85C7319F-C6F0-493A-91D6-E8C796A2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6"/>
    </w:rPr>
  </w:style>
  <w:style w:type="paragraph" w:styleId="Ttulo1">
    <w:name w:val="heading 1"/>
    <w:basedOn w:val="Normal"/>
    <w:next w:val="Normal"/>
    <w:link w:val="Ttulo1Char"/>
    <w:qFormat/>
    <w:pPr>
      <w:keepNext/>
      <w:spacing w:line="360" w:lineRule="exact"/>
      <w:jc w:val="left"/>
      <w:outlineLvl w:val="0"/>
    </w:pPr>
    <w:rPr>
      <w:b/>
      <w:sz w:val="24"/>
    </w:rPr>
  </w:style>
  <w:style w:type="paragraph" w:styleId="Ttulo2">
    <w:name w:val="heading 2"/>
    <w:basedOn w:val="Normal"/>
    <w:next w:val="Normal"/>
    <w:qFormat/>
    <w:pPr>
      <w:keepNext/>
      <w:spacing w:line="360" w:lineRule="exact"/>
      <w:jc w:val="center"/>
      <w:outlineLvl w:val="1"/>
    </w:pPr>
    <w:rPr>
      <w:b/>
      <w:sz w:val="24"/>
    </w:rPr>
  </w:style>
  <w:style w:type="paragraph" w:styleId="Ttulo3">
    <w:name w:val="heading 3"/>
    <w:basedOn w:val="Normal"/>
    <w:next w:val="Normal"/>
    <w:link w:val="Ttulo3Char"/>
    <w:qFormat/>
    <w:pPr>
      <w:keepNext/>
      <w:spacing w:line="360" w:lineRule="exact"/>
      <w:outlineLvl w:val="2"/>
    </w:pPr>
    <w:rPr>
      <w:b/>
      <w:sz w:val="24"/>
    </w:rPr>
  </w:style>
  <w:style w:type="paragraph" w:styleId="Ttulo4">
    <w:name w:val="heading 4"/>
    <w:basedOn w:val="Normal"/>
    <w:next w:val="Normal"/>
    <w:qFormat/>
    <w:pPr>
      <w:keepNext/>
      <w:spacing w:before="120" w:line="320" w:lineRule="exact"/>
      <w:jc w:val="center"/>
      <w:outlineLvl w:val="3"/>
    </w:pPr>
    <w:rPr>
      <w:b/>
    </w:rPr>
  </w:style>
  <w:style w:type="paragraph" w:styleId="Ttulo5">
    <w:name w:val="heading 5"/>
    <w:basedOn w:val="Normal"/>
    <w:next w:val="Normal"/>
    <w:qFormat/>
    <w:pPr>
      <w:keepNext/>
      <w:spacing w:before="600" w:line="320" w:lineRule="atLeast"/>
      <w:jc w:val="center"/>
      <w:outlineLvl w:val="4"/>
    </w:pPr>
    <w:rPr>
      <w:b/>
      <w:sz w:val="23"/>
    </w:rPr>
  </w:style>
  <w:style w:type="paragraph" w:styleId="Ttulo6">
    <w:name w:val="heading 6"/>
    <w:basedOn w:val="Normal"/>
    <w:next w:val="Normal"/>
    <w:qFormat/>
    <w:pPr>
      <w:keepNext/>
      <w:spacing w:line="320" w:lineRule="exact"/>
      <w:ind w:left="708"/>
      <w:outlineLvl w:val="5"/>
    </w:pPr>
  </w:style>
  <w:style w:type="paragraph" w:styleId="Ttulo7">
    <w:name w:val="heading 7"/>
    <w:basedOn w:val="Normal"/>
    <w:next w:val="Normal"/>
    <w:qFormat/>
    <w:pPr>
      <w:keepNext/>
      <w:spacing w:line="320" w:lineRule="exact"/>
      <w:jc w:val="right"/>
      <w:outlineLvl w:val="6"/>
    </w:pPr>
    <w:rPr>
      <w:rFonts w:ascii="Frutiger Light" w:hAnsi="Frutiger Light"/>
      <w:u w:val="single"/>
    </w:rPr>
  </w:style>
  <w:style w:type="paragraph" w:styleId="Ttulo8">
    <w:name w:val="heading 8"/>
    <w:basedOn w:val="Normal"/>
    <w:next w:val="Normal"/>
    <w:qFormat/>
    <w:pPr>
      <w:keepNext/>
      <w:spacing w:line="320" w:lineRule="exact"/>
      <w:outlineLvl w:val="7"/>
    </w:pPr>
    <w:rPr>
      <w:rFonts w:ascii="Frutiger Light" w:hAnsi="Frutiger Light"/>
      <w:u w:val="single"/>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customStyle="1" w:styleId="MF1">
    <w:name w:val="MF1"/>
    <w:basedOn w:val="Normal"/>
    <w:autoRedefine/>
    <w:rsid w:val="006F368C"/>
    <w:pPr>
      <w:suppressAutoHyphens/>
      <w:spacing w:line="320" w:lineRule="exact"/>
      <w:ind w:right="57"/>
      <w:jc w:val="left"/>
    </w:pPr>
    <w:rPr>
      <w:rFonts w:ascii="Tahoma" w:hAnsi="Tahoma" w:cs="Tahoma"/>
      <w:b/>
      <w:bCs/>
      <w:sz w:val="22"/>
      <w:szCs w:val="22"/>
    </w:rPr>
  </w:style>
  <w:style w:type="paragraph" w:customStyle="1" w:styleId="MF2">
    <w:name w:val="MF2"/>
    <w:basedOn w:val="Normal"/>
    <w:autoRedefine/>
    <w:pPr>
      <w:numPr>
        <w:numId w:val="1"/>
      </w:numPr>
      <w:spacing w:line="320" w:lineRule="exact"/>
    </w:pPr>
    <w:rPr>
      <w:b/>
      <w:sz w:val="20"/>
    </w:rPr>
  </w:style>
  <w:style w:type="paragraph" w:styleId="Corpodetexto2">
    <w:name w:val="Body Text 2"/>
    <w:basedOn w:val="Normal"/>
    <w:link w:val="Corpodetexto2Char"/>
    <w:uiPriority w:val="99"/>
    <w:pPr>
      <w:spacing w:line="360" w:lineRule="exact"/>
      <w:jc w:val="center"/>
    </w:pPr>
    <w:rPr>
      <w:b/>
      <w:sz w:val="24"/>
      <w:lang w:val="x-none" w:eastAsia="x-none"/>
    </w:rPr>
  </w:style>
  <w:style w:type="paragraph" w:styleId="Cabealho">
    <w:name w:val="header"/>
    <w:basedOn w:val="Normal"/>
    <w:link w:val="CabealhoChar"/>
    <w:pPr>
      <w:widowControl w:val="0"/>
      <w:tabs>
        <w:tab w:val="center" w:pos="4419"/>
        <w:tab w:val="right" w:pos="8838"/>
      </w:tabs>
    </w:pPr>
    <w:rPr>
      <w:lang w:val="x-none" w:eastAsia="x-none"/>
    </w:rPr>
  </w:style>
  <w:style w:type="paragraph" w:styleId="Recuodecorpodetexto">
    <w:name w:val="Body Text Indent"/>
    <w:basedOn w:val="Normal"/>
    <w:pPr>
      <w:ind w:left="2127" w:hanging="711"/>
    </w:pPr>
  </w:style>
  <w:style w:type="paragraph" w:customStyle="1" w:styleId="p0">
    <w:name w:val="p0"/>
    <w:basedOn w:val="Normal"/>
    <w:link w:val="p0Char"/>
    <w:pPr>
      <w:tabs>
        <w:tab w:val="left" w:pos="720"/>
      </w:tabs>
      <w:spacing w:line="240" w:lineRule="atLeast"/>
    </w:pPr>
    <w:rPr>
      <w:rFonts w:ascii="Times" w:hAnsi="Times"/>
      <w:sz w:val="24"/>
    </w:rPr>
  </w:style>
  <w:style w:type="paragraph" w:customStyle="1" w:styleId="Corpodetexto31">
    <w:name w:val="Corpo de texto 31"/>
    <w:basedOn w:val="Normal"/>
    <w:pPr>
      <w:spacing w:line="320" w:lineRule="atLeast"/>
    </w:pPr>
  </w:style>
  <w:style w:type="paragraph" w:customStyle="1" w:styleId="c3">
    <w:name w:val="c3"/>
    <w:basedOn w:val="Normal"/>
    <w:pPr>
      <w:spacing w:line="240" w:lineRule="atLeast"/>
      <w:jc w:val="center"/>
    </w:pPr>
    <w:rPr>
      <w:rFonts w:ascii="Times" w:hAnsi="Times"/>
      <w:sz w:val="24"/>
    </w:rPr>
  </w:style>
  <w:style w:type="paragraph" w:styleId="Corpodetexto">
    <w:name w:val="Body Text"/>
    <w:aliases w:val="bt,BT"/>
    <w:basedOn w:val="Normal"/>
    <w:pPr>
      <w:tabs>
        <w:tab w:val="left" w:pos="576"/>
        <w:tab w:val="left" w:pos="1152"/>
      </w:tabs>
      <w:spacing w:line="360" w:lineRule="exact"/>
      <w:ind w:right="-6"/>
    </w:pPr>
    <w:rPr>
      <w:sz w:val="24"/>
    </w:rPr>
  </w:style>
  <w:style w:type="paragraph" w:customStyle="1" w:styleId="Recuodecorpodetexto21">
    <w:name w:val="Recuo de corpo de texto 21"/>
    <w:basedOn w:val="Normal"/>
    <w:pPr>
      <w:spacing w:line="360" w:lineRule="exact"/>
      <w:ind w:left="720"/>
    </w:pPr>
    <w:rPr>
      <w:sz w:val="24"/>
    </w:rPr>
  </w:style>
  <w:style w:type="character" w:styleId="Nmerodepgina">
    <w:name w:val="page number"/>
    <w:basedOn w:val="Fontepargpadro"/>
  </w:style>
  <w:style w:type="paragraph" w:styleId="Rodap">
    <w:name w:val="footer"/>
    <w:basedOn w:val="Normal"/>
    <w:pPr>
      <w:tabs>
        <w:tab w:val="center" w:pos="4419"/>
        <w:tab w:val="right" w:pos="8838"/>
      </w:tabs>
      <w:jc w:val="left"/>
    </w:pPr>
    <w:rPr>
      <w:rFonts w:ascii="Times" w:hAnsi="Times"/>
      <w:sz w:val="24"/>
    </w:rPr>
  </w:style>
  <w:style w:type="paragraph" w:styleId="Textoembloco">
    <w:name w:val="Block Text"/>
    <w:basedOn w:val="Normal"/>
    <w:pPr>
      <w:tabs>
        <w:tab w:val="left" w:pos="9072"/>
      </w:tabs>
      <w:spacing w:line="240" w:lineRule="atLeast"/>
      <w:ind w:left="426" w:right="-1"/>
    </w:pPr>
    <w:rPr>
      <w:sz w:val="24"/>
    </w:rPr>
  </w:style>
  <w:style w:type="paragraph" w:styleId="Recuodecorpodetexto2">
    <w:name w:val="Body Text Indent 2"/>
    <w:basedOn w:val="Normal"/>
    <w:pPr>
      <w:widowControl w:val="0"/>
      <w:ind w:left="709" w:hanging="709"/>
    </w:pPr>
    <w:rPr>
      <w:sz w:val="24"/>
      <w:lang w:val="en-AU"/>
    </w:rPr>
  </w:style>
  <w:style w:type="paragraph" w:styleId="Corpodetexto3">
    <w:name w:val="Body Text 3"/>
    <w:basedOn w:val="Normal"/>
    <w:pPr>
      <w:widowControl w:val="0"/>
    </w:pPr>
    <w:rPr>
      <w:sz w:val="20"/>
    </w:rPr>
  </w:style>
  <w:style w:type="paragraph" w:customStyle="1" w:styleId="t7">
    <w:name w:val="t7"/>
    <w:basedOn w:val="Normal"/>
    <w:pPr>
      <w:tabs>
        <w:tab w:val="left" w:pos="1540"/>
        <w:tab w:val="left" w:pos="3500"/>
        <w:tab w:val="left" w:pos="5020"/>
      </w:tabs>
      <w:spacing w:line="240" w:lineRule="atLeast"/>
      <w:jc w:val="left"/>
    </w:pPr>
    <w:rPr>
      <w:rFonts w:ascii="Times" w:hAnsi="Times"/>
      <w:sz w:val="24"/>
    </w:rPr>
  </w:style>
  <w:style w:type="character" w:styleId="Hyperlink">
    <w:name w:val="Hyperlink"/>
    <w:uiPriority w:val="99"/>
    <w:rPr>
      <w:color w:val="0000FF"/>
      <w:u w:val="single"/>
    </w:rPr>
  </w:style>
  <w:style w:type="paragraph" w:customStyle="1" w:styleId="Estilo2">
    <w:name w:val="Estilo2"/>
    <w:basedOn w:val="Normal"/>
    <w:pPr>
      <w:tabs>
        <w:tab w:val="left" w:pos="2835"/>
      </w:tabs>
      <w:spacing w:after="120"/>
      <w:ind w:left="2977" w:hanging="853"/>
      <w:jc w:val="left"/>
    </w:pPr>
    <w:rPr>
      <w:rFonts w:ascii="Arial" w:hAnsi="Arial"/>
      <w:sz w:val="22"/>
    </w:rPr>
  </w:style>
  <w:style w:type="paragraph" w:customStyle="1" w:styleId="BalloonText1">
    <w:name w:val="Balloon Text1"/>
    <w:basedOn w:val="Normal"/>
    <w:semiHidden/>
    <w:rPr>
      <w:rFonts w:ascii="Tahoma" w:hAnsi="Tahoma" w:cs="MS Sans Serif"/>
      <w:sz w:val="16"/>
      <w:szCs w:val="16"/>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customStyle="1" w:styleId="CommentSubject1">
    <w:name w:val="Comment Subject1"/>
    <w:basedOn w:val="Textodecomentrio"/>
    <w:next w:val="Textodecomentrio"/>
    <w:semiHidden/>
    <w:rPr>
      <w:b/>
      <w:bCs/>
    </w:rPr>
  </w:style>
  <w:style w:type="paragraph" w:styleId="Recuodecorpodetexto3">
    <w:name w:val="Body Text Indent 3"/>
    <w:basedOn w:val="Normal"/>
    <w:pPr>
      <w:spacing w:after="120"/>
      <w:ind w:left="360"/>
    </w:pPr>
    <w:rPr>
      <w:sz w:val="16"/>
      <w:szCs w:val="16"/>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customStyle="1" w:styleId="Corpo">
    <w:name w:val="Corpo"/>
    <w:pPr>
      <w:jc w:val="both"/>
    </w:pPr>
    <w:rPr>
      <w:snapToGrid w:val="0"/>
      <w:color w:val="000000"/>
      <w:sz w:val="26"/>
    </w:rPr>
  </w:style>
  <w:style w:type="paragraph" w:styleId="Ttulo">
    <w:name w:val="Title"/>
    <w:basedOn w:val="Normal"/>
    <w:next w:val="Corpodetexto"/>
    <w:qFormat/>
    <w:pPr>
      <w:keepNext/>
      <w:widowControl w:val="0"/>
      <w:suppressAutoHyphens/>
      <w:spacing w:before="240" w:after="120"/>
      <w:jc w:val="left"/>
    </w:pPr>
    <w:rPr>
      <w:rFonts w:ascii="Albany" w:eastAsia="HG Mincho Light J" w:hAnsi="Albany"/>
      <w:color w:val="000000"/>
      <w:sz w:val="28"/>
    </w:rPr>
  </w:style>
  <w:style w:type="paragraph" w:styleId="Subttulo">
    <w:name w:val="Subtitle"/>
    <w:basedOn w:val="Normal"/>
    <w:next w:val="Corpodetexto"/>
    <w:qFormat/>
    <w:pPr>
      <w:widowControl w:val="0"/>
      <w:suppressAutoHyphens/>
      <w:jc w:val="center"/>
    </w:pPr>
    <w:rPr>
      <w:rFonts w:eastAsia="HG Mincho Light J"/>
      <w:b/>
      <w:color w:val="000000"/>
      <w:sz w:val="24"/>
    </w:rPr>
  </w:style>
  <w:style w:type="paragraph" w:customStyle="1" w:styleId="BodyText21">
    <w:name w:val="Body Text 21"/>
    <w:basedOn w:val="Normal"/>
    <w:pPr>
      <w:widowControl w:val="0"/>
      <w:ind w:left="567"/>
    </w:pPr>
    <w:rPr>
      <w:sz w:val="24"/>
      <w:lang w:val="en-AU"/>
    </w:rPr>
  </w:style>
  <w:style w:type="paragraph" w:styleId="NormalWeb">
    <w:name w:val="Normal (Web)"/>
    <w:basedOn w:val="Normal"/>
    <w:pPr>
      <w:spacing w:before="100" w:after="100"/>
      <w:jc w:val="left"/>
    </w:pPr>
    <w:rPr>
      <w:rFonts w:ascii="Arial Unicode MS" w:eastAsia="Arial Unicode MS" w:hAnsi="Arial Unicode MS"/>
      <w:color w:val="000000"/>
      <w:sz w:val="24"/>
    </w:rPr>
  </w:style>
  <w:style w:type="character" w:customStyle="1" w:styleId="DeltaViewInsertion">
    <w:name w:val="DeltaView Insertion"/>
    <w:rPr>
      <w:color w:val="0000FF"/>
      <w:spacing w:val="0"/>
      <w:u w:val="double"/>
    </w:rPr>
  </w:style>
  <w:style w:type="paragraph" w:customStyle="1" w:styleId="Ttulo1AgmtArticleNumber">
    <w:name w:val="Título 1.Agmt Article Number"/>
    <w:basedOn w:val="Normal"/>
    <w:next w:val="Normal"/>
    <w:pPr>
      <w:keepNext/>
      <w:jc w:val="left"/>
      <w:outlineLvl w:val="0"/>
    </w:pPr>
    <w:rPr>
      <w:b/>
      <w:sz w:val="18"/>
    </w:rPr>
  </w:style>
  <w:style w:type="character" w:customStyle="1" w:styleId="Normal1">
    <w:name w:val="Normal1"/>
    <w:rPr>
      <w:rFonts w:ascii="Helvetica" w:hAnsi="Helvetica"/>
      <w:sz w:val="24"/>
    </w:rPr>
  </w:style>
  <w:style w:type="paragraph" w:customStyle="1" w:styleId="DeltaViewTableBody">
    <w:name w:val="DeltaView Table Body"/>
    <w:basedOn w:val="Normal"/>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Pr>
      <w:color w:val="00C000"/>
      <w:spacing w:val="0"/>
      <w:u w:val="double"/>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styleId="Textodebalo">
    <w:name w:val="Balloon Text"/>
    <w:basedOn w:val="Normal"/>
    <w:semiHidden/>
    <w:rPr>
      <w:rFonts w:ascii="Tahoma" w:hAnsi="Tahoma" w:cs="Tahoma"/>
      <w:sz w:val="16"/>
      <w:szCs w:val="16"/>
    </w:rPr>
  </w:style>
  <w:style w:type="paragraph" w:customStyle="1" w:styleId="CharCharCharCharCharCharCharCharCharCharChar">
    <w:name w:val="Char Char Char Char Char Char Char Char Char Char Char"/>
    <w:basedOn w:val="Normal"/>
    <w:pPr>
      <w:spacing w:after="160" w:line="240" w:lineRule="exact"/>
      <w:jc w:val="left"/>
    </w:pPr>
    <w:rPr>
      <w:rFonts w:ascii="Verdana" w:hAnsi="Verdana"/>
      <w:sz w:val="20"/>
      <w:lang w:val="en-US" w:eastAsia="en-US"/>
    </w:rPr>
  </w:style>
  <w:style w:type="character" w:styleId="MquinadeescreverHTML">
    <w:name w:val="HTML Typewriter"/>
    <w:rPr>
      <w:rFonts w:ascii="Courier New" w:eastAsia="Times New Roman" w:hAnsi="Courier New" w:cs="Courier New"/>
      <w:sz w:val="20"/>
      <w:szCs w:val="20"/>
    </w:rPr>
  </w:style>
  <w:style w:type="character" w:customStyle="1" w:styleId="deltaviewinsertion0">
    <w:name w:val="deltaviewinsertion"/>
    <w:basedOn w:val="Fontepargpadro"/>
  </w:style>
  <w:style w:type="character" w:styleId="HiperlinkVisitado">
    <w:name w:val="FollowedHyperlink"/>
    <w:uiPriority w:val="99"/>
    <w:rPr>
      <w:color w:val="800080"/>
      <w:u w:val="single"/>
    </w:rPr>
  </w:style>
  <w:style w:type="paragraph" w:customStyle="1" w:styleId="CharChar1Char">
    <w:name w:val="Char Char1 Char"/>
    <w:basedOn w:val="Normal"/>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pPr>
      <w:spacing w:after="160" w:line="240" w:lineRule="exact"/>
      <w:jc w:val="left"/>
    </w:pPr>
    <w:rPr>
      <w:rFonts w:ascii="Verdana" w:hAnsi="Verdana"/>
      <w:sz w:val="20"/>
      <w:lang w:val="en-US" w:eastAsia="en-US"/>
    </w:rPr>
  </w:style>
  <w:style w:type="paragraph" w:customStyle="1" w:styleId="TEXTO">
    <w:name w:val="TEXTO"/>
    <w:autoRedefine/>
    <w:pPr>
      <w:keepNext/>
      <w:keepLines/>
      <w:widowControl w:val="0"/>
      <w:numPr>
        <w:ilvl w:val="1"/>
        <w:numId w:val="9"/>
      </w:numPr>
      <w:tabs>
        <w:tab w:val="clear" w:pos="450"/>
      </w:tabs>
      <w:spacing w:line="300" w:lineRule="exact"/>
      <w:ind w:left="707" w:hanging="707"/>
      <w:jc w:val="both"/>
    </w:pPr>
    <w:rPr>
      <w:rFonts w:ascii="Frutiger Light" w:hAnsi="Frutiger Light"/>
      <w:sz w:val="26"/>
      <w:lang w:eastAsia="en-US"/>
    </w:rPr>
  </w:style>
  <w:style w:type="paragraph" w:styleId="PargrafodaLista">
    <w:name w:val="List Paragraph"/>
    <w:basedOn w:val="Normal"/>
    <w:uiPriority w:val="99"/>
    <w:qFormat/>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sz w:val="20"/>
      <w:lang w:val="en-US" w:eastAsia="en-US"/>
    </w:rPr>
  </w:style>
  <w:style w:type="table" w:styleId="Tabelacomgrade">
    <w:name w:val="Table Grid"/>
    <w:basedOn w:val="Tabela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pPr>
      <w:spacing w:after="160" w:line="240" w:lineRule="exact"/>
      <w:jc w:val="left"/>
    </w:pPr>
    <w:rPr>
      <w:rFonts w:ascii="Verdana" w:eastAsia="MS Mincho" w:hAnsi="Verdana"/>
      <w:sz w:val="20"/>
      <w:lang w:val="en-US" w:eastAsia="en-US"/>
    </w:rPr>
  </w:style>
  <w:style w:type="paragraph" w:customStyle="1" w:styleId="CharChar">
    <w:name w:val="Char Char"/>
    <w:basedOn w:val="Normal"/>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rPr>
      <w:b/>
      <w:bCs/>
    </w:rPr>
  </w:style>
  <w:style w:type="character" w:customStyle="1" w:styleId="TextodecomentrioChar">
    <w:name w:val="Texto de comentário Char"/>
    <w:basedOn w:val="Fontepargpadro"/>
    <w:link w:val="Textodecomentrio"/>
    <w:semiHidden/>
  </w:style>
  <w:style w:type="character" w:customStyle="1" w:styleId="AssuntodocomentrioChar">
    <w:name w:val="Assunto do comentário Char"/>
    <w:basedOn w:val="TextodecomentrioChar"/>
    <w:link w:val="Assuntodocomentrio"/>
  </w:style>
  <w:style w:type="paragraph" w:styleId="Commarcadores">
    <w:name w:val="List Bullet"/>
    <w:basedOn w:val="Normal"/>
    <w:link w:val="CommarcadoresChar"/>
    <w:pPr>
      <w:numPr>
        <w:numId w:val="11"/>
      </w:numPr>
    </w:pPr>
  </w:style>
  <w:style w:type="character" w:customStyle="1" w:styleId="CommarcadoresChar">
    <w:name w:val="Com marcadores Char"/>
    <w:link w:val="Commarcadores"/>
    <w:rPr>
      <w:sz w:val="26"/>
      <w:lang w:val="pt-BR" w:eastAsia="pt-BR" w:bidi="ar-SA"/>
    </w:rPr>
  </w:style>
  <w:style w:type="paragraph" w:customStyle="1" w:styleId="CharChar1CharCharCharCharCharCharCharCharCharCharCharCharCharCharChar">
    <w:name w:val="Char Char1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pPr>
      <w:spacing w:after="160" w:line="240" w:lineRule="exact"/>
      <w:jc w:val="left"/>
    </w:pPr>
    <w:rPr>
      <w:rFonts w:ascii="Verdana" w:eastAsia="MS Mincho" w:hAnsi="Verdana" w:cs="Verdana"/>
      <w:sz w:val="20"/>
      <w:lang w:val="en-US" w:eastAsia="en-US"/>
    </w:rPr>
  </w:style>
  <w:style w:type="paragraph" w:customStyle="1" w:styleId="CharCharCharCharChar">
    <w:name w:val="Char Char Char Char Char"/>
    <w:basedOn w:val="Normal"/>
    <w:pPr>
      <w:spacing w:after="160" w:line="240" w:lineRule="exact"/>
      <w:jc w:val="left"/>
    </w:pPr>
    <w:rPr>
      <w:rFonts w:ascii="Verdana" w:eastAsia="MS Mincho" w:hAnsi="Verdana"/>
      <w:sz w:val="20"/>
      <w:lang w:val="en-US" w:eastAsia="en-US"/>
    </w:rPr>
  </w:style>
  <w:style w:type="paragraph" w:customStyle="1" w:styleId="1">
    <w:name w:val="1"/>
    <w:basedOn w:val="Normal"/>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2CharCharCharCharChar1">
    <w:name w:val="Char2 Char Char Char Char Char1"/>
    <w:basedOn w:val="Normal"/>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3">
    <w:name w:val="Char Char3"/>
    <w:basedOn w:val="Normal"/>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paragraph" w:customStyle="1" w:styleId="CharChar5Char">
    <w:name w:val="Char Char5 Char"/>
    <w:basedOn w:val="Normal"/>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2CharCharCharCharChar1Char">
    <w:name w:val="Char2 Char Char Char Char Char1 Char"/>
    <w:basedOn w:val="Normal"/>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ListParagraph1">
    <w:name w:val="List Paragraph1"/>
    <w:basedOn w:val="Normal"/>
    <w:pPr>
      <w:ind w:left="708"/>
    </w:pPr>
  </w:style>
  <w:style w:type="character" w:styleId="nfase">
    <w:name w:val="Emphasis"/>
    <w:uiPriority w:val="20"/>
    <w:qFormat/>
    <w:rPr>
      <w:b/>
      <w:bCs/>
      <w:i w:val="0"/>
      <w:iCs w:val="0"/>
    </w:rPr>
  </w:style>
  <w:style w:type="paragraph" w:styleId="TextosemFormatao">
    <w:name w:val="Plain Text"/>
    <w:basedOn w:val="Normal"/>
    <w:link w:val="TextosemFormataoChar"/>
    <w:uiPriority w:val="99"/>
    <w:semiHidden/>
    <w:unhideWhenUsed/>
    <w:pPr>
      <w:jc w:val="left"/>
    </w:pPr>
    <w:rPr>
      <w:rFonts w:ascii="Arial" w:eastAsia="Calibri" w:hAnsi="Arial"/>
      <w:sz w:val="24"/>
      <w:szCs w:val="24"/>
      <w:lang w:val="x-none" w:eastAsia="x-none"/>
    </w:rPr>
  </w:style>
  <w:style w:type="character" w:customStyle="1" w:styleId="TextosemFormataoChar">
    <w:name w:val="Texto sem Formatação Char"/>
    <w:link w:val="TextosemFormatao"/>
    <w:uiPriority w:val="99"/>
    <w:semiHidden/>
    <w:rPr>
      <w:rFonts w:ascii="Arial" w:eastAsia="Calibri" w:hAnsi="Arial" w:cs="Arial"/>
      <w:sz w:val="24"/>
      <w:szCs w:val="24"/>
    </w:rPr>
  </w:style>
  <w:style w:type="paragraph" w:customStyle="1" w:styleId="CharCharCharCharCharChar1CharCharCharCharCharCharCharChar">
    <w:name w:val="Char Char Char Char Char Char1 Char Char Char Char Char Char Char Char"/>
    <w:basedOn w:val="Normal"/>
    <w:pPr>
      <w:spacing w:after="160" w:line="240" w:lineRule="exact"/>
      <w:jc w:val="left"/>
    </w:pPr>
    <w:rPr>
      <w:rFonts w:ascii="Verdana" w:eastAsia="MS Mincho" w:hAnsi="Verdana"/>
      <w:sz w:val="20"/>
      <w:lang w:val="en-US" w:eastAsia="en-US"/>
    </w:rPr>
  </w:style>
  <w:style w:type="character" w:customStyle="1" w:styleId="Corpodetexto2Char">
    <w:name w:val="Corpo de texto 2 Char"/>
    <w:link w:val="Corpodetexto2"/>
    <w:uiPriority w:val="99"/>
    <w:rPr>
      <w:b/>
      <w:sz w:val="24"/>
    </w:rPr>
  </w:style>
  <w:style w:type="paragraph" w:styleId="Reviso">
    <w:name w:val="Revision"/>
    <w:hidden/>
    <w:uiPriority w:val="99"/>
    <w:semiHidden/>
    <w:rPr>
      <w:sz w:val="26"/>
    </w:rPr>
  </w:style>
  <w:style w:type="character" w:customStyle="1" w:styleId="CabealhoChar">
    <w:name w:val="Cabeçalho Char"/>
    <w:link w:val="Cabealho"/>
    <w:rPr>
      <w:sz w:val="26"/>
    </w:rPr>
  </w:style>
  <w:style w:type="paragraph" w:customStyle="1" w:styleId="xl63">
    <w:name w:val="xl63"/>
    <w:basedOn w:val="Normal"/>
    <w:pPr>
      <w:spacing w:before="100" w:beforeAutospacing="1" w:after="100" w:afterAutospacing="1"/>
      <w:jc w:val="left"/>
    </w:pPr>
    <w:rPr>
      <w:rFonts w:ascii="Arial Narrow" w:hAnsi="Arial Narrow"/>
      <w:sz w:val="20"/>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sz w:val="20"/>
    </w:rPr>
  </w:style>
  <w:style w:type="paragraph" w:customStyle="1" w:styleId="xl65">
    <w:name w:val="xl65"/>
    <w:basedOn w:val="Normal"/>
    <w:pPr>
      <w:pBdr>
        <w:top w:val="single" w:sz="4" w:space="0" w:color="auto"/>
        <w:left w:val="single" w:sz="4" w:space="0" w:color="auto"/>
        <w:right w:val="single" w:sz="4" w:space="0" w:color="auto"/>
      </w:pBdr>
      <w:shd w:val="clear" w:color="000000" w:fill="FF0000"/>
      <w:spacing w:before="100" w:beforeAutospacing="1" w:after="100" w:afterAutospacing="1"/>
      <w:jc w:val="left"/>
      <w:textAlignment w:val="center"/>
    </w:pPr>
    <w:rPr>
      <w:rFonts w:ascii="Arial Narrow" w:hAnsi="Arial Narrow"/>
      <w:b/>
      <w:bCs/>
      <w:color w:val="FFFFFF"/>
      <w:sz w:val="20"/>
    </w:rPr>
  </w:style>
  <w:style w:type="paragraph" w:styleId="Textodenotaderodap">
    <w:name w:val="footnote text"/>
    <w:basedOn w:val="Normal"/>
    <w:link w:val="TextodenotaderodapChar"/>
    <w:unhideWhenUsed/>
    <w:rPr>
      <w:sz w:val="20"/>
    </w:rPr>
  </w:style>
  <w:style w:type="character" w:customStyle="1" w:styleId="TextodenotaderodapChar">
    <w:name w:val="Texto de nota de rodapé Char"/>
    <w:basedOn w:val="Fontepargpadro"/>
    <w:link w:val="Textodenotaderodap"/>
    <w:uiPriority w:val="99"/>
  </w:style>
  <w:style w:type="character" w:styleId="Refdenotaderodap">
    <w:name w:val="footnote reference"/>
    <w:basedOn w:val="Fontepargpadro"/>
    <w:unhideWhenUsed/>
    <w:rPr>
      <w:vertAlign w:val="superscript"/>
    </w:rPr>
  </w:style>
  <w:style w:type="character" w:customStyle="1" w:styleId="p0Char">
    <w:name w:val="p0 Char"/>
    <w:link w:val="p0"/>
    <w:rPr>
      <w:rFonts w:ascii="Times" w:hAnsi="Times"/>
      <w:sz w:val="24"/>
    </w:rPr>
  </w:style>
  <w:style w:type="paragraph" w:styleId="Textodenotadefim">
    <w:name w:val="endnote text"/>
    <w:basedOn w:val="Normal"/>
    <w:link w:val="TextodenotadefimChar"/>
    <w:uiPriority w:val="99"/>
    <w:semiHidden/>
    <w:unhideWhenUsed/>
    <w:rsid w:val="0036333F"/>
    <w:rPr>
      <w:sz w:val="20"/>
    </w:rPr>
  </w:style>
  <w:style w:type="character" w:customStyle="1" w:styleId="TextodenotadefimChar">
    <w:name w:val="Texto de nota de fim Char"/>
    <w:basedOn w:val="Fontepargpadro"/>
    <w:link w:val="Textodenotadefim"/>
    <w:uiPriority w:val="99"/>
    <w:semiHidden/>
    <w:rsid w:val="0036333F"/>
  </w:style>
  <w:style w:type="character" w:styleId="Refdenotadefim">
    <w:name w:val="endnote reference"/>
    <w:basedOn w:val="Fontepargpadro"/>
    <w:uiPriority w:val="99"/>
    <w:semiHidden/>
    <w:unhideWhenUsed/>
    <w:rsid w:val="0036333F"/>
    <w:rPr>
      <w:vertAlign w:val="superscript"/>
    </w:rPr>
  </w:style>
  <w:style w:type="character" w:customStyle="1" w:styleId="Ttulo1Char">
    <w:name w:val="Título 1 Char"/>
    <w:basedOn w:val="Fontepargpadro"/>
    <w:link w:val="Ttulo1"/>
    <w:rsid w:val="002C50D8"/>
    <w:rPr>
      <w:b/>
      <w:sz w:val="24"/>
    </w:rPr>
  </w:style>
  <w:style w:type="character" w:customStyle="1" w:styleId="Ttulo3Char">
    <w:name w:val="Título 3 Char"/>
    <w:basedOn w:val="Fontepargpadro"/>
    <w:link w:val="Ttulo3"/>
    <w:rsid w:val="00F44F7A"/>
    <w:rPr>
      <w:b/>
      <w:sz w:val="24"/>
    </w:rPr>
  </w:style>
  <w:style w:type="paragraph" w:customStyle="1" w:styleId="Level1">
    <w:name w:val="Level 1"/>
    <w:basedOn w:val="Normal"/>
    <w:next w:val="Normal"/>
    <w:rsid w:val="009F0B67"/>
    <w:pPr>
      <w:keepNext/>
      <w:numPr>
        <w:numId w:val="127"/>
      </w:numPr>
      <w:spacing w:before="280" w:after="140" w:line="290" w:lineRule="auto"/>
      <w:outlineLvl w:val="0"/>
    </w:pPr>
    <w:rPr>
      <w:rFonts w:ascii="Tahoma" w:hAnsi="Tahoma" w:cs="Tahoma"/>
      <w:b/>
      <w:bCs/>
      <w:color w:val="000000"/>
      <w:kern w:val="20"/>
      <w:sz w:val="22"/>
      <w:szCs w:val="32"/>
    </w:rPr>
  </w:style>
  <w:style w:type="paragraph" w:customStyle="1" w:styleId="Level2">
    <w:name w:val="Level 2"/>
    <w:basedOn w:val="Normal"/>
    <w:rsid w:val="009F0B67"/>
    <w:pPr>
      <w:numPr>
        <w:ilvl w:val="1"/>
        <w:numId w:val="127"/>
      </w:numPr>
      <w:spacing w:after="140" w:line="290" w:lineRule="auto"/>
    </w:pPr>
    <w:rPr>
      <w:rFonts w:ascii="Tahoma" w:hAnsi="Tahoma" w:cs="Tahoma"/>
      <w:color w:val="000000"/>
      <w:kern w:val="20"/>
      <w:sz w:val="22"/>
      <w:szCs w:val="28"/>
    </w:rPr>
  </w:style>
  <w:style w:type="paragraph" w:customStyle="1" w:styleId="Level3">
    <w:name w:val="Level 3"/>
    <w:basedOn w:val="Normal"/>
    <w:rsid w:val="009F0B67"/>
    <w:pPr>
      <w:numPr>
        <w:ilvl w:val="2"/>
        <w:numId w:val="127"/>
      </w:numPr>
      <w:spacing w:after="140" w:line="290" w:lineRule="auto"/>
    </w:pPr>
    <w:rPr>
      <w:rFonts w:ascii="Tahoma" w:hAnsi="Tahoma" w:cs="Tahoma"/>
      <w:color w:val="000000"/>
      <w:kern w:val="20"/>
      <w:sz w:val="22"/>
      <w:szCs w:val="28"/>
    </w:rPr>
  </w:style>
  <w:style w:type="paragraph" w:customStyle="1" w:styleId="Level4">
    <w:name w:val="Level 4"/>
    <w:basedOn w:val="Normal"/>
    <w:rsid w:val="009F0B67"/>
    <w:pPr>
      <w:numPr>
        <w:ilvl w:val="3"/>
        <w:numId w:val="127"/>
      </w:numPr>
      <w:spacing w:after="140" w:line="290" w:lineRule="auto"/>
    </w:pPr>
    <w:rPr>
      <w:rFonts w:ascii="Tahoma" w:hAnsi="Tahoma" w:cs="Tahoma"/>
      <w:color w:val="000000"/>
      <w:kern w:val="20"/>
      <w:sz w:val="22"/>
      <w:szCs w:val="22"/>
    </w:rPr>
  </w:style>
  <w:style w:type="paragraph" w:customStyle="1" w:styleId="Level5">
    <w:name w:val="Level 5"/>
    <w:basedOn w:val="Normal"/>
    <w:rsid w:val="009F0B67"/>
    <w:pPr>
      <w:numPr>
        <w:ilvl w:val="4"/>
        <w:numId w:val="127"/>
      </w:numPr>
      <w:spacing w:after="140" w:line="290" w:lineRule="auto"/>
    </w:pPr>
    <w:rPr>
      <w:rFonts w:ascii="Tahoma" w:hAnsi="Tahoma" w:cs="Tahoma"/>
      <w:color w:val="000000"/>
      <w:kern w:val="20"/>
      <w:sz w:val="22"/>
      <w:szCs w:val="22"/>
    </w:rPr>
  </w:style>
  <w:style w:type="paragraph" w:customStyle="1" w:styleId="Level6">
    <w:name w:val="Level 6"/>
    <w:basedOn w:val="Normal"/>
    <w:rsid w:val="009F0B67"/>
    <w:pPr>
      <w:numPr>
        <w:ilvl w:val="5"/>
        <w:numId w:val="127"/>
      </w:numPr>
      <w:spacing w:after="140" w:line="290" w:lineRule="auto"/>
    </w:pPr>
    <w:rPr>
      <w:rFonts w:ascii="Tahoma" w:hAnsi="Tahoma" w:cs="Tahoma"/>
      <w:color w:val="000000"/>
      <w:kern w:val="20"/>
      <w:sz w:val="22"/>
      <w:szCs w:val="22"/>
    </w:rPr>
  </w:style>
  <w:style w:type="paragraph" w:customStyle="1" w:styleId="Level7">
    <w:name w:val="Level 7"/>
    <w:basedOn w:val="Normal"/>
    <w:rsid w:val="009F0B67"/>
    <w:pPr>
      <w:numPr>
        <w:ilvl w:val="6"/>
        <w:numId w:val="127"/>
      </w:numPr>
      <w:spacing w:after="140" w:line="290" w:lineRule="auto"/>
      <w:outlineLvl w:val="6"/>
    </w:pPr>
    <w:rPr>
      <w:rFonts w:ascii="Tahoma" w:hAnsi="Tahoma" w:cs="Tahoma"/>
      <w:color w:val="000000"/>
      <w:kern w:val="20"/>
      <w:sz w:val="22"/>
      <w:szCs w:val="22"/>
    </w:rPr>
  </w:style>
  <w:style w:type="paragraph" w:customStyle="1" w:styleId="Level8">
    <w:name w:val="Level 8"/>
    <w:basedOn w:val="Normal"/>
    <w:rsid w:val="009F0B67"/>
    <w:pPr>
      <w:numPr>
        <w:ilvl w:val="7"/>
        <w:numId w:val="127"/>
      </w:numPr>
      <w:spacing w:after="140" w:line="290" w:lineRule="auto"/>
      <w:outlineLvl w:val="7"/>
    </w:pPr>
    <w:rPr>
      <w:rFonts w:ascii="Tahoma" w:hAnsi="Tahoma" w:cs="Tahoma"/>
      <w:color w:val="000000"/>
      <w:kern w:val="20"/>
      <w:sz w:val="22"/>
      <w:szCs w:val="22"/>
    </w:rPr>
  </w:style>
  <w:style w:type="paragraph" w:customStyle="1" w:styleId="Level9">
    <w:name w:val="Level 9"/>
    <w:basedOn w:val="Normal"/>
    <w:rsid w:val="009F0B67"/>
    <w:pPr>
      <w:numPr>
        <w:ilvl w:val="8"/>
        <w:numId w:val="127"/>
      </w:numPr>
      <w:spacing w:after="140" w:line="290" w:lineRule="auto"/>
      <w:outlineLvl w:val="8"/>
    </w:pPr>
    <w:rPr>
      <w:rFonts w:ascii="Tahoma" w:hAnsi="Tahoma" w:cs="Tahoma"/>
      <w:color w:val="000000"/>
      <w:kern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249484">
      <w:bodyDiv w:val="1"/>
      <w:marLeft w:val="0"/>
      <w:marRight w:val="0"/>
      <w:marTop w:val="0"/>
      <w:marBottom w:val="0"/>
      <w:divBdr>
        <w:top w:val="none" w:sz="0" w:space="0" w:color="auto"/>
        <w:left w:val="none" w:sz="0" w:space="0" w:color="auto"/>
        <w:bottom w:val="none" w:sz="0" w:space="0" w:color="auto"/>
        <w:right w:val="none" w:sz="0" w:space="0" w:color="auto"/>
      </w:divBdr>
    </w:div>
    <w:div w:id="272592767">
      <w:bodyDiv w:val="1"/>
      <w:marLeft w:val="0"/>
      <w:marRight w:val="0"/>
      <w:marTop w:val="0"/>
      <w:marBottom w:val="0"/>
      <w:divBdr>
        <w:top w:val="none" w:sz="0" w:space="0" w:color="auto"/>
        <w:left w:val="none" w:sz="0" w:space="0" w:color="auto"/>
        <w:bottom w:val="none" w:sz="0" w:space="0" w:color="auto"/>
        <w:right w:val="none" w:sz="0" w:space="0" w:color="auto"/>
      </w:divBdr>
    </w:div>
    <w:div w:id="535045163">
      <w:bodyDiv w:val="1"/>
      <w:marLeft w:val="0"/>
      <w:marRight w:val="0"/>
      <w:marTop w:val="0"/>
      <w:marBottom w:val="0"/>
      <w:divBdr>
        <w:top w:val="none" w:sz="0" w:space="0" w:color="auto"/>
        <w:left w:val="none" w:sz="0" w:space="0" w:color="auto"/>
        <w:bottom w:val="none" w:sz="0" w:space="0" w:color="auto"/>
        <w:right w:val="none" w:sz="0" w:space="0" w:color="auto"/>
      </w:divBdr>
    </w:div>
    <w:div w:id="763040246">
      <w:bodyDiv w:val="1"/>
      <w:marLeft w:val="0"/>
      <w:marRight w:val="0"/>
      <w:marTop w:val="0"/>
      <w:marBottom w:val="0"/>
      <w:divBdr>
        <w:top w:val="none" w:sz="0" w:space="0" w:color="auto"/>
        <w:left w:val="none" w:sz="0" w:space="0" w:color="auto"/>
        <w:bottom w:val="none" w:sz="0" w:space="0" w:color="auto"/>
        <w:right w:val="none" w:sz="0" w:space="0" w:color="auto"/>
      </w:divBdr>
    </w:div>
    <w:div w:id="802844751">
      <w:bodyDiv w:val="1"/>
      <w:marLeft w:val="0"/>
      <w:marRight w:val="0"/>
      <w:marTop w:val="0"/>
      <w:marBottom w:val="0"/>
      <w:divBdr>
        <w:top w:val="none" w:sz="0" w:space="0" w:color="auto"/>
        <w:left w:val="none" w:sz="0" w:space="0" w:color="auto"/>
        <w:bottom w:val="none" w:sz="0" w:space="0" w:color="auto"/>
        <w:right w:val="none" w:sz="0" w:space="0" w:color="auto"/>
      </w:divBdr>
    </w:div>
    <w:div w:id="888688739">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993219393">
      <w:bodyDiv w:val="1"/>
      <w:marLeft w:val="0"/>
      <w:marRight w:val="0"/>
      <w:marTop w:val="0"/>
      <w:marBottom w:val="0"/>
      <w:divBdr>
        <w:top w:val="none" w:sz="0" w:space="0" w:color="auto"/>
        <w:left w:val="none" w:sz="0" w:space="0" w:color="auto"/>
        <w:bottom w:val="none" w:sz="0" w:space="0" w:color="auto"/>
        <w:right w:val="none" w:sz="0" w:space="0" w:color="auto"/>
      </w:divBdr>
    </w:div>
    <w:div w:id="1271163304">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338582535">
      <w:bodyDiv w:val="1"/>
      <w:marLeft w:val="0"/>
      <w:marRight w:val="0"/>
      <w:marTop w:val="0"/>
      <w:marBottom w:val="0"/>
      <w:divBdr>
        <w:top w:val="none" w:sz="0" w:space="0" w:color="auto"/>
        <w:left w:val="none" w:sz="0" w:space="0" w:color="auto"/>
        <w:bottom w:val="none" w:sz="0" w:space="0" w:color="auto"/>
        <w:right w:val="none" w:sz="0" w:space="0" w:color="auto"/>
      </w:divBdr>
    </w:div>
    <w:div w:id="1366835560">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687049934">
      <w:bodyDiv w:val="1"/>
      <w:marLeft w:val="0"/>
      <w:marRight w:val="0"/>
      <w:marTop w:val="0"/>
      <w:marBottom w:val="0"/>
      <w:divBdr>
        <w:top w:val="none" w:sz="0" w:space="0" w:color="auto"/>
        <w:left w:val="none" w:sz="0" w:space="0" w:color="auto"/>
        <w:bottom w:val="none" w:sz="0" w:space="0" w:color="auto"/>
        <w:right w:val="none" w:sz="0" w:space="0" w:color="auto"/>
      </w:divBdr>
    </w:div>
    <w:div w:id="1734309119">
      <w:bodyDiv w:val="1"/>
      <w:marLeft w:val="0"/>
      <w:marRight w:val="0"/>
      <w:marTop w:val="0"/>
      <w:marBottom w:val="0"/>
      <w:divBdr>
        <w:top w:val="none" w:sz="0" w:space="0" w:color="auto"/>
        <w:left w:val="none" w:sz="0" w:space="0" w:color="auto"/>
        <w:bottom w:val="none" w:sz="0" w:space="0" w:color="auto"/>
        <w:right w:val="none" w:sz="0" w:space="0" w:color="auto"/>
      </w:divBdr>
    </w:div>
    <w:div w:id="1773436646">
      <w:bodyDiv w:val="1"/>
      <w:marLeft w:val="0"/>
      <w:marRight w:val="0"/>
      <w:marTop w:val="0"/>
      <w:marBottom w:val="0"/>
      <w:divBdr>
        <w:top w:val="none" w:sz="0" w:space="0" w:color="auto"/>
        <w:left w:val="none" w:sz="0" w:space="0" w:color="auto"/>
        <w:bottom w:val="none" w:sz="0" w:space="0" w:color="auto"/>
        <w:right w:val="none" w:sz="0" w:space="0" w:color="auto"/>
      </w:divBdr>
      <w:divsChild>
        <w:div w:id="2079939426">
          <w:marLeft w:val="0"/>
          <w:marRight w:val="0"/>
          <w:marTop w:val="0"/>
          <w:marBottom w:val="0"/>
          <w:divBdr>
            <w:top w:val="none" w:sz="0" w:space="0" w:color="auto"/>
            <w:left w:val="none" w:sz="0" w:space="0" w:color="auto"/>
            <w:bottom w:val="none" w:sz="0" w:space="0" w:color="auto"/>
            <w:right w:val="none" w:sz="0" w:space="0" w:color="auto"/>
          </w:divBdr>
        </w:div>
      </w:divsChild>
    </w:div>
    <w:div w:id="1840610678">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43D7D-7C96-4BB6-905C-0AA814B82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21942</Words>
  <Characters>127154</Characters>
  <Application>Microsoft Office Word</Application>
  <DocSecurity>0</DocSecurity>
  <Lines>2469</Lines>
  <Paragraphs>514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Mattos Filho Advogados</Company>
  <LinksUpToDate>false</LinksUpToDate>
  <CharactersWithSpaces>148731</CharactersWithSpaces>
  <SharedDoc>false</SharedDoc>
  <HLinks>
    <vt:vector size="6" baseType="variant">
      <vt:variant>
        <vt:i4>983105</vt:i4>
      </vt:variant>
      <vt:variant>
        <vt:i4>48</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Mattos Filho</dc:creator>
  <cp:keywords>HIGHLY RESTRICTED</cp:keywords>
  <dc:description/>
  <cp:lastModifiedBy>Arthur Rojo Elean</cp:lastModifiedBy>
  <cp:revision>2</cp:revision>
  <cp:lastPrinted>2018-08-06T02:38:00Z</cp:lastPrinted>
  <dcterms:created xsi:type="dcterms:W3CDTF">2018-12-12T20:14:00Z</dcterms:created>
  <dcterms:modified xsi:type="dcterms:W3CDTF">2018-12-12T20:14:00Z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- 24021543v2 </vt:lpwstr>
  </property>
  <property fmtid="{D5CDD505-2E9C-101B-9397-08002B2CF9AE}" pid="3" name="MAIL_MSG_ID2">
    <vt:lpwstr>7yhftgz4gQuK6ic5H9cKueaWy+RKB5URBRlR9ItM6YdkOVa+7JxwH2YLFKA_x000d_
d9yzVJ+h0tpqoo2qd42/pGYUuRYJO6GILTAinkZ9AhwMpSkW</vt:lpwstr>
  </property>
  <property fmtid="{D5CDD505-2E9C-101B-9397-08002B2CF9AE}" pid="4" name="RESPONSE_SENDER_NAME">
    <vt:lpwstr>ABAAgoCixPcRe8lHKd1NI6vA8aJnQDUaQgqvqrYEwDHjzpyV4kVrrpB/nPOITfOsDAn7</vt:lpwstr>
  </property>
  <property fmtid="{D5CDD505-2E9C-101B-9397-08002B2CF9AE}" pid="5" name="MAIL_MSG_ID1">
    <vt:lpwstr>oFAAXzy6TWd89pgKlm+P34uJg93qyFT/UfIk/+zQiPwX1kqE3jv7qE3VuMdv9OzGvNNGQIB2uWzs6D5N_x000d_
q3Oi+OCZl30SGUf+X+RmSRJ002iDA/m8yJjkhkEQgsD6Fm29dNwGVDYJ054BhZRNq3Oi+OCZl30S_x000d_
GUf+X+RmSRJ002iDA/m8yJjkhkEQgm/BFMjJ96S5pwUJMPhdclX+AzclRAcZ1f1II/gLzdQGY1ob_x000d_
vQrNu/j6Ym2Son717</vt:lpwstr>
  </property>
  <property fmtid="{D5CDD505-2E9C-101B-9397-08002B2CF9AE}" pid="6" name="EMAIL_OWNER_ADDRESS">
    <vt:lpwstr>4AAA6DouqOs9baEC1izDGnZq1GPkV1ZIm1VPUHQiUlNPIw9QqN6rh+VKUA==</vt:lpwstr>
  </property>
  <property fmtid="{D5CDD505-2E9C-101B-9397-08002B2CF9AE}" pid="7" name="_NewReviewCycle">
    <vt:lpwstr/>
  </property>
  <property fmtid="{D5CDD505-2E9C-101B-9397-08002B2CF9AE}" pid="8" name="Classification">
    <vt:lpwstr>HIGHLY RESTRICTED</vt:lpwstr>
  </property>
  <property fmtid="{D5CDD505-2E9C-101B-9397-08002B2CF9AE}" pid="9" name="Source">
    <vt:lpwstr>Internal</vt:lpwstr>
  </property>
  <property fmtid="{D5CDD505-2E9C-101B-9397-08002B2CF9AE}" pid="10" name="Footers">
    <vt:lpwstr>Footers</vt:lpwstr>
  </property>
  <property fmtid="{D5CDD505-2E9C-101B-9397-08002B2CF9AE}" pid="11" name="DocClassification">
    <vt:lpwstr>CLAHIGHLY</vt:lpwstr>
  </property>
</Properties>
</file>