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371FDA" w:rsidRDefault="00F044F3" w:rsidP="00AA44B0">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DB4FF3" w:rsidRPr="00371FDA">
        <w:rPr>
          <w:b/>
          <w:szCs w:val="20"/>
        </w:rPr>
        <w:t xml:space="preserve">QUEIROZ GALVÃO </w:t>
      </w:r>
      <w:r w:rsidR="009C6C03" w:rsidRPr="00573473">
        <w:rPr>
          <w:b/>
          <w:color w:val="000000"/>
          <w:szCs w:val="20"/>
          <w:lang w:eastAsia="en-US"/>
        </w:rPr>
        <w:t>ENERGIA S.A.</w:t>
      </w:r>
      <w:r w:rsidR="00944698" w:rsidRPr="00573473">
        <w:rPr>
          <w:b/>
          <w:color w:val="000000"/>
          <w:szCs w:val="20"/>
          <w:lang w:eastAsia="en-US"/>
        </w:rPr>
        <w:t xml:space="preserve"> </w:t>
      </w:r>
      <w:r w:rsidR="00944698" w:rsidRPr="00573473">
        <w:rPr>
          <w:b/>
          <w:color w:val="000000"/>
          <w:szCs w:val="20"/>
        </w:rPr>
        <w:t>SOB CONDIÇÃO SUSPENSIVA, CESSÃO FIDUCIÁRIA DO PRODUTO DA EXCUSSÃO DE GARANTIAS DE BENS E DIREITOS</w:t>
      </w:r>
      <w:r w:rsidRPr="00371FDA">
        <w:rPr>
          <w:b/>
          <w:color w:val="000000"/>
          <w:szCs w:val="20"/>
          <w:lang w:eastAsia="en-US"/>
        </w:rPr>
        <w:t xml:space="preserve"> E OUTRAS AVENÇAS</w:t>
      </w:r>
    </w:p>
    <w:p w:rsidR="00AB488C" w:rsidRPr="00371FDA" w:rsidRDefault="00AB488C" w:rsidP="00AA44B0">
      <w:pPr>
        <w:tabs>
          <w:tab w:val="left" w:pos="709"/>
        </w:tabs>
        <w:suppressAutoHyphens/>
        <w:autoSpaceDE w:val="0"/>
        <w:autoSpaceDN w:val="0"/>
        <w:adjustRightInd w:val="0"/>
        <w:spacing w:line="320" w:lineRule="exact"/>
        <w:jc w:val="center"/>
        <w:rPr>
          <w:b/>
          <w:color w:val="000000"/>
          <w:szCs w:val="20"/>
          <w:lang w:eastAsia="en-US"/>
        </w:rPr>
      </w:pPr>
    </w:p>
    <w:p w:rsidR="00AB488C" w:rsidRDefault="00F044F3" w:rsidP="00AA44B0">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371FDA">
        <w:rPr>
          <w:szCs w:val="20"/>
        </w:rPr>
        <w:t xml:space="preserve"> d</w:t>
      </w:r>
      <w:r w:rsidR="002C4E38" w:rsidRPr="00371FDA">
        <w:rPr>
          <w:color w:val="000000"/>
          <w:szCs w:val="20"/>
          <w:lang w:eastAsia="en-US"/>
        </w:rPr>
        <w:t xml:space="preserve">a </w:t>
      </w:r>
      <w:r w:rsidR="002C4E38" w:rsidRPr="00371FDA">
        <w:rPr>
          <w:szCs w:val="20"/>
        </w:rPr>
        <w:t xml:space="preserve">Queiroz Galvão </w:t>
      </w:r>
      <w:r w:rsidR="007861D6" w:rsidRPr="00573473">
        <w:rPr>
          <w:szCs w:val="20"/>
        </w:rPr>
        <w:t>Energia S.A.</w:t>
      </w:r>
      <w:r w:rsidRPr="00573473">
        <w:rPr>
          <w:szCs w:val="20"/>
        </w:rPr>
        <w:t xml:space="preserve"> Sob Condição Suspensiva</w:t>
      </w:r>
      <w:r w:rsidR="00B93EC2" w:rsidRPr="00573473">
        <w:rPr>
          <w:szCs w:val="20"/>
        </w:rPr>
        <w:t>, Cessão Fiduciária do Produto da Excussão de Garantias de Bens e Direitos</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rsidR="00273785" w:rsidRPr="00371FDA" w:rsidRDefault="00273785" w:rsidP="00AA44B0">
      <w:pPr>
        <w:tabs>
          <w:tab w:val="left" w:pos="709"/>
        </w:tabs>
        <w:suppressAutoHyphens/>
        <w:autoSpaceDE w:val="0"/>
        <w:autoSpaceDN w:val="0"/>
        <w:adjustRightInd w:val="0"/>
        <w:spacing w:line="320" w:lineRule="exact"/>
        <w:rPr>
          <w:color w:val="000000"/>
          <w:szCs w:val="20"/>
          <w:lang w:eastAsia="en-US"/>
        </w:rPr>
      </w:pPr>
    </w:p>
    <w:p w:rsidR="003A587A" w:rsidRPr="00371FDA" w:rsidRDefault="00723512" w:rsidP="00AA44B0">
      <w:pPr>
        <w:pStyle w:val="ListaPrembulo"/>
        <w:tabs>
          <w:tab w:val="left" w:pos="567"/>
        </w:tabs>
        <w:spacing w:before="0" w:after="240"/>
        <w:ind w:left="567" w:hanging="567"/>
        <w:rPr>
          <w:szCs w:val="20"/>
        </w:rPr>
      </w:pPr>
      <w:r w:rsidRPr="00371FDA">
        <w:rPr>
          <w:b/>
          <w:szCs w:val="20"/>
        </w:rPr>
        <w:t xml:space="preserve">QUEIROZ GALVÃO </w:t>
      </w:r>
      <w:r w:rsidR="000E2BD0" w:rsidRPr="00573473">
        <w:rPr>
          <w:b/>
          <w:szCs w:val="20"/>
        </w:rPr>
        <w:t>INFRAESTRUTURA</w:t>
      </w:r>
      <w:r w:rsidRPr="00371FDA">
        <w:rPr>
          <w:b/>
          <w:szCs w:val="20"/>
        </w:rPr>
        <w:t xml:space="preserve"> 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w:t>
      </w:r>
      <w:r w:rsidR="00CA4398" w:rsidRPr="00573473">
        <w:rPr>
          <w:szCs w:val="20"/>
        </w:rPr>
        <w:t>2º mezanino</w:t>
      </w:r>
      <w:r w:rsidR="00DD3324">
        <w:rPr>
          <w:lang w:eastAsia="af-ZA"/>
        </w:rPr>
        <w:t xml:space="preserve">, inscrita no </w:t>
      </w:r>
      <w:r w:rsidR="002544E4">
        <w:rPr>
          <w:lang w:eastAsia="af-ZA"/>
        </w:rPr>
        <w:t>Cadastro Nacional de Pessoas Jurídicas (“</w:t>
      </w:r>
      <w:r w:rsidR="00DD3324" w:rsidRPr="00723512">
        <w:rPr>
          <w:u w:val="single"/>
        </w:rPr>
        <w:t>CNPJ/</w:t>
      </w:r>
      <w:r w:rsidR="00DD3324">
        <w:rPr>
          <w:u w:val="single"/>
        </w:rPr>
        <w:t>ME</w:t>
      </w:r>
      <w:r w:rsidR="002544E4" w:rsidRPr="002544E4">
        <w:t>”)</w:t>
      </w:r>
      <w:r w:rsidR="00DD3324">
        <w:rPr>
          <w:lang w:eastAsia="af-ZA"/>
        </w:rPr>
        <w:t xml:space="preserve"> sob o nº </w:t>
      </w:r>
      <w:r w:rsidR="003546CE" w:rsidRPr="00573473">
        <w:rPr>
          <w:szCs w:val="20"/>
        </w:rPr>
        <w:t>17.846.527</w:t>
      </w:r>
      <w:r w:rsidR="00DD3324">
        <w:rPr>
          <w:lang w:eastAsia="af-ZA"/>
        </w:rPr>
        <w:t>/0001-</w:t>
      </w:r>
      <w:r w:rsidR="003546CE" w:rsidRPr="00573473">
        <w:rPr>
          <w:szCs w:val="20"/>
        </w:rPr>
        <w:t>34</w:t>
      </w:r>
      <w:r w:rsidR="00DD3324">
        <w:rPr>
          <w:lang w:eastAsia="af-ZA"/>
        </w:rPr>
        <w:t xml:space="preserve">, </w:t>
      </w:r>
      <w:r w:rsidR="00DD3324">
        <w:t>neste ato representada nos termos do seu Estatuto Social</w:t>
      </w:r>
      <w:r w:rsidR="00EC40C5" w:rsidRPr="00371FDA">
        <w:rPr>
          <w:szCs w:val="20"/>
          <w:lang w:eastAsia="af-ZA"/>
        </w:rPr>
        <w:t xml:space="preserve"> (“</w:t>
      </w:r>
      <w:r w:rsidR="00144C8E" w:rsidRPr="00371FDA">
        <w:rPr>
          <w:szCs w:val="20"/>
          <w:u w:val="single"/>
          <w:lang w:eastAsia="af-ZA"/>
        </w:rPr>
        <w:t>Garantidor</w:t>
      </w:r>
      <w:r w:rsidR="003A587A" w:rsidRPr="00371FDA">
        <w:rPr>
          <w:szCs w:val="20"/>
          <w:lang w:eastAsia="af-ZA"/>
        </w:rPr>
        <w:t>”);</w:t>
      </w:r>
    </w:p>
    <w:p w:rsidR="00CC1C00" w:rsidRPr="009D2C62" w:rsidRDefault="00B1240F" w:rsidP="00AA44B0">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371FDA">
        <w:rPr>
          <w:szCs w:val="20"/>
        </w:rPr>
        <w:t xml:space="preserve"> </w:t>
      </w:r>
      <w:bookmarkStart w:id="0"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Bradesco</w:t>
      </w:r>
      <w:r w:rsidR="003A587A" w:rsidRPr="009D2C62">
        <w:rPr>
          <w:szCs w:val="20"/>
        </w:rPr>
        <w:t>”);</w:t>
      </w:r>
    </w:p>
    <w:p w:rsidR="003A587A" w:rsidRPr="009D2C62" w:rsidRDefault="00CC1C00" w:rsidP="00AA44B0">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AB488C" w:rsidRPr="009D2C62" w:rsidRDefault="00B1240F" w:rsidP="00AA44B0">
      <w:pPr>
        <w:pStyle w:val="ListaPrembulo"/>
        <w:tabs>
          <w:tab w:val="left" w:pos="567"/>
        </w:tabs>
        <w:spacing w:before="0" w:after="240"/>
        <w:ind w:left="567" w:hanging="567"/>
        <w:rPr>
          <w:szCs w:val="20"/>
        </w:rPr>
      </w:pPr>
      <w:r w:rsidRPr="00371FDA">
        <w:rPr>
          <w:b/>
          <w:szCs w:val="20"/>
        </w:rPr>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w:t>
      </w:r>
      <w:r w:rsidR="00DD3324" w:rsidRPr="00573473">
        <w:rPr>
          <w:szCs w:val="20"/>
        </w:rPr>
        <w:lastRenderedPageBreak/>
        <w:t>sob o nº 04.085.474/0001-34, neste ato representado pelo seu administrador, Credit Suisse Hedging-Griffo Corretora de Valores S.A., sociedade anônima</w:t>
      </w:r>
      <w:r w:rsidR="00745AD0">
        <w:rPr>
          <w:szCs w:val="20"/>
        </w:rPr>
        <w:t>,</w:t>
      </w:r>
      <w:r w:rsidR="00DD3324" w:rsidRPr="00573473">
        <w:rPr>
          <w:szCs w:val="20"/>
        </w:rPr>
        <w:t xml:space="preserve">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rsidR="003A587A" w:rsidRPr="009D2C62" w:rsidRDefault="00B1240F" w:rsidP="00AA44B0">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9D2C62">
        <w:rPr>
          <w:szCs w:val="20"/>
        </w:rPr>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rsidR="00AB488C" w:rsidRPr="009D2C62" w:rsidRDefault="00B1240F" w:rsidP="00AA44B0">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rsidR="00B07B5F" w:rsidRPr="00371FDA" w:rsidRDefault="00B07B5F" w:rsidP="00AA44B0">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B07B5F" w:rsidRPr="00371FDA" w:rsidRDefault="00B07B5F" w:rsidP="00AA44B0">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 xml:space="preserve">ocial e na qualidade de debenturista titular das debêntures da 3ª emissão de debêntures simples, não conversíveis em ações, da espécie com garantia real e garantia fidejussória adicional, em série única, para distribuição privada da Construtora Queiroz Galvão </w:t>
      </w:r>
      <w:r w:rsidR="00DD3324" w:rsidRPr="00DD3324">
        <w:rPr>
          <w:szCs w:val="20"/>
        </w:rPr>
        <w:lastRenderedPageBreak/>
        <w:t>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2D5971">
        <w:rPr>
          <w:rFonts w:cs="Arial"/>
          <w:szCs w:val="20"/>
          <w:bdr w:val="nil"/>
          <w:lang w:val="pt-PT"/>
        </w:rPr>
        <w:t>”</w:t>
      </w:r>
      <w:r w:rsidRPr="00DD3324">
        <w:rPr>
          <w:szCs w:val="20"/>
        </w:rPr>
        <w:t>);</w:t>
      </w:r>
    </w:p>
    <w:p w:rsidR="00AB488C" w:rsidRPr="009D2C62" w:rsidRDefault="00B07B5F" w:rsidP="00AA44B0">
      <w:pPr>
        <w:pStyle w:val="ListaPrembulo"/>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DD3324" w:rsidRPr="00721332" w:rsidRDefault="00DD3324" w:rsidP="00AA44B0">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w:t>
      </w:r>
      <w:r w:rsidR="00A03D9F" w:rsidRPr="00670AB0">
        <w:rPr>
          <w:szCs w:val="20"/>
        </w:rPr>
        <w:t xml:space="preserve">representando a comunhão dos interesses dos titulares das debêntures da </w:t>
      </w:r>
      <w:r w:rsidRPr="007373C5">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DD3324" w:rsidRPr="009D2C62" w:rsidRDefault="00DD3324" w:rsidP="00AA44B0">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A03D9F" w:rsidRPr="00670AB0">
        <w:rPr>
          <w:szCs w:val="20"/>
        </w:rPr>
        <w:t xml:space="preserve">representando a comunhão dos interesses dos titulares das debêntures da </w:t>
      </w:r>
      <w:r w:rsidRPr="007373C5">
        <w:t>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rsidR="00AB488C" w:rsidRPr="009D2C62" w:rsidRDefault="00E615BA" w:rsidP="00AA44B0">
      <w:pPr>
        <w:pStyle w:val="ListaPrembulo"/>
        <w:tabs>
          <w:tab w:val="left" w:pos="567"/>
        </w:tabs>
        <w:spacing w:before="0" w:after="240"/>
        <w:ind w:left="567" w:hanging="567"/>
        <w:rPr>
          <w:szCs w:val="20"/>
        </w:rPr>
      </w:pPr>
      <w:r w:rsidRPr="009D2C62">
        <w:rPr>
          <w:b/>
          <w:szCs w:val="20"/>
        </w:rPr>
        <w:t xml:space="preserve">QUEIROZ GALVÃO </w:t>
      </w:r>
      <w:r w:rsidR="0015213D" w:rsidRPr="00826F93">
        <w:rPr>
          <w:b/>
          <w:szCs w:val="20"/>
        </w:rPr>
        <w:t>ENERGIA</w:t>
      </w:r>
      <w:r w:rsidRPr="009D2C62">
        <w:rPr>
          <w:b/>
          <w:szCs w:val="20"/>
        </w:rPr>
        <w:t xml:space="preserve"> </w:t>
      </w:r>
      <w:r w:rsidR="00123801" w:rsidRPr="009D2C62">
        <w:rPr>
          <w:b/>
          <w:szCs w:val="20"/>
        </w:rPr>
        <w:t>S.A.</w:t>
      </w:r>
      <w:r w:rsidR="00123801" w:rsidRPr="009D2C62">
        <w:rPr>
          <w:szCs w:val="20"/>
          <w:lang w:eastAsia="af-ZA"/>
        </w:rPr>
        <w:t>,</w:t>
      </w:r>
      <w:r w:rsidR="003D2217" w:rsidRPr="009D2C62">
        <w:rPr>
          <w:szCs w:val="20"/>
          <w:lang w:eastAsia="af-ZA"/>
        </w:rPr>
        <w:t xml:space="preserve"> sociedade anônima</w:t>
      </w:r>
      <w:r w:rsidR="00745AD0">
        <w:rPr>
          <w:szCs w:val="20"/>
          <w:lang w:eastAsia="af-ZA"/>
        </w:rPr>
        <w:t>,</w:t>
      </w:r>
      <w:r w:rsidR="003D2217" w:rsidRPr="009D2C62">
        <w:rPr>
          <w:szCs w:val="20"/>
          <w:lang w:eastAsia="af-ZA"/>
        </w:rPr>
        <w:t xml:space="preserve"> com sede na Cidade e Estado de </w:t>
      </w:r>
      <w:r w:rsidR="008B5EAE" w:rsidRPr="00826F93">
        <w:rPr>
          <w:szCs w:val="20"/>
        </w:rPr>
        <w:t>São Paulo</w:t>
      </w:r>
      <w:r w:rsidR="003D2217" w:rsidRPr="009D2C62">
        <w:rPr>
          <w:szCs w:val="20"/>
          <w:lang w:eastAsia="af-ZA"/>
        </w:rPr>
        <w:t xml:space="preserve">, na </w:t>
      </w:r>
      <w:r w:rsidR="008B5EAE" w:rsidRPr="00826F93">
        <w:rPr>
          <w:szCs w:val="20"/>
        </w:rPr>
        <w:t>Avenida Presidente Juscelino Kubitschek</w:t>
      </w:r>
      <w:r w:rsidR="003D2217" w:rsidRPr="009D2C62">
        <w:rPr>
          <w:szCs w:val="20"/>
          <w:lang w:eastAsia="af-ZA"/>
        </w:rPr>
        <w:t xml:space="preserve">, nº </w:t>
      </w:r>
      <w:r w:rsidR="008B5EAE" w:rsidRPr="00826F93">
        <w:rPr>
          <w:szCs w:val="20"/>
        </w:rPr>
        <w:t>360</w:t>
      </w:r>
      <w:r w:rsidR="003546CE" w:rsidRPr="00826F93">
        <w:rPr>
          <w:szCs w:val="20"/>
        </w:rPr>
        <w:t xml:space="preserve">, </w:t>
      </w:r>
      <w:r w:rsidR="008B5EAE" w:rsidRPr="00826F93">
        <w:rPr>
          <w:szCs w:val="20"/>
        </w:rPr>
        <w:t>12º andar</w:t>
      </w:r>
      <w:r w:rsidR="003D2217" w:rsidRPr="009D2C62">
        <w:rPr>
          <w:szCs w:val="20"/>
          <w:lang w:eastAsia="af-ZA"/>
        </w:rPr>
        <w:t>, inscrita no CNPJ/</w:t>
      </w:r>
      <w:r w:rsidR="003546CE" w:rsidRPr="00826F93">
        <w:rPr>
          <w:szCs w:val="20"/>
        </w:rPr>
        <w:t>ME</w:t>
      </w:r>
      <w:r w:rsidR="003D2217" w:rsidRPr="009D2C62">
        <w:rPr>
          <w:szCs w:val="20"/>
          <w:lang w:eastAsia="af-ZA"/>
        </w:rPr>
        <w:t xml:space="preserve"> sob o nº 02.538.78</w:t>
      </w:r>
      <w:r w:rsidR="002E55F5" w:rsidRPr="00826F93">
        <w:rPr>
          <w:szCs w:val="20"/>
        </w:rPr>
        <w:t>2</w:t>
      </w:r>
      <w:r w:rsidR="003D2217" w:rsidRPr="009D2C62">
        <w:rPr>
          <w:szCs w:val="20"/>
          <w:lang w:eastAsia="af-ZA"/>
        </w:rPr>
        <w:t>/0001-</w:t>
      </w:r>
      <w:r w:rsidR="002E55F5" w:rsidRPr="00826F93">
        <w:rPr>
          <w:szCs w:val="20"/>
        </w:rPr>
        <w:t>42</w:t>
      </w:r>
      <w:r w:rsidR="003D2217" w:rsidRPr="009D2C62">
        <w:rPr>
          <w:szCs w:val="20"/>
          <w:lang w:eastAsia="af-ZA"/>
        </w:rPr>
        <w:t xml:space="preserve">, </w:t>
      </w:r>
      <w:r w:rsidR="003D2217" w:rsidRPr="009D2C62">
        <w:rPr>
          <w:szCs w:val="20"/>
        </w:rPr>
        <w:t>neste ato representada nos termos do seu Estatuto Social</w:t>
      </w:r>
      <w:r w:rsidR="003D2217" w:rsidRPr="009D2C62">
        <w:rPr>
          <w:szCs w:val="20"/>
          <w:lang w:eastAsia="af-ZA"/>
        </w:rPr>
        <w:t xml:space="preserve"> (“</w:t>
      </w:r>
      <w:r w:rsidR="00F044F3" w:rsidRPr="009D2C62">
        <w:rPr>
          <w:szCs w:val="20"/>
          <w:u w:val="single"/>
        </w:rPr>
        <w:t>Companhia</w:t>
      </w:r>
      <w:r w:rsidR="00F044F3" w:rsidRPr="009D2C62">
        <w:rPr>
          <w:szCs w:val="20"/>
        </w:rPr>
        <w:t>”).</w:t>
      </w:r>
    </w:p>
    <w:p w:rsidR="00AB488C" w:rsidRPr="009D2C62" w:rsidRDefault="00F044F3" w:rsidP="00AA44B0">
      <w:pPr>
        <w:spacing w:line="320" w:lineRule="exact"/>
        <w:rPr>
          <w:b/>
          <w:szCs w:val="20"/>
        </w:rPr>
      </w:pPr>
      <w:r w:rsidRPr="009D2C62">
        <w:rPr>
          <w:b/>
          <w:szCs w:val="20"/>
        </w:rPr>
        <w:t>CONSIDERANDO QUE:</w:t>
      </w:r>
    </w:p>
    <w:p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65709E" w:rsidRPr="0065709E">
        <w:rPr>
          <w:szCs w:val="20"/>
        </w:rPr>
        <w:t>2</w:t>
      </w:r>
      <w:r w:rsidR="00B77C38">
        <w:rPr>
          <w:szCs w:val="20"/>
        </w:rPr>
        <w:t>6</w:t>
      </w:r>
      <w:r w:rsidR="003720C4">
        <w:rPr>
          <w:szCs w:val="20"/>
        </w:rPr>
        <w:t xml:space="preserve"> de ago</w:t>
      </w:r>
      <w:r w:rsidRPr="0065709E">
        <w:rPr>
          <w:szCs w:val="20"/>
        </w:rPr>
        <w:t xml:space="preserve">sto de 2019, foram celebrados: </w:t>
      </w:r>
    </w:p>
    <w:p w:rsidR="002D5971" w:rsidRDefault="002D5971" w:rsidP="009F46BB">
      <w:pPr>
        <w:pStyle w:val="aMMconsiderandos"/>
        <w:numPr>
          <w:ilvl w:val="0"/>
          <w:numId w:val="9"/>
        </w:numPr>
        <w:spacing w:line="320" w:lineRule="exact"/>
        <w:rPr>
          <w:szCs w:val="20"/>
        </w:rPr>
      </w:pPr>
      <w:r w:rsidRPr="007963C2">
        <w:rPr>
          <w:szCs w:val="20"/>
        </w:rPr>
        <w:lastRenderedPageBreak/>
        <w:t>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rsidR="00AB488C" w:rsidRPr="0065709E" w:rsidRDefault="002D5971" w:rsidP="009F46BB">
      <w:pPr>
        <w:pStyle w:val="aMMconsiderandos"/>
        <w:numPr>
          <w:ilvl w:val="0"/>
          <w:numId w:val="9"/>
        </w:numPr>
        <w:spacing w:line="320" w:lineRule="exact"/>
        <w:rPr>
          <w:rFonts w:eastAsia="MS Mincho"/>
          <w:color w:val="000000"/>
          <w:szCs w:val="20"/>
        </w:rPr>
      </w:pPr>
      <w:bookmarkStart w:id="4"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4"/>
      <w:r>
        <w:rPr>
          <w:szCs w:val="20"/>
        </w:rPr>
        <w:t>;</w:t>
      </w:r>
    </w:p>
    <w:bookmarkEnd w:id="3"/>
    <w:p w:rsidR="00AB488C" w:rsidRPr="00826F93" w:rsidRDefault="00013288" w:rsidP="00013288">
      <w:pPr>
        <w:pStyle w:val="aMMconsiderandos"/>
        <w:numPr>
          <w:ilvl w:val="0"/>
          <w:numId w:val="0"/>
        </w:numPr>
        <w:tabs>
          <w:tab w:val="left" w:pos="3366"/>
        </w:tabs>
        <w:spacing w:before="120" w:after="120" w:line="320" w:lineRule="exact"/>
        <w:ind w:left="720"/>
        <w:rPr>
          <w:rFonts w:eastAsia="MS Mincho"/>
          <w:color w:val="000000"/>
          <w:szCs w:val="20"/>
        </w:rPr>
      </w:pPr>
      <w:r>
        <w:rPr>
          <w:rFonts w:eastAsia="MS Mincho"/>
          <w:color w:val="000000"/>
          <w:szCs w:val="20"/>
        </w:rPr>
        <w:tab/>
      </w:r>
    </w:p>
    <w:p w:rsidR="0018214F" w:rsidRPr="00A274F1" w:rsidRDefault="00F044F3">
      <w:pPr>
        <w:pStyle w:val="aMMconsiderandos"/>
        <w:spacing w:before="120" w:after="120" w:line="320" w:lineRule="exact"/>
        <w:rPr>
          <w:rFonts w:eastAsia="MS Mincho"/>
          <w:color w:val="000000"/>
          <w:szCs w:val="20"/>
        </w:rPr>
      </w:pPr>
      <w:bookmarkStart w:id="5" w:name="_Ref535956936"/>
      <w:r w:rsidRPr="00826F93">
        <w:rPr>
          <w:rFonts w:eastAsia="MS Mincho"/>
          <w:color w:val="000000"/>
          <w:szCs w:val="20"/>
        </w:rPr>
        <w:t>E</w:t>
      </w:r>
      <w:r w:rsidRPr="00826F93">
        <w:rPr>
          <w:szCs w:val="20"/>
        </w:rPr>
        <w:t xml:space="preserve">m </w:t>
      </w:r>
      <w:r w:rsidR="00BB20E5" w:rsidRPr="00826F93">
        <w:rPr>
          <w:szCs w:val="20"/>
        </w:rPr>
        <w:t>08 de julho de 2015</w:t>
      </w:r>
      <w:r w:rsidRPr="00826F93">
        <w:rPr>
          <w:szCs w:val="20"/>
        </w:rPr>
        <w:t xml:space="preserve">, foi celebrado o </w:t>
      </w:r>
      <w:r w:rsidR="00BB20E5" w:rsidRPr="00826F93">
        <w:rPr>
          <w:szCs w:val="20"/>
        </w:rPr>
        <w:t>Instrumento de Alienação Fiduciária de Ações</w:t>
      </w:r>
      <w:r w:rsidRPr="00826F93">
        <w:rPr>
          <w:szCs w:val="20"/>
        </w:rPr>
        <w:t xml:space="preserve"> entre </w:t>
      </w:r>
      <w:r w:rsidR="00BB20E5" w:rsidRPr="00826F93">
        <w:rPr>
          <w:szCs w:val="20"/>
        </w:rPr>
        <w:t>o Banco Santander (Brasil) S</w:t>
      </w:r>
      <w:r w:rsidR="00DB5AD1">
        <w:rPr>
          <w:szCs w:val="20"/>
        </w:rPr>
        <w:t>.</w:t>
      </w:r>
      <w:r w:rsidR="00BB20E5" w:rsidRPr="00826F93">
        <w:rPr>
          <w:szCs w:val="20"/>
        </w:rPr>
        <w:t>A</w:t>
      </w:r>
      <w:r w:rsidR="00D83CE1" w:rsidRPr="00826F93">
        <w:rPr>
          <w:szCs w:val="20"/>
        </w:rPr>
        <w:t>, o Garantidor e a Companhia</w:t>
      </w:r>
      <w:r w:rsidRPr="00826F93">
        <w:rPr>
          <w:szCs w:val="20"/>
        </w:rPr>
        <w:t>,</w:t>
      </w:r>
      <w:r w:rsidR="003B6709" w:rsidRPr="00826F93">
        <w:rPr>
          <w:szCs w:val="20"/>
        </w:rPr>
        <w:t xml:space="preserve"> conforme aditado em </w:t>
      </w:r>
      <w:r w:rsidR="009B3B4F" w:rsidRPr="00826F93">
        <w:rPr>
          <w:szCs w:val="20"/>
        </w:rPr>
        <w:t xml:space="preserve">12 de julho de 2016, em 09 de setembro de 2016, em 10 de outubro de 2016, em </w:t>
      </w:r>
      <w:r w:rsidR="009A3086" w:rsidRPr="00826F93">
        <w:rPr>
          <w:szCs w:val="20"/>
        </w:rPr>
        <w:t>01 de dezembro de 2016 e em 07 de abril de 2017,</w:t>
      </w:r>
      <w:r w:rsidRPr="00826F93">
        <w:rPr>
          <w:szCs w:val="20"/>
        </w:rPr>
        <w:t xml:space="preserve"> por meio do qual </w:t>
      </w:r>
      <w:r w:rsidR="00357A97" w:rsidRPr="00511F94">
        <w:rPr>
          <w:szCs w:val="20"/>
        </w:rPr>
        <w:t xml:space="preserve">15% (quinze por cento) </w:t>
      </w:r>
      <w:r w:rsidR="005D1675" w:rsidRPr="00511F94">
        <w:rPr>
          <w:szCs w:val="20"/>
        </w:rPr>
        <w:t>Ações</w:t>
      </w:r>
      <w:r w:rsidR="00501887" w:rsidRPr="00511F94">
        <w:rPr>
          <w:szCs w:val="20"/>
        </w:rPr>
        <w:t xml:space="preserve"> </w:t>
      </w:r>
      <w:r w:rsidRPr="00511F94">
        <w:rPr>
          <w:szCs w:val="20"/>
        </w:rPr>
        <w:t>foram alienadas fiduciariamente em garantia das obrigações</w:t>
      </w:r>
      <w:r w:rsidR="00357A97" w:rsidRPr="00511F94">
        <w:rPr>
          <w:szCs w:val="20"/>
        </w:rPr>
        <w:t xml:space="preserve"> principais e acessórias</w:t>
      </w:r>
      <w:r w:rsidRPr="00511F94">
        <w:rPr>
          <w:szCs w:val="20"/>
        </w:rPr>
        <w:t xml:space="preserve"> decorrentes d</w:t>
      </w:r>
      <w:r w:rsidR="00E83CD3" w:rsidRPr="00511F94">
        <w:rPr>
          <w:szCs w:val="20"/>
        </w:rPr>
        <w:t>a Cédula de Crédito Bancário nº 270664815</w:t>
      </w:r>
      <w:r w:rsidR="00357A97" w:rsidRPr="00511F94">
        <w:rPr>
          <w:szCs w:val="20"/>
        </w:rPr>
        <w:t xml:space="preserve">, celebrada entre </w:t>
      </w:r>
      <w:r w:rsidR="00EC3F46" w:rsidRPr="00511F94">
        <w:rPr>
          <w:szCs w:val="20"/>
        </w:rPr>
        <w:t>o Banco Santander e a Companhia</w:t>
      </w:r>
      <w:r w:rsidR="00EF0F3E" w:rsidRPr="00511F94">
        <w:rPr>
          <w:szCs w:val="20"/>
        </w:rPr>
        <w:t xml:space="preserve"> e, posteriormente, cedida ao Castlelake </w:t>
      </w:r>
      <w:r w:rsidR="00B54566" w:rsidRPr="00511F94">
        <w:rPr>
          <w:szCs w:val="20"/>
        </w:rPr>
        <w:t>(respectivamente, a “</w:t>
      </w:r>
      <w:r w:rsidR="00B54566" w:rsidRPr="00511F94">
        <w:rPr>
          <w:szCs w:val="20"/>
          <w:u w:val="single"/>
        </w:rPr>
        <w:t>Garantia Existente</w:t>
      </w:r>
      <w:r w:rsidR="00B54566" w:rsidRPr="00511F94">
        <w:rPr>
          <w:szCs w:val="20"/>
        </w:rPr>
        <w:t>” e as “</w:t>
      </w:r>
      <w:r w:rsidR="00B54566" w:rsidRPr="00511F94">
        <w:rPr>
          <w:szCs w:val="20"/>
          <w:u w:val="single"/>
        </w:rPr>
        <w:t>Obrigações Garantidas</w:t>
      </w:r>
      <w:r w:rsidR="00B54566" w:rsidRPr="00826F93">
        <w:rPr>
          <w:szCs w:val="20"/>
          <w:u w:val="single"/>
        </w:rPr>
        <w:t xml:space="preserve"> Existentes</w:t>
      </w:r>
      <w:r w:rsidR="00B54566" w:rsidRPr="00826F93">
        <w:rPr>
          <w:szCs w:val="20"/>
        </w:rPr>
        <w:t>”)</w:t>
      </w:r>
      <w:r w:rsidRPr="00826F93">
        <w:rPr>
          <w:szCs w:val="20"/>
        </w:rPr>
        <w:t>;</w:t>
      </w:r>
    </w:p>
    <w:p w:rsidR="00AB488C" w:rsidRPr="00826F93" w:rsidRDefault="0018214F">
      <w:pPr>
        <w:pStyle w:val="aMMconsiderandos"/>
        <w:spacing w:before="120" w:after="120" w:line="320" w:lineRule="exact"/>
        <w:rPr>
          <w:rFonts w:eastAsia="MS Mincho"/>
          <w:color w:val="000000"/>
          <w:szCs w:val="20"/>
        </w:rPr>
      </w:pPr>
      <w:r w:rsidRPr="00D85321">
        <w:rPr>
          <w:rFonts w:eastAsia="MS Mincho"/>
          <w:color w:val="000000"/>
          <w:szCs w:val="20"/>
        </w:rPr>
        <w:t>Nesta data</w:t>
      </w:r>
      <w:r w:rsidRPr="002E2D0D">
        <w:rPr>
          <w:rFonts w:eastAsia="MS Mincho"/>
          <w:color w:val="000000"/>
          <w:szCs w:val="20"/>
        </w:rPr>
        <w:t xml:space="preserve">, foi celebrado o Instrumento Particular de Constituição De Garantia – </w:t>
      </w:r>
      <w:r>
        <w:rPr>
          <w:rFonts w:eastAsia="MS Mincho"/>
          <w:color w:val="000000"/>
          <w:szCs w:val="20"/>
        </w:rPr>
        <w:t>Penhor</w:t>
      </w:r>
      <w:r w:rsidRPr="002E2D0D">
        <w:rPr>
          <w:rFonts w:eastAsia="MS Mincho"/>
          <w:color w:val="000000"/>
          <w:szCs w:val="20"/>
        </w:rPr>
        <w:t xml:space="preserve"> de Ações </w:t>
      </w:r>
      <w:r>
        <w:rPr>
          <w:rFonts w:eastAsia="MS Mincho"/>
          <w:color w:val="000000"/>
          <w:szCs w:val="20"/>
        </w:rPr>
        <w:t>em Segundo Grau da</w:t>
      </w:r>
      <w:r w:rsidRPr="002E2D0D">
        <w:rPr>
          <w:rFonts w:eastAsia="MS Mincho"/>
          <w:color w:val="000000"/>
          <w:szCs w:val="20"/>
        </w:rPr>
        <w:t xml:space="preserve"> Queiroz Galvão Energia S.A</w:t>
      </w:r>
      <w:r>
        <w:rPr>
          <w:rFonts w:eastAsia="MS Mincho"/>
          <w:color w:val="000000"/>
          <w:szCs w:val="20"/>
        </w:rPr>
        <w:t xml:space="preserve"> e</w:t>
      </w:r>
      <w:r w:rsidRPr="005729E5">
        <w:rPr>
          <w:rFonts w:eastAsia="MS Mincho"/>
          <w:color w:val="000000"/>
          <w:szCs w:val="20"/>
        </w:rPr>
        <w:t xml:space="preserve"> Outras Avenças, celebrado entre os Credores, Queiroz Galvão Infraestrutura S.A., </w:t>
      </w:r>
      <w:r w:rsidRPr="005729E5">
        <w:rPr>
          <w:rFonts w:eastAsia="MS Mincho"/>
          <w:color w:val="000000"/>
          <w:szCs w:val="20"/>
        </w:rPr>
        <w:lastRenderedPageBreak/>
        <w:t>Queiroz Galvão Energia S.A.</w:t>
      </w:r>
      <w:r>
        <w:rPr>
          <w:rFonts w:eastAsia="MS Mincho"/>
          <w:color w:val="000000"/>
          <w:szCs w:val="20"/>
        </w:rPr>
        <w:t>, o Agente Fiduciário</w:t>
      </w:r>
      <w:r w:rsidRPr="005729E5">
        <w:rPr>
          <w:rFonts w:eastAsia="MS Mincho"/>
          <w:color w:val="000000"/>
          <w:szCs w:val="20"/>
        </w:rPr>
        <w:t xml:space="preserve"> e o Agente (“</w:t>
      </w:r>
      <w:r w:rsidRPr="005729E5">
        <w:rPr>
          <w:rFonts w:eastAsia="MS Mincho"/>
          <w:color w:val="000000"/>
          <w:szCs w:val="20"/>
          <w:u w:val="single"/>
        </w:rPr>
        <w:t xml:space="preserve">Contrato de </w:t>
      </w:r>
      <w:r>
        <w:rPr>
          <w:rFonts w:eastAsia="MS Mincho"/>
          <w:color w:val="000000"/>
          <w:szCs w:val="20"/>
          <w:u w:val="single"/>
        </w:rPr>
        <w:t>Penhor</w:t>
      </w:r>
      <w:r w:rsidRPr="005729E5">
        <w:rPr>
          <w:rFonts w:eastAsia="MS Mincho"/>
          <w:color w:val="000000"/>
          <w:szCs w:val="20"/>
          <w:u w:val="single"/>
        </w:rPr>
        <w:t xml:space="preserve"> QGE</w:t>
      </w:r>
      <w:r w:rsidRPr="005729E5">
        <w:rPr>
          <w:rFonts w:eastAsia="MS Mincho"/>
          <w:color w:val="000000"/>
          <w:szCs w:val="20"/>
        </w:rPr>
        <w:t>”)</w:t>
      </w:r>
      <w:r>
        <w:rPr>
          <w:szCs w:val="20"/>
        </w:rPr>
        <w:t>; e</w:t>
      </w:r>
      <w:bookmarkEnd w:id="5"/>
    </w:p>
    <w:p w:rsidR="00AB488C" w:rsidRPr="009D2C62" w:rsidRDefault="00B07B5F" w:rsidP="00AA44B0">
      <w:pPr>
        <w:pStyle w:val="aMMconsiderandos"/>
        <w:spacing w:line="320" w:lineRule="exact"/>
        <w:rPr>
          <w:szCs w:val="20"/>
        </w:rPr>
      </w:pPr>
      <w:bookmarkStart w:id="6" w:name="_Ref122909"/>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r w:rsidR="00F044F3" w:rsidRPr="00826F93">
        <w:rPr>
          <w:szCs w:val="20"/>
        </w:rPr>
        <w:t xml:space="preserve">, sujeito à condição </w:t>
      </w:r>
      <w:r w:rsidR="00A06592" w:rsidRPr="00826F93">
        <w:rPr>
          <w:szCs w:val="20"/>
        </w:rPr>
        <w:t>suspensiva aqui prevista</w:t>
      </w:r>
      <w:bookmarkEnd w:id="6"/>
      <w:r w:rsidR="009A30BA" w:rsidRPr="009D2C62">
        <w:rPr>
          <w:szCs w:val="20"/>
        </w:rPr>
        <w:t>.</w:t>
      </w:r>
    </w:p>
    <w:p w:rsidR="00AB488C" w:rsidRPr="009D2C62" w:rsidRDefault="00F044F3" w:rsidP="00AA44B0">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rsidR="00AB488C" w:rsidRPr="00371FDA" w:rsidRDefault="00F044F3" w:rsidP="00AA44B0">
      <w:pPr>
        <w:pStyle w:val="Ttulo1"/>
        <w:rPr>
          <w:lang w:eastAsia="en-US"/>
        </w:rPr>
      </w:pPr>
      <w:r w:rsidRPr="00371FDA">
        <w:rPr>
          <w:lang w:eastAsia="en-US"/>
        </w:rPr>
        <w:t>PRINCÍPIOS E DEFINIÇÕES</w:t>
      </w:r>
    </w:p>
    <w:p w:rsidR="00AB488C" w:rsidRPr="009D2C62" w:rsidRDefault="00F044F3" w:rsidP="00AA44B0">
      <w:pPr>
        <w:pStyle w:val="2MMSecurity"/>
        <w:rPr>
          <w:szCs w:val="20"/>
        </w:rPr>
      </w:pPr>
      <w:r w:rsidRPr="009D2C62">
        <w:rPr>
          <w:szCs w:val="20"/>
        </w:rP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9D2C62" w:rsidRDefault="00F044F3" w:rsidP="00AA44B0">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9D2C62" w:rsidRDefault="00F044F3" w:rsidP="00AA44B0">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rsidR="00AB488C" w:rsidRPr="00371FDA" w:rsidRDefault="00F044F3" w:rsidP="00013288">
      <w:pPr>
        <w:pStyle w:val="iMMSecurity"/>
        <w:ind w:left="851" w:hanging="851"/>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no </w:t>
      </w:r>
      <w:r w:rsidR="0059106E">
        <w:rPr>
          <w:u w:val="single"/>
        </w:rPr>
        <w:fldChar w:fldCharType="begin"/>
      </w:r>
      <w:r w:rsidR="0059106E">
        <w:instrText xml:space="preserve"> REF _</w:instrText>
      </w:r>
      <w:r w:rsidR="002E27F4" w:rsidRPr="00573473">
        <w:instrText>Ref7292954</w:instrText>
      </w:r>
      <w:r w:rsidR="0059106E">
        <w:instrText xml:space="preserve"> \r \h </w:instrText>
      </w:r>
      <w:r w:rsidR="00573473" w:rsidRPr="00573473">
        <w:rPr>
          <w:u w:val="single"/>
        </w:rPr>
        <w:instrText xml:space="preserve"> \* MERGEFORMAT </w:instrText>
      </w:r>
      <w:r w:rsidR="0059106E">
        <w:rPr>
          <w:u w:val="single"/>
        </w:rPr>
      </w:r>
      <w:r w:rsidR="0059106E">
        <w:rPr>
          <w:u w:val="single"/>
        </w:rPr>
        <w:fldChar w:fldCharType="separate"/>
      </w:r>
      <w:r w:rsidR="008628CD">
        <w:t>ANEXO I</w:t>
      </w:r>
      <w:r w:rsidR="0059106E">
        <w:rPr>
          <w:u w:val="single"/>
        </w:rPr>
        <w:fldChar w:fldCharType="end"/>
      </w:r>
      <w:r w:rsidR="0059106E" w:rsidRPr="0059106E">
        <w:t xml:space="preserve"> </w:t>
      </w:r>
      <w:r w:rsidR="00DA4DAE" w:rsidRPr="00371FDA">
        <w:t>ao presente Contrato</w:t>
      </w:r>
      <w:r w:rsidR="000F2DCD" w:rsidRPr="00371FDA">
        <w:t>.</w:t>
      </w:r>
    </w:p>
    <w:p w:rsidR="00AB488C" w:rsidRPr="000B544E" w:rsidRDefault="00F044F3" w:rsidP="00013288">
      <w:pPr>
        <w:pStyle w:val="iMMSecurity"/>
        <w:ind w:left="851" w:hanging="851"/>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8628CD">
        <w:t>2.2</w:t>
      </w:r>
      <w:r w:rsidRPr="009D2C62">
        <w:fldChar w:fldCharType="end"/>
      </w:r>
      <w:r w:rsidRPr="00371FDA">
        <w:t xml:space="preserve"> deste Contrato.</w:t>
      </w:r>
    </w:p>
    <w:p w:rsidR="002D5971" w:rsidRPr="00371FDA" w:rsidRDefault="002D5971" w:rsidP="00013288">
      <w:pPr>
        <w:pStyle w:val="iMMSecurity"/>
        <w:ind w:left="851" w:hanging="851"/>
        <w:rPr>
          <w:color w:val="000000"/>
        </w:rPr>
      </w:pPr>
      <w:bookmarkStart w:id="7" w:name="_Hlk16499763"/>
      <w:bookmarkStart w:id="8"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7"/>
      <w:r>
        <w:rPr>
          <w:lang w:eastAsia="en-US"/>
        </w:rPr>
        <w:t>.</w:t>
      </w:r>
      <w:bookmarkEnd w:id="8"/>
    </w:p>
    <w:p w:rsidR="00AB488C" w:rsidRDefault="00F044F3" w:rsidP="00013288">
      <w:pPr>
        <w:pStyle w:val="iMMSecurity"/>
        <w:ind w:left="851" w:hanging="851"/>
        <w:rPr>
          <w:lang w:eastAsia="en-US"/>
        </w:rPr>
      </w:pPr>
      <w:r w:rsidRPr="00371FDA">
        <w:rPr>
          <w:lang w:eastAsia="en-US"/>
        </w:rPr>
        <w:lastRenderedPageBreak/>
        <w:t>“</w:t>
      </w:r>
      <w:r w:rsidRPr="00371FDA">
        <w:rPr>
          <w:b/>
          <w:lang w:eastAsia="en-US"/>
        </w:rPr>
        <w:t>Acordo Global de Reestruturação</w:t>
      </w:r>
      <w:r w:rsidRPr="00371FDA">
        <w:rPr>
          <w:lang w:eastAsia="en-US"/>
        </w:rPr>
        <w:t>” possui o significado atribuído no Considerando (A).</w:t>
      </w:r>
    </w:p>
    <w:p w:rsidR="00C74377" w:rsidRPr="00C74377" w:rsidRDefault="00C74377" w:rsidP="00013288">
      <w:pPr>
        <w:pStyle w:val="iMMSecurity"/>
        <w:ind w:left="851" w:hanging="851"/>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rsidR="007A4069" w:rsidRPr="00371FDA" w:rsidRDefault="007A4069" w:rsidP="00013288">
      <w:pPr>
        <w:pStyle w:val="iMMSecurity"/>
        <w:ind w:left="851" w:hanging="851"/>
        <w:rPr>
          <w:color w:val="000000"/>
          <w:lang w:eastAsia="en-US"/>
        </w:rPr>
      </w:pPr>
      <w:r w:rsidRPr="00371FDA">
        <w:rPr>
          <w:color w:val="000000"/>
          <w:lang w:eastAsia="en-US"/>
        </w:rPr>
        <w:t>“</w:t>
      </w:r>
      <w:r w:rsidRPr="00371FDA">
        <w:rPr>
          <w:b/>
          <w:color w:val="000000"/>
          <w:lang w:eastAsia="en-US"/>
        </w:rPr>
        <w:t>Agente</w:t>
      </w:r>
      <w:r w:rsidRPr="00371FDA">
        <w:rPr>
          <w:color w:val="000000"/>
          <w:lang w:eastAsia="en-US"/>
        </w:rPr>
        <w:t xml:space="preserve">” </w:t>
      </w:r>
      <w:r w:rsidRPr="00371FDA">
        <w:t>possui o significado atribuído na qualificação das Partes deste Contrato.</w:t>
      </w:r>
    </w:p>
    <w:p w:rsidR="00B00E84" w:rsidRPr="00371FDA" w:rsidRDefault="00B00E84" w:rsidP="00013288">
      <w:pPr>
        <w:pStyle w:val="iMMSecurity"/>
        <w:ind w:left="851" w:hanging="851"/>
      </w:pPr>
      <w:r w:rsidRPr="00371FDA">
        <w:t>“</w:t>
      </w:r>
      <w:r w:rsidRPr="00371FDA">
        <w:rPr>
          <w:b/>
        </w:rPr>
        <w:t>Agente Fiduciário</w:t>
      </w:r>
      <w:r w:rsidRPr="00371FDA">
        <w:t xml:space="preserve">” possui o significado atribuído na qualificação das Partes deste Contrato. </w:t>
      </w:r>
    </w:p>
    <w:p w:rsidR="00AB488C" w:rsidRPr="00371FDA" w:rsidRDefault="00F044F3" w:rsidP="00013288">
      <w:pPr>
        <w:pStyle w:val="iMMSecurity"/>
        <w:ind w:left="851" w:hanging="851"/>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8628CD">
        <w:t>5.2.1</w:t>
      </w:r>
      <w:r w:rsidRPr="009D2C62">
        <w:fldChar w:fldCharType="end"/>
      </w:r>
      <w:r w:rsidRPr="00371FDA">
        <w:t xml:space="preserve"> deste Contrato.</w:t>
      </w:r>
    </w:p>
    <w:p w:rsidR="00AB488C" w:rsidRPr="00371FDA" w:rsidRDefault="00F044F3" w:rsidP="00013288">
      <w:pPr>
        <w:pStyle w:val="iMMSecurity"/>
        <w:ind w:left="851" w:hanging="851"/>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371FDA" w:rsidRDefault="00F044F3" w:rsidP="00013288">
      <w:pPr>
        <w:pStyle w:val="iMMSecurity"/>
        <w:ind w:left="851" w:hanging="851"/>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371FDA" w:rsidRDefault="00F044F3" w:rsidP="00013288">
      <w:pPr>
        <w:pStyle w:val="iMMSecurity"/>
        <w:ind w:left="851" w:hanging="851"/>
      </w:pPr>
      <w:r w:rsidRPr="00371FDA">
        <w:t>“</w:t>
      </w:r>
      <w:r w:rsidRPr="00371FDA">
        <w:rPr>
          <w:b/>
        </w:rPr>
        <w:t>Bens Alienados Fiduciariamente</w:t>
      </w:r>
      <w:r w:rsidRPr="00371FDA">
        <w:t xml:space="preserve">” </w:t>
      </w:r>
      <w:r w:rsidR="001A58D6" w:rsidRPr="00371FDA">
        <w:t>significa, conjuntamente, as Ações</w:t>
      </w:r>
      <w:r w:rsidR="00A06592" w:rsidRPr="00573473">
        <w:t>,</w:t>
      </w:r>
      <w:r w:rsidR="001A58D6" w:rsidRPr="00371FDA">
        <w:t xml:space="preserve"> os Direitos Econômicos das Ações</w:t>
      </w:r>
      <w:r w:rsidR="00A06592" w:rsidRPr="00573473">
        <w:t xml:space="preserve"> e os Direitos Creditórios Cedidos Fiduciariamente</w:t>
      </w:r>
      <w:r w:rsidR="001A58D6" w:rsidRPr="00371FDA">
        <w:t>.</w:t>
      </w:r>
    </w:p>
    <w:p w:rsidR="00B1240F" w:rsidRPr="00371FDA" w:rsidRDefault="00B1240F" w:rsidP="00013288">
      <w:pPr>
        <w:pStyle w:val="iMMSecurity"/>
        <w:ind w:left="851" w:hanging="851"/>
      </w:pPr>
      <w:r w:rsidRPr="00371FDA">
        <w:t>“</w:t>
      </w:r>
      <w:r w:rsidRPr="00371FDA">
        <w:rPr>
          <w:b/>
        </w:rPr>
        <w:t>BNDES</w:t>
      </w:r>
      <w:r w:rsidRPr="00371FDA">
        <w:t>” possui o significado atribuído na qualificação das Partes deste Contrato.</w:t>
      </w:r>
    </w:p>
    <w:p w:rsidR="00DD3324" w:rsidRDefault="00B1240F" w:rsidP="00013288">
      <w:pPr>
        <w:pStyle w:val="iMMSecurity"/>
        <w:ind w:left="851" w:hanging="851"/>
      </w:pPr>
      <w:r w:rsidRPr="00371FDA">
        <w:t>“</w:t>
      </w:r>
      <w:r w:rsidRPr="00371FDA">
        <w:rPr>
          <w:b/>
        </w:rPr>
        <w:t>Bradesco</w:t>
      </w:r>
      <w:r w:rsidRPr="00371FDA">
        <w:t>” possui o significado atribuído na qualificação das Partes deste Contrato.</w:t>
      </w:r>
    </w:p>
    <w:p w:rsidR="00DD3324" w:rsidRDefault="00DD3324" w:rsidP="00013288">
      <w:pPr>
        <w:pStyle w:val="iMMSecurity"/>
        <w:ind w:left="851" w:hanging="851"/>
      </w:pPr>
      <w:r>
        <w:t>“</w:t>
      </w:r>
      <w:r w:rsidRPr="009E6FDD">
        <w:rPr>
          <w:b/>
        </w:rPr>
        <w:t>Carta de Cumprimento de Condição Suspensiva</w:t>
      </w:r>
      <w:r>
        <w:t xml:space="preserve">” possui o significado atribuído na Cláusula </w:t>
      </w:r>
      <w:r w:rsidR="008F30CD">
        <w:fldChar w:fldCharType="begin"/>
      </w:r>
      <w:r w:rsidR="008F30CD">
        <w:instrText xml:space="preserve"> REF _Ref15983533 \r \h </w:instrText>
      </w:r>
      <w:r w:rsidR="008F30CD">
        <w:fldChar w:fldCharType="separate"/>
      </w:r>
      <w:r w:rsidR="008628CD">
        <w:t>2.8</w:t>
      </w:r>
      <w:r w:rsidR="008F30CD">
        <w:fldChar w:fldCharType="end"/>
      </w:r>
      <w:r w:rsidR="008F30CD">
        <w:t>.</w:t>
      </w:r>
      <w:r w:rsidR="00DB5AD1">
        <w:t>1</w:t>
      </w:r>
      <w:r>
        <w:t xml:space="preserve"> deste Contrato.</w:t>
      </w:r>
    </w:p>
    <w:p w:rsidR="00AB488C" w:rsidRPr="00371FDA" w:rsidRDefault="00F044F3" w:rsidP="00013288">
      <w:pPr>
        <w:pStyle w:val="iMMSecurity"/>
        <w:ind w:left="851" w:hanging="851"/>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de 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rsidR="00AB488C" w:rsidRPr="00371FDA" w:rsidRDefault="00F044F3" w:rsidP="00013288">
      <w:pPr>
        <w:pStyle w:val="iMMSecurity"/>
        <w:ind w:left="851" w:hanging="851"/>
      </w:pPr>
      <w:r w:rsidRPr="00371FDA">
        <w:t>“</w:t>
      </w:r>
      <w:r w:rsidRPr="00371FDA">
        <w:rPr>
          <w:b/>
        </w:rPr>
        <w:t>Código Civil</w:t>
      </w:r>
      <w:r w:rsidR="00DD168F" w:rsidRPr="00371FDA">
        <w:rPr>
          <w:b/>
        </w:rPr>
        <w:t xml:space="preserve"> Brasileiro</w:t>
      </w:r>
      <w:r w:rsidRPr="00371FDA">
        <w:t xml:space="preserve">” significa o Código Civil aprovado pela Lei nº 10.406 de </w:t>
      </w:r>
      <w:r w:rsidR="00DD168F" w:rsidRPr="00371FDA">
        <w:t xml:space="preserve">10 </w:t>
      </w:r>
      <w:r w:rsidRPr="00371FDA">
        <w:t>de janeiro de 2002, conforme alterada.</w:t>
      </w:r>
    </w:p>
    <w:p w:rsidR="00AB488C" w:rsidRPr="00371FDA" w:rsidRDefault="00F044F3" w:rsidP="00013288">
      <w:pPr>
        <w:pStyle w:val="iMMSecurity"/>
        <w:ind w:left="851" w:hanging="851"/>
      </w:pPr>
      <w:r w:rsidRPr="00371FDA">
        <w:lastRenderedPageBreak/>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rsidR="00AB488C" w:rsidRPr="00371FDA" w:rsidRDefault="00763C9E" w:rsidP="00013288">
      <w:pPr>
        <w:pStyle w:val="iMMSecurity"/>
        <w:ind w:left="851" w:hanging="851"/>
      </w:pPr>
      <w:r w:rsidRPr="009D3209">
        <w:t>“</w:t>
      </w:r>
      <w:r w:rsidR="00F044F3" w:rsidRPr="00371FDA">
        <w:rPr>
          <w:b/>
        </w:rPr>
        <w:t>Companhia</w:t>
      </w:r>
      <w:r w:rsidR="00F044F3" w:rsidRPr="00573473">
        <w:t>"</w:t>
      </w:r>
      <w:r w:rsidR="00F044F3" w:rsidRPr="00371FDA">
        <w:t xml:space="preserve"> possui o significado atribuído no </w:t>
      </w:r>
      <w:r w:rsidR="008F5FDA" w:rsidRPr="00371FDA">
        <w:t xml:space="preserve">preâmbulo </w:t>
      </w:r>
      <w:r w:rsidR="00F044F3" w:rsidRPr="00371FDA">
        <w:t>deste Contrato.</w:t>
      </w:r>
    </w:p>
    <w:p w:rsidR="007F2033" w:rsidRDefault="007F2033" w:rsidP="00013288">
      <w:pPr>
        <w:pStyle w:val="iMMSecurity"/>
        <w:ind w:left="851" w:hanging="851"/>
      </w:pPr>
      <w:r>
        <w:t>“</w:t>
      </w:r>
      <w:r w:rsidRPr="009E6FDD">
        <w:rPr>
          <w:b/>
        </w:rPr>
        <w:t>Condição Suspensiva</w:t>
      </w:r>
      <w:r>
        <w:t xml:space="preserve">” possui o significado atribuído na Cláusula </w:t>
      </w:r>
      <w:r w:rsidR="00F044F3" w:rsidRPr="00826F93">
        <w:fldChar w:fldCharType="begin"/>
      </w:r>
      <w:r w:rsidR="00F044F3" w:rsidRPr="00573473">
        <w:instrText xml:space="preserve"> REF _Ref535956814 \r \h  \* MERGEFORMAT </w:instrText>
      </w:r>
      <w:r w:rsidR="00F044F3" w:rsidRPr="00826F93">
        <w:fldChar w:fldCharType="separate"/>
      </w:r>
      <w:r w:rsidR="008628CD">
        <w:t>2.8</w:t>
      </w:r>
      <w:r w:rsidR="00F044F3" w:rsidRPr="00826F93">
        <w:fldChar w:fldCharType="end"/>
      </w:r>
      <w:r w:rsidRPr="00520EE0">
        <w:t xml:space="preserve"> </w:t>
      </w:r>
      <w:r>
        <w:t>deste Contrato.</w:t>
      </w:r>
    </w:p>
    <w:p w:rsidR="00DB1DB4" w:rsidRDefault="00DB1DB4" w:rsidP="00865689">
      <w:pPr>
        <w:pStyle w:val="iMMSecurity"/>
        <w:ind w:left="851" w:hanging="851"/>
      </w:pPr>
      <w:r>
        <w:t>“</w:t>
      </w:r>
      <w:r w:rsidRPr="00DB1DB4">
        <w:rPr>
          <w:b/>
        </w:rPr>
        <w:t xml:space="preserve">Condição Suspensiva – </w:t>
      </w:r>
      <w:r w:rsidR="000320BF">
        <w:rPr>
          <w:b/>
        </w:rPr>
        <w:t>Adicional</w:t>
      </w:r>
      <w:r>
        <w:t xml:space="preserve">” </w:t>
      </w:r>
      <w:r w:rsidRPr="00AD5FFB">
        <w:t xml:space="preserve">possui o significado atribuído na Cláusula </w:t>
      </w:r>
      <w:r w:rsidR="008F30CD">
        <w:fldChar w:fldCharType="begin"/>
      </w:r>
      <w:r w:rsidR="008F30CD">
        <w:instrText xml:space="preserve"> REF _Ref15983533 \r \h </w:instrText>
      </w:r>
      <w:r w:rsidR="008F30CD">
        <w:fldChar w:fldCharType="separate"/>
      </w:r>
      <w:r w:rsidR="008628CD">
        <w:t>2.8</w:t>
      </w:r>
      <w:r w:rsidR="008F30CD">
        <w:fldChar w:fldCharType="end"/>
      </w:r>
      <w:r>
        <w:t xml:space="preserve"> </w:t>
      </w:r>
      <w:r w:rsidRPr="00AD5FFB">
        <w:t>deste Contrato</w:t>
      </w:r>
      <w:r>
        <w:t>.</w:t>
      </w:r>
    </w:p>
    <w:p w:rsidR="00DB1DB4" w:rsidRDefault="00DB1DB4" w:rsidP="00865689">
      <w:pPr>
        <w:pStyle w:val="iMMSecurity"/>
        <w:ind w:left="851" w:hanging="851"/>
      </w:pPr>
      <w:r>
        <w:t>“</w:t>
      </w:r>
      <w:r w:rsidRPr="00DB1DB4">
        <w:rPr>
          <w:b/>
        </w:rPr>
        <w:t xml:space="preserve">Condição Suspensiva – </w:t>
      </w:r>
      <w:r w:rsidR="00E279DC">
        <w:rPr>
          <w:b/>
        </w:rPr>
        <w:t>Fechamento</w:t>
      </w:r>
      <w:r>
        <w:t xml:space="preserve">” </w:t>
      </w:r>
      <w:r w:rsidRPr="00AD5FFB">
        <w:t xml:space="preserve">possui o significado atribuído na Cláusula </w:t>
      </w:r>
      <w:r w:rsidR="008F30CD">
        <w:fldChar w:fldCharType="begin"/>
      </w:r>
      <w:r w:rsidR="008F30CD">
        <w:instrText xml:space="preserve"> REF _Ref15983533 \r \h </w:instrText>
      </w:r>
      <w:r w:rsidR="008F30CD">
        <w:fldChar w:fldCharType="separate"/>
      </w:r>
      <w:r w:rsidR="008628CD">
        <w:t>2.8</w:t>
      </w:r>
      <w:r w:rsidR="008F30CD">
        <w:fldChar w:fldCharType="end"/>
      </w:r>
      <w:r>
        <w:t xml:space="preserve"> </w:t>
      </w:r>
      <w:r w:rsidRPr="00AD5FFB">
        <w:t>deste Contrato</w:t>
      </w:r>
      <w:r>
        <w:t>.</w:t>
      </w:r>
    </w:p>
    <w:p w:rsidR="00AB488C" w:rsidRDefault="00F044F3" w:rsidP="00013288">
      <w:pPr>
        <w:pStyle w:val="iMMSecurity"/>
        <w:ind w:left="851" w:hanging="851"/>
      </w:pPr>
      <w:r w:rsidRPr="00371FDA">
        <w:t>“</w:t>
      </w:r>
      <w:r w:rsidRPr="00371FDA">
        <w:rPr>
          <w:b/>
        </w:rPr>
        <w:t>Contrato</w:t>
      </w:r>
      <w:r w:rsidRPr="00371FDA">
        <w:t>” significa o presente Instrumento Particular de Constituição de Garantia – Alienação Fiduciária de Ações</w:t>
      </w:r>
      <w:r w:rsidR="002C4E38" w:rsidRPr="00371FDA">
        <w:t xml:space="preserve"> d</w:t>
      </w:r>
      <w:r w:rsidR="002C4E38" w:rsidRPr="00371FDA">
        <w:rPr>
          <w:color w:val="000000"/>
          <w:lang w:eastAsia="en-US"/>
        </w:rPr>
        <w:t xml:space="preserve">a </w:t>
      </w:r>
      <w:r w:rsidR="002C4E38" w:rsidRPr="00371FDA">
        <w:t xml:space="preserve">Queiroz Galvão </w:t>
      </w:r>
      <w:r w:rsidR="00426F38" w:rsidRPr="00573473">
        <w:t>Energia</w:t>
      </w:r>
      <w:r w:rsidR="002C4E38" w:rsidRPr="00371FDA">
        <w:t xml:space="preserve"> S.A. </w:t>
      </w:r>
      <w:r w:rsidR="00C90075" w:rsidRPr="00573473">
        <w:t xml:space="preserve">Sob Condição Suspensiva, Cessão Fiduciária do Produto da Excussão de Garantias de Bens e Direitos </w:t>
      </w:r>
      <w:r w:rsidRPr="00371FDA">
        <w:t>e Outras Avenças</w:t>
      </w:r>
      <w:r w:rsidR="0066682E">
        <w:t>.</w:t>
      </w:r>
    </w:p>
    <w:p w:rsidR="00CC1D19" w:rsidRDefault="00A81C25" w:rsidP="00013288">
      <w:pPr>
        <w:pStyle w:val="iMMSecurity"/>
        <w:ind w:left="851" w:hanging="851"/>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significa o Instrumento Particular de Contrato de Cessão Fiduciária, Administração de Contas e Outras Avenças, celebrado em 2</w:t>
      </w:r>
      <w:r w:rsidR="00B77C38">
        <w:rPr>
          <w:color w:val="000000" w:themeColor="text1"/>
        </w:rPr>
        <w:t>6</w:t>
      </w:r>
      <w:r w:rsidR="003720C4">
        <w:rPr>
          <w:color w:val="000000" w:themeColor="text1"/>
        </w:rPr>
        <w:t xml:space="preserve"> de ago</w:t>
      </w:r>
      <w:r w:rsidRPr="0089617C">
        <w:rPr>
          <w:color w:val="000000" w:themeColor="text1"/>
        </w:rPr>
        <w:t>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p>
    <w:p w:rsidR="00E34B5F" w:rsidRPr="0089617C" w:rsidRDefault="00E34B5F" w:rsidP="00E34B5F">
      <w:pPr>
        <w:pStyle w:val="iMMSecurity"/>
        <w:ind w:left="992" w:hanging="992"/>
        <w:rPr>
          <w:color w:val="000000" w:themeColor="text1"/>
        </w:rPr>
      </w:pPr>
      <w:r>
        <w:rPr>
          <w:color w:val="000000" w:themeColor="text1"/>
        </w:rPr>
        <w:t>“</w:t>
      </w:r>
      <w:r w:rsidRPr="00CD0D5C">
        <w:rPr>
          <w:b/>
          <w:color w:val="000000" w:themeColor="text1"/>
        </w:rPr>
        <w:t>Contratos de Garantia</w:t>
      </w:r>
      <w:r>
        <w:rPr>
          <w:color w:val="000000" w:themeColor="text1"/>
        </w:rPr>
        <w:t>” significa os instrumentos listados no Anexo A deste Contrato.</w:t>
      </w:r>
    </w:p>
    <w:p w:rsidR="0018214F" w:rsidRPr="00D85321" w:rsidRDefault="0018214F" w:rsidP="0018214F">
      <w:pPr>
        <w:pStyle w:val="iMMSecurity"/>
        <w:spacing w:after="240"/>
        <w:ind w:left="0" w:firstLine="0"/>
        <w:rPr>
          <w:i/>
        </w:rPr>
      </w:pPr>
      <w:r w:rsidRPr="00D85321">
        <w:t>“</w:t>
      </w:r>
      <w:r w:rsidRPr="00D85321">
        <w:rPr>
          <w:b/>
        </w:rPr>
        <w:t xml:space="preserve">Contrato </w:t>
      </w:r>
      <w:r>
        <w:rPr>
          <w:b/>
        </w:rPr>
        <w:t>Penhor</w:t>
      </w:r>
      <w:r w:rsidRPr="00D85321">
        <w:rPr>
          <w:b/>
        </w:rPr>
        <w:t xml:space="preserve"> QGE</w:t>
      </w:r>
      <w:r w:rsidRPr="00D85321">
        <w:t xml:space="preserve">” possui o significado atribuído no Considerando </w:t>
      </w:r>
      <w:r>
        <w:t>C</w:t>
      </w:r>
      <w:r w:rsidRPr="00D85321">
        <w:t>.</w:t>
      </w:r>
    </w:p>
    <w:p w:rsidR="00B1240F" w:rsidRDefault="00B1240F" w:rsidP="00013288">
      <w:pPr>
        <w:pStyle w:val="iMMSecurity"/>
        <w:ind w:left="851" w:hanging="851"/>
      </w:pPr>
      <w:r w:rsidRPr="00371FDA">
        <w:t>“</w:t>
      </w:r>
      <w:r w:rsidRPr="00371FDA">
        <w:rPr>
          <w:b/>
        </w:rPr>
        <w:t>Credit Suisse</w:t>
      </w:r>
      <w:r w:rsidRPr="00371FDA">
        <w:t>” possui o significado atribuído na qualificação das Partes deste Contrato.</w:t>
      </w:r>
    </w:p>
    <w:p w:rsidR="00DD3324" w:rsidRPr="00371FDA" w:rsidRDefault="00DD3324" w:rsidP="00013288">
      <w:pPr>
        <w:pStyle w:val="iMMSecurity"/>
        <w:ind w:left="851" w:hanging="851"/>
      </w:pPr>
      <w:bookmarkStart w:id="9" w:name="_Hlk16008373"/>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8628CD">
        <w:t>ANEXO II</w:t>
      </w:r>
      <w:r w:rsidR="0059106E">
        <w:fldChar w:fldCharType="end"/>
      </w:r>
      <w:r>
        <w:t xml:space="preserve">, bem como </w:t>
      </w:r>
      <w:r w:rsidRPr="005729E5">
        <w:t xml:space="preserve">instrumentos a eles relacionados ou acessórios, os quais são garantidos por fianças outorgadas pela </w:t>
      </w:r>
      <w:r w:rsidRPr="005729E5">
        <w:lastRenderedPageBreak/>
        <w:t xml:space="preserve">Queiroz Galvão S.A. e Construtora Queiroz Galvão S.A., na forma indicada pelo Acordo Global de Reestruturação e </w:t>
      </w:r>
      <w:r w:rsidR="002D5971">
        <w:t>Acordo BNDES-EAS</w:t>
      </w:r>
      <w:r w:rsidRPr="005729E5">
        <w:t>.</w:t>
      </w:r>
    </w:p>
    <w:bookmarkEnd w:id="9"/>
    <w:p w:rsidR="00AB488C" w:rsidRPr="00371FDA" w:rsidRDefault="00F044F3" w:rsidP="00013288">
      <w:pPr>
        <w:pStyle w:val="iMMSecurity"/>
        <w:ind w:left="851" w:hanging="851"/>
      </w:pPr>
      <w:r w:rsidRPr="00371FDA">
        <w:t>“</w:t>
      </w:r>
      <w:r w:rsidRPr="00371FDA">
        <w:rPr>
          <w:b/>
        </w:rPr>
        <w:t>Credores</w:t>
      </w:r>
      <w:r w:rsidRPr="00371FDA">
        <w:t xml:space="preserve">” possui o significado atribuído na qualificação das Partes deste Contrato. </w:t>
      </w:r>
    </w:p>
    <w:p w:rsidR="000E2EA2" w:rsidRPr="001F2486" w:rsidRDefault="000E2EA2" w:rsidP="00013288">
      <w:pPr>
        <w:pStyle w:val="iMMSecurity"/>
        <w:ind w:left="851" w:hanging="851"/>
      </w:pPr>
      <w:r>
        <w:rPr>
          <w:color w:val="000000"/>
        </w:rPr>
        <w:t>“</w:t>
      </w:r>
      <w:r w:rsidRPr="001F2486">
        <w:rPr>
          <w:b/>
          <w:color w:val="000000"/>
        </w:rPr>
        <w:t>Debenturistas QGSA</w:t>
      </w:r>
      <w:r>
        <w:rPr>
          <w:color w:val="000000"/>
        </w:rPr>
        <w:t>” possui o significado atribuído na qualificação das Partes deste Contrato.</w:t>
      </w:r>
    </w:p>
    <w:p w:rsidR="000E2EA2" w:rsidRPr="001F2486" w:rsidRDefault="000E2EA2" w:rsidP="00013288">
      <w:pPr>
        <w:pStyle w:val="iMMSecurity"/>
        <w:ind w:left="851" w:hanging="851"/>
      </w:pPr>
      <w:r>
        <w:rPr>
          <w:color w:val="000000"/>
        </w:rPr>
        <w:t>“</w:t>
      </w:r>
      <w:r w:rsidRPr="001F2486">
        <w:rPr>
          <w:b/>
          <w:color w:val="000000"/>
        </w:rPr>
        <w:t>Debenturistas CQG</w:t>
      </w:r>
      <w:r>
        <w:rPr>
          <w:color w:val="000000"/>
        </w:rPr>
        <w:t>” possui o significado atribuído na qualificação das Partes deste Contrato.</w:t>
      </w:r>
    </w:p>
    <w:p w:rsidR="00AB488C" w:rsidRPr="00371FDA" w:rsidRDefault="00F044F3" w:rsidP="00013288">
      <w:pPr>
        <w:pStyle w:val="iMMSecurity"/>
        <w:ind w:left="851" w:hanging="851"/>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rsidR="00963828" w:rsidRPr="00573473" w:rsidRDefault="00963828" w:rsidP="00865689">
      <w:pPr>
        <w:pStyle w:val="iMMSecurity"/>
        <w:ind w:left="993" w:hanging="993"/>
      </w:pPr>
      <w:r w:rsidRPr="00573473">
        <w:t>“</w:t>
      </w:r>
      <w:r w:rsidRPr="00573473">
        <w:rPr>
          <w:b/>
        </w:rPr>
        <w:t>Direitos Creditórios Cedidos Fiduciariamente</w:t>
      </w:r>
      <w:r w:rsidRPr="00573473">
        <w:t>”</w:t>
      </w:r>
      <w:r w:rsidR="00C13921" w:rsidRPr="00573473">
        <w:t xml:space="preserve"> significa os direitos creditórios de titularidade do Garantidor</w:t>
      </w:r>
      <w:r w:rsidR="00804411" w:rsidRPr="00573473">
        <w:t xml:space="preserve"> </w:t>
      </w:r>
      <w:r w:rsidR="00C13921" w:rsidRPr="00573473">
        <w:t>decorrentes de todos e quaisquer montantes que tenha direito a receber em decorrência de uma eventual execução da Garantia Existente e a integral quitação das</w:t>
      </w:r>
      <w:r w:rsidR="00C740C6" w:rsidRPr="00573473">
        <w:t xml:space="preserve"> Obrigações Garantidas Existentes</w:t>
      </w:r>
      <w:r w:rsidR="00C13921" w:rsidRPr="00573473">
        <w:t>.</w:t>
      </w:r>
    </w:p>
    <w:p w:rsidR="00AB488C" w:rsidRPr="00371FDA" w:rsidRDefault="00F044F3" w:rsidP="00013288">
      <w:pPr>
        <w:pStyle w:val="iMMSecurity"/>
        <w:ind w:left="851" w:hanging="851"/>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rsidR="000F2DCD" w:rsidRPr="00371FDA" w:rsidRDefault="000F2DCD" w:rsidP="00013288">
      <w:pPr>
        <w:pStyle w:val="iMMSecurity"/>
        <w:ind w:left="851" w:hanging="851"/>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8628CD">
        <w:t>2.2</w:t>
      </w:r>
      <w:r w:rsidRPr="009D2C62">
        <w:fldChar w:fldCharType="end"/>
      </w:r>
      <w:r w:rsidRPr="00371FDA">
        <w:t xml:space="preserve"> deste Contrato.</w:t>
      </w:r>
    </w:p>
    <w:p w:rsidR="00AB488C" w:rsidRPr="00371FDA" w:rsidRDefault="00F044F3" w:rsidP="00013288">
      <w:pPr>
        <w:pStyle w:val="iMMSecurity"/>
        <w:ind w:left="851" w:hanging="851"/>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8628CD">
        <w:t>ANEXO II</w:t>
      </w:r>
      <w:r w:rsidR="0059106E">
        <w:fldChar w:fldCharType="end"/>
      </w:r>
      <w:r w:rsidR="00DD3324" w:rsidRPr="00D85321">
        <w:t>, bem como os Contratos de Garantia</w:t>
      </w:r>
      <w:r w:rsidRPr="00371FDA">
        <w:t>.</w:t>
      </w:r>
    </w:p>
    <w:p w:rsidR="00215E83" w:rsidRPr="00371FDA" w:rsidRDefault="00215E83" w:rsidP="00013288">
      <w:pPr>
        <w:pStyle w:val="iMMSecurity"/>
        <w:ind w:left="851" w:hanging="851"/>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8628CD">
        <w:t>8.8</w:t>
      </w:r>
      <w:r w:rsidRPr="009D2C62">
        <w:fldChar w:fldCharType="end"/>
      </w:r>
      <w:r w:rsidRPr="00371FDA">
        <w:t xml:space="preserve"> deste Contrato.</w:t>
      </w:r>
    </w:p>
    <w:p w:rsidR="00AB488C" w:rsidRPr="00371FDA" w:rsidRDefault="00F044F3" w:rsidP="00013288">
      <w:pPr>
        <w:pStyle w:val="iMMSecurity"/>
        <w:ind w:left="851" w:hanging="851"/>
      </w:pPr>
      <w:r w:rsidRPr="00371FDA">
        <w:t>“</w:t>
      </w:r>
      <w:r w:rsidRPr="00371FDA">
        <w:rPr>
          <w:b/>
        </w:rPr>
        <w:t>Evento de Execução</w:t>
      </w:r>
      <w:r w:rsidRPr="00371FDA">
        <w:t xml:space="preserve">” possui o significado atribuído na Cláusula </w:t>
      </w:r>
      <w:r w:rsidRPr="009D2C62">
        <w:fldChar w:fldCharType="begin"/>
      </w:r>
      <w:r w:rsidRPr="00371FDA">
        <w:instrText xml:space="preserve"> REF _Ref535956853 \r \h </w:instrText>
      </w:r>
      <w:r w:rsidR="00371FDA" w:rsidRPr="00371FDA">
        <w:instrText xml:space="preserve"> \* MERGEFORMAT </w:instrText>
      </w:r>
      <w:r w:rsidRPr="009D2C62">
        <w:fldChar w:fldCharType="separate"/>
      </w:r>
      <w:r w:rsidR="008628CD">
        <w:t>7.1</w:t>
      </w:r>
      <w:r w:rsidRPr="009D2C62">
        <w:fldChar w:fldCharType="end"/>
      </w:r>
      <w:r w:rsidRPr="00371FDA">
        <w:t xml:space="preserve"> deste Contrato.</w:t>
      </w:r>
    </w:p>
    <w:p w:rsidR="00AB488C" w:rsidRPr="00371FDA" w:rsidRDefault="00F044F3" w:rsidP="00013288">
      <w:pPr>
        <w:pStyle w:val="iMMSecurity"/>
        <w:ind w:left="851" w:hanging="851"/>
      </w:pPr>
      <w:r w:rsidRPr="00371FDA">
        <w:t>“</w:t>
      </w:r>
      <w:r w:rsidRPr="00371FDA">
        <w:rPr>
          <w:b/>
        </w:rPr>
        <w:t>Evento de Voto</w:t>
      </w:r>
      <w:r w:rsidRPr="00371FDA">
        <w:t xml:space="preserve">” significa uma assembleia geral de acionistas da Companhia ou qualquer outro evento societário assemblear previsto na Lei Aplicável e/ou no </w:t>
      </w:r>
      <w:r w:rsidR="00F518C8" w:rsidRPr="00573473">
        <w:t>E</w:t>
      </w:r>
      <w:r w:rsidRPr="00573473">
        <w:t xml:space="preserve">statuto </w:t>
      </w:r>
      <w:r w:rsidR="00F518C8" w:rsidRPr="00573473">
        <w:t>S</w:t>
      </w:r>
      <w:r w:rsidRPr="00573473">
        <w:t>ocial</w:t>
      </w:r>
      <w:r w:rsidRPr="00371FDA">
        <w:t xml:space="preserve"> da Companhia, conforme o caso, no âmbito do qual </w:t>
      </w:r>
      <w:r w:rsidR="00144C8E" w:rsidRPr="00371FDA">
        <w:t>o Garantidor</w:t>
      </w:r>
      <w:r w:rsidR="005C2FAA" w:rsidRPr="00371FDA">
        <w:t xml:space="preserve"> tenha</w:t>
      </w:r>
      <w:r w:rsidRPr="00371FDA">
        <w:t xml:space="preserve"> o direito de exercer, na qualidade de acionista, qualquer direito de voto em decorrência da titularidade das Ações.</w:t>
      </w:r>
    </w:p>
    <w:p w:rsidR="00AB488C" w:rsidRPr="00573473" w:rsidRDefault="00F044F3" w:rsidP="0018214F">
      <w:pPr>
        <w:pStyle w:val="iMMSecurity"/>
        <w:tabs>
          <w:tab w:val="left" w:pos="851"/>
          <w:tab w:val="left" w:pos="1134"/>
        </w:tabs>
        <w:ind w:left="0" w:firstLine="0"/>
      </w:pPr>
      <w:r w:rsidRPr="00573473">
        <w:lastRenderedPageBreak/>
        <w:t>“</w:t>
      </w:r>
      <w:r w:rsidRPr="00573473">
        <w:rPr>
          <w:b/>
        </w:rPr>
        <w:t>Garantia Existente</w:t>
      </w:r>
      <w:r w:rsidRPr="00573473">
        <w:t xml:space="preserve">” possui o significado atribuído no Considerando </w:t>
      </w:r>
      <w:r w:rsidRPr="00826F93">
        <w:fldChar w:fldCharType="begin"/>
      </w:r>
      <w:r w:rsidRPr="00573473">
        <w:instrText xml:space="preserve"> REF _Ref535956936 \r \h </w:instrText>
      </w:r>
      <w:r w:rsidR="00573473" w:rsidRPr="00573473">
        <w:instrText xml:space="preserve"> \* MERGEFORMAT </w:instrText>
      </w:r>
      <w:r w:rsidRPr="00826F93">
        <w:fldChar w:fldCharType="separate"/>
      </w:r>
      <w:r w:rsidR="008628CD">
        <w:t>B</w:t>
      </w:r>
      <w:r w:rsidRPr="00826F93">
        <w:fldChar w:fldCharType="end"/>
      </w:r>
      <w:r w:rsidR="004D7BD4" w:rsidRPr="00573473">
        <w:t>.</w:t>
      </w:r>
    </w:p>
    <w:p w:rsidR="00AB488C" w:rsidRPr="00371FDA" w:rsidRDefault="00F044F3" w:rsidP="00013288">
      <w:pPr>
        <w:pStyle w:val="iMMSecurity"/>
        <w:ind w:left="851" w:hanging="851"/>
      </w:pPr>
      <w:r w:rsidRPr="00371FDA">
        <w:t>“</w:t>
      </w:r>
      <w:r w:rsidR="00144C8E" w:rsidRPr="00371FDA">
        <w:rPr>
          <w:b/>
        </w:rPr>
        <w:t>Garantidor</w:t>
      </w:r>
      <w:r w:rsidRPr="00371FDA">
        <w:t>” possui o significado atribuído na qualificação das Partes deste Contrato.</w:t>
      </w:r>
    </w:p>
    <w:p w:rsidR="00AB488C" w:rsidRPr="00371FDA" w:rsidRDefault="00F044F3" w:rsidP="00013288">
      <w:pPr>
        <w:pStyle w:val="iMMSecurity"/>
        <w:ind w:left="851" w:hanging="851"/>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rsidR="00AB488C" w:rsidRPr="00371FDA" w:rsidRDefault="00F044F3" w:rsidP="00013288">
      <w:pPr>
        <w:pStyle w:val="iMMSecurity"/>
        <w:ind w:left="851" w:hanging="851"/>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rsidR="00B1240F" w:rsidRPr="00371FDA" w:rsidRDefault="00DD3324" w:rsidP="00013288">
      <w:pPr>
        <w:pStyle w:val="iMMSecurity"/>
        <w:ind w:left="851" w:hanging="851"/>
      </w:pPr>
      <w:r w:rsidRPr="00371FDA" w:rsidDel="00DD3324">
        <w:t xml:space="preserve"> </w:t>
      </w:r>
      <w:r w:rsidR="00B1240F" w:rsidRPr="00371FDA">
        <w:t>“</w:t>
      </w:r>
      <w:r w:rsidR="00B1240F" w:rsidRPr="00371FDA">
        <w:rPr>
          <w:b/>
        </w:rPr>
        <w:t>Itaú</w:t>
      </w:r>
      <w:r w:rsidR="00B1240F" w:rsidRPr="00371FDA">
        <w:t>” possui o significado atribuído na qualificação das Partes deste Contrato.</w:t>
      </w:r>
    </w:p>
    <w:p w:rsidR="00AB488C" w:rsidRPr="00371FDA" w:rsidRDefault="00F044F3" w:rsidP="00013288">
      <w:pPr>
        <w:pStyle w:val="iMMSecurity"/>
        <w:ind w:left="851" w:hanging="851"/>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rsidR="00AB488C" w:rsidRPr="00371FDA" w:rsidRDefault="00F044F3" w:rsidP="00013288">
      <w:pPr>
        <w:pStyle w:val="iMMSecurity"/>
        <w:ind w:left="851" w:hanging="851"/>
      </w:pPr>
      <w:r w:rsidRPr="00371FDA">
        <w:t>“</w:t>
      </w:r>
      <w:r w:rsidRPr="00371FDA">
        <w:rPr>
          <w:b/>
        </w:rPr>
        <w:t>Lei das Sociedades por Ações</w:t>
      </w:r>
      <w:r w:rsidRPr="00371FDA">
        <w:t>” significa Lei nº 6.404, de 15 de dezembro de 1976, conforme alterada.</w:t>
      </w:r>
    </w:p>
    <w:p w:rsidR="00AB488C" w:rsidRDefault="00F044F3" w:rsidP="00013288">
      <w:pPr>
        <w:pStyle w:val="iMMSecurity"/>
        <w:ind w:left="851" w:hanging="851"/>
      </w:pPr>
      <w:r w:rsidRPr="00371FDA">
        <w:t>“</w:t>
      </w:r>
      <w:r w:rsidRPr="00371FDA">
        <w:rPr>
          <w:b/>
        </w:rPr>
        <w:t>Leis de Compliance</w:t>
      </w:r>
      <w:r w:rsidRPr="00371FDA">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2D5971" w:rsidRPr="007963C2" w:rsidRDefault="002D5971" w:rsidP="00013288">
      <w:pPr>
        <w:pStyle w:val="iMMSecurity"/>
        <w:ind w:left="851" w:hanging="851"/>
      </w:pPr>
      <w:bookmarkStart w:id="10" w:name="_Hlk16499802"/>
      <w:r>
        <w:t>“</w:t>
      </w:r>
      <w:r>
        <w:rPr>
          <w:b/>
        </w:rPr>
        <w:t>Obrigações Garantidas</w:t>
      </w:r>
      <w:r>
        <w:t>” significa, em conjunto, as Obrigações Garantidas CQGDNSA e Obrigações Garantidas EAS.</w:t>
      </w:r>
    </w:p>
    <w:p w:rsidR="002D5971" w:rsidRPr="007963C2" w:rsidRDefault="002D5971" w:rsidP="00013288">
      <w:pPr>
        <w:pStyle w:val="iMMSecurity"/>
        <w:ind w:left="851" w:hanging="851"/>
      </w:pPr>
      <w:r>
        <w:t>“</w:t>
      </w:r>
      <w:r w:rsidRPr="00F34E75">
        <w:rPr>
          <w:b/>
        </w:rPr>
        <w:t>Obrigações Garantidas CQGDNSA</w:t>
      </w:r>
      <w:r>
        <w:t xml:space="preserve">” </w:t>
      </w:r>
      <w:r w:rsidRPr="007963C2">
        <w:t xml:space="preserve">significa as obrigações assumidas pela Queiroz Galvão S.A., Companhia Siderúrgica Vale do Pindaré, Construtora </w:t>
      </w:r>
      <w:r w:rsidRPr="007963C2">
        <w:lastRenderedPageBreak/>
        <w:t xml:space="preserve">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8628CD">
        <w:t>ANEXO II</w:t>
      </w:r>
      <w:r w:rsidR="0059106E">
        <w:rPr>
          <w:u w:val="single"/>
        </w:rPr>
        <w:fldChar w:fldCharType="end"/>
      </w:r>
      <w:r w:rsidR="0059106E" w:rsidRPr="00013288">
        <w:t xml:space="preserve"> </w:t>
      </w:r>
      <w:r w:rsidR="00F317B4" w:rsidRPr="007963C2">
        <w:t>deste Contrato</w:t>
      </w:r>
      <w:r w:rsidRPr="007963C2">
        <w:t>.</w:t>
      </w:r>
      <w:r w:rsidRPr="007963C2" w:rsidDel="003022F2">
        <w:t xml:space="preserve"> </w:t>
      </w:r>
    </w:p>
    <w:p w:rsidR="002D5971" w:rsidRDefault="002D5971" w:rsidP="00013288">
      <w:pPr>
        <w:pStyle w:val="iMMSecurity"/>
        <w:ind w:left="851" w:hanging="851"/>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10"/>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8628CD">
        <w:t>ANEXO II</w:t>
      </w:r>
      <w:r w:rsidR="0059106E">
        <w:rPr>
          <w:u w:val="single"/>
        </w:rPr>
        <w:fldChar w:fldCharType="end"/>
      </w:r>
      <w:r w:rsidR="0059106E" w:rsidRPr="0059106E">
        <w:t xml:space="preserve"> </w:t>
      </w:r>
      <w:r w:rsidR="00F317B4" w:rsidRPr="007963C2">
        <w:t>deste Contrato</w:t>
      </w:r>
      <w:r>
        <w:t>.</w:t>
      </w:r>
    </w:p>
    <w:p w:rsidR="00AB488C" w:rsidRPr="00573473" w:rsidRDefault="00F044F3" w:rsidP="00A92793">
      <w:pPr>
        <w:pStyle w:val="iMMSecurity"/>
        <w:ind w:left="993" w:hanging="993"/>
      </w:pPr>
      <w:r w:rsidRPr="00573473">
        <w:t>“</w:t>
      </w:r>
      <w:r w:rsidRPr="00573473">
        <w:rPr>
          <w:b/>
        </w:rPr>
        <w:t>Obrigações Garantidas Existentes</w:t>
      </w:r>
      <w:r w:rsidRPr="00573473">
        <w:t xml:space="preserve">” possui o significado atribuído no Considerando </w:t>
      </w:r>
      <w:r w:rsidR="004D7BD4" w:rsidRPr="00826F93">
        <w:fldChar w:fldCharType="begin"/>
      </w:r>
      <w:r w:rsidR="004D7BD4" w:rsidRPr="00573473">
        <w:instrText xml:space="preserve"> REF _Ref535956936 \r \h  \* MERGEFORMAT </w:instrText>
      </w:r>
      <w:r w:rsidR="004D7BD4" w:rsidRPr="00826F93">
        <w:fldChar w:fldCharType="separate"/>
      </w:r>
      <w:r w:rsidR="008628CD">
        <w:t>B</w:t>
      </w:r>
      <w:r w:rsidR="004D7BD4" w:rsidRPr="00826F93">
        <w:fldChar w:fldCharType="end"/>
      </w:r>
      <w:r w:rsidRPr="00573473">
        <w:t>.</w:t>
      </w:r>
    </w:p>
    <w:p w:rsidR="00AB488C" w:rsidRPr="00371FDA" w:rsidRDefault="00F044F3" w:rsidP="00013288">
      <w:pPr>
        <w:pStyle w:val="iMMSecurity"/>
        <w:ind w:left="851" w:hanging="851"/>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8628CD">
        <w:t>8.7</w:t>
      </w:r>
      <w:r w:rsidR="003355FF" w:rsidRPr="009D2C62">
        <w:fldChar w:fldCharType="end"/>
      </w:r>
      <w:r w:rsidRPr="00371FDA">
        <w:t xml:space="preserve"> deste Contrato.</w:t>
      </w:r>
    </w:p>
    <w:p w:rsidR="00AB488C" w:rsidRPr="00371FDA" w:rsidRDefault="00F044F3" w:rsidP="00013288">
      <w:pPr>
        <w:pStyle w:val="iMMSecurity"/>
        <w:ind w:left="851" w:hanging="851"/>
      </w:pPr>
      <w:r w:rsidRPr="00371FDA">
        <w:t>“</w:t>
      </w:r>
      <w:r w:rsidRPr="00371FDA">
        <w:rPr>
          <w:b/>
        </w:rPr>
        <w:t>Parte</w:t>
      </w:r>
      <w:r w:rsidRPr="00371FDA">
        <w:t>” possui o significado atribuído no Preâmbulo deste Contrato.</w:t>
      </w:r>
    </w:p>
    <w:p w:rsidR="00215E83" w:rsidRDefault="00215E83" w:rsidP="00013288">
      <w:pPr>
        <w:pStyle w:val="iMMSecurity"/>
        <w:ind w:left="851" w:hanging="851"/>
      </w:pPr>
      <w:r w:rsidRPr="00371FDA">
        <w:t>"</w:t>
      </w:r>
      <w:r w:rsidRPr="00371FDA">
        <w:rPr>
          <w:b/>
        </w:rPr>
        <w:t>Partes Indenizadas</w:t>
      </w:r>
      <w:r w:rsidRPr="00371FDA">
        <w:t xml:space="preserve">" possui o significado atribuído na Cláusula </w:t>
      </w:r>
      <w:r w:rsidR="00B14E65" w:rsidRPr="009D2C62">
        <w:fldChar w:fldCharType="begin"/>
      </w:r>
      <w:r w:rsidR="00B14E65" w:rsidRPr="00371FDA">
        <w:instrText xml:space="preserve"> REF _</w:instrText>
      </w:r>
      <w:r w:rsidR="00B54443" w:rsidRPr="00573473">
        <w:instrText>Ref7292044</w:instrText>
      </w:r>
      <w:r w:rsidR="00B14E65" w:rsidRPr="00371FDA">
        <w:instrText xml:space="preserve"> \r \h </w:instrText>
      </w:r>
      <w:r w:rsidR="00371FDA" w:rsidRPr="00371FDA">
        <w:instrText xml:space="preserve"> \* MERGEFORMAT </w:instrText>
      </w:r>
      <w:r w:rsidR="00B14E65" w:rsidRPr="009D2C62">
        <w:fldChar w:fldCharType="separate"/>
      </w:r>
      <w:r w:rsidR="008628CD">
        <w:t>4.4</w:t>
      </w:r>
      <w:r w:rsidR="00B14E65" w:rsidRPr="009D2C62">
        <w:fldChar w:fldCharType="end"/>
      </w:r>
      <w:r w:rsidRPr="00371FDA">
        <w:t xml:space="preserve"> deste Contrato.</w:t>
      </w:r>
    </w:p>
    <w:p w:rsidR="002D5971" w:rsidRPr="00371FDA" w:rsidRDefault="002D5971" w:rsidP="00013288">
      <w:pPr>
        <w:pStyle w:val="iMMSecurity"/>
        <w:ind w:left="851" w:hanging="851"/>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p>
    <w:p w:rsidR="00AB488C" w:rsidRPr="00371FDA" w:rsidRDefault="00F044F3" w:rsidP="00013288">
      <w:pPr>
        <w:pStyle w:val="iMMSecurity"/>
        <w:ind w:left="851" w:hanging="851"/>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B07B5F" w:rsidRPr="00371FDA" w:rsidRDefault="00B07B5F" w:rsidP="00013288">
      <w:pPr>
        <w:pStyle w:val="iMMSecurity"/>
        <w:ind w:left="851" w:hanging="851"/>
      </w:pPr>
      <w:r w:rsidRPr="00371FDA">
        <w:t>“</w:t>
      </w:r>
      <w:r w:rsidRPr="00371FDA">
        <w:rPr>
          <w:b/>
        </w:rPr>
        <w:t>PMOEL</w:t>
      </w:r>
      <w:r w:rsidRPr="00371FDA">
        <w:t>” possui o significado atribuído na qualificação das Partes deste Contrato.</w:t>
      </w:r>
    </w:p>
    <w:p w:rsidR="00AB488C" w:rsidRPr="00371FDA" w:rsidRDefault="00F044F3" w:rsidP="00013288">
      <w:pPr>
        <w:pStyle w:val="iMMSecurity"/>
        <w:ind w:left="851" w:hanging="851"/>
      </w:pPr>
      <w:r w:rsidRPr="00371FDA">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8628CD">
        <w:t>2.5</w:t>
      </w:r>
      <w:r w:rsidRPr="009D2C62">
        <w:fldChar w:fldCharType="end"/>
      </w:r>
      <w:r w:rsidRPr="00371FDA">
        <w:t xml:space="preserve"> deste Contrato.</w:t>
      </w:r>
    </w:p>
    <w:p w:rsidR="000A21A5" w:rsidRPr="00371FDA" w:rsidRDefault="00F044F3" w:rsidP="00013288">
      <w:pPr>
        <w:pStyle w:val="iMMSecurity"/>
        <w:ind w:left="851" w:hanging="851"/>
      </w:pPr>
      <w:r w:rsidRPr="00371FDA">
        <w:t>“</w:t>
      </w:r>
      <w:r w:rsidR="00B1240F" w:rsidRPr="00371FDA">
        <w:rPr>
          <w:b/>
        </w:rPr>
        <w:t>Santander</w:t>
      </w:r>
      <w:r w:rsidRPr="00371FDA">
        <w:t xml:space="preserve">” possui o significado atribuído na </w:t>
      </w:r>
      <w:r w:rsidR="00B1240F" w:rsidRPr="00371FDA">
        <w:t>qualificação das Partes</w:t>
      </w:r>
      <w:r w:rsidRPr="00371FDA">
        <w:t xml:space="preserve"> deste Contrato.</w:t>
      </w:r>
    </w:p>
    <w:p w:rsidR="00774522" w:rsidRPr="00371FDA" w:rsidRDefault="00774522" w:rsidP="00391B12">
      <w:pPr>
        <w:pStyle w:val="iMMSecurity"/>
        <w:ind w:left="993" w:hanging="993"/>
      </w:pPr>
      <w:r w:rsidRPr="00371FDA">
        <w:t>“</w:t>
      </w:r>
      <w:r w:rsidRPr="00371FDA">
        <w:rPr>
          <w:b/>
        </w:rPr>
        <w:t xml:space="preserve">Termo de Nomeação” </w:t>
      </w:r>
      <w:r w:rsidRPr="00371FDA">
        <w:t xml:space="preserve">significa Termo de Nomeação e Disposições Aplicáveis ao Agente, celebrado </w:t>
      </w:r>
      <w:r w:rsidR="00E14CE3" w:rsidRPr="00371FDA">
        <w:t xml:space="preserve">nesta data, entre o Agente, os credores e </w:t>
      </w:r>
      <w:r w:rsidR="000A389C">
        <w:lastRenderedPageBreak/>
        <w:t>d</w:t>
      </w:r>
      <w:r w:rsidR="00E14CE3" w:rsidRPr="00371FDA">
        <w:t>evedores no âmbito do Acordo Global de Reestruturação</w:t>
      </w:r>
      <w:r w:rsidR="000A389C">
        <w:t xml:space="preserve"> e do Acordo BNDES-EAS.</w:t>
      </w:r>
    </w:p>
    <w:p w:rsidR="00B1240F" w:rsidRPr="00371FDA" w:rsidRDefault="00B1240F" w:rsidP="00013288">
      <w:pPr>
        <w:pStyle w:val="iMMSecurity"/>
        <w:ind w:left="851" w:hanging="851"/>
      </w:pPr>
      <w:bookmarkStart w:id="13" w:name="_Ref535953105"/>
      <w:r w:rsidRPr="00371FDA">
        <w:t>“</w:t>
      </w:r>
      <w:r w:rsidRPr="00371FDA">
        <w:rPr>
          <w:b/>
        </w:rPr>
        <w:t>Votorantim</w:t>
      </w:r>
      <w:r w:rsidRPr="00371FDA">
        <w:t>” possui o significado atribuído na qualificação das Partes deste Contrato.</w:t>
      </w:r>
    </w:p>
    <w:p w:rsidR="00AB488C" w:rsidRPr="00371FDA" w:rsidRDefault="00B00E84" w:rsidP="00AA44B0">
      <w:pPr>
        <w:pStyle w:val="Ttulo1"/>
        <w:rPr>
          <w:lang w:eastAsia="en-US"/>
        </w:rPr>
      </w:pPr>
      <w:bookmarkStart w:id="14" w:name="_Ref7362605"/>
      <w:bookmarkStart w:id="15" w:name="_Ref7369993"/>
      <w:bookmarkEnd w:id="13"/>
      <w:r w:rsidRPr="00371FDA">
        <w:rPr>
          <w:lang w:eastAsia="en-US"/>
        </w:rPr>
        <w:t>GARANTIAS</w:t>
      </w:r>
      <w:bookmarkEnd w:id="14"/>
      <w:bookmarkEnd w:id="15"/>
    </w:p>
    <w:p w:rsidR="00AB488C" w:rsidRPr="009D2C62" w:rsidRDefault="00F044F3" w:rsidP="00AA44B0">
      <w:pPr>
        <w:pStyle w:val="2MMSecurity"/>
        <w:rPr>
          <w:szCs w:val="20"/>
        </w:rPr>
      </w:pPr>
      <w:bookmarkStart w:id="16" w:name="_Ref449747088"/>
      <w:bookmarkStart w:id="17" w:name="_Ref535953332"/>
      <w:bookmarkStart w:id="18" w:name="_Ref7292084"/>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E559BE">
        <w:t>o Garantidor</w:t>
      </w:r>
      <w:r w:rsidR="005F40C0" w:rsidRPr="00826F93">
        <w:rPr>
          <w:rFonts w:eastAsia="Arial Unicode MS"/>
          <w:szCs w:val="20"/>
        </w:rPr>
        <w:t xml:space="preserve">, observado o disposto na Cláusula </w:t>
      </w:r>
      <w:r w:rsidR="00CB724E" w:rsidRPr="00826F93">
        <w:rPr>
          <w:rFonts w:eastAsia="Arial Unicode MS"/>
          <w:szCs w:val="20"/>
        </w:rPr>
        <w:fldChar w:fldCharType="begin"/>
      </w:r>
      <w:r w:rsidR="00CB724E" w:rsidRPr="00826F93">
        <w:rPr>
          <w:rFonts w:eastAsia="Arial Unicode MS"/>
          <w:szCs w:val="20"/>
        </w:rPr>
        <w:instrText xml:space="preserve"> REF _Ref7357775 \r \h </w:instrText>
      </w:r>
      <w:r w:rsidR="00573473" w:rsidRPr="00826F93">
        <w:rPr>
          <w:rFonts w:eastAsia="Arial Unicode MS"/>
          <w:szCs w:val="20"/>
        </w:rPr>
        <w:instrText xml:space="preserve"> \* MERGEFORMAT </w:instrText>
      </w:r>
      <w:r w:rsidR="00CB724E" w:rsidRPr="00826F93">
        <w:rPr>
          <w:rFonts w:eastAsia="Arial Unicode MS"/>
          <w:szCs w:val="20"/>
        </w:rPr>
      </w:r>
      <w:r w:rsidR="00CB724E" w:rsidRPr="00826F93">
        <w:rPr>
          <w:rFonts w:eastAsia="Arial Unicode MS"/>
          <w:szCs w:val="20"/>
        </w:rPr>
        <w:fldChar w:fldCharType="separate"/>
      </w:r>
      <w:r w:rsidR="008628CD">
        <w:rPr>
          <w:rFonts w:eastAsia="Arial Unicode MS"/>
          <w:szCs w:val="20"/>
        </w:rPr>
        <w:t>2.8</w:t>
      </w:r>
      <w:r w:rsidR="00CB724E" w:rsidRPr="00826F93">
        <w:rPr>
          <w:rFonts w:eastAsia="Arial Unicode MS"/>
          <w:szCs w:val="20"/>
        </w:rPr>
        <w:fldChar w:fldCharType="end"/>
      </w:r>
      <w:r w:rsidR="005F40C0" w:rsidRPr="00826F93">
        <w:rPr>
          <w:rFonts w:eastAsia="Arial Unicode MS"/>
          <w:szCs w:val="20"/>
        </w:rPr>
        <w:t xml:space="preserve"> do Contrato,</w:t>
      </w:r>
      <w:r w:rsidR="005C2FAA" w:rsidRPr="009D2C62">
        <w:rPr>
          <w:rFonts w:eastAsia="Arial Unicode MS"/>
          <w:szCs w:val="20"/>
        </w:rPr>
        <w:t xml:space="preserve"> (i)</w:t>
      </w:r>
      <w:r w:rsidR="005F40C0" w:rsidRPr="00826F93">
        <w:rPr>
          <w:rFonts w:eastAsia="Arial Unicode MS"/>
          <w:szCs w:val="20"/>
        </w:rPr>
        <w:t> </w:t>
      </w:r>
      <w:r w:rsidR="005C2FAA" w:rsidRPr="009D2C62">
        <w:rPr>
          <w:rFonts w:eastAsia="Arial Unicode MS"/>
          <w:szCs w:val="20"/>
        </w:rPr>
        <w:t>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w:t>
      </w:r>
      <w:r w:rsidR="00E94AF0" w:rsidRPr="00826F93">
        <w:rPr>
          <w:szCs w:val="20"/>
        </w:rPr>
        <w:t xml:space="preserve">do momento em que cumprir </w:t>
      </w:r>
      <w:r w:rsidRPr="009D2C62">
        <w:rPr>
          <w:szCs w:val="20"/>
        </w:rPr>
        <w:t xml:space="preserve">a </w:t>
      </w:r>
      <w:r w:rsidR="00E94AF0" w:rsidRPr="00826F93">
        <w:rPr>
          <w:szCs w:val="20"/>
        </w:rPr>
        <w:t>Condição Suspensiva</w:t>
      </w:r>
      <w:r w:rsidRPr="009D2C62">
        <w:rPr>
          <w:szCs w:val="20"/>
        </w:rPr>
        <w:t xml:space="preserve"> até o cumprimento integral das Obrigações Garantidas, </w:t>
      </w:r>
      <w:r w:rsidR="00DA4DAE" w:rsidRPr="009D2C62">
        <w:rPr>
          <w:szCs w:val="20"/>
        </w:rPr>
        <w:t>a totalidade das Ações</w:t>
      </w:r>
      <w:bookmarkEnd w:id="16"/>
      <w:r w:rsidR="005C2FAA" w:rsidRPr="009D2C62">
        <w:rPr>
          <w:szCs w:val="20"/>
        </w:rPr>
        <w:t>, (ii)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w:t>
      </w:r>
      <w:r w:rsidR="00CB7637" w:rsidRPr="00826F93">
        <w:rPr>
          <w:szCs w:val="20"/>
        </w:rPr>
        <w:t>do momento em que cumprir a Condição Suspensiva</w:t>
      </w:r>
      <w:r w:rsidRPr="009D2C62">
        <w:rPr>
          <w:szCs w:val="20"/>
        </w:rPr>
        <w:t xml:space="preserve"> até o cumprimento integral das Obrigações Garantidas, todos e quaisquer </w:t>
      </w:r>
      <w:r w:rsidR="001A58D6" w:rsidRPr="009D2C62">
        <w:rPr>
          <w:szCs w:val="20"/>
        </w:rPr>
        <w:t>Direitos Econômicos das Ações</w:t>
      </w:r>
      <w:r w:rsidR="005F40C0" w:rsidRPr="00826F93">
        <w:rPr>
          <w:szCs w:val="20"/>
        </w:rPr>
        <w:t xml:space="preserve">; e (iii) cede fiduciariamente em favor dos </w:t>
      </w:r>
      <w:r w:rsidR="001F792B" w:rsidRPr="00A5020D">
        <w:rPr>
          <w:color w:val="000000"/>
          <w:szCs w:val="20"/>
        </w:rPr>
        <w:t>Credores</w:t>
      </w:r>
      <w:r w:rsidR="005F40C0" w:rsidRPr="00826F93">
        <w:rPr>
          <w:szCs w:val="20"/>
        </w:rPr>
        <w:t>, em caráter irrevogável e irretratável, a partir desta data e até o cumprimento integral das Obrigações Garantidas, os Direitos Creditórios Cedidos Fiduciariamente</w:t>
      </w:r>
      <w:r w:rsidRPr="009D2C62">
        <w:rPr>
          <w:szCs w:val="20"/>
        </w:rPr>
        <w:t>.</w:t>
      </w:r>
      <w:bookmarkEnd w:id="17"/>
      <w:bookmarkEnd w:id="18"/>
    </w:p>
    <w:p w:rsidR="00AB488C" w:rsidRPr="009D2C62" w:rsidRDefault="00F044F3" w:rsidP="00AA44B0">
      <w:pPr>
        <w:pStyle w:val="2MMSecurity"/>
        <w:rPr>
          <w:szCs w:val="20"/>
        </w:rPr>
      </w:pPr>
      <w:bookmarkStart w:id="19" w:name="_Ref7369957"/>
      <w:bookmarkStart w:id="20" w:name="_Ref535956717"/>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8628CD">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Pr="009D2C62">
        <w:rPr>
          <w:szCs w:val="20"/>
        </w:rPr>
        <w:t xml:space="preserve">, ou que venham a ser entregues a </w:t>
      </w:r>
      <w:r w:rsidR="005C2FAA" w:rsidRPr="009D2C62">
        <w:rPr>
          <w:szCs w:val="20"/>
        </w:rPr>
        <w:t>el</w:t>
      </w:r>
      <w:r w:rsidR="00144C8E" w:rsidRPr="009D2C62">
        <w:rPr>
          <w:szCs w:val="20"/>
        </w:rPr>
        <w:t>e</w:t>
      </w:r>
      <w:r w:rsidR="00F6040C">
        <w:rPr>
          <w:szCs w:val="20"/>
        </w:rPr>
        <w:t xml:space="preserve">, e </w:t>
      </w:r>
      <w:r w:rsidR="00867BC6">
        <w:rPr>
          <w:szCs w:val="20"/>
        </w:rPr>
        <w:t xml:space="preserve">não </w:t>
      </w:r>
      <w:r w:rsidR="00F6040C" w:rsidRPr="00A74C32">
        <w:rPr>
          <w:szCs w:val="20"/>
        </w:rPr>
        <w:t>estejam onerad</w:t>
      </w:r>
      <w:r w:rsidR="00F6040C" w:rsidRPr="002E2D0D">
        <w:rPr>
          <w:szCs w:val="20"/>
        </w:rPr>
        <w:t>as pela Garantia Existente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de modo que a alienação fiduciária</w:t>
      </w:r>
      <w:r w:rsidR="00020DEE" w:rsidRPr="00826F93">
        <w:rPr>
          <w:szCs w:val="20"/>
        </w:rPr>
        <w:t xml:space="preserve"> </w:t>
      </w:r>
      <w:r w:rsidR="00020DEE" w:rsidRPr="009D2C62">
        <w:rPr>
          <w:szCs w:val="20"/>
        </w:rPr>
        <w:t xml:space="preserve">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F6040C">
        <w:rPr>
          <w:szCs w:val="20"/>
        </w:rPr>
        <w:t xml:space="preserve"> </w:t>
      </w:r>
      <w:r w:rsidR="00F6040C" w:rsidRPr="00D85321">
        <w:rPr>
          <w:szCs w:val="20"/>
        </w:rPr>
        <w:t>e oneradas pela Garantia Existente</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8628CD">
        <w:rPr>
          <w:szCs w:val="20"/>
        </w:rPr>
        <w:t>ANEXO III</w:t>
      </w:r>
      <w:r w:rsidR="0059106E">
        <w:rPr>
          <w:szCs w:val="20"/>
          <w:u w:val="single"/>
        </w:rPr>
        <w:fldChar w:fldCharType="end"/>
      </w:r>
      <w:r w:rsidR="0059106E" w:rsidRPr="0059106E">
        <w:rPr>
          <w:szCs w:val="20"/>
        </w:rPr>
        <w:t xml:space="preserve"> </w:t>
      </w:r>
      <w:r w:rsidRPr="009D2C62">
        <w:rPr>
          <w:szCs w:val="20"/>
        </w:rPr>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w:t>
      </w:r>
      <w:r w:rsidRPr="009D2C62">
        <w:rPr>
          <w:szCs w:val="20"/>
        </w:rPr>
        <w:lastRenderedPageBreak/>
        <w:t xml:space="preserve">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8628CD">
        <w:rPr>
          <w:szCs w:val="20"/>
        </w:rPr>
        <w:t>3</w:t>
      </w:r>
      <w:r w:rsidRPr="009D2C62">
        <w:rPr>
          <w:szCs w:val="20"/>
        </w:rPr>
        <w:fldChar w:fldCharType="end"/>
      </w:r>
      <w:r w:rsidRPr="009D2C62">
        <w:rPr>
          <w:szCs w:val="20"/>
        </w:rPr>
        <w:t xml:space="preserve"> abaixo com relação a tais aditamentos e onerações adicionais.</w:t>
      </w:r>
      <w:bookmarkEnd w:id="19"/>
      <w:r w:rsidR="00CB7637" w:rsidRPr="00826F93">
        <w:rPr>
          <w:szCs w:val="20"/>
        </w:rPr>
        <w:t xml:space="preserve"> </w:t>
      </w:r>
      <w:bookmarkEnd w:id="20"/>
    </w:p>
    <w:p w:rsidR="0018214F" w:rsidRPr="00A274F1" w:rsidRDefault="0018214F" w:rsidP="00A274F1">
      <w:pPr>
        <w:pStyle w:val="3MMSecurity"/>
        <w:tabs>
          <w:tab w:val="clear" w:pos="360"/>
        </w:tabs>
        <w:rPr>
          <w:lang w:val="pt-BR"/>
        </w:rPr>
      </w:pPr>
      <w:bookmarkStart w:id="21" w:name="_Hlk16093215"/>
      <w:bookmarkStart w:id="22" w:name="_Hlk16097546"/>
      <w:r w:rsidRPr="00A74C32">
        <w:rPr>
          <w:szCs w:val="20"/>
          <w:lang w:val="pt-BR"/>
        </w:rPr>
        <w:t>Para fins de esclarecimento, caso haja Ações Adicionais não onerad</w:t>
      </w:r>
      <w:r w:rsidRPr="002E2D0D">
        <w:rPr>
          <w:szCs w:val="20"/>
          <w:lang w:val="pt-BR"/>
        </w:rPr>
        <w:t xml:space="preserve">as pela Garantia Existente ou pelo Contrato de </w:t>
      </w:r>
      <w:r w:rsidR="00F6040C">
        <w:rPr>
          <w:szCs w:val="20"/>
          <w:lang w:val="pt-BR"/>
        </w:rPr>
        <w:t>Penhor</w:t>
      </w:r>
      <w:r w:rsidRPr="002E2D0D">
        <w:rPr>
          <w:szCs w:val="20"/>
          <w:lang w:val="pt-BR"/>
        </w:rPr>
        <w:t xml:space="preserve"> QGE, tais Ações Adicionais </w:t>
      </w:r>
      <w:r w:rsidR="00F6040C" w:rsidRPr="005729E5">
        <w:rPr>
          <w:szCs w:val="20"/>
          <w:lang w:val="pt-BR"/>
        </w:rPr>
        <w:t>deverão ser alienadas fiduciariamente</w:t>
      </w:r>
      <w:r w:rsidR="00ED19E7">
        <w:rPr>
          <w:szCs w:val="20"/>
          <w:lang w:val="pt-BR"/>
        </w:rPr>
        <w:t>,</w:t>
      </w:r>
      <w:r w:rsidR="00F6040C" w:rsidRPr="005729E5">
        <w:rPr>
          <w:szCs w:val="20"/>
          <w:lang w:val="pt-BR"/>
        </w:rPr>
        <w:t xml:space="preserve"> bem como os respectivos Direitos Econômicos das Ações Adicionais deverão ser cedidos fiduciariamente</w:t>
      </w:r>
      <w:r w:rsidR="00ED19E7">
        <w:rPr>
          <w:szCs w:val="20"/>
          <w:lang w:val="pt-BR"/>
        </w:rPr>
        <w:t>,</w:t>
      </w:r>
      <w:r w:rsidR="00F6040C" w:rsidRPr="005729E5">
        <w:rPr>
          <w:szCs w:val="20"/>
          <w:lang w:val="pt-BR"/>
        </w:rPr>
        <w:t xml:space="preserve"> </w:t>
      </w:r>
      <w:r w:rsidR="008311D5">
        <w:rPr>
          <w:szCs w:val="20"/>
          <w:lang w:val="pt-BR"/>
        </w:rPr>
        <w:t>em favor dos Credores</w:t>
      </w:r>
      <w:r w:rsidR="00F6040C" w:rsidRPr="005729E5">
        <w:rPr>
          <w:szCs w:val="20"/>
          <w:lang w:val="pt-BR"/>
        </w:rPr>
        <w:t xml:space="preserve">, </w:t>
      </w:r>
      <w:r w:rsidR="007D3226">
        <w:rPr>
          <w:szCs w:val="20"/>
          <w:lang w:val="pt-BR"/>
        </w:rPr>
        <w:t>(i)</w:t>
      </w:r>
      <w:r w:rsidR="007D3226" w:rsidRPr="005729E5">
        <w:rPr>
          <w:szCs w:val="20"/>
          <w:lang w:val="pt-BR"/>
        </w:rPr>
        <w:t xml:space="preserve"> </w:t>
      </w:r>
      <w:r w:rsidR="007D3226">
        <w:rPr>
          <w:szCs w:val="20"/>
          <w:lang w:val="pt-BR"/>
        </w:rPr>
        <w:t>mediante a celebração de a</w:t>
      </w:r>
      <w:r w:rsidR="007D3226" w:rsidRPr="0018600C">
        <w:rPr>
          <w:szCs w:val="20"/>
          <w:lang w:val="pt-BR"/>
        </w:rPr>
        <w:t>ditamento ao presente Contrato</w:t>
      </w:r>
      <w:r w:rsidR="00ED19E7">
        <w:rPr>
          <w:szCs w:val="20"/>
          <w:lang w:val="pt-BR"/>
        </w:rPr>
        <w:t>, caso a Condição Suspensiva – Adicional prevista na Cláusula 2.8 abaixo já tenha sido cumprida,</w:t>
      </w:r>
      <w:r w:rsidR="007D3226">
        <w:rPr>
          <w:szCs w:val="20"/>
          <w:lang w:val="pt-BR"/>
        </w:rPr>
        <w:t xml:space="preserve"> ou (ii) </w:t>
      </w:r>
      <w:r w:rsidR="00ED19E7">
        <w:rPr>
          <w:szCs w:val="20"/>
          <w:lang w:val="pt-BR"/>
        </w:rPr>
        <w:t>na hipótese de a</w:t>
      </w:r>
      <w:r w:rsidR="007D3226">
        <w:rPr>
          <w:szCs w:val="20"/>
          <w:lang w:val="pt-BR"/>
        </w:rPr>
        <w:t xml:space="preserve"> Condição Suspensiva – Adicional </w:t>
      </w:r>
      <w:r w:rsidR="00ED19E7">
        <w:rPr>
          <w:szCs w:val="20"/>
          <w:lang w:val="pt-BR"/>
        </w:rPr>
        <w:t>não</w:t>
      </w:r>
      <w:r w:rsidR="007D3226">
        <w:rPr>
          <w:szCs w:val="20"/>
          <w:lang w:val="pt-BR"/>
        </w:rPr>
        <w:t xml:space="preserve"> te</w:t>
      </w:r>
      <w:r w:rsidR="00ED19E7">
        <w:rPr>
          <w:szCs w:val="20"/>
          <w:lang w:val="pt-BR"/>
        </w:rPr>
        <w:t>r</w:t>
      </w:r>
      <w:r w:rsidR="007D3226">
        <w:rPr>
          <w:szCs w:val="20"/>
          <w:lang w:val="pt-BR"/>
        </w:rPr>
        <w:t xml:space="preserve"> sido cumprida,</w:t>
      </w:r>
      <w:r w:rsidR="007D3226" w:rsidRPr="005729E5">
        <w:rPr>
          <w:szCs w:val="20"/>
          <w:lang w:val="pt-BR"/>
        </w:rPr>
        <w:t xml:space="preserve"> por meio da celebração de </w:t>
      </w:r>
      <w:r w:rsidR="00C128B8">
        <w:rPr>
          <w:szCs w:val="20"/>
          <w:lang w:val="pt-BR"/>
        </w:rPr>
        <w:t xml:space="preserve">um novo </w:t>
      </w:r>
      <w:r w:rsidR="007D3226" w:rsidRPr="005729E5">
        <w:rPr>
          <w:szCs w:val="20"/>
          <w:lang w:val="pt-BR"/>
        </w:rPr>
        <w:t>contrato de alienação fiduciária</w:t>
      </w:r>
      <w:r w:rsidR="00ED19E7">
        <w:rPr>
          <w:szCs w:val="20"/>
          <w:lang w:val="pt-BR"/>
        </w:rPr>
        <w:t xml:space="preserve"> (</w:t>
      </w:r>
      <w:r w:rsidR="007D3226" w:rsidRPr="005729E5">
        <w:rPr>
          <w:szCs w:val="20"/>
          <w:lang w:val="pt-BR"/>
        </w:rPr>
        <w:t>não sujeit</w:t>
      </w:r>
      <w:r w:rsidR="007D3226">
        <w:rPr>
          <w:szCs w:val="20"/>
          <w:lang w:val="pt-BR"/>
        </w:rPr>
        <w:t>o</w:t>
      </w:r>
      <w:r w:rsidR="007D3226" w:rsidRPr="005729E5">
        <w:rPr>
          <w:szCs w:val="20"/>
          <w:lang w:val="pt-BR"/>
        </w:rPr>
        <w:t xml:space="preserve"> </w:t>
      </w:r>
      <w:r w:rsidR="007D3226">
        <w:rPr>
          <w:szCs w:val="20"/>
          <w:lang w:val="pt-BR"/>
        </w:rPr>
        <w:t>a qualquer condição suspensiva que não</w:t>
      </w:r>
      <w:r w:rsidR="007D3226" w:rsidRPr="005729E5">
        <w:rPr>
          <w:szCs w:val="20"/>
          <w:lang w:val="pt-BR"/>
        </w:rPr>
        <w:t xml:space="preserve"> </w:t>
      </w:r>
      <w:r w:rsidR="007D3226">
        <w:rPr>
          <w:szCs w:val="20"/>
          <w:lang w:val="pt-BR"/>
        </w:rPr>
        <w:t>a Condição Suspensiva – Fechamento</w:t>
      </w:r>
      <w:r w:rsidR="00ED19E7">
        <w:rPr>
          <w:szCs w:val="20"/>
          <w:lang w:val="pt-BR"/>
        </w:rPr>
        <w:t xml:space="preserve">, </w:t>
      </w:r>
      <w:r w:rsidR="007D3226">
        <w:rPr>
          <w:szCs w:val="20"/>
          <w:lang w:val="pt-BR"/>
        </w:rPr>
        <w:t>caso aplicável</w:t>
      </w:r>
      <w:r w:rsidR="00ED19E7">
        <w:rPr>
          <w:szCs w:val="20"/>
          <w:lang w:val="pt-BR"/>
        </w:rPr>
        <w:t>)</w:t>
      </w:r>
      <w:r w:rsidR="007D3226">
        <w:rPr>
          <w:szCs w:val="20"/>
          <w:lang w:val="pt-BR"/>
        </w:rPr>
        <w:t xml:space="preserve">, </w:t>
      </w:r>
      <w:r w:rsidR="00F6040C" w:rsidRPr="005729E5">
        <w:rPr>
          <w:szCs w:val="20"/>
          <w:lang w:val="pt-BR"/>
        </w:rPr>
        <w:t>sendo certo que</w:t>
      </w:r>
      <w:r w:rsidR="007D3226">
        <w:rPr>
          <w:szCs w:val="20"/>
          <w:lang w:val="pt-BR"/>
        </w:rPr>
        <w:t>, em ambos os casos,</w:t>
      </w:r>
      <w:r w:rsidR="00F6040C" w:rsidRPr="005729E5">
        <w:rPr>
          <w:szCs w:val="20"/>
          <w:lang w:val="pt-BR"/>
        </w:rPr>
        <w:t xml:space="preserve"> o Garantidor deverá tomar todas as ações necessárias para a formalização da garantia sobre tais Ações Adicionais</w:t>
      </w:r>
      <w:bookmarkEnd w:id="21"/>
      <w:r w:rsidR="00F6040C">
        <w:rPr>
          <w:szCs w:val="20"/>
          <w:lang w:val="pt-BR"/>
        </w:rPr>
        <w:t>.</w:t>
      </w:r>
      <w:bookmarkEnd w:id="22"/>
    </w:p>
    <w:p w:rsidR="00AB488C" w:rsidRPr="009D2C62" w:rsidRDefault="00F044F3" w:rsidP="00AA44B0">
      <w:pPr>
        <w:pStyle w:val="2MMSecurity"/>
        <w:rPr>
          <w:szCs w:val="20"/>
        </w:rPr>
      </w:pPr>
      <w:bookmarkStart w:id="23" w:name="_Ref7536866"/>
      <w:bookmarkStart w:id="24" w:name="_Ref7536929"/>
      <w:bookmarkStart w:id="25" w:name="_Ref7536960"/>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Pr="009D2C62">
        <w:rPr>
          <w:szCs w:val="20"/>
        </w:rPr>
        <w:t xml:space="preserve"> </w:t>
      </w:r>
      <w:r w:rsidR="008E3B0E" w:rsidRPr="00F33D70">
        <w:t>(i)</w:t>
      </w:r>
      <w:r>
        <w:t xml:space="preserve"> </w:t>
      </w:r>
      <w:r w:rsidRPr="009D2C62">
        <w:rPr>
          <w:szCs w:val="20"/>
        </w:rPr>
        <w:t>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8628CD">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8628CD">
        <w:rPr>
          <w:szCs w:val="20"/>
        </w:rPr>
        <w:t>3</w:t>
      </w:r>
      <w:r w:rsidR="008E3B0E" w:rsidRPr="009D2C62">
        <w:rPr>
          <w:szCs w:val="20"/>
        </w:rPr>
        <w:fldChar w:fldCharType="end"/>
      </w:r>
      <w:r w:rsidR="008E3B0E" w:rsidRPr="009D2C62">
        <w:rPr>
          <w:szCs w:val="20"/>
        </w:rPr>
        <w:t xml:space="preserve"> abaixo com relação a tais aditamentos</w:t>
      </w:r>
      <w:bookmarkEnd w:id="23"/>
      <w:bookmarkEnd w:id="24"/>
      <w:r w:rsidR="008E3B0E" w:rsidRPr="009D2C62">
        <w:rPr>
          <w:szCs w:val="20"/>
        </w:rPr>
        <w:t>.</w:t>
      </w:r>
      <w:r w:rsidRPr="009D2C62">
        <w:rPr>
          <w:szCs w:val="20"/>
        </w:rPr>
        <w:t>.</w:t>
      </w:r>
      <w:bookmarkEnd w:id="25"/>
    </w:p>
    <w:p w:rsidR="00AB488C" w:rsidRPr="009D2C62" w:rsidRDefault="00F044F3" w:rsidP="00AA44B0">
      <w:pPr>
        <w:pStyle w:val="2MMSecurity"/>
        <w:rPr>
          <w:szCs w:val="20"/>
        </w:rPr>
      </w:pPr>
      <w:r w:rsidRPr="009D2C62">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8628CD">
        <w:rPr>
          <w:szCs w:val="20"/>
        </w:rPr>
        <w:t>ANEXO II</w:t>
      </w:r>
      <w:r w:rsidR="0059106E">
        <w:rPr>
          <w:szCs w:val="20"/>
          <w:u w:val="single"/>
        </w:rPr>
        <w:fldChar w:fldCharType="end"/>
      </w:r>
      <w:r w:rsidRPr="009D2C62">
        <w:rPr>
          <w:szCs w:val="20"/>
        </w:rPr>
        <w:t xml:space="preserve"> as principais condições financeiras das Obrigações Garantidas.</w:t>
      </w:r>
    </w:p>
    <w:p w:rsidR="00AB488C" w:rsidRPr="009D2C62" w:rsidRDefault="005C2FAA" w:rsidP="00AA44B0">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no </w:t>
      </w:r>
      <w:r w:rsidR="006861EB" w:rsidRPr="00013288">
        <w:rPr>
          <w:lang w:val="pt-BR"/>
        </w:rPr>
        <w:t>ANEXO I</w:t>
      </w:r>
      <w:r w:rsidR="00F044F3" w:rsidRPr="009D2C62">
        <w:rPr>
          <w:szCs w:val="20"/>
          <w:lang w:val="pt-BR"/>
        </w:rPr>
        <w:t xml:space="preserve"> 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w:t>
      </w:r>
      <w:r w:rsidR="00F044F3" w:rsidRPr="009D2C62">
        <w:rPr>
          <w:szCs w:val="20"/>
          <w:lang w:val="pt-BR"/>
        </w:rPr>
        <w:lastRenderedPageBreak/>
        <w:t>em qualquer documento relativo às Obrigações Garantidas, a existência, criação e validade da presente garantia.</w:t>
      </w:r>
    </w:p>
    <w:p w:rsidR="00AB488C" w:rsidRPr="009D2C62" w:rsidRDefault="00F044F3" w:rsidP="00AA44B0">
      <w:pPr>
        <w:pStyle w:val="2MMSecurity"/>
        <w:rPr>
          <w:szCs w:val="20"/>
        </w:rPr>
      </w:pPr>
      <w:bookmarkStart w:id="26" w:name="_DV_M125"/>
      <w:bookmarkStart w:id="27" w:name="_Ref535957042"/>
      <w:bookmarkStart w:id="28" w:name="_Ref463966736"/>
      <w:bookmarkEnd w:id="26"/>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de modo a 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7"/>
    </w:p>
    <w:p w:rsidR="00AB488C" w:rsidRPr="009D2C62" w:rsidRDefault="00F044F3" w:rsidP="00AA44B0">
      <w:pPr>
        <w:pStyle w:val="2MMSecurity"/>
        <w:rPr>
          <w:szCs w:val="20"/>
        </w:rPr>
      </w:pPr>
      <w:bookmarkStart w:id="29" w:name="_Ref535956475"/>
      <w:bookmarkEnd w:id="28"/>
      <w:r w:rsidRPr="009D2C62">
        <w:rPr>
          <w:szCs w:val="20"/>
          <w:lang w:eastAsia="en-US"/>
        </w:rPr>
        <w:t>Os Bens Alienados Fiduciariamente ficam gravados com cláusula de impenhorabilidade, sob qualquer forma ou condição.</w:t>
      </w:r>
      <w:bookmarkEnd w:id="29"/>
    </w:p>
    <w:p w:rsidR="00215E83" w:rsidRPr="009D2C62" w:rsidRDefault="00215E83" w:rsidP="00AA44B0">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8628CD">
        <w:rPr>
          <w:szCs w:val="20"/>
        </w:rPr>
        <w:t>8</w:t>
      </w:r>
      <w:r w:rsidRPr="009D2C62">
        <w:rPr>
          <w:szCs w:val="20"/>
        </w:rPr>
        <w:fldChar w:fldCharType="end"/>
      </w:r>
      <w:r w:rsidRPr="009D2C62">
        <w:rPr>
          <w:szCs w:val="20"/>
        </w:rPr>
        <w:t xml:space="preserve"> abaixo</w:t>
      </w:r>
      <w:r w:rsidR="006C140A" w:rsidRPr="00826F93">
        <w:rPr>
          <w:szCs w:val="20"/>
        </w:rPr>
        <w:t xml:space="preserve"> e respeitada a preferência da Garantia Existente</w:t>
      </w:r>
      <w:r w:rsidRPr="009D2C62">
        <w:rPr>
          <w:szCs w:val="20"/>
        </w:rPr>
        <w:t>.</w:t>
      </w:r>
    </w:p>
    <w:p w:rsidR="00DB1DB4" w:rsidRDefault="00493B74" w:rsidP="00DB1DB4">
      <w:pPr>
        <w:pStyle w:val="2MMSecurity"/>
        <w:spacing w:line="320" w:lineRule="atLeast"/>
      </w:pPr>
      <w:bookmarkStart w:id="30" w:name="_Ref15983533"/>
      <w:bookmarkStart w:id="31" w:name="_Ref16009866"/>
      <w:bookmarkStart w:id="32" w:name="_Hlk16002074"/>
      <w:r>
        <w:rPr>
          <w:u w:val="single"/>
        </w:rPr>
        <w:t>Condição Suspensiva</w:t>
      </w:r>
      <w:r w:rsidR="00DB1DB4">
        <w:t xml:space="preserve">. </w:t>
      </w:r>
      <w:bookmarkStart w:id="33" w:name="_Ref5367025"/>
      <w:bookmarkStart w:id="34" w:name="_Ref7357775"/>
      <w:bookmarkStart w:id="35" w:name="_Ref7264265"/>
      <w:r w:rsidR="00DB1DB4">
        <w:t>Este</w:t>
      </w:r>
      <w:bookmarkStart w:id="36" w:name="_Ref190365"/>
      <w:bookmarkStart w:id="37" w:name="_Ref535956814"/>
      <w:r w:rsidR="00041804" w:rsidRPr="009D2C62">
        <w:rPr>
          <w:szCs w:val="20"/>
        </w:rPr>
        <w:t xml:space="preserve"> Contrato entra em vigor na data de sua assinatura e permanecerá em vigor até a liquidação integral, irrevogável e incontestável das Obrigações Garantidas</w:t>
      </w:r>
      <w:r w:rsidR="00DB1DB4">
        <w:t>, sendo sua eficácia sujeita a condição suspensiva, nos termos dos artigos 121 e 125 e seguintes do Código Civil Brasileiro, consistindo tal condição suspensiva na ocorrência do Fechamento (conforme definido pelo Acordo Global de Reestruturação) (“</w:t>
      </w:r>
      <w:r w:rsidR="00DB1DB4" w:rsidRPr="00EF4C95">
        <w:rPr>
          <w:u w:val="single"/>
        </w:rPr>
        <w:t>Condição Suspensiva – Fechamento</w:t>
      </w:r>
      <w:r w:rsidR="00DB1DB4">
        <w:t xml:space="preserve">”). Adicionalmente, a eficácia da constituição da alienação fiduciária sobre as Ações e da cessão fiduciária sobre os Direitos Econômicos das Ações (conforme disposto nos itens “i” e “ii” da Cláusula 2.1) </w:t>
      </w:r>
      <w:r w:rsidR="00DB1DB4" w:rsidRPr="00EF4C95">
        <w:t xml:space="preserve">está sujeita a condição suspensiva </w:t>
      </w:r>
      <w:r w:rsidR="00DB1DB4">
        <w:t xml:space="preserve">referente </w:t>
      </w:r>
      <w:bookmarkEnd w:id="33"/>
      <w:r w:rsidR="00DB1DB4">
        <w:t>à</w:t>
      </w:r>
      <w:r w:rsidR="00DB1DB4" w:rsidRPr="00F64D3C">
        <w:t xml:space="preserve"> liquidação integral, irrevogável e incontestável das Obrigações Garantidas Existentes</w:t>
      </w:r>
      <w:r w:rsidR="00DB1DB4" w:rsidRPr="00E32AAE">
        <w:t xml:space="preserve"> </w:t>
      </w:r>
      <w:r w:rsidR="00DB1DB4">
        <w:t>(“</w:t>
      </w:r>
      <w:bookmarkEnd w:id="34"/>
      <w:r w:rsidR="00DB1DB4">
        <w:rPr>
          <w:u w:val="single"/>
        </w:rPr>
        <w:t>Obrigações Garantidas Existentes</w:t>
      </w:r>
      <w:r w:rsidR="00DB1DB4">
        <w:t>” e “</w:t>
      </w:r>
      <w:r w:rsidR="00DB1DB4" w:rsidRPr="00EF4C95">
        <w:rPr>
          <w:u w:val="single"/>
        </w:rPr>
        <w:t>Condição Suspensiva – Adicional</w:t>
      </w:r>
      <w:r w:rsidR="00DB1DB4">
        <w:t xml:space="preserve">”, respectivamente. A Condição Suspensiva – </w:t>
      </w:r>
      <w:r w:rsidR="00DB1DB4">
        <w:lastRenderedPageBreak/>
        <w:t>Fechamento e a Condição Suspensiva – Adicional, dorava</w:t>
      </w:r>
      <w:r>
        <w:t xml:space="preserve">nte designadas, em conjunto, </w:t>
      </w:r>
      <w:r w:rsidR="00DB1DB4">
        <w:t>“</w:t>
      </w:r>
      <w:r>
        <w:rPr>
          <w:u w:val="single"/>
        </w:rPr>
        <w:t>Condição Suspensiva</w:t>
      </w:r>
      <w:r w:rsidR="00DB1DB4">
        <w:t>”).</w:t>
      </w:r>
      <w:bookmarkEnd w:id="30"/>
      <w:bookmarkEnd w:id="31"/>
    </w:p>
    <w:bookmarkEnd w:id="35"/>
    <w:p w:rsidR="00DB1DB4" w:rsidRDefault="00DB1DB4" w:rsidP="00DB1DB4">
      <w:pPr>
        <w:pStyle w:val="2MMSecurity"/>
        <w:numPr>
          <w:ilvl w:val="0"/>
          <w:numId w:val="0"/>
        </w:numPr>
        <w:spacing w:line="320" w:lineRule="atLeast"/>
        <w:ind w:left="709" w:hanging="709"/>
      </w:pPr>
      <w:r w:rsidRPr="00EF4C95">
        <w:rPr>
          <w:b/>
        </w:rPr>
        <w:t>2.8.1</w:t>
      </w:r>
      <w:r>
        <w:t xml:space="preserve">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w:t>
      </w:r>
      <w:r w:rsidRPr="00EF4C95">
        <w:t>forma do Anexo IX</w:t>
      </w:r>
      <w:r>
        <w:t xml:space="preserve"> (“</w:t>
      </w:r>
      <w:r w:rsidRPr="00EF4C95">
        <w:rPr>
          <w:u w:val="single"/>
        </w:rPr>
        <w:t>Carta de Cumprimento de Condição Suspensiva</w:t>
      </w:r>
      <w:r>
        <w:t>”),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6872BF" w:rsidRPr="009D2C62" w:rsidRDefault="00DB1DB4" w:rsidP="00EA4DCE">
      <w:pPr>
        <w:pStyle w:val="2MMSecurity"/>
        <w:numPr>
          <w:ilvl w:val="0"/>
          <w:numId w:val="0"/>
        </w:numPr>
        <w:ind w:left="709" w:hanging="709"/>
        <w:rPr>
          <w:szCs w:val="20"/>
        </w:rPr>
      </w:pPr>
      <w:r w:rsidRPr="00EF4C95">
        <w:rPr>
          <w:b/>
        </w:rPr>
        <w:t>2.8.2</w:t>
      </w:r>
      <w:r>
        <w:t xml:space="preserve">  De qualquer forma e sem prejuízo do disposto acima, as Partes concordam, para todos os fins, que as Condições Suspensivas se darão por cumpridas imediatamente, conforme o caso, mediante (i) ocorrência do Fechamento (conforme definido pelo Acordo Global de Reestruturação), e (ii) </w:t>
      </w:r>
      <w:r w:rsidR="008B2F94" w:rsidRPr="00F64D3C">
        <w:t>liquidação integral, irrevogável e incontestável das Obrigações Garantidas Existentes</w:t>
      </w:r>
      <w:r>
        <w:t>,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bookmarkEnd w:id="36"/>
      <w:r w:rsidR="009A30BA" w:rsidRPr="009D2C62">
        <w:rPr>
          <w:szCs w:val="20"/>
        </w:rPr>
        <w:t>.</w:t>
      </w:r>
    </w:p>
    <w:p w:rsidR="00AB488C" w:rsidRPr="00371FDA" w:rsidRDefault="00F044F3" w:rsidP="00AA44B0">
      <w:pPr>
        <w:pStyle w:val="Ttulo1"/>
        <w:rPr>
          <w:lang w:eastAsia="en-US"/>
        </w:rPr>
      </w:pPr>
      <w:bookmarkStart w:id="38" w:name="_Ref449732856"/>
      <w:bookmarkEnd w:id="32"/>
      <w:bookmarkEnd w:id="37"/>
      <w:r w:rsidRPr="00371FDA">
        <w:rPr>
          <w:lang w:eastAsia="en-US"/>
        </w:rPr>
        <w:t>APERFEIÇOAMENTO DA GARANTIA; REGISTROS</w:t>
      </w:r>
      <w:bookmarkEnd w:id="38"/>
    </w:p>
    <w:p w:rsidR="00AB488C" w:rsidRPr="009D2C62" w:rsidRDefault="00F044F3" w:rsidP="00AA44B0">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207CA4" w:rsidRPr="00826F93">
        <w:rPr>
          <w:szCs w:val="20"/>
          <w:lang w:eastAsia="en-US"/>
        </w:rPr>
        <w:t xml:space="preserve">, </w:t>
      </w:r>
      <w:r w:rsidRPr="00826F93">
        <w:rPr>
          <w:szCs w:val="20"/>
          <w:lang w:eastAsia="en-US"/>
        </w:rPr>
        <w:t>observada a Condição Suspensiva,</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rsidR="00AB488C" w:rsidRPr="009D2C62" w:rsidRDefault="00F044F3" w:rsidP="00AA44B0">
      <w:pPr>
        <w:pStyle w:val="2MMSecurity"/>
        <w:rPr>
          <w:szCs w:val="20"/>
        </w:rPr>
      </w:pPr>
      <w:bookmarkStart w:id="39" w:name="_Ref535956788"/>
      <w:r w:rsidRPr="009D2C62">
        <w:rPr>
          <w:szCs w:val="20"/>
        </w:rPr>
        <w:lastRenderedPageBreak/>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40" w:name="_DV_M30"/>
      <w:bookmarkEnd w:id="40"/>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conforme aplicável. O registro deste Contrato e, conforme aplicável, dos respectivos 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r w:rsidR="00F01E2A">
        <w:t>,</w:t>
      </w:r>
      <w:r w:rsidR="00F01E2A" w:rsidRPr="00F01E2A">
        <w:rPr>
          <w:szCs w:val="20"/>
        </w:rPr>
        <w:t xml:space="preserve"> </w:t>
      </w:r>
      <w:r w:rsidR="00F01E2A">
        <w:rPr>
          <w:szCs w:val="20"/>
        </w:rPr>
        <w:t>observada a Garantia Existente</w:t>
      </w:r>
      <w:r w:rsidRPr="009D2C62">
        <w:rPr>
          <w:szCs w:val="20"/>
        </w:rPr>
        <w:t>.</w:t>
      </w:r>
      <w:bookmarkEnd w:id="39"/>
    </w:p>
    <w:p w:rsidR="00AB488C" w:rsidRDefault="00F044F3" w:rsidP="00AA44B0">
      <w:pPr>
        <w:pStyle w:val="2MMSecurity"/>
        <w:rPr>
          <w:szCs w:val="20"/>
          <w:lang w:eastAsia="en-US"/>
        </w:rPr>
      </w:pPr>
      <w:bookmarkStart w:id="41" w:name="_Ref7292104"/>
      <w:bookmarkStart w:id="42" w:name="_Ref7362640"/>
      <w:bookmarkStart w:id="43" w:name="_Ref535956844"/>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w:t>
      </w:r>
      <w:bookmarkStart w:id="44" w:name="_Hlk16499837"/>
      <w:r w:rsidRPr="009D2C62">
        <w:rPr>
          <w:szCs w:val="20"/>
        </w:rPr>
        <w:t>data de assinatura do presente Contrato</w:t>
      </w:r>
      <w:bookmarkEnd w:id="44"/>
      <w:r w:rsidRPr="009D2C62">
        <w:rPr>
          <w:szCs w:val="20"/>
        </w:rPr>
        <w:t>,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8628CD">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8628CD">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8628CD">
        <w:rPr>
          <w:szCs w:val="20"/>
        </w:rPr>
        <w:t>3.3</w:t>
      </w:r>
      <w:r w:rsidRPr="009D2C62">
        <w:rPr>
          <w:szCs w:val="20"/>
        </w:rP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41"/>
      <w:bookmarkEnd w:id="42"/>
      <w:r w:rsidRPr="009D2C62">
        <w:rPr>
          <w:szCs w:val="20"/>
        </w:rPr>
        <w:t xml:space="preserve"> </w:t>
      </w:r>
      <w:bookmarkEnd w:id="43"/>
    </w:p>
    <w:p w:rsidR="002D5971" w:rsidRPr="000B544E" w:rsidRDefault="002D5971" w:rsidP="00AA44B0">
      <w:pPr>
        <w:pStyle w:val="3MMSecurity"/>
        <w:rPr>
          <w:lang w:val="pt-BR" w:eastAsia="en-US"/>
        </w:rPr>
      </w:pPr>
      <w:bookmarkStart w:id="45"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r w:rsidR="00A274F1">
        <w:rPr>
          <w:lang w:val="pt-BR"/>
        </w:rPr>
        <w:t>cada uma das Condições Suspensivas</w:t>
      </w:r>
      <w:r w:rsidR="00087476" w:rsidRPr="0018600C">
        <w:rPr>
          <w:lang w:val="pt-BR"/>
        </w:rPr>
        <w:t xml:space="preserve">. </w:t>
      </w:r>
      <w:bookmarkEnd w:id="45"/>
    </w:p>
    <w:p w:rsidR="00DA4DAE" w:rsidRPr="009D2C62" w:rsidRDefault="009035A7" w:rsidP="00AA44B0">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rsidR="00AB488C" w:rsidRPr="009D2C62" w:rsidRDefault="00144C8E" w:rsidP="00AA44B0">
      <w:pPr>
        <w:pStyle w:val="2MMSecurity"/>
        <w:rPr>
          <w:szCs w:val="20"/>
          <w:lang w:eastAsia="en-US"/>
        </w:rPr>
      </w:pPr>
      <w:bookmarkStart w:id="46" w:name="_Ref5367295"/>
      <w:r w:rsidRPr="009D2C62">
        <w:rPr>
          <w:szCs w:val="20"/>
          <w:lang w:eastAsia="en-US"/>
        </w:rPr>
        <w:lastRenderedPageBreak/>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8628CD">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bookmarkEnd w:id="46"/>
    </w:p>
    <w:p w:rsidR="00AB488C" w:rsidRPr="00371FDA" w:rsidRDefault="00F044F3" w:rsidP="00AA44B0">
      <w:pPr>
        <w:pStyle w:val="Ttulo1"/>
        <w:rPr>
          <w:lang w:eastAsia="en-US"/>
        </w:rPr>
      </w:pPr>
      <w:r w:rsidRPr="00371FDA">
        <w:rPr>
          <w:lang w:eastAsia="en-US"/>
        </w:rPr>
        <w:t>DECLARAÇÕES E GARANTIAS</w:t>
      </w:r>
    </w:p>
    <w:p w:rsidR="00AB488C" w:rsidRPr="009D2C62" w:rsidRDefault="00F044F3" w:rsidP="00AA44B0">
      <w:pPr>
        <w:pStyle w:val="2MMSecurity"/>
        <w:rPr>
          <w:szCs w:val="20"/>
        </w:rPr>
      </w:pPr>
      <w:bookmarkStart w:id="47"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144C8E" w:rsidRPr="009D2C62">
        <w:rPr>
          <w:szCs w:val="20"/>
        </w:rPr>
        <w:t>o Garantidor</w:t>
      </w:r>
      <w:r w:rsidRPr="009D2C62">
        <w:rPr>
          <w:szCs w:val="20"/>
        </w:rPr>
        <w:t xml:space="preserve"> declara </w:t>
      </w:r>
      <w:r w:rsidR="00E34B5F">
        <w:rPr>
          <w:szCs w:val="20"/>
        </w:rPr>
        <w:t>às demais Partes</w:t>
      </w:r>
      <w:r w:rsidRPr="009D2C62">
        <w:rPr>
          <w:szCs w:val="20"/>
        </w:rPr>
        <w:t xml:space="preserve"> que, nesta data:</w:t>
      </w:r>
      <w:bookmarkEnd w:id="47"/>
    </w:p>
    <w:p w:rsidR="00AB488C" w:rsidRPr="00371FDA" w:rsidRDefault="00F044F3" w:rsidP="00013288">
      <w:pPr>
        <w:pStyle w:val="iMMSecurity"/>
        <w:ind w:hanging="851"/>
      </w:pPr>
      <w:r w:rsidRPr="00371FDA">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rsidR="00AB488C" w:rsidRPr="00371FDA" w:rsidRDefault="00F044F3" w:rsidP="00013288">
      <w:pPr>
        <w:pStyle w:val="iMMSecurity"/>
        <w:ind w:hanging="851"/>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rsidR="00AB488C" w:rsidRPr="00371FDA" w:rsidRDefault="00F044F3" w:rsidP="00013288">
      <w:pPr>
        <w:pStyle w:val="iMMSecurity"/>
        <w:ind w:hanging="851"/>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rsidR="00AB488C" w:rsidRPr="00371FDA" w:rsidRDefault="00F044F3" w:rsidP="00013288">
      <w:pPr>
        <w:pStyle w:val="iMMSecurity"/>
        <w:ind w:hanging="851"/>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rsidR="00AB488C" w:rsidRPr="00371FDA" w:rsidRDefault="00F044F3" w:rsidP="00013288">
      <w:pPr>
        <w:pStyle w:val="iMMSecurity"/>
        <w:ind w:hanging="851"/>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371FDA" w:rsidRDefault="00F044F3" w:rsidP="00013288">
      <w:pPr>
        <w:pStyle w:val="iMMSecurity"/>
        <w:ind w:hanging="851"/>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lastRenderedPageBreak/>
        <w:t>o Garantidor</w:t>
      </w:r>
      <w:r w:rsidR="008A2E14" w:rsidRPr="00371FDA">
        <w:t xml:space="preserve"> incapaz</w:t>
      </w:r>
      <w:r w:rsidRPr="00371FDA">
        <w:t xml:space="preserve"> de cumprir com as suas obrigações previstas neste Contrato;</w:t>
      </w:r>
    </w:p>
    <w:p w:rsidR="00AB488C" w:rsidRPr="00371FDA" w:rsidRDefault="00F044F3" w:rsidP="00013288">
      <w:pPr>
        <w:pStyle w:val="iMMSecurity"/>
        <w:ind w:hanging="851"/>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rsidR="00AB488C" w:rsidRPr="00371FDA" w:rsidRDefault="00F044F3" w:rsidP="00013288">
      <w:pPr>
        <w:pStyle w:val="iMMSecurity"/>
        <w:ind w:hanging="851"/>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(ii) nem resultarão na 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rsidR="00AB488C" w:rsidRPr="00371FDA" w:rsidRDefault="008A2E14" w:rsidP="00013288">
      <w:pPr>
        <w:pStyle w:val="iMMSecurity"/>
        <w:ind w:hanging="851"/>
      </w:pPr>
      <w:r w:rsidRPr="00371FDA">
        <w:t xml:space="preserve">Em relação </w:t>
      </w:r>
      <w:r w:rsidR="00BF420F" w:rsidRPr="00371FDA">
        <w:t>ao</w:t>
      </w:r>
      <w:r w:rsidR="00F044F3" w:rsidRPr="00371FDA">
        <w:t xml:space="preserve"> </w:t>
      </w:r>
      <w:r w:rsidR="00144C8E" w:rsidRPr="00371FDA">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rsidR="00AB488C" w:rsidRPr="00371FDA" w:rsidRDefault="00F044F3" w:rsidP="00013288">
      <w:pPr>
        <w:pStyle w:val="iMMSecurity"/>
        <w:ind w:hanging="851"/>
      </w:pPr>
      <w:r w:rsidRPr="00371FDA">
        <w:t>Não fo</w:t>
      </w:r>
      <w:r w:rsidR="00E127B0" w:rsidRPr="00371FDA">
        <w:t>i</w:t>
      </w:r>
      <w:r w:rsidRPr="00371FDA">
        <w:t xml:space="preserve"> condenado por decisões não passíveis de recurso por violação a quaisquer Leis de Compliance;</w:t>
      </w:r>
    </w:p>
    <w:p w:rsidR="00AB488C" w:rsidRPr="00371FDA" w:rsidRDefault="00F044F3" w:rsidP="00013288">
      <w:pPr>
        <w:pStyle w:val="iMMSecurity"/>
        <w:ind w:hanging="851"/>
      </w:pPr>
      <w:r w:rsidRPr="00371FDA">
        <w:t xml:space="preserve">Não se utiliza de trabalho ilegal, não incentiva práticas de prostituição e não utiliza práticas de trabalho análogo ao escravo, ou de mão de obra infantil, observadas as disposições da Consolidação das Leis do Trabalho, </w:t>
      </w:r>
      <w:r w:rsidRPr="00371FDA">
        <w:lastRenderedPageBreak/>
        <w:t>seja direta ou indiretamente, por meio de seus fornecedores de produtos e de serviços, sempre observando as melhores práticas socioambientais;</w:t>
      </w:r>
    </w:p>
    <w:p w:rsidR="00AB488C" w:rsidRPr="00371FDA" w:rsidRDefault="00F044F3" w:rsidP="00013288">
      <w:pPr>
        <w:pStyle w:val="iMMSecurity"/>
        <w:ind w:hanging="851"/>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371FDA" w:rsidRDefault="00F044F3" w:rsidP="00013288">
      <w:pPr>
        <w:pStyle w:val="iMMSecurity"/>
        <w:ind w:hanging="851"/>
      </w:pPr>
      <w:r w:rsidRPr="00371FDA">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371FDA" w:rsidRDefault="00F044F3" w:rsidP="00013288">
      <w:pPr>
        <w:pStyle w:val="iMMSecurity"/>
        <w:ind w:hanging="851"/>
      </w:pPr>
      <w:r w:rsidRPr="00371FDA">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Pr="00371FDA" w:rsidRDefault="00F044F3" w:rsidP="00013288">
      <w:pPr>
        <w:pStyle w:val="iMMSecurity"/>
        <w:ind w:hanging="851"/>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rsidR="00AB488C" w:rsidRPr="00371FDA" w:rsidRDefault="00F044F3" w:rsidP="00013288">
      <w:pPr>
        <w:pStyle w:val="iMMSecurity"/>
        <w:ind w:hanging="851"/>
      </w:pPr>
      <w:r w:rsidRPr="00371FDA">
        <w:t>Inexiste decisão judicial, administrativa ou arbitral, inquérito ou outro tipo de investigação governamental que afete a validade, eficácia ou exequibilidade deste Contrato;</w:t>
      </w:r>
    </w:p>
    <w:p w:rsidR="008A2E14" w:rsidRPr="00371FDA" w:rsidRDefault="00144C8E" w:rsidP="00013288">
      <w:pPr>
        <w:pStyle w:val="iMMSecurity"/>
        <w:ind w:hanging="851"/>
      </w:pPr>
      <w:r w:rsidRPr="00371FDA">
        <w:t>O Garantidor</w:t>
      </w:r>
      <w:r w:rsidR="008A2E14" w:rsidRPr="00371FDA">
        <w:t xml:space="preserve"> possui </w:t>
      </w:r>
      <w:r w:rsidR="00F044F3" w:rsidRPr="00371FDA">
        <w:t xml:space="preserve">as participações acionárias nos montantes descritos no </w:t>
      </w:r>
      <w:r w:rsidR="002019F2" w:rsidRPr="00013288">
        <w:fldChar w:fldCharType="begin"/>
      </w:r>
      <w:r w:rsidR="002019F2" w:rsidRPr="000A389C">
        <w:instrText xml:space="preserve"> REF _Ref17241669 \r \h</w:instrText>
      </w:r>
      <w:r w:rsidR="003720C4" w:rsidRPr="000A389C">
        <w:instrText xml:space="preserve"> </w:instrText>
      </w:r>
      <w:r w:rsidR="002019F2" w:rsidRPr="00013288">
        <w:fldChar w:fldCharType="separate"/>
      </w:r>
      <w:r w:rsidR="008628CD">
        <w:t>ANEXO I</w:t>
      </w:r>
      <w:r w:rsidR="002019F2" w:rsidRPr="00013288">
        <w:fldChar w:fldCharType="end"/>
      </w:r>
      <w:r w:rsidR="003720C4" w:rsidRPr="00013288">
        <w:t xml:space="preserve"> </w:t>
      </w:r>
      <w:r w:rsidR="00F044F3" w:rsidRPr="00371FDA">
        <w:t>deste Contrato;</w:t>
      </w:r>
    </w:p>
    <w:p w:rsidR="00AB488C" w:rsidRPr="00371FDA" w:rsidRDefault="00A04CBA" w:rsidP="00013288">
      <w:pPr>
        <w:pStyle w:val="iMMSecurity"/>
        <w:ind w:hanging="851"/>
      </w:pPr>
      <w:r w:rsidRPr="00371FDA">
        <w:t xml:space="preserve">As Ações representam </w:t>
      </w:r>
      <w:r w:rsidR="007E7283" w:rsidRPr="00573473">
        <w:t>15</w:t>
      </w:r>
      <w:r w:rsidR="00F7301A" w:rsidRPr="00573473">
        <w:t>%</w:t>
      </w:r>
      <w:r w:rsidR="007E7283" w:rsidRPr="00573473">
        <w:t xml:space="preserve"> (quinze</w:t>
      </w:r>
      <w:r w:rsidRPr="00371FDA">
        <w:t xml:space="preserve"> por cento)</w:t>
      </w:r>
      <w:r w:rsidR="00F044F3" w:rsidRPr="00371FDA">
        <w:t xml:space="preserve"> do capital social da Companhia e encontram-se totalmente subscritas e integralizadas nesta data;</w:t>
      </w:r>
    </w:p>
    <w:p w:rsidR="00AB488C" w:rsidRPr="00371FDA" w:rsidRDefault="00144C8E" w:rsidP="00013288">
      <w:pPr>
        <w:pStyle w:val="iMMSecurity"/>
        <w:ind w:hanging="851"/>
        <w:rPr>
          <w:color w:val="000000"/>
          <w:lang w:eastAsia="en-US"/>
        </w:rPr>
      </w:pPr>
      <w:bookmarkStart w:id="48" w:name="_Ref8398907"/>
      <w:r w:rsidRPr="00371FDA">
        <w:rPr>
          <w:rFonts w:eastAsia="MS Mincho"/>
          <w:color w:val="000000"/>
        </w:rPr>
        <w:t>O Garantidor</w:t>
      </w:r>
      <w:r w:rsidR="008A2E14" w:rsidRPr="00371FDA">
        <w:rPr>
          <w:rFonts w:eastAsia="MS Mincho"/>
          <w:color w:val="000000"/>
        </w:rPr>
        <w:t xml:space="preserve"> </w:t>
      </w:r>
      <w:r w:rsidR="00B00E84" w:rsidRPr="00371FDA">
        <w:rPr>
          <w:rFonts w:eastAsia="MS Mincho"/>
          <w:color w:val="000000"/>
        </w:rPr>
        <w:t>não é parte de qualquer instrumento que esteja em vigor na presente data ou que tenha sido celebrado até a presente data e q</w:t>
      </w:r>
      <w:r w:rsidR="00F044F3" w:rsidRPr="00371FDA">
        <w:rPr>
          <w:rFonts w:eastAsia="MS Mincho"/>
          <w:color w:val="000000"/>
        </w:rPr>
        <w:t>ue, de forma direta ou indireta, onerem, restrinjam e/ou impactem negativamente, os Bens Alienados Fiduciariamente</w:t>
      </w:r>
      <w:r w:rsidR="00BB6549" w:rsidRPr="00573473">
        <w:rPr>
          <w:rFonts w:eastAsia="MS Mincho"/>
        </w:rPr>
        <w:t>, exceto pelos documentos que formalizam a Garantia Existente</w:t>
      </w:r>
      <w:bookmarkEnd w:id="48"/>
      <w:r w:rsidR="00C8640A" w:rsidRPr="00371FDA">
        <w:rPr>
          <w:rFonts w:eastAsia="MS Mincho"/>
          <w:color w:val="000000"/>
        </w:rPr>
        <w:t>;</w:t>
      </w:r>
    </w:p>
    <w:p w:rsidR="000031A8" w:rsidRPr="00573473" w:rsidRDefault="000031A8">
      <w:pPr>
        <w:pStyle w:val="iMMSecurity"/>
        <w:ind w:left="1701"/>
      </w:pPr>
      <w:r w:rsidRPr="00573473">
        <w:lastRenderedPageBreak/>
        <w:t xml:space="preserve">Desde a data </w:t>
      </w:r>
      <w:r w:rsidR="00CB7637" w:rsidRPr="00573473">
        <w:t>da sua celebração</w:t>
      </w:r>
      <w:r w:rsidR="00160782" w:rsidRPr="00573473">
        <w:t xml:space="preserve">, </w:t>
      </w:r>
      <w:r w:rsidRPr="00573473">
        <w:t>não houve qualquer alteração e/ou aditamento à Garantia Existente</w:t>
      </w:r>
      <w:r w:rsidR="00E94AF0" w:rsidRPr="00573473">
        <w:t>, além daquelas previstas nos aditamentos descritos no Considerando B deste Contrato</w:t>
      </w:r>
      <w:r w:rsidRPr="00573473">
        <w:t>;</w:t>
      </w:r>
    </w:p>
    <w:p w:rsidR="00AB488C" w:rsidRPr="00371FDA" w:rsidRDefault="00F044F3" w:rsidP="00013288">
      <w:pPr>
        <w:pStyle w:val="iMMSecurity"/>
        <w:ind w:hanging="851"/>
        <w:rPr>
          <w:color w:val="000000"/>
          <w:lang w:eastAsia="en-US"/>
        </w:rPr>
      </w:pPr>
      <w:r w:rsidRPr="00371FDA">
        <w:t>Exceto pelo</w:t>
      </w:r>
      <w:r w:rsidR="00C8640A" w:rsidRPr="00371FDA">
        <w:t>s efeitos do presente Contrato</w:t>
      </w:r>
      <w:r w:rsidR="0023191B">
        <w:t>, da Garantia Existente</w:t>
      </w:r>
      <w:r w:rsidR="0038362B" w:rsidRPr="00371FDA">
        <w:t xml:space="preserve"> e dos Documentos da Reestruturação</w:t>
      </w:r>
      <w:r w:rsidRPr="00371FDA">
        <w:t xml:space="preserve">, é </w:t>
      </w:r>
      <w:r w:rsidR="0066682E">
        <w:t>o</w:t>
      </w:r>
      <w:r w:rsidRPr="00371FDA">
        <w:t xml:space="preserve"> </w:t>
      </w:r>
      <w:r w:rsidRPr="00573473">
        <w:t>únic</w:t>
      </w:r>
      <w:r w:rsidR="00870F7C" w:rsidRPr="00573473">
        <w:t>o</w:t>
      </w:r>
      <w:r w:rsidRPr="00573473">
        <w:t xml:space="preserve">, </w:t>
      </w:r>
      <w:r w:rsidR="00870F7C" w:rsidRPr="00573473">
        <w:t xml:space="preserve">legítimo </w:t>
      </w:r>
      <w:r w:rsidRPr="00573473">
        <w:t>e exclusiv</w:t>
      </w:r>
      <w:r w:rsidR="00870F7C" w:rsidRPr="00573473">
        <w:t>o</w:t>
      </w:r>
      <w:r w:rsidRPr="00371FDA">
        <w:t xml:space="preserve"> titular e possuidor dos Bens Alienados Fiduciariamente;</w:t>
      </w:r>
    </w:p>
    <w:p w:rsidR="00AB488C" w:rsidRPr="00371FDA" w:rsidRDefault="00F044F3" w:rsidP="00013288">
      <w:pPr>
        <w:pStyle w:val="iMMSecurity"/>
        <w:ind w:hanging="851"/>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r w:rsidRPr="00573473">
        <w:t xml:space="preserve"> e da Garantia Existente;</w:t>
      </w:r>
      <w:r w:rsidR="002723AC">
        <w:t xml:space="preserve"> </w:t>
      </w:r>
    </w:p>
    <w:p w:rsidR="00AB488C" w:rsidRPr="00371FDA" w:rsidRDefault="00F044F3" w:rsidP="00013288">
      <w:pPr>
        <w:pStyle w:val="iMMSecurity"/>
        <w:ind w:hanging="851"/>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rsidR="00D676BE" w:rsidRPr="00371FDA" w:rsidRDefault="00D676BE" w:rsidP="00013288">
      <w:pPr>
        <w:pStyle w:val="iMMSecurity"/>
        <w:tabs>
          <w:tab w:val="left" w:pos="1843"/>
        </w:tabs>
        <w:ind w:hanging="851"/>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rsidR="00AB488C" w:rsidRPr="009D2C62" w:rsidRDefault="00F73BF6" w:rsidP="00AA44B0">
      <w:pPr>
        <w:pStyle w:val="2MMSecurity"/>
        <w:rPr>
          <w:szCs w:val="20"/>
        </w:rPr>
      </w:pPr>
      <w:bookmarkStart w:id="49" w:name="_Ref7279102"/>
      <w:bookmarkStart w:id="50" w:name="_Ref7363003"/>
      <w:bookmarkStart w:id="51" w:name="_Ref7292132"/>
      <w:bookmarkStart w:id="52" w:name="_Ref7362021"/>
      <w:bookmarkStart w:id="53" w:name="_Ref5367337"/>
      <w:r>
        <w:t xml:space="preserve">Cada Credor declara que, exceto pelo disposto no presente Contrato, e, pela Garantia Existente (caso algum </w:t>
      </w:r>
      <w:r w:rsidR="00BB49DC">
        <w:t>Credor</w:t>
      </w:r>
      <w:r>
        <w:t xml:space="preserve"> possua créditos garantidos pela Garantia Existente), na presente data, (i) não possui qualquer direito ou prerrogativa sobre os Bens </w:t>
      </w:r>
      <w:r w:rsidR="00F044F3" w:rsidRPr="009D2C62">
        <w:rPr>
          <w:szCs w:val="20"/>
        </w:rPr>
        <w:t>Alienados Fiduciariamente</w:t>
      </w:r>
      <w:r>
        <w:t xml:space="preserve">, e (ii) os Bens </w:t>
      </w:r>
      <w:r w:rsidR="005B3383">
        <w:t>Alienados Fiduciariamente</w:t>
      </w:r>
      <w:r>
        <w:t xml:space="preserve"> não se encontram com qualquer tipo de Gravame em benefício de tal Credor</w:t>
      </w:r>
      <w:r w:rsidR="003073F2" w:rsidRPr="00F56E59">
        <w:t>.</w:t>
      </w:r>
      <w:bookmarkEnd w:id="49"/>
      <w:bookmarkEnd w:id="50"/>
      <w:bookmarkEnd w:id="51"/>
      <w:bookmarkEnd w:id="52"/>
      <w:bookmarkEnd w:id="53"/>
    </w:p>
    <w:p w:rsidR="00AB488C" w:rsidRPr="009D2C62" w:rsidRDefault="00F044F3" w:rsidP="00AA44B0">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8628CD">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8628CD">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rsidR="008C6CCC" w:rsidRPr="009D2C62" w:rsidRDefault="00144C8E" w:rsidP="00AA44B0">
      <w:pPr>
        <w:pStyle w:val="2MMSecurity"/>
        <w:rPr>
          <w:szCs w:val="20"/>
        </w:rPr>
      </w:pPr>
      <w:bookmarkStart w:id="54" w:name="_Ref7362977"/>
      <w:bookmarkStart w:id="55" w:name="_Ref7292044"/>
      <w:bookmarkStart w:id="56" w:name="_Ref7362416"/>
      <w:bookmarkStart w:id="57" w:name="_Ref5367213"/>
      <w:r w:rsidRPr="009D2C62">
        <w:rPr>
          <w:szCs w:val="20"/>
        </w:rPr>
        <w:t>O Garantidor</w:t>
      </w:r>
      <w:r w:rsidR="008C6CCC" w:rsidRPr="009D2C62">
        <w:rPr>
          <w:szCs w:val="20"/>
        </w:rPr>
        <w:t xml:space="preserve"> </w:t>
      </w:r>
      <w:r w:rsidR="005B61A5" w:rsidRPr="005B61A5">
        <w:t>indenizar</w:t>
      </w:r>
      <w:r w:rsidR="003152F8">
        <w:t>á</w:t>
      </w:r>
      <w:r w:rsidR="005B61A5" w:rsidRPr="005B61A5">
        <w:t xml:space="preserve"> </w:t>
      </w:r>
      <w:r w:rsidR="008C6CCC" w:rsidRPr="009D2C62">
        <w:rPr>
          <w:szCs w:val="20"/>
        </w:rPr>
        <w:t xml:space="preserve">e </w:t>
      </w:r>
      <w:r w:rsidR="005B61A5" w:rsidRPr="005B61A5">
        <w:t>reembolsar</w:t>
      </w:r>
      <w:r w:rsidR="003152F8">
        <w:t>á</w:t>
      </w:r>
      <w:r w:rsidR="008C6CCC" w:rsidRPr="009D2C62">
        <w:rPr>
          <w:szCs w:val="20"/>
        </w:rPr>
        <w:t>,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8C6CCC" w:rsidRPr="00F362AF">
        <w:t>manter</w:t>
      </w:r>
      <w:r w:rsidR="003152F8">
        <w:t>á</w:t>
      </w:r>
      <w:r w:rsidR="003C6EA9" w:rsidRPr="009D2C62">
        <w:rPr>
          <w:szCs w:val="20"/>
        </w:rPr>
        <w:t xml:space="preserve"> </w:t>
      </w:r>
      <w:r w:rsidR="008C6CCC" w:rsidRPr="009D2C62">
        <w:rPr>
          <w:szCs w:val="20"/>
        </w:rPr>
        <w:t xml:space="preserve">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w:t>
      </w:r>
      <w:r w:rsidR="008C6CCC" w:rsidRPr="009D2C62">
        <w:rPr>
          <w:szCs w:val="20"/>
        </w:rPr>
        <w:lastRenderedPageBreak/>
        <w:t>prejuízo do direito de declarar o vencimento antecipado dos Documentos da Reestruturação.</w:t>
      </w:r>
      <w:bookmarkEnd w:id="54"/>
      <w:bookmarkEnd w:id="55"/>
      <w:bookmarkEnd w:id="56"/>
      <w:bookmarkEnd w:id="57"/>
    </w:p>
    <w:p w:rsidR="00AB488C" w:rsidRPr="00371FDA" w:rsidRDefault="00F044F3" w:rsidP="00AA44B0">
      <w:pPr>
        <w:pStyle w:val="Ttulo1"/>
        <w:rPr>
          <w:lang w:eastAsia="en-US"/>
        </w:rPr>
      </w:pPr>
      <w:r w:rsidRPr="00371FDA">
        <w:rPr>
          <w:lang w:eastAsia="en-US"/>
        </w:rPr>
        <w:t>EXERCÍCIO DE DIREITO DE VOTO</w:t>
      </w:r>
    </w:p>
    <w:p w:rsidR="00AB488C" w:rsidRPr="009D2C62" w:rsidRDefault="00E27C32" w:rsidP="00AA44B0">
      <w:pPr>
        <w:pStyle w:val="2MMSecurity"/>
        <w:rPr>
          <w:szCs w:val="20"/>
          <w:lang w:eastAsia="en-US"/>
        </w:rPr>
      </w:pPr>
      <w:bookmarkStart w:id="58" w:name="_DV_M76"/>
      <w:bookmarkStart w:id="59" w:name="_DV_M130"/>
      <w:bookmarkEnd w:id="58"/>
      <w:bookmarkEnd w:id="59"/>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8628CD">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8628CD">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rsidR="00AB488C" w:rsidRPr="009D2C62" w:rsidRDefault="00144C8E" w:rsidP="00AA44B0">
      <w:pPr>
        <w:pStyle w:val="2MMSecurity"/>
        <w:rPr>
          <w:szCs w:val="20"/>
          <w:lang w:eastAsia="en-US"/>
        </w:rPr>
      </w:pPr>
      <w:bookmarkStart w:id="60" w:name="_Ref449733074"/>
      <w:bookmarkStart w:id="61"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60"/>
      <w:r w:rsidR="00F044F3" w:rsidRPr="009D2C62">
        <w:rPr>
          <w:szCs w:val="20"/>
          <w:lang w:eastAsia="en-US"/>
        </w:rPr>
        <w:t>Contrato e dos demais Documentos da Reestruturação</w:t>
      </w:r>
      <w:r w:rsidR="00CD2C4A" w:rsidRPr="009D2C62">
        <w:rPr>
          <w:szCs w:val="20"/>
          <w:lang w:eastAsia="en-US"/>
        </w:rPr>
        <w:t xml:space="preserve">, </w:t>
      </w:r>
      <w:bookmarkEnd w:id="61"/>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rsidR="001D61D6" w:rsidRPr="009D2C62" w:rsidRDefault="00AD6894" w:rsidP="00AA44B0">
      <w:pPr>
        <w:pStyle w:val="3MMSecurity"/>
        <w:rPr>
          <w:szCs w:val="20"/>
          <w:lang w:val="pt-BR"/>
        </w:rPr>
      </w:pPr>
      <w:bookmarkStart w:id="62" w:name="_Ref453169829"/>
      <w:bookmarkStart w:id="63" w:name="_Ref3209456"/>
      <w:bookmarkStart w:id="64" w:name="_Ref453172390"/>
      <w:bookmarkStart w:id="65" w:name="_Ref7279495"/>
      <w:bookmarkStart w:id="66" w:name="_Ref7292152"/>
      <w:bookmarkStart w:id="67" w:name="_Ref5367360"/>
      <w:r w:rsidRPr="009D2C62">
        <w:rPr>
          <w:szCs w:val="20"/>
          <w:lang w:val="pt-BR"/>
        </w:rPr>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62"/>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xml:space="preserve">, </w:t>
      </w:r>
      <w:r w:rsidR="00D33CF0">
        <w:rPr>
          <w:lang w:val="pt-BR"/>
        </w:rPr>
        <w:t>a</w:t>
      </w:r>
      <w:r w:rsidR="00356C75">
        <w:rPr>
          <w:lang w:val="pt-BR"/>
        </w:rPr>
        <w:t>os Agentes Fiduciários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63"/>
      <w:bookmarkEnd w:id="64"/>
      <w:r w:rsidR="00B00E84" w:rsidRPr="009D2C62">
        <w:rPr>
          <w:szCs w:val="20"/>
          <w:lang w:val="pt-BR"/>
        </w:rPr>
        <w:t xml:space="preserve">, </w:t>
      </w:r>
      <w:r w:rsidR="00B00E84" w:rsidRPr="009D2C62">
        <w:rPr>
          <w:szCs w:val="20"/>
          <w:lang w:val="pt-BR"/>
        </w:rPr>
        <w:lastRenderedPageBreak/>
        <w:t xml:space="preserve">exclusivamente em relação aos Assuntos listados a seguir, se houver aprovação prévia e expressa dos Credores: </w:t>
      </w:r>
      <w:bookmarkEnd w:id="65"/>
      <w:bookmarkEnd w:id="66"/>
      <w:bookmarkEnd w:id="67"/>
    </w:p>
    <w:p w:rsidR="008D6D29" w:rsidRPr="009D2C62" w:rsidRDefault="008D6D29" w:rsidP="00013288">
      <w:pPr>
        <w:pStyle w:val="3MMSecurity"/>
        <w:numPr>
          <w:ilvl w:val="1"/>
          <w:numId w:val="7"/>
        </w:numPr>
        <w:tabs>
          <w:tab w:val="clear" w:pos="0"/>
          <w:tab w:val="num" w:pos="1701"/>
        </w:tabs>
        <w:ind w:left="1701" w:hanging="992"/>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rsidR="008D6D29" w:rsidRPr="009D2C62" w:rsidRDefault="008D6D29" w:rsidP="00013288">
      <w:pPr>
        <w:pStyle w:val="3MMSecurity"/>
        <w:numPr>
          <w:ilvl w:val="1"/>
          <w:numId w:val="7"/>
        </w:numPr>
        <w:tabs>
          <w:tab w:val="clear" w:pos="0"/>
          <w:tab w:val="num" w:pos="1701"/>
        </w:tabs>
        <w:ind w:left="1701" w:hanging="992"/>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rsidR="008D6D29" w:rsidRPr="009D2C62" w:rsidRDefault="008D6D29" w:rsidP="00013288">
      <w:pPr>
        <w:pStyle w:val="3MMSecurity"/>
        <w:numPr>
          <w:ilvl w:val="1"/>
          <w:numId w:val="7"/>
        </w:numPr>
        <w:tabs>
          <w:tab w:val="clear" w:pos="0"/>
          <w:tab w:val="num" w:pos="1701"/>
        </w:tabs>
        <w:ind w:left="1701" w:hanging="992"/>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 Garantidor</w:t>
      </w:r>
      <w:r w:rsidRPr="009D2C62">
        <w:rPr>
          <w:szCs w:val="20"/>
          <w:lang w:val="pt-BR"/>
        </w:rPr>
        <w:t xml:space="preserve"> na Companhia;</w:t>
      </w:r>
    </w:p>
    <w:p w:rsidR="008D6D29" w:rsidRPr="009D2C62" w:rsidRDefault="001F2742" w:rsidP="00013288">
      <w:pPr>
        <w:pStyle w:val="3MMSecurity"/>
        <w:numPr>
          <w:ilvl w:val="1"/>
          <w:numId w:val="7"/>
        </w:numPr>
        <w:tabs>
          <w:tab w:val="clear" w:pos="0"/>
          <w:tab w:val="num" w:pos="1701"/>
        </w:tabs>
        <w:ind w:left="1701" w:hanging="992"/>
        <w:rPr>
          <w:szCs w:val="20"/>
          <w:lang w:val="pt-BR"/>
        </w:rPr>
      </w:pPr>
      <w:r w:rsidRPr="009D2C62">
        <w:rPr>
          <w:szCs w:val="20"/>
          <w:lang w:val="pt-BR"/>
        </w:rPr>
        <w:t>a</w:t>
      </w:r>
      <w:r w:rsidR="008D6D29" w:rsidRPr="009D2C62">
        <w:rPr>
          <w:szCs w:val="20"/>
          <w:lang w:val="pt-BR"/>
        </w:rPr>
        <w:t>lteração do Estatuto social da Companhia;</w:t>
      </w:r>
    </w:p>
    <w:p w:rsidR="008D6D29" w:rsidRPr="009D2C62" w:rsidRDefault="001F2742" w:rsidP="00013288">
      <w:pPr>
        <w:pStyle w:val="3MMSecurity"/>
        <w:numPr>
          <w:ilvl w:val="1"/>
          <w:numId w:val="7"/>
        </w:numPr>
        <w:tabs>
          <w:tab w:val="clear" w:pos="0"/>
          <w:tab w:val="num" w:pos="1701"/>
        </w:tabs>
        <w:ind w:left="1701" w:hanging="992"/>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rsidR="008D6D29" w:rsidRPr="009D2C62" w:rsidRDefault="001F2742" w:rsidP="00013288">
      <w:pPr>
        <w:pStyle w:val="3MMSecurity"/>
        <w:numPr>
          <w:ilvl w:val="1"/>
          <w:numId w:val="7"/>
        </w:numPr>
        <w:tabs>
          <w:tab w:val="clear" w:pos="0"/>
          <w:tab w:val="num" w:pos="1701"/>
        </w:tabs>
        <w:ind w:left="1701" w:hanging="992"/>
        <w:rPr>
          <w:szCs w:val="20"/>
          <w:lang w:val="pt-BR"/>
        </w:rPr>
      </w:pPr>
      <w:r w:rsidRPr="009D2C62">
        <w:rPr>
          <w:szCs w:val="20"/>
          <w:lang w:val="pt-BR"/>
        </w:rPr>
        <w:t>a</w:t>
      </w:r>
      <w:r w:rsidR="008D6D29" w:rsidRPr="009D2C62">
        <w:rPr>
          <w:szCs w:val="20"/>
          <w:lang w:val="pt-BR"/>
        </w:rPr>
        <w:t>provação, requerimento, ajuizamento ou anuência à recuperação judicial ou extrajudicial, falência ou liquidação da Companhia.</w:t>
      </w:r>
    </w:p>
    <w:p w:rsidR="00AB488C" w:rsidRPr="00371FDA" w:rsidRDefault="00F044F3" w:rsidP="00AA44B0">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rsidR="00AB488C" w:rsidRPr="009D2C62" w:rsidRDefault="00F044F3" w:rsidP="00AA44B0">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rsidR="00AB488C" w:rsidRPr="00371FDA" w:rsidRDefault="00F044F3" w:rsidP="00013288">
      <w:pPr>
        <w:pStyle w:val="iMMSecurity"/>
        <w:ind w:hanging="851"/>
      </w:pPr>
      <w:r w:rsidRPr="00371FDA">
        <w:t>Cumprir, de forma pontual e integral, todas as suas obrigações e condições (pecuniárias e não pecuniárias) nos termos deste Contrato, observados eventuais prazos de cura aplicáveis;</w:t>
      </w:r>
    </w:p>
    <w:p w:rsidR="00AB488C" w:rsidRPr="00371FDA" w:rsidRDefault="00013819" w:rsidP="00013288">
      <w:pPr>
        <w:pStyle w:val="iMMSecurity"/>
        <w:ind w:hanging="851"/>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rsidR="00AB488C" w:rsidRPr="00371FDA" w:rsidRDefault="00F044F3" w:rsidP="00013288">
      <w:pPr>
        <w:pStyle w:val="iMMSecurity"/>
        <w:ind w:hanging="851"/>
      </w:pPr>
      <w:r w:rsidRPr="00371FDA">
        <w:lastRenderedPageBreak/>
        <w:t>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w:t>
      </w:r>
      <w:r w:rsidRPr="00573473">
        <w:t xml:space="preserve"> (exceto pela Garantia Existente),</w:t>
      </w:r>
      <w:r w:rsidRPr="00371FDA">
        <w:t xml:space="preserv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rsidR="00AB488C" w:rsidRPr="00371FDA" w:rsidRDefault="00F044F3" w:rsidP="00013288">
      <w:pPr>
        <w:pStyle w:val="iMMSecurity"/>
        <w:ind w:hanging="851"/>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371FDA" w:rsidRDefault="00F044F3" w:rsidP="00013288">
      <w:pPr>
        <w:pStyle w:val="iMMSecurity"/>
        <w:ind w:hanging="851"/>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rsidR="00AB488C" w:rsidRPr="00371FDA" w:rsidRDefault="00F044F3" w:rsidP="00013288">
      <w:pPr>
        <w:pStyle w:val="iMMSecurity"/>
        <w:ind w:hanging="851"/>
      </w:pPr>
      <w:r w:rsidRPr="00371FDA">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rsidR="00AB488C" w:rsidRPr="00371FDA" w:rsidRDefault="00F044F3" w:rsidP="00013288">
      <w:pPr>
        <w:pStyle w:val="iMMSecurity"/>
        <w:ind w:hanging="851"/>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rsidR="00AB488C" w:rsidRPr="00371FDA" w:rsidRDefault="00F044F3" w:rsidP="00013288">
      <w:pPr>
        <w:pStyle w:val="iMMSecurity"/>
        <w:ind w:hanging="851"/>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w:t>
      </w:r>
      <w:r w:rsidRPr="00371FDA">
        <w:lastRenderedPageBreak/>
        <w:t xml:space="preserve">indiretamente, sem autorização prévia e expressa dos Credores </w:t>
      </w:r>
      <w:r w:rsidR="00615F98" w:rsidRPr="00371FDA">
        <w:t>ou do</w:t>
      </w:r>
      <w:r w:rsidRPr="00371FDA">
        <w:t xml:space="preserve"> Agente;</w:t>
      </w:r>
    </w:p>
    <w:p w:rsidR="00AB488C" w:rsidRPr="00573473" w:rsidRDefault="00F044F3">
      <w:pPr>
        <w:pStyle w:val="iMMSecurity"/>
        <w:ind w:left="1701"/>
      </w:pPr>
      <w:r w:rsidRPr="00573473">
        <w:t>Ressalvada a hipótese de exigência da Lei Aplicável, não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rsidR="00AB488C" w:rsidRPr="00573473" w:rsidRDefault="00F044F3">
      <w:pPr>
        <w:pStyle w:val="iMMSecurity"/>
        <w:ind w:left="1701"/>
      </w:pPr>
      <w:r w:rsidRPr="00573473">
        <w:t>Informar os Credores</w:t>
      </w:r>
      <w:r w:rsidR="00DB1DB4">
        <w:t xml:space="preserve">, </w:t>
      </w:r>
      <w:r w:rsidR="00901991">
        <w:t>o</w:t>
      </w:r>
      <w:r w:rsidR="001F0F14">
        <w:t>s</w:t>
      </w:r>
      <w:r w:rsidR="00901991">
        <w:t xml:space="preserve"> Agente</w:t>
      </w:r>
      <w:r w:rsidR="001F0F14">
        <w:t>s</w:t>
      </w:r>
      <w:r w:rsidR="00901991">
        <w:t xml:space="preserve"> Fiduciário</w:t>
      </w:r>
      <w:r w:rsidR="001F0F14">
        <w:t>s</w:t>
      </w:r>
      <w:r w:rsidR="00C657D2" w:rsidRPr="00573473">
        <w:t xml:space="preserve"> e o Agente</w:t>
      </w:r>
      <w:r w:rsidRPr="00573473">
        <w:t xml:space="preserve">, no prazo de 5 (cinco) Dias Úteis, sobre qualquer alteração ou aditamento de qualquer termo, condição, dispositivo e/ou anexo, de qualquer forma e independentemente do motivo, da Garantia Existente e/ou dos instrumentos das Obrigações Garantidas Existentes; </w:t>
      </w:r>
    </w:p>
    <w:p w:rsidR="00AB488C" w:rsidRPr="00371FDA" w:rsidRDefault="00F044F3" w:rsidP="00013288">
      <w:pPr>
        <w:pStyle w:val="iMMSecurity"/>
        <w:ind w:hanging="851"/>
      </w:pPr>
      <w:r w:rsidRPr="00573473">
        <w:t>Informar os Credores</w:t>
      </w:r>
      <w:r w:rsidR="001C12FE">
        <w:t>,</w:t>
      </w:r>
      <w:r w:rsidR="000C4124">
        <w:t xml:space="preserve">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371FDA" w:rsidRDefault="00F044F3" w:rsidP="00013288">
      <w:pPr>
        <w:pStyle w:val="iMMSecurity"/>
        <w:ind w:hanging="851"/>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8628CD">
        <w:t>3</w:t>
      </w:r>
      <w:r w:rsidRPr="009D2C62">
        <w:fldChar w:fldCharType="end"/>
      </w:r>
      <w:r w:rsidRPr="00371FDA">
        <w:t xml:space="preserve"> deste Contrato.</w:t>
      </w:r>
    </w:p>
    <w:p w:rsidR="00AB488C" w:rsidRPr="00371FDA" w:rsidRDefault="00F044F3" w:rsidP="00AA44B0">
      <w:pPr>
        <w:pStyle w:val="Ttulo1"/>
        <w:rPr>
          <w:lang w:eastAsia="en-US"/>
        </w:rPr>
      </w:pPr>
      <w:bookmarkStart w:id="68" w:name="_DV_M267"/>
      <w:bookmarkStart w:id="69" w:name="_DV_M277"/>
      <w:bookmarkEnd w:id="68"/>
      <w:bookmarkEnd w:id="69"/>
      <w:r w:rsidRPr="00371FDA">
        <w:rPr>
          <w:lang w:eastAsia="en-US"/>
        </w:rPr>
        <w:t>EVENTO DE EXECUÇÃO</w:t>
      </w:r>
    </w:p>
    <w:p w:rsidR="00AB488C" w:rsidRPr="00371FDA" w:rsidRDefault="00F044F3" w:rsidP="00AA44B0">
      <w:pPr>
        <w:pStyle w:val="2MMSecurity"/>
        <w:rPr>
          <w:szCs w:val="20"/>
          <w:lang w:eastAsia="en-US"/>
        </w:rPr>
      </w:pPr>
      <w:bookmarkStart w:id="70"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obrigações pecuniárias de qualquer um dos Documentos da Reestruturação, respeitados os prazos de cura previstos </w:t>
      </w:r>
      <w:r w:rsidR="008C6CCC" w:rsidRPr="00371FDA">
        <w:rPr>
          <w:szCs w:val="20"/>
        </w:rPr>
        <w:t>nos respectivos Documentos da Reestruturação</w:t>
      </w:r>
      <w:r w:rsidR="00A201E6">
        <w:rPr>
          <w:szCs w:val="20"/>
        </w:rPr>
        <w:t xml:space="preserve">; </w:t>
      </w:r>
      <w:r w:rsidR="00DA4DAE" w:rsidRPr="00371FDA">
        <w:rPr>
          <w:szCs w:val="20"/>
        </w:rPr>
        <w:t xml:space="preserve">(iii) a falta </w:t>
      </w:r>
      <w:r w:rsidR="00DA4DAE" w:rsidRPr="00371FDA">
        <w:rPr>
          <w:szCs w:val="20"/>
        </w:rPr>
        <w:lastRenderedPageBreak/>
        <w:t xml:space="preserve">de pagamento tempestivo de obrigação pecuniária de qualquer </w:t>
      </w:r>
      <w:bookmarkStart w:id="71" w:name="_Hlk16097874"/>
      <w:bookmarkStart w:id="72" w:name="_Hlk16002175"/>
      <w:r w:rsidR="00DD3324">
        <w:rPr>
          <w:szCs w:val="20"/>
        </w:rPr>
        <w:t>Documento da Reestruturação</w:t>
      </w:r>
      <w:r w:rsidR="00DA4DAE" w:rsidRPr="00371FDA">
        <w:rPr>
          <w:szCs w:val="20"/>
        </w:rPr>
        <w:t xml:space="preserve"> </w:t>
      </w:r>
      <w:bookmarkEnd w:id="71"/>
      <w:bookmarkEnd w:id="72"/>
      <w:r w:rsidR="00DA4DAE" w:rsidRPr="00371FDA">
        <w:rPr>
          <w:szCs w:val="20"/>
        </w:rPr>
        <w:t>na data devida</w:t>
      </w:r>
      <w:r w:rsidR="00F77AA7">
        <w:rPr>
          <w:szCs w:val="20"/>
        </w:rPr>
        <w:t>.</w:t>
      </w:r>
      <w:bookmarkEnd w:id="70"/>
    </w:p>
    <w:p w:rsidR="00AB488C" w:rsidRPr="00371FDA" w:rsidRDefault="00F044F3" w:rsidP="00AA44B0">
      <w:pPr>
        <w:pStyle w:val="Ttulo1"/>
        <w:rPr>
          <w:lang w:eastAsia="en-US"/>
        </w:rPr>
      </w:pPr>
      <w:bookmarkStart w:id="73" w:name="_Ref449732568"/>
      <w:r w:rsidRPr="00371FDA">
        <w:rPr>
          <w:lang w:eastAsia="en-US"/>
        </w:rPr>
        <w:t>EXCUSSÃO</w:t>
      </w:r>
      <w:bookmarkStart w:id="74" w:name="_DV_M234"/>
      <w:bookmarkEnd w:id="74"/>
      <w:r w:rsidRPr="00371FDA">
        <w:rPr>
          <w:lang w:eastAsia="en-US"/>
        </w:rPr>
        <w:t xml:space="preserve"> DA GARANTIA</w:t>
      </w:r>
      <w:bookmarkEnd w:id="73"/>
    </w:p>
    <w:p w:rsidR="00AB488C" w:rsidRPr="00CC1D19" w:rsidRDefault="00B305D0" w:rsidP="009F46BB">
      <w:pPr>
        <w:pStyle w:val="2MMSecurity"/>
        <w:rPr>
          <w:lang w:eastAsia="en-US"/>
        </w:rPr>
      </w:pPr>
      <w:bookmarkStart w:id="75" w:name="_DV_M235"/>
      <w:bookmarkStart w:id="76" w:name="_DV_M236"/>
      <w:bookmarkStart w:id="77" w:name="_Hlk16097936"/>
      <w:bookmarkStart w:id="78" w:name="_Ref449747188"/>
      <w:bookmarkEnd w:id="75"/>
      <w:bookmarkEnd w:id="76"/>
      <w:r>
        <w:rPr>
          <w:szCs w:val="20"/>
          <w:lang w:eastAsia="en-US"/>
        </w:rPr>
        <w:t xml:space="preserve">Respeitada a </w:t>
      </w:r>
      <w:r w:rsidR="00EA3260">
        <w:rPr>
          <w:szCs w:val="20"/>
          <w:lang w:eastAsia="en-US"/>
        </w:rPr>
        <w:t>Condição Suspensiva</w:t>
      </w:r>
      <w:r w:rsidR="002A7906">
        <w:rPr>
          <w:szCs w:val="20"/>
          <w:lang w:eastAsia="en-US"/>
        </w:rPr>
        <w:t xml:space="preserve">, </w:t>
      </w:r>
      <w:r>
        <w:rPr>
          <w:szCs w:val="20"/>
          <w:lang w:eastAsia="en-US"/>
        </w:rPr>
        <w:t>me</w:t>
      </w:r>
      <w:r w:rsidR="00F044F3" w:rsidRPr="00826F93">
        <w:rPr>
          <w:szCs w:val="20"/>
          <w:lang w:eastAsia="en-US"/>
        </w:rPr>
        <w:t>diante</w:t>
      </w:r>
      <w:bookmarkEnd w:id="77"/>
      <w:r w:rsidR="00F044F3" w:rsidRPr="009D2C62">
        <w:rPr>
          <w:szCs w:val="20"/>
          <w:lang w:eastAsia="en-US"/>
        </w:rPr>
        <w:t xml:space="preserv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8628CD">
        <w:rPr>
          <w:szCs w:val="20"/>
          <w:lang w:eastAsia="en-US"/>
        </w:rPr>
        <w:t>8.1.1</w:t>
      </w:r>
      <w:r w:rsidR="00B14E65" w:rsidRPr="009D2C62">
        <w:rPr>
          <w:szCs w:val="20"/>
          <w:lang w:eastAsia="en-US"/>
        </w:rPr>
        <w:fldChar w:fldCharType="end"/>
      </w:r>
      <w:r w:rsidR="00090FE6" w:rsidRPr="009D2C62">
        <w:rPr>
          <w:szCs w:val="20"/>
          <w:lang w:eastAsia="en-US"/>
        </w:rPr>
        <w:t xml:space="preserve"> abaixo</w:t>
      </w:r>
      <w:r w:rsidR="00F044F3" w:rsidRPr="009D2C62">
        <w:rPr>
          <w:szCs w:val="20"/>
          <w:lang w:eastAsia="en-US"/>
        </w:rPr>
        <w:t xml:space="preserve">, </w:t>
      </w:r>
      <w:r w:rsidR="002952F9" w:rsidRPr="009D2C62">
        <w:rPr>
          <w:szCs w:val="20"/>
          <w:lang w:eastAsia="en-US"/>
        </w:rPr>
        <w:t xml:space="preserve">os Credores poderão </w:t>
      </w:r>
      <w:r w:rsidR="00F044F3" w:rsidRPr="009D2C62">
        <w:rPr>
          <w:szCs w:val="20"/>
          <w:lang w:eastAsia="en-US"/>
        </w:rPr>
        <w:t>consolidar</w:t>
      </w:r>
      <w:r w:rsidR="00A6547C" w:rsidRPr="009D2C62">
        <w:rPr>
          <w:szCs w:val="20"/>
          <w:lang w:eastAsia="en-US"/>
        </w:rPr>
        <w:t xml:space="preserve"> em seu favor</w:t>
      </w:r>
      <w:r w:rsidR="00F044F3"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00F044F3" w:rsidRPr="009D2C62">
        <w:rPr>
          <w:szCs w:val="20"/>
        </w:rPr>
        <w:t xml:space="preserve">, bem como, </w:t>
      </w:r>
      <w:r w:rsidR="00F044F3" w:rsidRPr="009D2C62">
        <w:rPr>
          <w:szCs w:val="20"/>
          <w:lang w:eastAsia="en-US"/>
        </w:rPr>
        <w:t>nos termos da Lei Aplicável (incluindo o previsto nos parágrafos 3º e 4º do artigo 66-B da Lei nº 4.728/65) e do presente Contrato</w:t>
      </w:r>
      <w:r w:rsidR="000714B2">
        <w:rPr>
          <w:lang w:eastAsia="en-US"/>
        </w:rPr>
        <w:t>,</w:t>
      </w:r>
      <w:r w:rsidR="008C6CCC" w:rsidRPr="009D2C62">
        <w:rPr>
          <w:szCs w:val="20"/>
          <w:lang w:eastAsia="en-US"/>
        </w:rPr>
        <w:t xml:space="preserve"> </w:t>
      </w:r>
      <w:r w:rsidR="00F044F3" w:rsidRPr="009D2C62">
        <w:rPr>
          <w:szCs w:val="20"/>
          <w:lang w:eastAsia="en-US"/>
        </w:rPr>
        <w:t xml:space="preserve">independentemente de qualquer aviso ou notificação judicial ou extrajudicial, observados os procedimentos previstos nesta Cláusula </w:t>
      </w:r>
      <w:r w:rsidR="00F044F3" w:rsidRPr="009D2C62">
        <w:rPr>
          <w:szCs w:val="20"/>
          <w:lang w:eastAsia="en-US"/>
        </w:rPr>
        <w:fldChar w:fldCharType="begin"/>
      </w:r>
      <w:r w:rsidR="00F044F3" w:rsidRPr="009D2C62">
        <w:rPr>
          <w:szCs w:val="20"/>
          <w:lang w:eastAsia="en-US"/>
        </w:rPr>
        <w:instrText xml:space="preserve"> REF _Ref449732568 \r \h </w:instrText>
      </w:r>
      <w:r w:rsidR="00371FDA" w:rsidRPr="009D2C62">
        <w:rPr>
          <w:szCs w:val="20"/>
          <w:lang w:eastAsia="en-US"/>
        </w:rPr>
        <w:instrText xml:space="preserve"> \* MERGEFORMAT </w:instrText>
      </w:r>
      <w:r w:rsidR="00F044F3" w:rsidRPr="009D2C62">
        <w:rPr>
          <w:szCs w:val="20"/>
          <w:lang w:eastAsia="en-US"/>
        </w:rPr>
      </w:r>
      <w:r w:rsidR="00F044F3" w:rsidRPr="009D2C62">
        <w:rPr>
          <w:szCs w:val="20"/>
          <w:lang w:eastAsia="en-US"/>
        </w:rPr>
        <w:fldChar w:fldCharType="separate"/>
      </w:r>
      <w:r w:rsidR="008628CD">
        <w:rPr>
          <w:szCs w:val="20"/>
          <w:lang w:eastAsia="en-US"/>
        </w:rPr>
        <w:t>8</w:t>
      </w:r>
      <w:r w:rsidR="00F044F3" w:rsidRPr="009D2C62">
        <w:rPr>
          <w:szCs w:val="20"/>
          <w:lang w:eastAsia="en-US"/>
        </w:rPr>
        <w:fldChar w:fldCharType="end"/>
      </w:r>
      <w:r w:rsidR="00F044F3"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78"/>
      <w:r w:rsidR="00F044F3"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rsidR="00AE534B" w:rsidRPr="00826F93" w:rsidRDefault="00EA3260" w:rsidP="004A68E8">
      <w:pPr>
        <w:pStyle w:val="3MMSecurity"/>
        <w:rPr>
          <w:szCs w:val="20"/>
          <w:lang w:val="pt-BR" w:eastAsia="en-US"/>
        </w:rPr>
      </w:pPr>
      <w:bookmarkStart w:id="79" w:name="_Ref7363028"/>
      <w:r>
        <w:rPr>
          <w:szCs w:val="20"/>
          <w:lang w:val="pt-BR" w:eastAsia="en-US"/>
        </w:rPr>
        <w:t>Para os fins desta Cláusula 8</w:t>
      </w:r>
      <w:r w:rsidR="00AE534B" w:rsidRPr="00826F93">
        <w:rPr>
          <w:szCs w:val="20"/>
          <w:lang w:val="pt-BR" w:eastAsia="en-US"/>
        </w:rPr>
        <w:t>, os Credores poderão notificar quaisquer devedores dos Direitos Creditórios Cedidos Fiduciariamente, a fim de instruí-los para que</w:t>
      </w:r>
      <w:r w:rsidR="005F67C7">
        <w:rPr>
          <w:szCs w:val="20"/>
          <w:lang w:val="pt-BR" w:eastAsia="en-US"/>
        </w:rPr>
        <w:t>, em caso de execução das Garantias Existentes,</w:t>
      </w:r>
      <w:r w:rsidR="00AE534B" w:rsidRPr="00826F93">
        <w:rPr>
          <w:szCs w:val="20"/>
          <w:lang w:val="pt-BR" w:eastAsia="en-US"/>
        </w:rPr>
        <w:t xml:space="preserve"> depositem quaisquer valores relativos aos Direitos Creditórios Cedidos Fiduciariamente em contas bancárias a serem indicadas pelos </w:t>
      </w:r>
      <w:r w:rsidR="001F792B" w:rsidRPr="00681702">
        <w:rPr>
          <w:color w:val="000000"/>
          <w:szCs w:val="20"/>
          <w:lang w:val="pt-BR"/>
        </w:rPr>
        <w:t>Credores</w:t>
      </w:r>
      <w:r w:rsidR="00AE534B" w:rsidRPr="00826F93">
        <w:rPr>
          <w:szCs w:val="20"/>
          <w:lang w:val="pt-BR" w:eastAsia="en-US"/>
        </w:rPr>
        <w:t>.</w:t>
      </w:r>
      <w:bookmarkStart w:id="80" w:name="_GoBack"/>
      <w:bookmarkEnd w:id="80"/>
    </w:p>
    <w:p w:rsidR="00AB488C" w:rsidRDefault="00EA3260" w:rsidP="00AA44B0">
      <w:pPr>
        <w:pStyle w:val="2MMSecurity"/>
        <w:rPr>
          <w:szCs w:val="20"/>
          <w:lang w:eastAsia="en-US"/>
        </w:rPr>
      </w:pPr>
      <w:bookmarkStart w:id="81" w:name="_Hlk16097907"/>
      <w:bookmarkStart w:id="82" w:name="_Ref7292177"/>
      <w:bookmarkStart w:id="83" w:name="_Ref7362483"/>
      <w:r>
        <w:rPr>
          <w:szCs w:val="20"/>
          <w:lang w:eastAsia="en-US"/>
        </w:rPr>
        <w:t>Verificado</w:t>
      </w:r>
      <w:r w:rsidR="00B93FF8">
        <w:rPr>
          <w:szCs w:val="20"/>
          <w:lang w:eastAsia="en-US"/>
        </w:rPr>
        <w:t xml:space="preserve"> o cumprimento da Condição Suspensiva, a</w:t>
      </w:r>
      <w:bookmarkEnd w:id="81"/>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F044F3" w:rsidRPr="00826F93">
        <w:rPr>
          <w:szCs w:val="20"/>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F92DAF">
        <w:rPr>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79"/>
      <w:bookmarkEnd w:id="82"/>
      <w:bookmarkEnd w:id="83"/>
    </w:p>
    <w:p w:rsidR="00F77AA7" w:rsidRDefault="00DD3324" w:rsidP="00AA44B0">
      <w:pPr>
        <w:pStyle w:val="2MMSecurity"/>
        <w:rPr>
          <w:szCs w:val="20"/>
          <w:lang w:eastAsia="en-US"/>
        </w:rPr>
        <w:sectPr w:rsidR="00F77AA7" w:rsidSect="006E4013">
          <w:headerReference w:type="even" r:id="rId63"/>
          <w:headerReference w:type="default" r:id="rId64"/>
          <w:footerReference w:type="even" r:id="rId65"/>
          <w:footerReference w:type="default" r:id="rId66"/>
          <w:headerReference w:type="first" r:id="rId67"/>
          <w:footerReference w:type="first" r:id="rId68"/>
          <w:pgSz w:w="12240" w:h="15840"/>
          <w:pgMar w:top="1417" w:right="1701" w:bottom="1417" w:left="1701" w:header="708" w:footer="708" w:gutter="0"/>
          <w:cols w:space="708"/>
          <w:docGrid w:linePitch="360"/>
        </w:sectPr>
      </w:pPr>
      <w:bookmarkStart w:id="84" w:name="_Hlk16002190"/>
      <w:bookmarkStart w:id="85" w:name="_Hlk16097948"/>
      <w:bookmarkStart w:id="86" w:name="_Ref5367385"/>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w:t>
      </w:r>
    </w:p>
    <w:p w:rsidR="00DD3324" w:rsidRDefault="00DD3324" w:rsidP="00AA44B0">
      <w:pPr>
        <w:pStyle w:val="2MMSecurity"/>
        <w:rPr>
          <w:szCs w:val="20"/>
          <w:lang w:eastAsia="en-US"/>
        </w:rPr>
      </w:pPr>
      <w:r>
        <w:rPr>
          <w:szCs w:val="20"/>
          <w:lang w:eastAsia="en-US"/>
        </w:rPr>
        <w:lastRenderedPageBreak/>
        <w:t>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87"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t xml:space="preserve">valor </w:t>
      </w:r>
      <w:r w:rsidR="002D5971" w:rsidRPr="00F34E75">
        <w:rPr>
          <w:szCs w:val="20"/>
          <w:lang w:eastAsia="en-US"/>
        </w:rPr>
        <w:t xml:space="preserve">percentual equivalente ao Percentual de Garantia Atribuível ao BNDES será aplicado na amortização das Obrigações Garantidas </w:t>
      </w:r>
      <w:r w:rsidR="001F0F14">
        <w:rPr>
          <w:szCs w:val="20"/>
          <w:lang w:eastAsia="en-US"/>
        </w:rPr>
        <w:t>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84"/>
      <w:bookmarkEnd w:id="87"/>
      <w:r w:rsidR="00512B26">
        <w:rPr>
          <w:szCs w:val="20"/>
          <w:lang w:eastAsia="en-US"/>
        </w:rPr>
        <w:t>.</w:t>
      </w:r>
      <w:bookmarkEnd w:id="85"/>
      <w:bookmarkEnd w:id="86"/>
    </w:p>
    <w:p w:rsidR="002D5971" w:rsidRPr="000B544E" w:rsidRDefault="002D5971" w:rsidP="00AA44B0">
      <w:pPr>
        <w:pStyle w:val="3MMSecurity"/>
        <w:rPr>
          <w:lang w:val="pt-BR" w:eastAsia="en-US"/>
        </w:rPr>
      </w:pPr>
      <w:bookmarkStart w:id="88" w:name="_Hlk16500348"/>
      <w:r w:rsidRPr="002D5971">
        <w:rPr>
          <w:lang w:val="pt-BR" w:eastAsia="en-US"/>
        </w:rPr>
        <w:t xml:space="preserve">Para fins de esclarecimento, caso o saldo devedor das Obrigações Garantidas </w:t>
      </w:r>
      <w:r w:rsidR="001F0F14">
        <w:rPr>
          <w:lang w:val="pt-BR" w:eastAsia="en-US"/>
        </w:rPr>
        <w:t>EAS</w:t>
      </w:r>
      <w:r w:rsidRPr="002D5971">
        <w:rPr>
          <w:lang w:val="pt-BR" w:eastAsia="en-US"/>
        </w:rPr>
        <w:t xml:space="preserve"> não possa ser integralmente quitado com a execução desta Garantia, o montante que servirá ao pagamento das Obrigações Garantidas </w:t>
      </w:r>
      <w:r w:rsidR="001F0F14">
        <w:rPr>
          <w:lang w:val="pt-BR" w:eastAsia="en-US"/>
        </w:rPr>
        <w:t>EAS</w:t>
      </w:r>
      <w:r w:rsidRPr="002D5971">
        <w:rPr>
          <w:lang w:val="pt-BR" w:eastAsia="en-US"/>
        </w:rPr>
        <w:t xml:space="preserve"> amortizará as Obrigações Garantidas </w:t>
      </w:r>
      <w:r w:rsidR="001F0F14">
        <w:rPr>
          <w:lang w:val="pt-BR" w:eastAsia="en-US"/>
        </w:rPr>
        <w:t>EAS</w:t>
      </w:r>
      <w:r w:rsidRPr="002D5971">
        <w:rPr>
          <w:lang w:val="pt-BR" w:eastAsia="en-US"/>
        </w:rPr>
        <w:t xml:space="preserve"> considerando-se a proporção do saldo devedor de cada uma delas dentro do universo das Obrigações Garantidas </w:t>
      </w:r>
      <w:r w:rsidR="001F0F14">
        <w:rPr>
          <w:lang w:val="pt-BR" w:eastAsia="en-US"/>
        </w:rPr>
        <w:t>EAS</w:t>
      </w:r>
      <w:bookmarkEnd w:id="88"/>
      <w:r>
        <w:rPr>
          <w:lang w:val="pt-BR" w:eastAsia="en-US"/>
        </w:rPr>
        <w:t>.</w:t>
      </w:r>
    </w:p>
    <w:p w:rsidR="00AB488C" w:rsidRPr="009D2C62" w:rsidRDefault="00F044F3" w:rsidP="00AA44B0">
      <w:pPr>
        <w:pStyle w:val="2MMSecurity"/>
        <w:rPr>
          <w:rFonts w:eastAsia="Arial Unicode MS"/>
          <w:szCs w:val="20"/>
        </w:rPr>
      </w:pPr>
      <w:bookmarkStart w:id="89" w:name="_DV_M281"/>
      <w:bookmarkStart w:id="90" w:name="_DV_M247"/>
      <w:bookmarkStart w:id="91" w:name="_DV_M279"/>
      <w:bookmarkStart w:id="92" w:name="_DV_M282"/>
      <w:bookmarkStart w:id="93" w:name="_Hlk16097985"/>
      <w:bookmarkEnd w:id="89"/>
      <w:bookmarkEnd w:id="90"/>
      <w:bookmarkEnd w:id="91"/>
      <w:bookmarkEnd w:id="92"/>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bookmarkEnd w:id="93"/>
    </w:p>
    <w:p w:rsidR="00AB488C" w:rsidRPr="009D2C62" w:rsidRDefault="00512B26" w:rsidP="00AA44B0">
      <w:pPr>
        <w:pStyle w:val="2MMSecurity"/>
        <w:rPr>
          <w:rFonts w:eastAsia="Arial Unicode MS"/>
          <w:szCs w:val="20"/>
        </w:rPr>
      </w:pPr>
      <w:bookmarkStart w:id="94" w:name="_Hlk16097998"/>
      <w:bookmarkStart w:id="95" w:name="_Hlk16002217"/>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Garantidor</w:t>
      </w:r>
      <w:bookmarkEnd w:id="94"/>
      <w:bookmarkEnd w:id="95"/>
      <w:r w:rsidR="00F044F3" w:rsidRPr="009D2C62">
        <w:rPr>
          <w:szCs w:val="20"/>
          <w:lang w:eastAsia="en-US"/>
        </w:rPr>
        <w:t>.</w:t>
      </w:r>
    </w:p>
    <w:p w:rsidR="00AB488C" w:rsidRPr="009D2C62" w:rsidRDefault="00F044F3" w:rsidP="00AA44B0">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rsidR="007441DF" w:rsidRPr="009D2C62" w:rsidRDefault="007441DF" w:rsidP="00AA44B0">
      <w:pPr>
        <w:pStyle w:val="2MMSecurity"/>
        <w:rPr>
          <w:szCs w:val="20"/>
          <w:lang w:eastAsia="en-US"/>
        </w:rPr>
      </w:pPr>
      <w:bookmarkStart w:id="96" w:name="_Ref2873156"/>
      <w:bookmarkStart w:id="97" w:name="_Ref535953043"/>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w:t>
      </w:r>
      <w:r w:rsidRPr="009D2C62">
        <w:rPr>
          <w:szCs w:val="20"/>
          <w:lang w:eastAsia="en-US"/>
        </w:rPr>
        <w:lastRenderedPageBreak/>
        <w:t>um aumento equivalente e proporcional no valor dos bens objeto da garantia; e (ii) o valor residual de venda dos bens objeto da presente garantia será restituído ao Garantidor após a liquidação integral das Obrigações Garantidas.</w:t>
      </w:r>
      <w:bookmarkEnd w:id="96"/>
      <w:bookmarkEnd w:id="97"/>
    </w:p>
    <w:p w:rsidR="00E764C4" w:rsidRPr="009D2C62" w:rsidRDefault="00215E83" w:rsidP="00AA44B0">
      <w:pPr>
        <w:pStyle w:val="2MMSecurity"/>
        <w:rPr>
          <w:szCs w:val="20"/>
          <w:lang w:eastAsia="en-US"/>
        </w:rPr>
      </w:pPr>
      <w:bookmarkStart w:id="98" w:name="_Ref4149954"/>
      <w:bookmarkStart w:id="99" w:name="_Ref5367188"/>
      <w:r w:rsidRPr="009D2C62">
        <w:rPr>
          <w:szCs w:val="20"/>
          <w:lang w:eastAsia="en-US"/>
        </w:rPr>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eventuais empréstimos e 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98"/>
      <w:bookmarkEnd w:id="99"/>
    </w:p>
    <w:p w:rsidR="00AB488C" w:rsidRPr="00371FDA" w:rsidRDefault="00F044F3" w:rsidP="00AA44B0">
      <w:pPr>
        <w:pStyle w:val="Ttulo1"/>
        <w:rPr>
          <w:lang w:eastAsia="en-US"/>
        </w:rPr>
      </w:pPr>
      <w:r w:rsidRPr="00371FDA">
        <w:rPr>
          <w:lang w:eastAsia="en-US"/>
        </w:rPr>
        <w:t xml:space="preserve">PROCURAÇÃO </w:t>
      </w:r>
    </w:p>
    <w:p w:rsidR="00AB488C" w:rsidRPr="009D2C62" w:rsidRDefault="00F044F3" w:rsidP="00AA44B0">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w:t>
      </w:r>
      <w:r w:rsidRPr="009D2C62">
        <w:rPr>
          <w:szCs w:val="20"/>
          <w:lang w:eastAsia="en-US"/>
        </w:rPr>
        <w:lastRenderedPageBreak/>
        <w:t xml:space="preserve">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a seu 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8628CD">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w:t>
      </w:r>
      <w:r w:rsidR="006528B2" w:rsidRPr="00826F93">
        <w:rPr>
          <w:szCs w:val="20"/>
        </w:rPr>
        <w:t>na hipótese de excussão da garantia aqui prevista, notificar quaisquer devedores dos Direitos Creditórios Cedidos Fiduciariamente a fim de instruí-los para que</w:t>
      </w:r>
      <w:r w:rsidR="00185039">
        <w:rPr>
          <w:szCs w:val="20"/>
        </w:rPr>
        <w:t>, em caso de execução das Garantias Existentes,</w:t>
      </w:r>
      <w:r w:rsidR="006528B2" w:rsidRPr="00826F93">
        <w:rPr>
          <w:szCs w:val="20"/>
        </w:rPr>
        <w:t xml:space="preserve"> depositem quaisquer valores relativos aos Direitos Creditórios Cedidos Fiduciariamente em contas bancárias a serem indicadas pelos Credores, receber o produto financeiro da excussão da garantia e alocar tal produto financeiro para pagamento das Obrigações Garantidas; (</w:t>
      </w:r>
      <w:r w:rsidR="004E401B" w:rsidRPr="00826F93">
        <w:rPr>
          <w:szCs w:val="20"/>
        </w:rPr>
        <w:t>g</w:t>
      </w:r>
      <w:r w:rsidR="006528B2" w:rsidRPr="00826F93">
        <w:rPr>
          <w:szCs w:val="20"/>
        </w:rPr>
        <w:t xml:space="preserve">) </w:t>
      </w:r>
      <w:r w:rsidR="00F4291F" w:rsidRPr="009D2C62">
        <w:rPr>
          <w:szCs w:val="20"/>
          <w:lang w:eastAsia="en-US"/>
        </w:rPr>
        <w:t xml:space="preserve">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810208" w:rsidRPr="00826F93">
        <w:rPr>
          <w:szCs w:val="20"/>
          <w:lang w:eastAsia="en-US"/>
        </w:rPr>
        <w:t>f</w:t>
      </w:r>
      <w:r w:rsidR="00F4291F" w:rsidRPr="009D2C62">
        <w:rPr>
          <w:szCs w:val="20"/>
          <w:lang w:eastAsia="en-US"/>
        </w:rPr>
        <w:t xml:space="preserve">) acima; </w:t>
      </w:r>
      <w:r w:rsidR="000679B0" w:rsidRPr="009D2C62">
        <w:rPr>
          <w:szCs w:val="20"/>
          <w:lang w:eastAsia="en-US"/>
        </w:rPr>
        <w:t>e (</w:t>
      </w:r>
      <w:r w:rsidR="004E401B" w:rsidRPr="00826F93">
        <w:rPr>
          <w:szCs w:val="20"/>
          <w:lang w:eastAsia="en-US"/>
        </w:rPr>
        <w:t>h</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rsidR="00AB488C" w:rsidRPr="009D2C62" w:rsidRDefault="00275077" w:rsidP="00AA44B0">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152438">
        <w:rPr>
          <w:szCs w:val="20"/>
        </w:rPr>
        <w:t>ANEXO VII</w:t>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rsidR="00AB488C" w:rsidRPr="009D2C62" w:rsidRDefault="00F044F3" w:rsidP="00AA44B0">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rsidR="00AB488C" w:rsidRPr="00371FDA" w:rsidRDefault="00F044F3" w:rsidP="00AA44B0">
      <w:pPr>
        <w:pStyle w:val="Ttulo1"/>
        <w:rPr>
          <w:lang w:eastAsia="en-US"/>
        </w:rPr>
      </w:pPr>
      <w:bookmarkStart w:id="100" w:name="_Ref7363047"/>
      <w:bookmarkStart w:id="101" w:name="_Ref7292205"/>
      <w:bookmarkStart w:id="102" w:name="_Ref5367464"/>
      <w:r w:rsidRPr="00371FDA">
        <w:rPr>
          <w:lang w:eastAsia="en-US"/>
        </w:rPr>
        <w:t>AGENTE</w:t>
      </w:r>
      <w:bookmarkEnd w:id="100"/>
      <w:bookmarkEnd w:id="101"/>
      <w:bookmarkEnd w:id="102"/>
      <w:r w:rsidRPr="00371FDA">
        <w:rPr>
          <w:lang w:eastAsia="en-US"/>
        </w:rPr>
        <w:t xml:space="preserve"> </w:t>
      </w:r>
    </w:p>
    <w:p w:rsidR="003106D7" w:rsidRPr="009D2C62" w:rsidRDefault="003106D7" w:rsidP="00AA44B0">
      <w:pPr>
        <w:pStyle w:val="2MMSecurity"/>
        <w:rPr>
          <w:b/>
          <w:szCs w:val="20"/>
          <w:lang w:eastAsia="en-US"/>
        </w:rPr>
      </w:pPr>
      <w:bookmarkStart w:id="103"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xml:space="preserve">, o Agente para a prestação de serviços de controle de garantia, excussão da garantia e/ou acompanhamento dos procedimentos previstos neste Contrato, para atuar em seu nome e segundo suas instruções, conforme especificado no presente </w:t>
      </w:r>
      <w:r w:rsidR="00715F6A" w:rsidRPr="00371FDA">
        <w:rPr>
          <w:szCs w:val="20"/>
        </w:rPr>
        <w:lastRenderedPageBreak/>
        <w:t>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103"/>
    <w:p w:rsidR="007E157E" w:rsidRDefault="003106D7" w:rsidP="00AA44B0">
      <w:pPr>
        <w:pStyle w:val="2MMSecurity"/>
        <w:rPr>
          <w:szCs w:val="20"/>
        </w:rPr>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rsidR="003106D7" w:rsidRPr="007E157E" w:rsidRDefault="007E157E" w:rsidP="009F46BB">
      <w:pPr>
        <w:pStyle w:val="2MMSecurity"/>
        <w:rPr>
          <w:szCs w:val="20"/>
        </w:rPr>
      </w:pPr>
      <w:r>
        <w:rPr>
          <w:szCs w:val="20"/>
        </w:rPr>
        <w:t>O</w:t>
      </w:r>
      <w:r w:rsidR="00B07B5F" w:rsidRPr="007E157E">
        <w:t xml:space="preserve">utrossim, o Agente poderá a qualquer momento renunciar às suas funções e ser desonerado de suas obrigações nos termos deste Contrato e dos demais </w:t>
      </w:r>
      <w:r w:rsidR="009D3209" w:rsidRPr="007E157E">
        <w:t>Contratos de Garantia</w:t>
      </w:r>
      <w:r w:rsidR="00B07B5F" w:rsidRPr="007E157E">
        <w:t xml:space="preserve">, mediante notificação por escrito com </w:t>
      </w:r>
      <w:r w:rsidR="00F47724" w:rsidRPr="007E157E">
        <w:t xml:space="preserve">30 </w:t>
      </w:r>
      <w:r w:rsidR="00B07B5F" w:rsidRPr="007E157E">
        <w:t>(</w:t>
      </w:r>
      <w:r w:rsidR="00F47724" w:rsidRPr="007E157E">
        <w:t>trinta</w:t>
      </w:r>
      <w:r w:rsidR="00B07B5F" w:rsidRPr="007E157E">
        <w:t>) dias de antecedência aos Credores e ao Garantidor</w:t>
      </w:r>
      <w:r w:rsidR="00C657D2" w:rsidRPr="00573473">
        <w:rPr>
          <w:szCs w:val="20"/>
        </w:rPr>
        <w:t>.</w:t>
      </w:r>
      <w:r w:rsidR="00B07B5F" w:rsidRPr="007E157E">
        <w:t xml:space="preserve"> Nesse prazo, deverá ser nomeado pelos Credores um sucessor para a função de agente de garantia</w:t>
      </w:r>
      <w:r w:rsidR="003106D7" w:rsidRPr="007E157E">
        <w:t>.</w:t>
      </w:r>
      <w:r w:rsidR="00C657D2" w:rsidRPr="00573473">
        <w:rPr>
          <w:szCs w:val="20"/>
        </w:rPr>
        <w:t xml:space="preserve"> </w:t>
      </w:r>
    </w:p>
    <w:p w:rsidR="00A76460" w:rsidRPr="009D2C62" w:rsidRDefault="00B07B5F" w:rsidP="00AA44B0">
      <w:pPr>
        <w:pStyle w:val="2MMSecurity"/>
        <w:rPr>
          <w:b/>
          <w:szCs w:val="20"/>
          <w:lang w:eastAsia="en-US"/>
        </w:rPr>
      </w:pPr>
      <w:r w:rsidRPr="00371FDA">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rsidR="00B07B5F" w:rsidRPr="009D2C62" w:rsidRDefault="00B07B5F" w:rsidP="00AA44B0">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xml:space="preserve">, respeitado o disposto </w:t>
      </w:r>
      <w:r w:rsidR="000714B2">
        <w:rPr>
          <w:szCs w:val="20"/>
        </w:rPr>
        <w:t>n</w:t>
      </w:r>
      <w:r w:rsidR="00685370" w:rsidRPr="00685370">
        <w:rPr>
          <w:szCs w:val="20"/>
        </w:rPr>
        <w:t>a</w:t>
      </w:r>
      <w:r w:rsidR="00F47724" w:rsidRPr="00371FDA">
        <w:rPr>
          <w:szCs w:val="20"/>
        </w:rPr>
        <w:t xml:space="preserve"> Cláusula 10.4. acima</w:t>
      </w:r>
      <w:r w:rsidRPr="00371FDA">
        <w:rPr>
          <w:szCs w:val="20"/>
        </w:rPr>
        <w:t>.</w:t>
      </w:r>
    </w:p>
    <w:p w:rsidR="00B07B5F" w:rsidRPr="007D76E2" w:rsidRDefault="00B07B5F" w:rsidP="00AA44B0">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rsidR="00FE2E8C" w:rsidRDefault="009D3209" w:rsidP="00AA44B0">
      <w:pPr>
        <w:pStyle w:val="2MMSecurity"/>
        <w:rPr>
          <w:rFonts w:cs="Arial"/>
          <w:szCs w:val="20"/>
        </w:rPr>
      </w:pPr>
      <w:r w:rsidRPr="000B544E">
        <w:rPr>
          <w:rFonts w:cs="Arial"/>
          <w:szCs w:val="20"/>
        </w:rPr>
        <w:t>Não caberá ao Agente a verificação e/ou confirmação dos poderes dos signatários (i) dos Contratos de Garantia; e (ii) das notificações, procurações e demais documentos</w:t>
      </w:r>
    </w:p>
    <w:p w:rsidR="00FE2E8C" w:rsidRDefault="00FE2E8C">
      <w:pPr>
        <w:spacing w:before="0" w:after="160" w:line="259" w:lineRule="auto"/>
        <w:jc w:val="left"/>
        <w:rPr>
          <w:rFonts w:cs="Arial"/>
          <w:szCs w:val="20"/>
        </w:rPr>
      </w:pPr>
      <w:r>
        <w:rPr>
          <w:rFonts w:cs="Arial"/>
          <w:szCs w:val="20"/>
        </w:rPr>
        <w:br w:type="page"/>
      </w:r>
    </w:p>
    <w:p w:rsidR="009D3209" w:rsidRPr="007E157E" w:rsidRDefault="009D3209" w:rsidP="00AA44B0">
      <w:pPr>
        <w:pStyle w:val="2MMSecurity"/>
        <w:rPr>
          <w:rFonts w:cs="Arial"/>
          <w:b/>
          <w:szCs w:val="20"/>
          <w:lang w:eastAsia="en-US"/>
        </w:rPr>
      </w:pPr>
      <w:r w:rsidRPr="000B544E">
        <w:rPr>
          <w:rFonts w:cs="Arial"/>
          <w:szCs w:val="20"/>
        </w:rPr>
        <w:lastRenderedPageBreak/>
        <w:t xml:space="preserve"> que porventura venham a ser exigidos no âmbito dos Contratos de Garantia</w:t>
      </w:r>
      <w:r w:rsidR="007522B4">
        <w:rPr>
          <w:rFonts w:cs="Arial"/>
          <w:szCs w:val="20"/>
        </w:rPr>
        <w:t>,</w:t>
      </w:r>
      <w:bookmarkStart w:id="104" w:name="_Hlk16868094"/>
      <w:r w:rsidR="007522B4">
        <w:rPr>
          <w:szCs w:val="20"/>
        </w:rPr>
        <w:t xml:space="preserve"> cabendo esta verificação e/ou confirmação </w:t>
      </w:r>
      <w:bookmarkEnd w:id="104"/>
      <w:r w:rsidR="007522B4">
        <w:rPr>
          <w:szCs w:val="20"/>
        </w:rPr>
        <w:t>aos Credores</w:t>
      </w:r>
      <w:r w:rsidRPr="000B544E">
        <w:rPr>
          <w:rFonts w:cs="Arial"/>
          <w:szCs w:val="20"/>
        </w:rPr>
        <w:t>.</w:t>
      </w:r>
    </w:p>
    <w:p w:rsidR="007E157E" w:rsidRPr="007E157E" w:rsidRDefault="007E157E" w:rsidP="009F46BB">
      <w:pPr>
        <w:pStyle w:val="2MMSecurity"/>
        <w:rPr>
          <w:lang w:eastAsia="en-US"/>
        </w:rPr>
      </w:pPr>
      <w:bookmarkStart w:id="105" w:name="_Hlk17196214"/>
      <w:r w:rsidRPr="007E157E">
        <w:t>Mensalmente, o Agente</w:t>
      </w:r>
      <w:r w:rsidRPr="007E157E">
        <w:rPr>
          <w:szCs w:val="20"/>
        </w:rPr>
        <w:t xml:space="preserve"> </w:t>
      </w:r>
      <w:r w:rsidRPr="007E157E">
        <w:t xml:space="preserve">deverá encaminhar ao Credor </w:t>
      </w:r>
      <w:r w:rsidR="00A03D9F">
        <w:t xml:space="preserve">e ao Agente Fiduciário </w:t>
      </w:r>
      <w:r w:rsidRPr="007E157E">
        <w:t>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05"/>
      <w:r w:rsidRPr="007E157E">
        <w:t>.</w:t>
      </w:r>
    </w:p>
    <w:p w:rsidR="00AB488C" w:rsidRPr="00371FDA" w:rsidRDefault="00F044F3" w:rsidP="00AA44B0">
      <w:pPr>
        <w:pStyle w:val="Ttulo1"/>
        <w:rPr>
          <w:lang w:eastAsia="en-US"/>
        </w:rPr>
      </w:pPr>
      <w:bookmarkStart w:id="106" w:name="_Ref5367480"/>
      <w:r w:rsidRPr="00371FDA">
        <w:rPr>
          <w:lang w:eastAsia="en-US"/>
        </w:rPr>
        <w:t>LIBERAÇÃO DA GARANTIA</w:t>
      </w:r>
      <w:bookmarkEnd w:id="106"/>
    </w:p>
    <w:p w:rsidR="00AB488C" w:rsidRPr="009D2C62" w:rsidRDefault="00F044F3" w:rsidP="00AA44B0">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F049F7" w:rsidRPr="009D2C62" w:rsidRDefault="00F049F7" w:rsidP="00AA44B0">
      <w:pPr>
        <w:pStyle w:val="2MMSecurity"/>
        <w:rPr>
          <w:szCs w:val="20"/>
          <w:lang w:eastAsia="en-US"/>
        </w:rPr>
      </w:pPr>
      <w:bookmarkStart w:id="107" w:name="_Ref16002116"/>
      <w:bookmarkStart w:id="108"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107"/>
      <w:bookmarkEnd w:id="108"/>
    </w:p>
    <w:p w:rsidR="00AB488C" w:rsidRPr="00371FDA" w:rsidRDefault="00F044F3" w:rsidP="00AA44B0">
      <w:pPr>
        <w:pStyle w:val="Ttulo1"/>
        <w:rPr>
          <w:lang w:eastAsia="en-US"/>
        </w:rPr>
      </w:pPr>
      <w:r w:rsidRPr="00371FDA">
        <w:rPr>
          <w:lang w:eastAsia="en-US"/>
        </w:rPr>
        <w:t>DISPOSIÇÕES GERAIS</w:t>
      </w:r>
    </w:p>
    <w:p w:rsidR="00AB488C" w:rsidRPr="009D2C62" w:rsidRDefault="00F044F3" w:rsidP="00AA44B0">
      <w:pPr>
        <w:pStyle w:val="2MMSecurity"/>
        <w:rPr>
          <w:szCs w:val="20"/>
          <w:lang w:eastAsia="en-US"/>
        </w:rPr>
      </w:pPr>
      <w:bookmarkStart w:id="109" w:name="_Ref535953309"/>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w:t>
      </w:r>
      <w:r w:rsidR="000C4124">
        <w:lastRenderedPageBreak/>
        <w:t>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109"/>
    </w:p>
    <w:p w:rsidR="004E37FE" w:rsidRPr="009D2C62" w:rsidRDefault="004E37FE" w:rsidP="00AA44B0">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110" w:name="_Ref535953064"/>
      <w:r w:rsidRPr="009D2C62">
        <w:rPr>
          <w:szCs w:val="20"/>
          <w:lang w:eastAsia="en-US"/>
        </w:rPr>
        <w:t>.</w:t>
      </w:r>
      <w:bookmarkEnd w:id="110"/>
    </w:p>
    <w:p w:rsidR="00AB488C" w:rsidRPr="009D2C62" w:rsidRDefault="00F044F3" w:rsidP="00AA44B0">
      <w:pPr>
        <w:pStyle w:val="2MMSecurity"/>
        <w:rPr>
          <w:szCs w:val="20"/>
          <w:lang w:eastAsia="en-US"/>
        </w:rPr>
      </w:pPr>
      <w:bookmarkStart w:id="111" w:name="_Ref3209910"/>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11"/>
    </w:p>
    <w:p w:rsidR="00E23F54" w:rsidRPr="00822B8F" w:rsidRDefault="00E23F54" w:rsidP="00AA44B0">
      <w:pPr>
        <w:spacing w:line="320" w:lineRule="exact"/>
        <w:ind w:firstLine="720"/>
        <w:rPr>
          <w:rFonts w:eastAsia="Arial Unicode MS"/>
          <w:b/>
          <w:szCs w:val="20"/>
        </w:rPr>
      </w:pPr>
      <w:r w:rsidRPr="00822B8F">
        <w:rPr>
          <w:rFonts w:eastAsia="Arial Unicode MS"/>
          <w:b/>
          <w:szCs w:val="20"/>
        </w:rPr>
        <w:t>Para os Credores:</w:t>
      </w:r>
    </w:p>
    <w:p w:rsidR="00E23F54" w:rsidRPr="00822B8F" w:rsidRDefault="00E23F54" w:rsidP="00AA44B0">
      <w:pPr>
        <w:pStyle w:val="iMMSecurity"/>
        <w:ind w:left="1701" w:hanging="708"/>
      </w:pPr>
      <w:r w:rsidRPr="00822B8F">
        <w:t xml:space="preserve">Se para o </w:t>
      </w:r>
      <w:r w:rsidRPr="00822B8F">
        <w:rPr>
          <w:b/>
        </w:rPr>
        <w:t>Bradesco</w:t>
      </w:r>
      <w:r w:rsidRPr="00822B8F">
        <w:t>:</w:t>
      </w:r>
    </w:p>
    <w:p w:rsidR="00E23F54" w:rsidRPr="00822B8F" w:rsidRDefault="00E23F54" w:rsidP="00AA44B0">
      <w:pPr>
        <w:spacing w:line="320" w:lineRule="exact"/>
        <w:ind w:left="1701"/>
      </w:pPr>
      <w:r w:rsidRPr="00822B8F">
        <w:t>Banco Bradesco S.A.</w:t>
      </w:r>
    </w:p>
    <w:p w:rsidR="00E23F54" w:rsidRPr="00822B8F" w:rsidRDefault="00E23F54" w:rsidP="00AA44B0">
      <w:pPr>
        <w:spacing w:line="320" w:lineRule="exact"/>
        <w:ind w:left="1701"/>
      </w:pPr>
      <w:r w:rsidRPr="00822B8F">
        <w:t>A/C: Pedro Victor Nascimento Xavier</w:t>
      </w:r>
    </w:p>
    <w:p w:rsidR="00E23F54" w:rsidRPr="00822B8F" w:rsidRDefault="00E23F54" w:rsidP="00AA44B0">
      <w:pPr>
        <w:spacing w:line="320" w:lineRule="exact"/>
        <w:ind w:left="1701"/>
      </w:pPr>
      <w:r w:rsidRPr="00822B8F">
        <w:t>Endereço: Praia de Botafogo, 300 – 9º Andar</w:t>
      </w:r>
    </w:p>
    <w:p w:rsidR="00E23F54" w:rsidRPr="00822B8F" w:rsidRDefault="00E23F54" w:rsidP="00AA44B0">
      <w:pPr>
        <w:spacing w:line="320" w:lineRule="exact"/>
        <w:ind w:left="1701"/>
      </w:pPr>
      <w:r w:rsidRPr="00822B8F">
        <w:t>Rio de Janeiro, RJ</w:t>
      </w:r>
    </w:p>
    <w:p w:rsidR="00E23F54" w:rsidRPr="00822B8F" w:rsidRDefault="00E23F54" w:rsidP="00AA44B0">
      <w:pPr>
        <w:spacing w:line="320" w:lineRule="exact"/>
        <w:ind w:left="1701"/>
      </w:pPr>
      <w:r w:rsidRPr="00822B8F">
        <w:t>Tel: 55 (21) 3043-1556</w:t>
      </w:r>
    </w:p>
    <w:p w:rsidR="00E23F54" w:rsidRPr="00822B8F" w:rsidRDefault="00E23F54" w:rsidP="00AA44B0">
      <w:pPr>
        <w:spacing w:line="320" w:lineRule="exact"/>
        <w:ind w:left="1701"/>
      </w:pPr>
      <w:r w:rsidRPr="00822B8F">
        <w:t xml:space="preserve">E-mail: </w:t>
      </w:r>
      <w:r w:rsidRPr="00822B8F">
        <w:rPr>
          <w:color w:val="0563C1"/>
          <w:u w:val="single"/>
        </w:rPr>
        <w:t>pedro.xavier@bradesco.com.br</w:t>
      </w:r>
    </w:p>
    <w:p w:rsidR="00E23F54" w:rsidRPr="00822B8F" w:rsidRDefault="00E23F54" w:rsidP="00AA44B0">
      <w:pPr>
        <w:spacing w:line="320" w:lineRule="exact"/>
      </w:pPr>
    </w:p>
    <w:p w:rsidR="00E23F54" w:rsidRPr="00822B8F" w:rsidRDefault="00E23F54" w:rsidP="00AA44B0">
      <w:pPr>
        <w:pStyle w:val="iMMSecurity"/>
        <w:ind w:left="1701" w:hanging="708"/>
      </w:pPr>
      <w:r w:rsidRPr="00822B8F">
        <w:t xml:space="preserve">Se para o </w:t>
      </w:r>
      <w:r w:rsidRPr="00822B8F">
        <w:rPr>
          <w:b/>
        </w:rPr>
        <w:t>Itaú</w:t>
      </w:r>
      <w:r w:rsidRPr="00822B8F">
        <w:t>:</w:t>
      </w:r>
    </w:p>
    <w:p w:rsidR="00E23F54" w:rsidRPr="00822B8F" w:rsidRDefault="00E23F54" w:rsidP="00AA44B0">
      <w:pPr>
        <w:spacing w:line="320" w:lineRule="exact"/>
        <w:ind w:left="1701"/>
      </w:pPr>
      <w:r w:rsidRPr="00822B8F">
        <w:t>Itaú Unibanco S.A.</w:t>
      </w:r>
    </w:p>
    <w:p w:rsidR="00E23F54" w:rsidRPr="00822B8F" w:rsidRDefault="00E23F54" w:rsidP="00AA44B0">
      <w:pPr>
        <w:spacing w:line="320" w:lineRule="exact"/>
        <w:ind w:left="1701"/>
      </w:pPr>
      <w:r w:rsidRPr="00822B8F">
        <w:t xml:space="preserve">A/C: </w:t>
      </w:r>
      <w:r w:rsidR="007522B4">
        <w:t>Stephen Aquino, Diego de Souza Aguiar, Samária Zagretti, Rosa Henrique</w:t>
      </w:r>
    </w:p>
    <w:p w:rsidR="00E23F54" w:rsidRPr="00822B8F" w:rsidRDefault="00E23F54" w:rsidP="00AA44B0">
      <w:pPr>
        <w:spacing w:line="320" w:lineRule="exact"/>
        <w:ind w:left="1701"/>
      </w:pPr>
      <w:r w:rsidRPr="00822B8F">
        <w:lastRenderedPageBreak/>
        <w:t>Endereço: Avenida Brigadeiro Faria Lima, 3400, Itaim Bibi</w:t>
      </w:r>
    </w:p>
    <w:p w:rsidR="00E23F54" w:rsidRPr="00822B8F" w:rsidRDefault="00E23F54" w:rsidP="00AA44B0">
      <w:pPr>
        <w:spacing w:line="320" w:lineRule="exact"/>
        <w:ind w:left="1701"/>
      </w:pPr>
      <w:r w:rsidRPr="00822B8F">
        <w:t xml:space="preserve">São Paulo, SP </w:t>
      </w:r>
    </w:p>
    <w:p w:rsidR="00E23F54" w:rsidRPr="00822B8F" w:rsidRDefault="00E23F54" w:rsidP="00AA44B0">
      <w:pPr>
        <w:spacing w:line="320" w:lineRule="exact"/>
        <w:ind w:left="1701"/>
      </w:pPr>
      <w:r w:rsidRPr="00822B8F">
        <w:t>Tel: 55 (11) 3708-8360</w:t>
      </w:r>
    </w:p>
    <w:p w:rsidR="00E23F54" w:rsidRPr="00822B8F" w:rsidRDefault="00E23F54" w:rsidP="00AA44B0">
      <w:pPr>
        <w:spacing w:line="320" w:lineRule="exact"/>
        <w:ind w:left="1701"/>
      </w:pPr>
      <w:r w:rsidRPr="00822B8F">
        <w:t>Fax: 55 (11) 2553-0534</w:t>
      </w:r>
    </w:p>
    <w:p w:rsidR="00E23F54" w:rsidRPr="00013288" w:rsidRDefault="00E23F54" w:rsidP="00AA44B0">
      <w:pPr>
        <w:spacing w:line="320" w:lineRule="exact"/>
        <w:ind w:left="1701"/>
        <w:rPr>
          <w:color w:val="0563C1"/>
          <w:u w:val="single"/>
        </w:rPr>
      </w:pPr>
      <w:r w:rsidRPr="00822B8F">
        <w:t xml:space="preserve">E-mail: </w:t>
      </w:r>
      <w:hyperlink r:id="rId69" w:history="1">
        <w:r w:rsidRPr="00822B8F">
          <w:rPr>
            <w:color w:val="0563C1"/>
            <w:u w:val="single"/>
          </w:rPr>
          <w:t>stephen.aquino@itaubba.com</w:t>
        </w:r>
      </w:hyperlink>
    </w:p>
    <w:p w:rsidR="007522B4" w:rsidRDefault="002D6247" w:rsidP="00001D43">
      <w:pPr>
        <w:spacing w:line="320" w:lineRule="exact"/>
        <w:ind w:left="2552"/>
        <w:rPr>
          <w:rFonts w:ascii="Calibri" w:hAnsi="Calibri"/>
          <w:szCs w:val="22"/>
        </w:rPr>
      </w:pPr>
      <w:hyperlink r:id="rId70" w:history="1">
        <w:r w:rsidR="007522B4">
          <w:rPr>
            <w:rStyle w:val="Hyperlink"/>
          </w:rPr>
          <w:t>diego.aguiar@itaubba.com</w:t>
        </w:r>
      </w:hyperlink>
    </w:p>
    <w:p w:rsidR="007522B4" w:rsidRDefault="002D6247" w:rsidP="00001D43">
      <w:pPr>
        <w:spacing w:line="320" w:lineRule="exact"/>
        <w:ind w:left="2552"/>
      </w:pPr>
      <w:hyperlink r:id="rId71" w:history="1">
        <w:r w:rsidR="007522B4">
          <w:rPr>
            <w:rStyle w:val="Hyperlink"/>
          </w:rPr>
          <w:t>samaria.zagretti@itau-unibanco.com.br</w:t>
        </w:r>
      </w:hyperlink>
    </w:p>
    <w:p w:rsidR="007522B4" w:rsidRPr="00822B8F" w:rsidRDefault="002D6247" w:rsidP="00001D43">
      <w:pPr>
        <w:spacing w:line="320" w:lineRule="exact"/>
        <w:ind w:left="2552"/>
      </w:pPr>
      <w:hyperlink r:id="rId72" w:history="1">
        <w:r w:rsidR="007522B4">
          <w:rPr>
            <w:rStyle w:val="Hyperlink"/>
          </w:rPr>
          <w:t>ROHenrique@itaubba.com</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Credit Suisse</w:t>
      </w:r>
      <w:r w:rsidRPr="00822B8F">
        <w:t>:</w:t>
      </w:r>
    </w:p>
    <w:p w:rsidR="00E23F54" w:rsidRPr="00822B8F" w:rsidRDefault="00E23F54" w:rsidP="00AA44B0">
      <w:pPr>
        <w:spacing w:line="320" w:lineRule="exact"/>
        <w:ind w:left="1701"/>
      </w:pPr>
      <w:r w:rsidRPr="00822B8F">
        <w:t>Credit Suisse Hedging-Griffo Corretora de Valores Mobiliários S.A.</w:t>
      </w:r>
    </w:p>
    <w:p w:rsidR="00E23F54" w:rsidRPr="00822B8F" w:rsidRDefault="00E23F54" w:rsidP="00AA44B0">
      <w:pPr>
        <w:spacing w:line="320" w:lineRule="exact"/>
        <w:ind w:left="1701"/>
      </w:pPr>
      <w:r w:rsidRPr="00822B8F" w:rsidDel="00165257">
        <w:t xml:space="preserve"> </w:t>
      </w:r>
      <w:r w:rsidRPr="00822B8F">
        <w:t>A/C: Departamento Jurídico</w:t>
      </w:r>
    </w:p>
    <w:p w:rsidR="00E23F54" w:rsidRPr="00822B8F" w:rsidRDefault="00E23F54" w:rsidP="00AA44B0">
      <w:pPr>
        <w:spacing w:line="320" w:lineRule="exact"/>
        <w:ind w:left="1701"/>
      </w:pPr>
      <w:r w:rsidRPr="00822B8F">
        <w:t>Endereço: Rua Leopoldo Couto de Magalhães Jr., 700, 10º andar</w:t>
      </w:r>
    </w:p>
    <w:p w:rsidR="00E23F54" w:rsidRPr="00822B8F" w:rsidRDefault="00E23F54" w:rsidP="00AA44B0">
      <w:pPr>
        <w:spacing w:line="320" w:lineRule="exact"/>
        <w:ind w:left="1701"/>
      </w:pPr>
      <w:r w:rsidRPr="00822B8F">
        <w:t xml:space="preserve">São Paulo, SP </w:t>
      </w:r>
    </w:p>
    <w:p w:rsidR="00E23F54" w:rsidRPr="00822B8F" w:rsidRDefault="00E23F54" w:rsidP="00AA44B0">
      <w:pPr>
        <w:spacing w:line="320" w:lineRule="exact"/>
        <w:ind w:left="1701"/>
      </w:pPr>
      <w:r w:rsidRPr="00822B8F">
        <w:t>Tel: 55 (11) 3701-6000</w:t>
      </w:r>
    </w:p>
    <w:p w:rsidR="00E23F54" w:rsidRPr="00822B8F" w:rsidRDefault="00E23F54" w:rsidP="00AA44B0">
      <w:pPr>
        <w:spacing w:line="320" w:lineRule="exact"/>
        <w:ind w:left="1701"/>
      </w:pPr>
      <w:r w:rsidRPr="00822B8F">
        <w:t xml:space="preserve">E-mail: </w:t>
      </w:r>
      <w:hyperlink r:id="rId73" w:history="1">
        <w:r w:rsidRPr="00822B8F">
          <w:rPr>
            <w:color w:val="0563C1"/>
            <w:u w:val="single"/>
          </w:rPr>
          <w:t>list.csbg-legal@credit-suisse.com</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Santander</w:t>
      </w:r>
      <w:r w:rsidRPr="00822B8F">
        <w:t xml:space="preserve">: </w:t>
      </w:r>
    </w:p>
    <w:p w:rsidR="00E23F54" w:rsidRPr="00822B8F" w:rsidRDefault="00E23F54" w:rsidP="00AA44B0">
      <w:pPr>
        <w:spacing w:line="320" w:lineRule="exact"/>
        <w:ind w:left="1701"/>
      </w:pPr>
      <w:r w:rsidRPr="00822B8F">
        <w:t>Banco Santander (Brasil) S.A.</w:t>
      </w:r>
    </w:p>
    <w:p w:rsidR="00E23F54" w:rsidRPr="00822B8F" w:rsidRDefault="00E23F54" w:rsidP="00AA44B0">
      <w:pPr>
        <w:spacing w:line="320" w:lineRule="exact"/>
        <w:ind w:left="1701"/>
      </w:pPr>
      <w:r w:rsidRPr="00822B8F">
        <w:t xml:space="preserve">A/C: Miguel Armando Lima Brito </w:t>
      </w:r>
    </w:p>
    <w:p w:rsidR="00E23F54" w:rsidRPr="00822B8F" w:rsidRDefault="00E23F54" w:rsidP="00AA44B0">
      <w:pPr>
        <w:spacing w:line="320" w:lineRule="exact"/>
        <w:ind w:left="1701"/>
      </w:pPr>
      <w:r w:rsidRPr="00822B8F">
        <w:t xml:space="preserve">Endereço: Avenida Presidente Juscelino Kubitscheck, 2041 – 24º andar </w:t>
      </w:r>
    </w:p>
    <w:p w:rsidR="00E23F54" w:rsidRPr="00822B8F" w:rsidRDefault="00E23F54" w:rsidP="00AA44B0">
      <w:pPr>
        <w:spacing w:line="320" w:lineRule="exact"/>
        <w:ind w:left="1701"/>
      </w:pPr>
      <w:r w:rsidRPr="00822B8F">
        <w:t>São Paulo, SP</w:t>
      </w:r>
    </w:p>
    <w:p w:rsidR="00E23F54" w:rsidRPr="00822B8F" w:rsidRDefault="00E23F54" w:rsidP="00AA44B0">
      <w:pPr>
        <w:spacing w:line="320" w:lineRule="exact"/>
        <w:ind w:left="1701"/>
      </w:pPr>
      <w:r w:rsidRPr="00822B8F">
        <w:t>Tel: 55 (11) 3012 6121</w:t>
      </w:r>
    </w:p>
    <w:p w:rsidR="00E23F54" w:rsidRPr="00822B8F" w:rsidRDefault="00E23F54" w:rsidP="00AA44B0">
      <w:pPr>
        <w:spacing w:line="320" w:lineRule="exact"/>
        <w:ind w:left="1701"/>
      </w:pPr>
      <w:r w:rsidRPr="00822B8F">
        <w:t xml:space="preserve">E-mail: </w:t>
      </w:r>
      <w:hyperlink r:id="rId74" w:history="1">
        <w:r w:rsidRPr="00822B8F">
          <w:rPr>
            <w:color w:val="0563C1"/>
            <w:u w:val="single"/>
          </w:rPr>
          <w:t>miguel.brito@santander.com.br</w:t>
        </w:r>
      </w:hyperlink>
      <w:r w:rsidRPr="00822B8F">
        <w:t xml:space="preserve">  </w:t>
      </w:r>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rsidR="00E23F54" w:rsidRPr="007E157E" w:rsidRDefault="00E23F54" w:rsidP="00AA44B0">
      <w:pPr>
        <w:spacing w:line="320" w:lineRule="exact"/>
        <w:ind w:left="1701"/>
      </w:pPr>
      <w:r w:rsidRPr="00822B8F">
        <w:t xml:space="preserve">Banco Nacional de Desenvolvimento Econômico e Social </w:t>
      </w:r>
      <w:r w:rsidRPr="007E157E">
        <w:t>– BNDES</w:t>
      </w:r>
    </w:p>
    <w:p w:rsidR="007E157E" w:rsidRDefault="00E23F54" w:rsidP="00AA44B0">
      <w:pPr>
        <w:spacing w:line="320" w:lineRule="exact"/>
        <w:ind w:left="1701"/>
      </w:pPr>
      <w:r w:rsidRPr="00822B8F">
        <w:t xml:space="preserve">A/C: </w:t>
      </w:r>
      <w:r w:rsidR="007E157E">
        <w:t>Chefe do Departamento de Gás, Petróleo e Navegação – AE/DEGAP</w:t>
      </w:r>
    </w:p>
    <w:p w:rsidR="007E157E" w:rsidRDefault="007E157E" w:rsidP="00AA44B0">
      <w:pPr>
        <w:spacing w:line="320" w:lineRule="exact"/>
        <w:ind w:left="1701"/>
      </w:pPr>
      <w:r>
        <w:t>Haroldo Prates</w:t>
      </w:r>
    </w:p>
    <w:p w:rsidR="00E23F54" w:rsidRPr="00822B8F" w:rsidRDefault="007E157E" w:rsidP="00AA44B0">
      <w:pPr>
        <w:spacing w:line="320" w:lineRule="exact"/>
        <w:ind w:left="1701"/>
      </w:pPr>
      <w:r>
        <w:lastRenderedPageBreak/>
        <w:t>Elisa Salomão Lage</w:t>
      </w:r>
    </w:p>
    <w:p w:rsidR="007E157E" w:rsidRDefault="00E23F54" w:rsidP="00AA44B0">
      <w:pPr>
        <w:spacing w:line="320" w:lineRule="exact"/>
        <w:ind w:left="1701"/>
      </w:pPr>
      <w:r w:rsidRPr="00822B8F">
        <w:t xml:space="preserve">Endereço: </w:t>
      </w:r>
      <w:r w:rsidR="007E157E">
        <w:t>Av. República do Chile, nº 100</w:t>
      </w:r>
    </w:p>
    <w:p w:rsidR="007E157E" w:rsidRDefault="007E157E" w:rsidP="00AA44B0">
      <w:pPr>
        <w:spacing w:line="320" w:lineRule="exact"/>
        <w:ind w:left="1701"/>
      </w:pPr>
      <w:r>
        <w:t>Rio de Janeiro/RJ, CEP: 20031-917</w:t>
      </w:r>
    </w:p>
    <w:p w:rsidR="007E157E" w:rsidRDefault="00E23F54" w:rsidP="00AA44B0">
      <w:pPr>
        <w:spacing w:line="320" w:lineRule="exact"/>
        <w:ind w:left="1701"/>
      </w:pPr>
      <w:r w:rsidRPr="00822B8F">
        <w:t xml:space="preserve">Tel: 55 </w:t>
      </w:r>
      <w:r w:rsidR="007E157E">
        <w:t>(021) 3747-7174/-7995/-7447</w:t>
      </w:r>
    </w:p>
    <w:p w:rsidR="007E157E" w:rsidRPr="007E157E" w:rsidRDefault="00E23F54" w:rsidP="00AA44B0">
      <w:pPr>
        <w:spacing w:line="320" w:lineRule="exact"/>
        <w:ind w:left="1701"/>
        <w:rPr>
          <w:color w:val="0563C1"/>
          <w:u w:val="single"/>
        </w:rPr>
      </w:pPr>
      <w:r w:rsidRPr="00822B8F">
        <w:t xml:space="preserve">E-mail: </w:t>
      </w:r>
      <w:hyperlink r:id="rId75" w:history="1">
        <w:r w:rsidR="007E157E" w:rsidRPr="007E157E">
          <w:rPr>
            <w:color w:val="0563C1"/>
            <w:u w:val="single"/>
          </w:rPr>
          <w:t>degap@bndes.gov.br</w:t>
        </w:r>
      </w:hyperlink>
    </w:p>
    <w:p w:rsidR="007E157E" w:rsidRPr="007E157E" w:rsidRDefault="002D6247" w:rsidP="00AA44B0">
      <w:pPr>
        <w:spacing w:line="320" w:lineRule="exact"/>
        <w:ind w:left="2421" w:firstLine="131"/>
        <w:rPr>
          <w:color w:val="0563C1"/>
          <w:u w:val="single"/>
        </w:rPr>
      </w:pPr>
      <w:hyperlink r:id="rId76" w:history="1">
        <w:r w:rsidR="007E157E" w:rsidRPr="007E157E">
          <w:rPr>
            <w:color w:val="0563C1"/>
            <w:u w:val="single"/>
          </w:rPr>
          <w:t>hprates@bndes.gov.br</w:t>
        </w:r>
      </w:hyperlink>
    </w:p>
    <w:p w:rsidR="00E23F54" w:rsidRPr="007E157E" w:rsidRDefault="002D6247" w:rsidP="00AA44B0">
      <w:pPr>
        <w:spacing w:line="320" w:lineRule="exact"/>
        <w:ind w:left="2421" w:firstLine="131"/>
        <w:rPr>
          <w:color w:val="0563C1"/>
          <w:u w:val="single"/>
        </w:rPr>
      </w:pPr>
      <w:hyperlink r:id="rId77" w:history="1">
        <w:r w:rsidR="007E157E" w:rsidRPr="007E157E">
          <w:rPr>
            <w:color w:val="0563C1"/>
            <w:u w:val="single"/>
          </w:rPr>
          <w:t>esalomao@bndes.gov.br</w:t>
        </w:r>
      </w:hyperlink>
    </w:p>
    <w:p w:rsidR="007E157E" w:rsidRPr="00822B8F" w:rsidRDefault="007E157E" w:rsidP="00AA44B0">
      <w:pPr>
        <w:spacing w:before="0" w:after="0" w:line="320" w:lineRule="exact"/>
        <w:ind w:left="2093" w:firstLine="459"/>
      </w:pPr>
    </w:p>
    <w:p w:rsidR="00E23F54" w:rsidRPr="00822B8F" w:rsidRDefault="00E23F54" w:rsidP="00AA44B0">
      <w:pPr>
        <w:pStyle w:val="iMMSecurity"/>
        <w:ind w:left="1701" w:hanging="708"/>
      </w:pPr>
      <w:r w:rsidRPr="00822B8F">
        <w:t xml:space="preserve">Se para o </w:t>
      </w:r>
      <w:r w:rsidRPr="00822B8F">
        <w:rPr>
          <w:b/>
        </w:rPr>
        <w:t>Votorantim</w:t>
      </w:r>
      <w:r w:rsidRPr="00822B8F">
        <w:t>:</w:t>
      </w:r>
    </w:p>
    <w:p w:rsidR="00E23F54" w:rsidRPr="00822B8F" w:rsidRDefault="00E23F54" w:rsidP="00AA44B0">
      <w:pPr>
        <w:spacing w:line="320" w:lineRule="exact"/>
        <w:ind w:left="1701"/>
      </w:pPr>
      <w:r w:rsidRPr="00822B8F">
        <w:t>Banco Votorantim</w:t>
      </w:r>
    </w:p>
    <w:p w:rsidR="00E23F54" w:rsidRPr="00822B8F" w:rsidRDefault="00E23F54" w:rsidP="00AA44B0">
      <w:pPr>
        <w:spacing w:line="320" w:lineRule="exact"/>
        <w:ind w:left="1701"/>
      </w:pPr>
      <w:r w:rsidRPr="00822B8F">
        <w:t xml:space="preserve">A/C: Daniel O. Silva; Rodrigo Pozzani dos Santos </w:t>
      </w:r>
    </w:p>
    <w:p w:rsidR="00E23F54" w:rsidRPr="00822B8F" w:rsidRDefault="00E23F54" w:rsidP="00AA44B0">
      <w:pPr>
        <w:spacing w:line="320" w:lineRule="exact"/>
        <w:ind w:left="1701"/>
      </w:pPr>
      <w:r w:rsidRPr="00822B8F">
        <w:t xml:space="preserve">Endereço: Av. das Nações Unidas, 14.171 - 15º andar </w:t>
      </w:r>
    </w:p>
    <w:p w:rsidR="00E23F54" w:rsidRPr="00822B8F" w:rsidRDefault="00E23F54" w:rsidP="00AA44B0">
      <w:pPr>
        <w:spacing w:line="320" w:lineRule="exact"/>
        <w:ind w:left="1701"/>
      </w:pPr>
      <w:r w:rsidRPr="00822B8F">
        <w:t>São Paulo – SP. CEP: 04794-000</w:t>
      </w:r>
    </w:p>
    <w:p w:rsidR="00E23F54" w:rsidRPr="00822B8F" w:rsidRDefault="00E23F54" w:rsidP="00AA44B0">
      <w:pPr>
        <w:spacing w:line="320" w:lineRule="exact"/>
        <w:ind w:left="1701"/>
      </w:pPr>
      <w:r w:rsidRPr="00822B8F">
        <w:t xml:space="preserve">Tel: 55 (11) 5171-2232 </w:t>
      </w:r>
    </w:p>
    <w:p w:rsidR="00E23F54" w:rsidRPr="00822B8F" w:rsidRDefault="00E23F54" w:rsidP="00AA44B0">
      <w:pPr>
        <w:spacing w:line="320" w:lineRule="exact"/>
        <w:ind w:left="1701"/>
      </w:pPr>
      <w:r w:rsidRPr="00822B8F">
        <w:t xml:space="preserve">55 (11) 5171-2640 </w:t>
      </w:r>
    </w:p>
    <w:p w:rsidR="00E23F54" w:rsidRPr="00822B8F" w:rsidRDefault="00E23F54" w:rsidP="00AA44B0">
      <w:pPr>
        <w:spacing w:line="320" w:lineRule="exact"/>
        <w:ind w:left="1701"/>
      </w:pPr>
      <w:r w:rsidRPr="00822B8F">
        <w:t xml:space="preserve">E-mails: </w:t>
      </w:r>
      <w:hyperlink r:id="rId78" w:history="1">
        <w:r w:rsidRPr="00822B8F">
          <w:rPr>
            <w:color w:val="0563C1"/>
            <w:u w:val="single"/>
          </w:rPr>
          <w:t>daniel.olivieri@bv.com.br</w:t>
        </w:r>
      </w:hyperlink>
      <w:r w:rsidRPr="00822B8F">
        <w:t xml:space="preserve">; </w:t>
      </w:r>
      <w:hyperlink r:id="rId79" w:history="1">
        <w:r w:rsidRPr="00822B8F">
          <w:rPr>
            <w:color w:val="0563C1"/>
            <w:u w:val="single"/>
          </w:rPr>
          <w:t>rodrigo.pozzani@bv.com.br</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rsidR="00E23F54" w:rsidRPr="00822B8F" w:rsidRDefault="00E23F54" w:rsidP="00AA44B0">
      <w:pPr>
        <w:spacing w:line="320" w:lineRule="exact"/>
        <w:ind w:left="1701"/>
      </w:pPr>
      <w:r w:rsidRPr="00822B8F">
        <w:t>PMOEL Recebíveis Ltda.</w:t>
      </w:r>
    </w:p>
    <w:p w:rsidR="00E23F54" w:rsidRPr="00822B8F" w:rsidRDefault="00E23F54" w:rsidP="00AA44B0">
      <w:pPr>
        <w:spacing w:line="320" w:lineRule="exact"/>
        <w:ind w:left="1701"/>
      </w:pPr>
      <w:r w:rsidRPr="00822B8F">
        <w:t>A/C: Marcos Barbieux Lopes</w:t>
      </w:r>
    </w:p>
    <w:p w:rsidR="00E23F54" w:rsidRPr="00822B8F" w:rsidRDefault="00E23F54" w:rsidP="00AA44B0">
      <w:pPr>
        <w:spacing w:line="320" w:lineRule="exact"/>
        <w:ind w:left="1701"/>
      </w:pPr>
      <w:r w:rsidRPr="00822B8F">
        <w:t>Endereço: Av. Almirante Barroso, 63 – Sala 806</w:t>
      </w:r>
    </w:p>
    <w:p w:rsidR="00E23F54" w:rsidRPr="00822B8F" w:rsidRDefault="00E23F54" w:rsidP="00AA44B0">
      <w:pPr>
        <w:spacing w:line="320" w:lineRule="exact"/>
        <w:ind w:left="1701"/>
      </w:pPr>
      <w:r w:rsidRPr="00822B8F">
        <w:t>Rio de Janeiro, RJ, CEP 20031-003</w:t>
      </w:r>
    </w:p>
    <w:p w:rsidR="00E23F54" w:rsidRPr="00822B8F" w:rsidRDefault="00E23F54" w:rsidP="00AA44B0">
      <w:pPr>
        <w:spacing w:line="320" w:lineRule="exact"/>
        <w:ind w:left="1701"/>
      </w:pPr>
      <w:r w:rsidRPr="00822B8F">
        <w:t>Tel: 55 (11) 3231-3700</w:t>
      </w:r>
    </w:p>
    <w:p w:rsidR="00E23F54" w:rsidRPr="00822B8F" w:rsidRDefault="00E23F54" w:rsidP="00AA44B0">
      <w:pPr>
        <w:spacing w:line="320" w:lineRule="exact"/>
        <w:ind w:left="1701"/>
      </w:pPr>
      <w:r w:rsidRPr="00822B8F">
        <w:t xml:space="preserve">E-mail: </w:t>
      </w:r>
      <w:hyperlink r:id="rId80" w:history="1">
        <w:r w:rsidRPr="00822B8F">
          <w:rPr>
            <w:rStyle w:val="Hyperlink"/>
          </w:rPr>
          <w:t>mblopes@uol.com.br</w:t>
        </w:r>
      </w:hyperlink>
    </w:p>
    <w:p w:rsidR="00E23F54" w:rsidRPr="00822B8F" w:rsidRDefault="00E23F54" w:rsidP="00AA44B0">
      <w:pPr>
        <w:spacing w:line="320" w:lineRule="exact"/>
        <w:ind w:left="1701" w:firstLine="12"/>
      </w:pPr>
    </w:p>
    <w:p w:rsidR="00E23F54" w:rsidRPr="00822B8F" w:rsidRDefault="00E23F54" w:rsidP="00AA44B0">
      <w:pPr>
        <w:spacing w:line="320" w:lineRule="exact"/>
        <w:ind w:left="1701" w:firstLine="12"/>
      </w:pPr>
      <w:r w:rsidRPr="00822B8F">
        <w:t>Com cópia para:</w:t>
      </w:r>
    </w:p>
    <w:p w:rsidR="00E23F54" w:rsidRPr="00822B8F" w:rsidRDefault="00E23F54" w:rsidP="00AA44B0">
      <w:pPr>
        <w:spacing w:line="320" w:lineRule="exact"/>
        <w:ind w:left="1701"/>
      </w:pPr>
      <w:r w:rsidRPr="00822B8F">
        <w:t>JOÃO ERSE &amp; ADVOGADOS</w:t>
      </w:r>
    </w:p>
    <w:p w:rsidR="00E23F54" w:rsidRPr="00822B8F" w:rsidRDefault="00E23F54" w:rsidP="00AA44B0">
      <w:pPr>
        <w:spacing w:line="320" w:lineRule="exact"/>
        <w:ind w:left="1701"/>
      </w:pPr>
      <w:r w:rsidRPr="00822B8F">
        <w:t xml:space="preserve">A/C: João Erse </w:t>
      </w:r>
    </w:p>
    <w:p w:rsidR="00E23F54" w:rsidRPr="00822B8F" w:rsidRDefault="00E23F54" w:rsidP="00AA44B0">
      <w:pPr>
        <w:spacing w:line="320" w:lineRule="exact"/>
        <w:ind w:left="1701"/>
      </w:pPr>
      <w:r w:rsidRPr="00822B8F">
        <w:t xml:space="preserve">E-mail: </w:t>
      </w:r>
      <w:hyperlink r:id="rId81" w:history="1">
        <w:r w:rsidRPr="00822B8F">
          <w:rPr>
            <w:color w:val="0563C1"/>
            <w:u w:val="single"/>
          </w:rPr>
          <w:t>joaoerse@ealaw.com.br</w:t>
        </w:r>
      </w:hyperlink>
      <w:r w:rsidRPr="00822B8F">
        <w:t xml:space="preserve">   </w:t>
      </w:r>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rsidR="00E23F54" w:rsidRPr="00822B8F" w:rsidRDefault="00E23F54" w:rsidP="00AA44B0">
      <w:pPr>
        <w:spacing w:line="320" w:lineRule="exact"/>
        <w:ind w:left="1701"/>
      </w:pPr>
      <w:r w:rsidRPr="00822B8F">
        <w:t>(i) Simpific Pavarini Distribuidora de Títulos e Valores Mobiliários Ltda.</w:t>
      </w:r>
    </w:p>
    <w:p w:rsidR="00E23F54" w:rsidRPr="00822B8F" w:rsidRDefault="00E23F54" w:rsidP="00AA44B0">
      <w:pPr>
        <w:spacing w:line="320" w:lineRule="exact"/>
        <w:ind w:left="1701"/>
      </w:pPr>
      <w:r w:rsidRPr="00822B8F">
        <w:t xml:space="preserve">Rua Sete de Setembro, nº 99 – 24º andar, Centro </w:t>
      </w:r>
    </w:p>
    <w:p w:rsidR="00E23F54" w:rsidRPr="00822B8F" w:rsidRDefault="00E23F54" w:rsidP="00AA44B0">
      <w:pPr>
        <w:spacing w:line="320" w:lineRule="exact"/>
        <w:ind w:left="1701"/>
      </w:pPr>
      <w:r w:rsidRPr="00822B8F">
        <w:t xml:space="preserve">Rio de Janeiro/RJ, </w:t>
      </w:r>
      <w:r w:rsidR="009B25D1" w:rsidRPr="00822B8F">
        <w:t>CEP</w:t>
      </w:r>
      <w:r w:rsidRPr="00822B8F">
        <w:t xml:space="preserve"> 20050-005 </w:t>
      </w:r>
    </w:p>
    <w:p w:rsidR="00E23F54" w:rsidRPr="00822B8F" w:rsidRDefault="00E23F54" w:rsidP="00AA44B0">
      <w:pPr>
        <w:spacing w:line="320" w:lineRule="exact"/>
        <w:ind w:left="1701"/>
      </w:pPr>
      <w:r w:rsidRPr="00822B8F">
        <w:t>At.: Carlos Alberto Bacha e Rinaldo Rabello Ferreira</w:t>
      </w:r>
    </w:p>
    <w:p w:rsidR="00E23F54" w:rsidRPr="00822B8F" w:rsidRDefault="00E23F54" w:rsidP="00AA44B0">
      <w:pPr>
        <w:spacing w:line="320" w:lineRule="exact"/>
        <w:ind w:left="1701"/>
      </w:pPr>
      <w:r w:rsidRPr="00822B8F">
        <w:t>Tel.: (21) 2507-1949</w:t>
      </w:r>
    </w:p>
    <w:p w:rsidR="00E23F54" w:rsidRPr="00822B8F" w:rsidRDefault="00E23F54" w:rsidP="00AA44B0">
      <w:pPr>
        <w:spacing w:line="320" w:lineRule="exact"/>
        <w:ind w:left="1701"/>
      </w:pPr>
      <w:r w:rsidRPr="00822B8F">
        <w:t xml:space="preserve">E-mail: </w:t>
      </w:r>
      <w:hyperlink r:id="rId82" w:history="1">
        <w:r w:rsidRPr="00822B8F">
          <w:rPr>
            <w:color w:val="0563C1"/>
            <w:u w:val="single"/>
          </w:rPr>
          <w:t>fiduciario@simplificpavarini.com.br</w:t>
        </w:r>
      </w:hyperlink>
    </w:p>
    <w:p w:rsidR="00E23F54" w:rsidRPr="00822B8F" w:rsidRDefault="00E23F54" w:rsidP="00AA44B0">
      <w:pPr>
        <w:spacing w:line="320" w:lineRule="exact"/>
        <w:ind w:left="1701"/>
      </w:pPr>
    </w:p>
    <w:p w:rsidR="00E23F54" w:rsidRPr="00822B8F" w:rsidRDefault="00E23F54" w:rsidP="00AA44B0">
      <w:pPr>
        <w:spacing w:before="0" w:after="0" w:line="320" w:lineRule="exact"/>
        <w:ind w:left="1701"/>
      </w:pPr>
      <w:r w:rsidRPr="00822B8F">
        <w:t xml:space="preserve">(ii) </w:t>
      </w:r>
      <w:r w:rsidRPr="00822B8F">
        <w:rPr>
          <w:bCs/>
          <w:szCs w:val="20"/>
        </w:rPr>
        <w:t>GDC Partners Serviços Fiduciários Distribuidora de Títulos e Valores Mobiliários Ltda.</w:t>
      </w:r>
    </w:p>
    <w:p w:rsidR="00E23F54" w:rsidRPr="00822B8F" w:rsidRDefault="00E23F54" w:rsidP="00AA44B0">
      <w:pPr>
        <w:spacing w:line="320" w:lineRule="exact"/>
        <w:ind w:firstLine="1701"/>
        <w:rPr>
          <w:szCs w:val="20"/>
        </w:rPr>
      </w:pPr>
      <w:r w:rsidRPr="00822B8F">
        <w:rPr>
          <w:szCs w:val="20"/>
        </w:rPr>
        <w:t xml:space="preserve">A/C: </w:t>
      </w:r>
      <w:r>
        <w:t>Juarez Dias Costa</w:t>
      </w:r>
    </w:p>
    <w:p w:rsidR="009B25D1" w:rsidRDefault="00E23F54" w:rsidP="00AA44B0">
      <w:pPr>
        <w:spacing w:line="320" w:lineRule="exact"/>
        <w:ind w:left="981" w:firstLine="720"/>
        <w:rPr>
          <w:rFonts w:ascii="Calibri" w:hAnsi="Calibri"/>
          <w:szCs w:val="22"/>
        </w:rPr>
      </w:pPr>
      <w:r w:rsidRPr="00822B8F">
        <w:rPr>
          <w:szCs w:val="20"/>
        </w:rPr>
        <w:t xml:space="preserve">Endereço: </w:t>
      </w:r>
      <w:r w:rsidR="009B25D1">
        <w:t>Avenida Ayrton Senna, nº 3.000, Parte 3, Bloco Itanhangá,</w:t>
      </w:r>
    </w:p>
    <w:p w:rsidR="009B25D1" w:rsidRDefault="009B25D1" w:rsidP="00AA44B0">
      <w:pPr>
        <w:spacing w:line="320" w:lineRule="exact"/>
        <w:ind w:left="981" w:firstLine="720"/>
      </w:pPr>
      <w:r>
        <w:t>Sala 3105, Barra da Tijuca</w:t>
      </w:r>
    </w:p>
    <w:p w:rsidR="009B25D1" w:rsidRDefault="009B25D1" w:rsidP="00AA44B0">
      <w:pPr>
        <w:spacing w:line="320" w:lineRule="exact"/>
        <w:ind w:left="1440" w:firstLine="261"/>
      </w:pPr>
      <w:r>
        <w:t>Rio de Janeiro, RJ</w:t>
      </w:r>
    </w:p>
    <w:p w:rsidR="009B25D1" w:rsidRDefault="009B25D1" w:rsidP="00AA44B0">
      <w:pPr>
        <w:spacing w:line="320" w:lineRule="exact"/>
        <w:ind w:left="981" w:firstLine="720"/>
        <w:rPr>
          <w:rFonts w:ascii="Calibri" w:hAnsi="Calibri"/>
          <w:szCs w:val="22"/>
        </w:rPr>
      </w:pPr>
      <w:r>
        <w:t>Tel: 55 (21) 2490-4305</w:t>
      </w:r>
    </w:p>
    <w:p w:rsidR="009B25D1" w:rsidRDefault="009B25D1" w:rsidP="00AA44B0">
      <w:pPr>
        <w:spacing w:line="320" w:lineRule="exact"/>
        <w:ind w:left="981" w:firstLine="720"/>
      </w:pPr>
      <w:r>
        <w:t>Fax: 55 (21) 3269-2077</w:t>
      </w:r>
    </w:p>
    <w:p w:rsidR="009B25D1" w:rsidRDefault="009B25D1" w:rsidP="00AA44B0">
      <w:pPr>
        <w:spacing w:line="320" w:lineRule="exact"/>
        <w:ind w:left="981" w:firstLine="720"/>
      </w:pPr>
      <w:r>
        <w:t xml:space="preserve">E-mail: </w:t>
      </w:r>
      <w:hyperlink r:id="rId83" w:history="1">
        <w:r>
          <w:rPr>
            <w:rStyle w:val="Hyperlink"/>
          </w:rPr>
          <w:t>gdc@gdcdtvm.com.br</w:t>
        </w:r>
      </w:hyperlink>
    </w:p>
    <w:p w:rsidR="00E23F54" w:rsidRPr="00822B8F" w:rsidRDefault="00E23F54" w:rsidP="00AA44B0">
      <w:pPr>
        <w:spacing w:line="320" w:lineRule="exact"/>
        <w:rPr>
          <w:szCs w:val="20"/>
        </w:rPr>
      </w:pPr>
    </w:p>
    <w:p w:rsidR="00E23F54" w:rsidRPr="00822B8F" w:rsidRDefault="00E23F54" w:rsidP="00AA44B0">
      <w:pPr>
        <w:pStyle w:val="iMMSecurity"/>
        <w:ind w:left="1701" w:hanging="708"/>
      </w:pPr>
      <w:r w:rsidRPr="00822B8F">
        <w:t xml:space="preserve">Se para o </w:t>
      </w:r>
      <w:r w:rsidRPr="00822B8F">
        <w:rPr>
          <w:b/>
        </w:rPr>
        <w:t>Agente</w:t>
      </w:r>
      <w:r w:rsidRPr="00822B8F">
        <w:t>:</w:t>
      </w:r>
    </w:p>
    <w:p w:rsidR="00E23F54" w:rsidRPr="00822B8F" w:rsidRDefault="00E23F54" w:rsidP="00AA44B0">
      <w:pPr>
        <w:spacing w:line="320" w:lineRule="exact"/>
        <w:ind w:left="1701"/>
      </w:pPr>
      <w:r w:rsidRPr="00822B8F">
        <w:t>TMF Administração e Gestão de Ativos Ltda.</w:t>
      </w:r>
    </w:p>
    <w:p w:rsidR="00E23F54" w:rsidRPr="00822B8F" w:rsidRDefault="00E23F54" w:rsidP="00AA44B0">
      <w:pPr>
        <w:spacing w:line="320" w:lineRule="exact"/>
        <w:ind w:left="1701"/>
      </w:pPr>
      <w:r w:rsidRPr="00822B8F">
        <w:t>A/C: Danilo Batista de Oliveira</w:t>
      </w:r>
      <w:r w:rsidRPr="00822B8F" w:rsidDel="009D3209">
        <w:t xml:space="preserve"> </w:t>
      </w:r>
    </w:p>
    <w:p w:rsidR="00E23F54" w:rsidRPr="00822B8F" w:rsidRDefault="00E23F54" w:rsidP="00AA44B0">
      <w:pPr>
        <w:spacing w:line="320" w:lineRule="exact"/>
        <w:ind w:left="1701"/>
      </w:pPr>
      <w:r w:rsidRPr="00822B8F">
        <w:t>Endereço: Alameda Caiapós, 243 - Centro Empresarial Tamboré</w:t>
      </w:r>
      <w:r w:rsidRPr="00822B8F" w:rsidDel="00EC6B4D">
        <w:t xml:space="preserve"> </w:t>
      </w:r>
    </w:p>
    <w:p w:rsidR="00E23F54" w:rsidRPr="00822B8F" w:rsidRDefault="00E23F54" w:rsidP="00AA44B0">
      <w:pPr>
        <w:spacing w:line="320" w:lineRule="exact"/>
        <w:ind w:left="1701"/>
      </w:pPr>
      <w:r w:rsidRPr="00822B8F">
        <w:t xml:space="preserve">Barueri, SP, CEP 06460-110  </w:t>
      </w:r>
    </w:p>
    <w:p w:rsidR="00E23F54" w:rsidRPr="00822B8F" w:rsidRDefault="00E23F54" w:rsidP="00AA44B0">
      <w:pPr>
        <w:spacing w:line="320" w:lineRule="exact"/>
        <w:ind w:left="1701"/>
      </w:pPr>
      <w:r w:rsidRPr="00822B8F">
        <w:t>Tel: 55 (11) 3509-8196</w:t>
      </w:r>
      <w:r w:rsidRPr="00822B8F" w:rsidDel="00EC6B4D">
        <w:t xml:space="preserve"> </w:t>
      </w:r>
    </w:p>
    <w:p w:rsidR="00E23F54" w:rsidRPr="00822B8F" w:rsidRDefault="00E23F54" w:rsidP="00AA44B0">
      <w:pPr>
        <w:spacing w:line="320" w:lineRule="exact"/>
        <w:ind w:left="1701"/>
      </w:pPr>
      <w:r w:rsidRPr="00822B8F">
        <w:t xml:space="preserve">E-mail: </w:t>
      </w:r>
      <w:hyperlink r:id="rId84" w:history="1">
        <w:r w:rsidRPr="00822B8F">
          <w:rPr>
            <w:color w:val="0563C1"/>
            <w:u w:val="single"/>
          </w:rPr>
          <w:t>danilo.oliveira@tmf-group.com</w:t>
        </w:r>
      </w:hyperlink>
      <w:r w:rsidRPr="00822B8F">
        <w:t xml:space="preserve">; </w:t>
      </w:r>
      <w:hyperlink r:id="rId85" w:history="1">
        <w:r w:rsidRPr="00822B8F">
          <w:rPr>
            <w:color w:val="0563C1"/>
            <w:u w:val="single"/>
          </w:rPr>
          <w:t>CTS.Brazil@tmf-group.com</w:t>
        </w:r>
      </w:hyperlink>
      <w:r w:rsidRPr="00822B8F">
        <w:t xml:space="preserve"> </w:t>
      </w:r>
    </w:p>
    <w:p w:rsidR="00E23F54" w:rsidRPr="00822B8F" w:rsidRDefault="00E23F54" w:rsidP="00AA44B0">
      <w:pPr>
        <w:spacing w:line="320" w:lineRule="exact"/>
      </w:pPr>
    </w:p>
    <w:p w:rsidR="00E23F54" w:rsidRPr="00822B8F" w:rsidRDefault="00E23F54" w:rsidP="00AA44B0">
      <w:pPr>
        <w:pStyle w:val="iMMSecurity"/>
        <w:ind w:left="1701" w:hanging="708"/>
      </w:pPr>
      <w:r w:rsidRPr="00822B8F">
        <w:t xml:space="preserve">Se para </w:t>
      </w:r>
      <w:r w:rsidR="000E6E2F">
        <w:t xml:space="preserve">o </w:t>
      </w:r>
      <w:r w:rsidR="00C657D2" w:rsidRPr="00C87857">
        <w:rPr>
          <w:b/>
        </w:rPr>
        <w:t>Garantidor</w:t>
      </w:r>
      <w:r w:rsidR="00C657D2" w:rsidRPr="000B4369">
        <w:t xml:space="preserve">: </w:t>
      </w:r>
    </w:p>
    <w:p w:rsidR="00E23F54" w:rsidRPr="00822B8F" w:rsidRDefault="00124DC9" w:rsidP="00AA44B0">
      <w:pPr>
        <w:spacing w:line="320" w:lineRule="exact"/>
        <w:ind w:left="1701"/>
      </w:pPr>
      <w:r>
        <w:t xml:space="preserve">Queiroz Galvão </w:t>
      </w:r>
      <w:r w:rsidR="009F62C4" w:rsidRPr="000B4369">
        <w:t xml:space="preserve">Infraestrutura </w:t>
      </w:r>
      <w:r w:rsidR="00E23F54" w:rsidRPr="00822B8F">
        <w:t>S.A.</w:t>
      </w:r>
    </w:p>
    <w:p w:rsidR="00E23F54" w:rsidRPr="00822B8F" w:rsidRDefault="00E23F54" w:rsidP="00AA44B0">
      <w:pPr>
        <w:spacing w:line="320" w:lineRule="exact"/>
        <w:ind w:left="1701"/>
        <w:rPr>
          <w:rFonts w:eastAsia="Arial Unicode MS"/>
        </w:rPr>
      </w:pPr>
      <w:r w:rsidRPr="00822B8F">
        <w:lastRenderedPageBreak/>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rsidR="00E23F54" w:rsidRPr="00822B8F" w:rsidRDefault="00E23F54" w:rsidP="00AA44B0">
      <w:pPr>
        <w:spacing w:line="320" w:lineRule="exact"/>
        <w:ind w:left="1701"/>
        <w:rPr>
          <w:rFonts w:eastAsia="Arial Unicode MS"/>
        </w:rPr>
      </w:pPr>
      <w:r w:rsidRPr="00822B8F">
        <w:rPr>
          <w:rFonts w:eastAsia="Arial Unicode MS"/>
        </w:rPr>
        <w:t>Endereço: Rua Santa Luzia, 651 - 2º mezanino, 6º e 7º andares Centro, Rio de Janeiro - RJ</w:t>
      </w:r>
    </w:p>
    <w:p w:rsidR="00E23F54" w:rsidRPr="00822B8F" w:rsidRDefault="00E23F54" w:rsidP="00AA44B0">
      <w:pPr>
        <w:spacing w:line="320" w:lineRule="exact"/>
        <w:ind w:firstLine="1701"/>
        <w:rPr>
          <w:rFonts w:eastAsia="Arial Unicode MS"/>
        </w:rPr>
      </w:pPr>
      <w:r w:rsidRPr="00822B8F">
        <w:rPr>
          <w:rFonts w:eastAsia="Arial Unicode MS"/>
        </w:rPr>
        <w:t>E-mails:</w:t>
      </w:r>
    </w:p>
    <w:p w:rsidR="00BD3CFF" w:rsidRDefault="00BD3CFF" w:rsidP="00BD3CFF">
      <w:pPr>
        <w:spacing w:line="300" w:lineRule="exact"/>
        <w:ind w:left="1701" w:firstLine="720"/>
        <w:rPr>
          <w:rFonts w:eastAsia="Arial Unicode MS"/>
        </w:rPr>
      </w:pPr>
      <w:r>
        <w:rPr>
          <w:rFonts w:eastAsia="Arial Unicode MS"/>
        </w:rPr>
        <w:t xml:space="preserve">bartolomeubrederodes@qgsa.com.br </w:t>
      </w:r>
    </w:p>
    <w:p w:rsidR="00BD3CFF" w:rsidRDefault="00BD3CFF" w:rsidP="00BD3CFF">
      <w:pPr>
        <w:spacing w:line="300" w:lineRule="exact"/>
        <w:ind w:left="1701" w:firstLine="720"/>
        <w:rPr>
          <w:rFonts w:eastAsia="Arial Unicode MS"/>
        </w:rPr>
      </w:pPr>
      <w:r>
        <w:rPr>
          <w:rFonts w:eastAsia="Arial Unicode MS"/>
        </w:rPr>
        <w:t>amilcarfalcao@qgsa.com.br</w:t>
      </w:r>
    </w:p>
    <w:p w:rsidR="00BD3CFF" w:rsidRDefault="00BD3CFF" w:rsidP="00BD3CFF">
      <w:pPr>
        <w:spacing w:line="300" w:lineRule="exact"/>
        <w:ind w:left="1701" w:firstLine="720"/>
        <w:rPr>
          <w:rFonts w:eastAsia="Arial Unicode MS"/>
        </w:rPr>
      </w:pPr>
      <w:r>
        <w:rPr>
          <w:rFonts w:eastAsia="Arial Unicode MS"/>
        </w:rPr>
        <w:t>andrecancio@qggn.com.br</w:t>
      </w:r>
    </w:p>
    <w:p w:rsidR="00BD3CFF" w:rsidRDefault="00BD3CFF" w:rsidP="00BD3CFF">
      <w:pPr>
        <w:spacing w:line="300" w:lineRule="exact"/>
        <w:ind w:left="1701" w:firstLine="720"/>
        <w:rPr>
          <w:rFonts w:eastAsia="Arial Unicode MS"/>
        </w:rPr>
      </w:pPr>
      <w:r>
        <w:rPr>
          <w:rFonts w:eastAsia="Arial Unicode MS"/>
        </w:rPr>
        <w:t>sidney.almeida@qgsa.com.br</w:t>
      </w:r>
    </w:p>
    <w:p w:rsidR="00BD3CFF" w:rsidRDefault="00BD3CFF" w:rsidP="00BD3CFF">
      <w:pPr>
        <w:spacing w:line="300" w:lineRule="exact"/>
        <w:ind w:left="1701" w:firstLine="720"/>
        <w:rPr>
          <w:rFonts w:eastAsia="Arial Unicode MS"/>
        </w:rPr>
      </w:pPr>
      <w:r>
        <w:rPr>
          <w:rFonts w:eastAsia="Arial Unicode MS"/>
        </w:rPr>
        <w:t xml:space="preserve">leandro.comazzetto@qgsa.com.br </w:t>
      </w:r>
    </w:p>
    <w:p w:rsidR="00BD3CFF" w:rsidRDefault="00BD3CFF" w:rsidP="00BD3CFF">
      <w:pPr>
        <w:spacing w:line="300" w:lineRule="exact"/>
        <w:ind w:left="1701" w:firstLine="720"/>
        <w:rPr>
          <w:rFonts w:eastAsia="Arial Unicode MS"/>
        </w:rPr>
      </w:pPr>
      <w:r>
        <w:rPr>
          <w:rFonts w:eastAsia="Arial Unicode MS"/>
        </w:rPr>
        <w:t>thiago.regueira@qgsa.com.br</w:t>
      </w:r>
    </w:p>
    <w:p w:rsidR="00BD3CFF" w:rsidRDefault="00BD3CFF" w:rsidP="00BD3CFF">
      <w:pPr>
        <w:spacing w:line="300" w:lineRule="exact"/>
        <w:ind w:left="1701" w:firstLine="720"/>
        <w:rPr>
          <w:rFonts w:eastAsia="Arial Unicode MS"/>
        </w:rPr>
      </w:pPr>
      <w:r>
        <w:rPr>
          <w:rFonts w:eastAsia="Arial Unicode MS"/>
        </w:rPr>
        <w:t>maria.lonzetti@qgsa.com.br</w:t>
      </w:r>
    </w:p>
    <w:p w:rsidR="00BD3CFF" w:rsidRDefault="00BD3CFF" w:rsidP="00BD3CFF">
      <w:pPr>
        <w:spacing w:line="300" w:lineRule="exact"/>
        <w:ind w:left="1701" w:firstLine="720"/>
        <w:rPr>
          <w:rFonts w:eastAsia="Arial Unicode MS"/>
        </w:rPr>
      </w:pPr>
      <w:r>
        <w:rPr>
          <w:rFonts w:eastAsia="Arial Unicode MS"/>
        </w:rPr>
        <w:t xml:space="preserve">viviane.saraiva@queirozgalvao.com </w:t>
      </w:r>
    </w:p>
    <w:p w:rsidR="00BD3CFF" w:rsidRDefault="00BD3CFF" w:rsidP="00BD3CFF">
      <w:pPr>
        <w:spacing w:line="300" w:lineRule="exact"/>
        <w:ind w:left="1701" w:firstLine="720"/>
        <w:rPr>
          <w:rFonts w:eastAsia="Arial Unicode MS"/>
        </w:rPr>
      </w:pPr>
      <w:r>
        <w:rPr>
          <w:rFonts w:eastAsia="Arial Unicode MS"/>
        </w:rPr>
        <w:t xml:space="preserve">rosalia.camello@queirozgalvao.com; ou </w:t>
      </w:r>
    </w:p>
    <w:p w:rsidR="00BD3CFF" w:rsidRDefault="00BD3CFF" w:rsidP="00BD3CFF">
      <w:pPr>
        <w:spacing w:line="300" w:lineRule="exact"/>
        <w:ind w:left="1701" w:firstLine="720"/>
        <w:rPr>
          <w:rFonts w:eastAsia="Arial Unicode MS"/>
        </w:rPr>
      </w:pPr>
      <w:r>
        <w:rPr>
          <w:rFonts w:eastAsia="Arial Unicode MS"/>
        </w:rPr>
        <w:t>cristiano.castilhos@queirozgalvao.com</w:t>
      </w:r>
    </w:p>
    <w:p w:rsidR="00BD3CFF" w:rsidRDefault="00BD3CFF" w:rsidP="00BD3CFF">
      <w:pPr>
        <w:spacing w:line="300" w:lineRule="exact"/>
        <w:ind w:left="1701" w:firstLine="720"/>
        <w:rPr>
          <w:rFonts w:eastAsia="Arial Unicode MS"/>
        </w:rPr>
      </w:pPr>
      <w:r>
        <w:rPr>
          <w:rFonts w:eastAsia="Arial Unicode MS"/>
        </w:rPr>
        <w:t>g</w:t>
      </w:r>
      <w:r w:rsidRPr="00C87857">
        <w:rPr>
          <w:rFonts w:eastAsia="Arial Unicode MS"/>
        </w:rPr>
        <w:t>abriel.moussatche@qgsa.com.br</w:t>
      </w:r>
    </w:p>
    <w:p w:rsidR="00E23F54" w:rsidRPr="00822B8F" w:rsidRDefault="00E23F54" w:rsidP="00AA44B0">
      <w:pPr>
        <w:spacing w:line="320" w:lineRule="exact"/>
        <w:ind w:firstLine="720"/>
        <w:rPr>
          <w:rFonts w:eastAsia="Arial Unicode MS"/>
        </w:rPr>
      </w:pPr>
    </w:p>
    <w:p w:rsidR="00E23F54" w:rsidRPr="00822B8F" w:rsidRDefault="00E23F54" w:rsidP="00AA44B0">
      <w:pPr>
        <w:spacing w:line="320" w:lineRule="exact"/>
        <w:ind w:firstLine="720"/>
        <w:rPr>
          <w:rFonts w:eastAsia="Arial Unicode MS"/>
          <w:b/>
        </w:rPr>
      </w:pPr>
      <w:r w:rsidRPr="00822B8F">
        <w:rPr>
          <w:rFonts w:eastAsia="Arial Unicode MS"/>
          <w:b/>
        </w:rPr>
        <w:t>Com cópia para:</w:t>
      </w:r>
    </w:p>
    <w:p w:rsidR="00E23F54" w:rsidRPr="00822B8F" w:rsidRDefault="00E23F54" w:rsidP="00AA44B0">
      <w:pPr>
        <w:spacing w:line="320" w:lineRule="exact"/>
        <w:ind w:firstLine="2410"/>
        <w:rPr>
          <w:rFonts w:eastAsia="Arial Unicode MS"/>
        </w:rPr>
      </w:pPr>
      <w:r w:rsidRPr="00822B8F">
        <w:rPr>
          <w:rFonts w:eastAsia="Arial Unicode MS"/>
        </w:rPr>
        <w:t>BMA ADVOGADOS</w:t>
      </w:r>
    </w:p>
    <w:p w:rsidR="00E23F54" w:rsidRPr="00822B8F" w:rsidRDefault="00E23F54" w:rsidP="00AA44B0">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rsidR="00E23F54" w:rsidRPr="00822B8F" w:rsidRDefault="00E23F54" w:rsidP="00AA44B0">
      <w:pPr>
        <w:spacing w:line="320" w:lineRule="exact"/>
        <w:ind w:firstLine="2410"/>
        <w:rPr>
          <w:rFonts w:eastAsia="Arial Unicode MS"/>
        </w:rPr>
      </w:pPr>
      <w:r w:rsidRPr="00822B8F">
        <w:rPr>
          <w:rFonts w:eastAsia="Arial Unicode MS"/>
        </w:rPr>
        <w:t>E-mails:</w:t>
      </w:r>
    </w:p>
    <w:p w:rsidR="00E23F54" w:rsidRPr="00822B8F" w:rsidRDefault="002D6247" w:rsidP="00AA44B0">
      <w:pPr>
        <w:spacing w:line="320" w:lineRule="exact"/>
        <w:ind w:left="1701" w:firstLine="720"/>
        <w:rPr>
          <w:rFonts w:eastAsia="Arial Unicode MS"/>
          <w:color w:val="0563C1"/>
          <w:u w:val="single"/>
        </w:rPr>
      </w:pPr>
      <w:hyperlink r:id="rId86" w:history="1">
        <w:r w:rsidR="00E23F54" w:rsidRPr="00822B8F">
          <w:rPr>
            <w:rFonts w:eastAsia="Arial Unicode MS"/>
            <w:color w:val="0563C1"/>
            <w:u w:val="single"/>
          </w:rPr>
          <w:t>psb@bmalaw.com.br</w:t>
        </w:r>
      </w:hyperlink>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rafael@bmalaw.com.br</w:t>
      </w:r>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rsidR="00BD3CFF" w:rsidRDefault="00BD3CFF" w:rsidP="00BD3CFF">
      <w:pPr>
        <w:spacing w:line="300" w:lineRule="exact"/>
        <w:ind w:left="1701" w:firstLine="720"/>
        <w:rPr>
          <w:rFonts w:eastAsia="Arial Unicode MS"/>
        </w:rPr>
      </w:pPr>
      <w:r>
        <w:rPr>
          <w:rFonts w:eastAsia="Arial Unicode MS"/>
        </w:rPr>
        <w:t>egw@bmalaw.com.br</w:t>
      </w:r>
    </w:p>
    <w:p w:rsidR="00E23F54" w:rsidRPr="00E23F54"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 xml:space="preserve">sergio.savi@bmalaw.com.br </w:t>
      </w:r>
    </w:p>
    <w:p w:rsidR="00AB488C" w:rsidRPr="009D2C62" w:rsidRDefault="00F044F3" w:rsidP="00AA44B0">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 xml:space="preserve">serão consideradas devidamente transmitidas: (i) </w:t>
      </w:r>
      <w:r w:rsidR="00560134" w:rsidRPr="009D2C62">
        <w:rPr>
          <w:szCs w:val="20"/>
        </w:rPr>
        <w:lastRenderedPageBreak/>
        <w:t>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8628CD">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p>
    <w:p w:rsidR="00AB488C" w:rsidRPr="009D2C62" w:rsidRDefault="00144C8E" w:rsidP="00AA44B0">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1F341E" w:rsidRPr="001F341E">
        <w:t xml:space="preserve">, no caso do BNDES, observado o Acordo </w:t>
      </w:r>
      <w:r w:rsidR="00275D6B">
        <w:t>BNDES-EAS</w:t>
      </w:r>
      <w:r w:rsidR="00E31F07" w:rsidRPr="009D2C62">
        <w:rPr>
          <w:szCs w:val="20"/>
        </w:rPr>
        <w:t>.</w:t>
      </w:r>
    </w:p>
    <w:p w:rsidR="00AB488C" w:rsidRPr="009D2C62" w:rsidRDefault="00F044F3" w:rsidP="00AA44B0">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9D2C62" w:rsidRDefault="00F044F3" w:rsidP="00AA44B0">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9D2C62" w:rsidRDefault="00F044F3" w:rsidP="00AA44B0">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9D2C62" w:rsidRDefault="00F044F3" w:rsidP="00AA44B0">
      <w:pPr>
        <w:pStyle w:val="2MMSecurity"/>
        <w:rPr>
          <w:szCs w:val="20"/>
          <w:lang w:eastAsia="en-US"/>
        </w:rPr>
      </w:pPr>
      <w:r w:rsidRPr="009D2C62">
        <w:rPr>
          <w:szCs w:val="20"/>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w:t>
      </w:r>
      <w:r w:rsidRPr="009D2C62">
        <w:rPr>
          <w:szCs w:val="20"/>
          <w:lang w:eastAsia="en-US"/>
        </w:rPr>
        <w:lastRenderedPageBreak/>
        <w:t>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9D2C62" w:rsidRDefault="00F044F3" w:rsidP="00AA44B0">
      <w:pPr>
        <w:pStyle w:val="2MMSecurity"/>
        <w:rPr>
          <w:szCs w:val="20"/>
          <w:lang w:eastAsia="en-US"/>
        </w:rPr>
      </w:pPr>
      <w:r w:rsidRPr="009D2C62">
        <w:rPr>
          <w:szCs w:val="20"/>
          <w:lang w:eastAsia="en-US"/>
        </w:rPr>
        <w:t>Caso não haja prazo específico para o cumprimento de qualquer obrigação aqui estabelecida, será considerado o prazo de 5 (cinco) Dias Úteis.</w:t>
      </w:r>
    </w:p>
    <w:p w:rsidR="00AB488C" w:rsidRPr="009D2C62" w:rsidRDefault="00F044F3" w:rsidP="00AA44B0">
      <w:pPr>
        <w:pStyle w:val="2MMSecurity"/>
        <w:rPr>
          <w:szCs w:val="20"/>
          <w:lang w:eastAsia="en-US"/>
        </w:rPr>
      </w:pPr>
      <w:r w:rsidRPr="009D2C62">
        <w:rPr>
          <w:szCs w:val="20"/>
          <w:lang w:eastAsia="en-US"/>
        </w:rPr>
        <w:t>O presente Contrato constitui-se em título executivo extrajudicial, para o efeito do disposto no artigo 784</w:t>
      </w:r>
      <w:r w:rsidRPr="009D2C62">
        <w:rPr>
          <w:szCs w:val="20"/>
        </w:rPr>
        <w:t xml:space="preserve">, itens III e V, </w:t>
      </w:r>
      <w:r w:rsidRPr="009D2C62">
        <w:rPr>
          <w:szCs w:val="20"/>
          <w:lang w:eastAsia="en-US"/>
        </w:rPr>
        <w:t>do Código de Processo Civil</w:t>
      </w:r>
      <w:r w:rsidR="004149C0" w:rsidRPr="00371FDA">
        <w:rPr>
          <w:szCs w:val="20"/>
        </w:rPr>
        <w:t xml:space="preserve"> Brasileiro</w:t>
      </w:r>
      <w:r w:rsidRPr="009D2C62">
        <w:rPr>
          <w:szCs w:val="20"/>
          <w:lang w:eastAsia="en-US"/>
        </w:rPr>
        <w:t>.</w:t>
      </w:r>
    </w:p>
    <w:p w:rsidR="00064777" w:rsidRPr="009D2C62" w:rsidRDefault="00064777" w:rsidP="00AA44B0">
      <w:pPr>
        <w:pStyle w:val="2MMSecurity"/>
        <w:rPr>
          <w:szCs w:val="20"/>
          <w:lang w:eastAsia="en-US"/>
        </w:rPr>
      </w:pPr>
      <w:bookmarkStart w:id="112" w:name="_Ref7369875"/>
      <w:r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w:t>
      </w:r>
      <w:r w:rsidR="00BE5BD4" w:rsidRPr="009D2C62">
        <w:rPr>
          <w:szCs w:val="20"/>
          <w:lang w:eastAsia="en-US"/>
        </w:rPr>
        <w:t xml:space="preserve">a qual constitui o </w:t>
      </w:r>
      <w:bookmarkEnd w:id="112"/>
      <w:r w:rsidR="002019F2">
        <w:rPr>
          <w:szCs w:val="20"/>
          <w:u w:val="single"/>
          <w:lang w:eastAsia="en-US"/>
        </w:rPr>
        <w:fldChar w:fldCharType="begin"/>
      </w:r>
      <w:r w:rsidR="002019F2">
        <w:rPr>
          <w:szCs w:val="20"/>
          <w:lang w:eastAsia="en-US"/>
        </w:rPr>
        <w:instrText xml:space="preserve"> REF _Ref17241879 \r \h </w:instrText>
      </w:r>
      <w:r w:rsidR="002019F2">
        <w:rPr>
          <w:szCs w:val="20"/>
          <w:u w:val="single"/>
          <w:lang w:eastAsia="en-US"/>
        </w:rPr>
      </w:r>
      <w:r w:rsidR="002019F2">
        <w:rPr>
          <w:szCs w:val="20"/>
          <w:u w:val="single"/>
          <w:lang w:eastAsia="en-US"/>
        </w:rPr>
        <w:fldChar w:fldCharType="separate"/>
      </w:r>
      <w:r w:rsidR="008628CD">
        <w:rPr>
          <w:szCs w:val="20"/>
          <w:lang w:eastAsia="en-US"/>
        </w:rPr>
        <w:t>ANEXO VI</w:t>
      </w:r>
      <w:r w:rsidR="002019F2">
        <w:rPr>
          <w:szCs w:val="20"/>
          <w:u w:val="single"/>
          <w:lang w:eastAsia="en-US"/>
        </w:rPr>
        <w:fldChar w:fldCharType="end"/>
      </w:r>
      <w:r w:rsidR="00B1240F" w:rsidRPr="00371FDA">
        <w:rPr>
          <w:szCs w:val="20"/>
          <w:lang w:eastAsia="en-US"/>
        </w:rPr>
        <w:t>.</w:t>
      </w:r>
    </w:p>
    <w:p w:rsidR="00AB488C" w:rsidRPr="009D2C62" w:rsidRDefault="009427BC" w:rsidP="00AA44B0">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rsidR="00AB488C" w:rsidRPr="009D2C62" w:rsidRDefault="00F044F3" w:rsidP="00AA44B0">
      <w:pPr>
        <w:pStyle w:val="2MMSecurity"/>
        <w:rPr>
          <w:szCs w:val="20"/>
        </w:rPr>
      </w:pPr>
      <w:r w:rsidRPr="009D2C62">
        <w:rPr>
          <w:szCs w:val="20"/>
        </w:rPr>
        <w:t>Será competente o foro da Comarca de São Paulo, Estado de São Paulo, com exclusão de qualquer outro, por mais privilegiado que seja, para a resolução de qualquer disputa relativa a este Contrato.</w:t>
      </w:r>
    </w:p>
    <w:p w:rsidR="00AB488C" w:rsidRPr="009D2C62" w:rsidRDefault="00F044F3" w:rsidP="00AA44B0">
      <w:pPr>
        <w:spacing w:line="320" w:lineRule="exact"/>
        <w:rPr>
          <w:color w:val="000000"/>
          <w:szCs w:val="20"/>
        </w:rPr>
      </w:pPr>
      <w:r w:rsidRPr="009D2C62">
        <w:rPr>
          <w:szCs w:val="20"/>
        </w:rPr>
        <w:t xml:space="preserve">E por assim estarem justas e contratadas, as Partes firmam o presente Contrato </w:t>
      </w:r>
      <w:r w:rsidRPr="00826F93">
        <w:rPr>
          <w:szCs w:val="20"/>
        </w:rPr>
        <w:t xml:space="preserve">em </w:t>
      </w:r>
      <w:r w:rsidR="00911101">
        <w:rPr>
          <w:szCs w:val="20"/>
        </w:rPr>
        <w:t>1</w:t>
      </w:r>
      <w:r w:rsidR="00A67316">
        <w:rPr>
          <w:szCs w:val="20"/>
        </w:rPr>
        <w:t>3</w:t>
      </w:r>
      <w:r w:rsidRPr="009D2C62">
        <w:rPr>
          <w:szCs w:val="20"/>
        </w:rPr>
        <w:t xml:space="preserve"> (</w:t>
      </w:r>
      <w:r w:rsidR="00A67316">
        <w:rPr>
          <w:szCs w:val="20"/>
        </w:rPr>
        <w:t>treze</w:t>
      </w:r>
      <w:r w:rsidRPr="009D2C62">
        <w:rPr>
          <w:szCs w:val="20"/>
        </w:rPr>
        <w:t>) vias de igual teor e conteúdo, na presença das 2 (duas) testemunhas abaixo.</w:t>
      </w:r>
    </w:p>
    <w:p w:rsidR="00AB488C" w:rsidRPr="009D2C62" w:rsidRDefault="00AB488C" w:rsidP="00AA44B0">
      <w:pPr>
        <w:spacing w:line="320" w:lineRule="exact"/>
        <w:rPr>
          <w:szCs w:val="20"/>
        </w:rPr>
      </w:pPr>
    </w:p>
    <w:p w:rsidR="00AB488C" w:rsidRPr="009D2C62" w:rsidRDefault="00BF0CDE" w:rsidP="00AA44B0">
      <w:pPr>
        <w:spacing w:line="320" w:lineRule="exact"/>
        <w:jc w:val="center"/>
        <w:rPr>
          <w:szCs w:val="20"/>
        </w:rPr>
      </w:pPr>
      <w:r w:rsidRPr="009D2C62">
        <w:rPr>
          <w:szCs w:val="20"/>
        </w:rPr>
        <w:t xml:space="preserve">São Paulo, </w:t>
      </w:r>
      <w:r w:rsidR="003720C4">
        <w:rPr>
          <w:szCs w:val="20"/>
        </w:rPr>
        <w:t>26 de ago</w:t>
      </w:r>
      <w:r w:rsidR="00512B26">
        <w:rPr>
          <w:szCs w:val="20"/>
        </w:rPr>
        <w:t>sto</w:t>
      </w:r>
      <w:r w:rsidR="002F1E92">
        <w:rPr>
          <w:szCs w:val="20"/>
        </w:rPr>
        <w:t xml:space="preserve"> </w:t>
      </w:r>
      <w:r w:rsidRPr="009D2C62">
        <w:rPr>
          <w:szCs w:val="20"/>
        </w:rPr>
        <w:t>de 2019</w:t>
      </w:r>
      <w:r w:rsidR="00F044F3" w:rsidRPr="009D2C62">
        <w:rPr>
          <w:szCs w:val="20"/>
        </w:rPr>
        <w:t>.</w:t>
      </w:r>
    </w:p>
    <w:p w:rsidR="00AB488C" w:rsidRPr="009D2C62" w:rsidRDefault="00AB488C" w:rsidP="00AA44B0">
      <w:pPr>
        <w:spacing w:line="320" w:lineRule="exact"/>
        <w:jc w:val="center"/>
        <w:rPr>
          <w:szCs w:val="20"/>
        </w:rPr>
      </w:pPr>
    </w:p>
    <w:p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rsidR="00AB488C" w:rsidRPr="009D2C62" w:rsidRDefault="00F044F3" w:rsidP="00AA44B0">
      <w:pPr>
        <w:spacing w:line="320" w:lineRule="exact"/>
        <w:jc w:val="center"/>
        <w:rPr>
          <w:i/>
          <w:szCs w:val="20"/>
        </w:rPr>
      </w:pPr>
      <w:r w:rsidRPr="009D2C62">
        <w:rPr>
          <w:i/>
          <w:szCs w:val="20"/>
        </w:rPr>
        <w:t>[RESTANTE DESTA PÁGINA INTENCIONALMENTE DEIXADO EM BRANCO]</w:t>
      </w:r>
    </w:p>
    <w:p w:rsidR="00AB488C" w:rsidRPr="009D2C62" w:rsidRDefault="00F044F3" w:rsidP="00AA44B0">
      <w:pPr>
        <w:spacing w:before="0" w:after="160" w:line="320" w:lineRule="exact"/>
        <w:jc w:val="left"/>
        <w:rPr>
          <w:szCs w:val="20"/>
        </w:rPr>
      </w:pPr>
      <w:r w:rsidRPr="009D2C62">
        <w:rPr>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Pr>
          <w:rFonts w:cs="Arial"/>
          <w:i/>
          <w:szCs w:val="20"/>
        </w:rPr>
        <w:t>a</w:t>
      </w:r>
      <w:r w:rsidRPr="009D2C62">
        <w:rPr>
          <w:i/>
          <w:szCs w:val="20"/>
        </w:rPr>
        <w:t xml:space="preserve">ssinatura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9D2C62" w:rsidRDefault="006D79C7" w:rsidP="006D79C7">
      <w:pPr>
        <w:tabs>
          <w:tab w:val="left" w:pos="1665"/>
        </w:tabs>
        <w:suppressAutoHyphens/>
        <w:autoSpaceDE w:val="0"/>
        <w:autoSpaceDN w:val="0"/>
        <w:adjustRightInd w:val="0"/>
        <w:spacing w:line="320" w:lineRule="exact"/>
        <w:rPr>
          <w:i/>
          <w:szCs w:val="20"/>
        </w:rPr>
      </w:pPr>
      <w:r>
        <w:rPr>
          <w:i/>
          <w:szCs w:val="20"/>
        </w:rPr>
        <w:tab/>
      </w:r>
    </w:p>
    <w:p w:rsidR="006D79C7" w:rsidRPr="00573473" w:rsidRDefault="006D79C7" w:rsidP="006D79C7">
      <w:pPr>
        <w:spacing w:line="320" w:lineRule="exact"/>
        <w:contextualSpacing/>
        <w:rPr>
          <w:rFonts w:cs="Arial"/>
          <w:i/>
          <w:iCs/>
          <w:szCs w:val="20"/>
          <w:lang w:eastAsia="en-US"/>
        </w:rPr>
      </w:pPr>
    </w:p>
    <w:p w:rsidR="006D79C7" w:rsidRPr="009D2C62" w:rsidRDefault="006D79C7" w:rsidP="006D79C7">
      <w:pPr>
        <w:spacing w:line="320" w:lineRule="exact"/>
        <w:jc w:val="center"/>
        <w:rPr>
          <w:b/>
          <w:szCs w:val="20"/>
        </w:rPr>
      </w:pPr>
      <w:r w:rsidRPr="009D2C62">
        <w:rPr>
          <w:b/>
          <w:szCs w:val="20"/>
        </w:rPr>
        <w:t xml:space="preserve">QUEIROZ GALVÃO </w:t>
      </w:r>
      <w:r w:rsidRPr="00573473">
        <w:rPr>
          <w:rFonts w:cs="Arial"/>
          <w:b/>
          <w:szCs w:val="20"/>
        </w:rPr>
        <w:t xml:space="preserve">INFRAESTRUTURA </w:t>
      </w:r>
      <w:r w:rsidRPr="009D2C62">
        <w:rPr>
          <w:b/>
          <w:szCs w:val="20"/>
        </w:rPr>
        <w:t>S.A</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9D2C62" w:rsidRDefault="006D79C7" w:rsidP="006D79C7">
      <w:pPr>
        <w:spacing w:before="0" w:after="0" w:line="320" w:lineRule="exact"/>
        <w:jc w:val="left"/>
        <w:rPr>
          <w:b/>
          <w:szCs w:val="20"/>
        </w:rPr>
      </w:pPr>
      <w:r w:rsidRPr="009D2C62">
        <w:rPr>
          <w:b/>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826F93" w:rsidRDefault="006D79C7" w:rsidP="006D79C7">
      <w:pPr>
        <w:spacing w:line="320" w:lineRule="exact"/>
        <w:rPr>
          <w:b/>
          <w:szCs w:val="20"/>
          <w:lang w:eastAsia="af-ZA"/>
        </w:rPr>
      </w:pP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spacing w:line="320" w:lineRule="exact"/>
        <w:jc w:val="center"/>
        <w:rPr>
          <w:b/>
          <w:szCs w:val="20"/>
        </w:rPr>
      </w:pPr>
      <w:r w:rsidRPr="009D2C62">
        <w:rPr>
          <w:b/>
          <w:szCs w:val="20"/>
        </w:rPr>
        <w:t>BANCO BRADESCO S.A.</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b/>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826F93" w:rsidRDefault="006D79C7" w:rsidP="006D79C7">
      <w:pPr>
        <w:spacing w:line="320" w:lineRule="exact"/>
        <w:rPr>
          <w:b/>
          <w:szCs w:val="20"/>
          <w:lang w:eastAsia="af-ZA"/>
        </w:rPr>
      </w:pP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spacing w:line="320" w:lineRule="exact"/>
        <w:jc w:val="center"/>
        <w:rPr>
          <w:b/>
          <w:szCs w:val="20"/>
        </w:rPr>
      </w:pPr>
      <w:r w:rsidRPr="009D2C62">
        <w:rPr>
          <w:b/>
          <w:szCs w:val="20"/>
        </w:rPr>
        <w:t>ITAÚ UNIBANCO S.A.</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573473" w:rsidRDefault="006D79C7" w:rsidP="006D79C7">
      <w:pPr>
        <w:spacing w:line="320" w:lineRule="exact"/>
        <w:rPr>
          <w:rFonts w:cs="Arial"/>
          <w:i/>
          <w:szCs w:val="20"/>
        </w:rPr>
      </w:pPr>
      <w:r w:rsidRPr="00573473">
        <w:rPr>
          <w:rFonts w:cs="Arial"/>
          <w:i/>
          <w:szCs w:val="20"/>
        </w:rPr>
        <w:t xml:space="preserve"> </w:t>
      </w:r>
    </w:p>
    <w:p w:rsidR="006D79C7" w:rsidRPr="00573473" w:rsidRDefault="006D79C7" w:rsidP="006D79C7">
      <w:pPr>
        <w:spacing w:before="0" w:after="160" w:line="320" w:lineRule="exact"/>
        <w:jc w:val="left"/>
        <w:rPr>
          <w:rFonts w:cs="Arial"/>
          <w:i/>
          <w:szCs w:val="20"/>
        </w:rPr>
      </w:pPr>
      <w:r w:rsidRPr="00573473">
        <w:rPr>
          <w:rFonts w:cs="Arial"/>
          <w:i/>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spacing w:line="320" w:lineRule="exact"/>
        <w:jc w:val="center"/>
        <w:rPr>
          <w:b/>
          <w:szCs w:val="20"/>
        </w:rPr>
      </w:pPr>
      <w:r w:rsidRPr="009D2C62">
        <w:rPr>
          <w:b/>
          <w:szCs w:val="20"/>
        </w:rPr>
        <w:t>CREDIT SUISSE PRÓPRIO FUNDO DE INVESTIMENTO MULTIMERCADO INVESTIMENTO NO EXTERIOR</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9D2C62" w:rsidRDefault="006D79C7" w:rsidP="006D79C7">
      <w:pPr>
        <w:spacing w:before="0" w:after="0" w:line="320" w:lineRule="exact"/>
        <w:jc w:val="left"/>
        <w:rPr>
          <w:b/>
          <w:szCs w:val="20"/>
        </w:rPr>
      </w:pPr>
      <w:r w:rsidRPr="009D2C62">
        <w:rPr>
          <w:b/>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spacing w:line="320" w:lineRule="exact"/>
        <w:jc w:val="center"/>
        <w:rPr>
          <w:b/>
          <w:szCs w:val="20"/>
        </w:rPr>
      </w:pPr>
      <w:r w:rsidRPr="009D2C62">
        <w:rPr>
          <w:b/>
          <w:szCs w:val="20"/>
        </w:rPr>
        <w:t>BANCO SANTANDER (BRASIL) S.A.</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826F93" w:rsidRDefault="006D79C7" w:rsidP="006D79C7">
      <w:pPr>
        <w:spacing w:line="320" w:lineRule="exact"/>
        <w:jc w:val="left"/>
        <w:rPr>
          <w:szCs w:val="20"/>
        </w:rPr>
      </w:pPr>
      <w:r w:rsidRPr="00826F93">
        <w:rPr>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573473" w:rsidRDefault="006D79C7" w:rsidP="006D79C7">
      <w:pPr>
        <w:spacing w:line="320" w:lineRule="exact"/>
        <w:contextualSpacing/>
        <w:rPr>
          <w:rFonts w:cs="Arial"/>
          <w:i/>
          <w:iCs/>
          <w:szCs w:val="20"/>
          <w:lang w:eastAsia="en-US"/>
        </w:rPr>
      </w:pPr>
    </w:p>
    <w:p w:rsidR="006D79C7" w:rsidRPr="009D2C62" w:rsidRDefault="006D79C7" w:rsidP="006D79C7">
      <w:pPr>
        <w:spacing w:line="320" w:lineRule="exact"/>
        <w:jc w:val="center"/>
        <w:rPr>
          <w:b/>
          <w:szCs w:val="20"/>
        </w:rPr>
      </w:pPr>
      <w:r w:rsidRPr="009D2C62">
        <w:rPr>
          <w:b/>
          <w:szCs w:val="20"/>
        </w:rPr>
        <w:t>BANCO VOTORANTIM S.A</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9D2C62" w:rsidRDefault="006D79C7" w:rsidP="006D79C7">
      <w:pPr>
        <w:spacing w:before="0" w:after="160" w:line="320" w:lineRule="exact"/>
        <w:jc w:val="left"/>
        <w:rPr>
          <w:b/>
          <w:szCs w:val="20"/>
        </w:rPr>
      </w:pPr>
      <w:r w:rsidRPr="009D2C62">
        <w:rPr>
          <w:b/>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spacing w:line="320" w:lineRule="exact"/>
        <w:jc w:val="center"/>
        <w:rPr>
          <w:b/>
          <w:szCs w:val="20"/>
        </w:rPr>
      </w:pPr>
      <w:r w:rsidRPr="009D2C62">
        <w:rPr>
          <w:b/>
          <w:szCs w:val="20"/>
        </w:rPr>
        <w:t xml:space="preserve">BANCO NACIONAL DE DESENVOLVIMENTO ECONÔMICO E SOCIAL </w:t>
      </w:r>
      <w:r w:rsidRPr="00826F93">
        <w:rPr>
          <w:b/>
          <w:szCs w:val="20"/>
        </w:rPr>
        <w:t>–</w:t>
      </w:r>
      <w:r w:rsidRPr="009D2C62">
        <w:rPr>
          <w:b/>
          <w:szCs w:val="20"/>
        </w:rPr>
        <w:t xml:space="preserve"> BNDES</w:t>
      </w:r>
      <w:r w:rsidRPr="00826F93">
        <w:rPr>
          <w:b/>
          <w:szCs w:val="20"/>
        </w:rPr>
        <w:t xml:space="preserve"> </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9D2C62" w:rsidRDefault="006D79C7" w:rsidP="006D79C7">
      <w:pPr>
        <w:spacing w:before="0" w:after="160" w:line="320" w:lineRule="exact"/>
        <w:jc w:val="left"/>
        <w:rPr>
          <w:i/>
          <w:szCs w:val="20"/>
        </w:rPr>
      </w:pPr>
      <w:r w:rsidRPr="009D2C62">
        <w:rPr>
          <w:i/>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371FDA" w:rsidRDefault="006D79C7" w:rsidP="006D79C7">
      <w:pPr>
        <w:spacing w:after="0" w:line="320" w:lineRule="exact"/>
        <w:contextualSpacing/>
        <w:jc w:val="center"/>
        <w:rPr>
          <w:i/>
          <w:szCs w:val="20"/>
        </w:rPr>
      </w:pPr>
    </w:p>
    <w:p w:rsidR="006D79C7" w:rsidRPr="00371FDA" w:rsidRDefault="006D79C7" w:rsidP="006D79C7">
      <w:pPr>
        <w:tabs>
          <w:tab w:val="left" w:pos="5227"/>
        </w:tabs>
        <w:spacing w:after="0" w:line="320" w:lineRule="exact"/>
        <w:contextualSpacing/>
        <w:jc w:val="center"/>
        <w:rPr>
          <w:rFonts w:cs="Arial"/>
          <w:b/>
          <w:szCs w:val="20"/>
        </w:rPr>
      </w:pPr>
      <w:r w:rsidRPr="00371FDA">
        <w:rPr>
          <w:b/>
          <w:szCs w:val="20"/>
        </w:rPr>
        <w:t>PMOEL RECEBÍVEIS LTDA.</w:t>
      </w:r>
    </w:p>
    <w:p w:rsidR="006D79C7" w:rsidRPr="009D2C62" w:rsidRDefault="006D79C7" w:rsidP="006D79C7">
      <w:pPr>
        <w:spacing w:line="320" w:lineRule="exact"/>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Default="006D79C7" w:rsidP="006D79C7">
      <w:pPr>
        <w:spacing w:before="0" w:after="200" w:line="320" w:lineRule="exact"/>
        <w:jc w:val="left"/>
        <w:rPr>
          <w:i/>
          <w:szCs w:val="20"/>
        </w:rPr>
      </w:pPr>
      <w:r w:rsidRPr="009D2C62">
        <w:rPr>
          <w:i/>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9D2C62" w:rsidRDefault="006D79C7" w:rsidP="006D79C7">
      <w:pPr>
        <w:tabs>
          <w:tab w:val="left" w:pos="3480"/>
        </w:tabs>
        <w:suppressAutoHyphens/>
        <w:autoSpaceDE w:val="0"/>
        <w:autoSpaceDN w:val="0"/>
        <w:adjustRightInd w:val="0"/>
        <w:spacing w:line="320" w:lineRule="exact"/>
        <w:rPr>
          <w:i/>
          <w:szCs w:val="20"/>
        </w:rPr>
      </w:pPr>
      <w:r>
        <w:rPr>
          <w:i/>
          <w:szCs w:val="20"/>
        </w:rPr>
        <w:tab/>
      </w:r>
    </w:p>
    <w:p w:rsidR="006D79C7" w:rsidRPr="00573473" w:rsidRDefault="006D79C7" w:rsidP="006D79C7">
      <w:pPr>
        <w:spacing w:line="320" w:lineRule="exact"/>
        <w:contextualSpacing/>
        <w:rPr>
          <w:rFonts w:cs="Arial"/>
          <w:i/>
          <w:iCs/>
          <w:szCs w:val="20"/>
          <w:lang w:eastAsia="en-US"/>
        </w:rPr>
      </w:pPr>
    </w:p>
    <w:p w:rsidR="006D79C7" w:rsidRPr="009D2C62" w:rsidRDefault="006D79C7" w:rsidP="006D79C7">
      <w:pPr>
        <w:spacing w:line="320" w:lineRule="exact"/>
        <w:jc w:val="center"/>
        <w:rPr>
          <w:b/>
          <w:szCs w:val="20"/>
        </w:rPr>
      </w:pPr>
      <w:r w:rsidRPr="00371FDA">
        <w:rPr>
          <w:b/>
          <w:szCs w:val="20"/>
        </w:rPr>
        <w:t>TMF ADMINISTRAÇÃO E GESTÃO DE ATIVOS LTDA.</w:t>
      </w: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Default="006D79C7" w:rsidP="006D79C7">
      <w:pPr>
        <w:tabs>
          <w:tab w:val="left" w:pos="709"/>
        </w:tabs>
        <w:suppressAutoHyphens/>
        <w:autoSpaceDE w:val="0"/>
        <w:autoSpaceDN w:val="0"/>
        <w:adjustRightInd w:val="0"/>
        <w:spacing w:line="320" w:lineRule="exact"/>
        <w:rPr>
          <w:i/>
          <w:szCs w:val="20"/>
        </w:rPr>
      </w:pPr>
    </w:p>
    <w:p w:rsidR="006D79C7" w:rsidRPr="009D2C62" w:rsidRDefault="006D79C7" w:rsidP="006D79C7">
      <w:pPr>
        <w:spacing w:before="0" w:after="200" w:line="320" w:lineRule="exact"/>
        <w:jc w:val="left"/>
        <w:rPr>
          <w:i/>
          <w:szCs w:val="20"/>
        </w:rPr>
      </w:pPr>
      <w:r>
        <w:rPr>
          <w:i/>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826F93" w:rsidRDefault="006D79C7" w:rsidP="006D79C7">
      <w:pPr>
        <w:spacing w:line="320" w:lineRule="exact"/>
        <w:rPr>
          <w:b/>
          <w:szCs w:val="20"/>
          <w:lang w:eastAsia="af-ZA"/>
        </w:rPr>
      </w:pP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371FDA" w:rsidRDefault="006D79C7" w:rsidP="006D79C7">
      <w:pPr>
        <w:spacing w:after="0" w:line="320" w:lineRule="exact"/>
        <w:contextualSpacing/>
        <w:jc w:val="center"/>
        <w:rPr>
          <w:rFonts w:cs="Arial"/>
          <w:b/>
          <w:szCs w:val="20"/>
        </w:rPr>
      </w:pPr>
      <w:r w:rsidRPr="00371FDA">
        <w:rPr>
          <w:b/>
          <w:szCs w:val="20"/>
        </w:rPr>
        <w:t>SIMPLIFIC PAVARINI DISTRIBUIDORA DE TÍTULOS E VALORES MOBILIÁRIOS LTDA.</w:t>
      </w:r>
    </w:p>
    <w:p w:rsidR="006D79C7" w:rsidRPr="009D2C62"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9D2C62" w:rsidRDefault="006D79C7" w:rsidP="006D79C7">
      <w:pPr>
        <w:spacing w:before="0" w:after="160" w:line="320" w:lineRule="exact"/>
        <w:jc w:val="left"/>
        <w:rPr>
          <w:i/>
          <w:szCs w:val="20"/>
        </w:rPr>
      </w:pPr>
      <w:r w:rsidRPr="009D2C62">
        <w:rPr>
          <w:i/>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Default="006D79C7" w:rsidP="006D79C7">
      <w:pPr>
        <w:spacing w:after="0" w:line="320" w:lineRule="exact"/>
        <w:contextualSpacing/>
        <w:jc w:val="center"/>
        <w:rPr>
          <w:b/>
          <w:bCs/>
          <w:szCs w:val="20"/>
        </w:rPr>
      </w:pPr>
    </w:p>
    <w:p w:rsidR="006D79C7" w:rsidRPr="009D2C62" w:rsidRDefault="006D79C7" w:rsidP="006D79C7">
      <w:pPr>
        <w:tabs>
          <w:tab w:val="left" w:pos="709"/>
        </w:tabs>
        <w:suppressAutoHyphens/>
        <w:autoSpaceDE w:val="0"/>
        <w:autoSpaceDN w:val="0"/>
        <w:adjustRightInd w:val="0"/>
        <w:spacing w:line="320" w:lineRule="exact"/>
        <w:rPr>
          <w:i/>
          <w:szCs w:val="20"/>
        </w:rPr>
      </w:pPr>
    </w:p>
    <w:p w:rsidR="006D79C7" w:rsidRPr="00D85321" w:rsidRDefault="006D79C7" w:rsidP="006D79C7">
      <w:pPr>
        <w:spacing w:after="0" w:line="320" w:lineRule="exact"/>
        <w:contextualSpacing/>
        <w:jc w:val="center"/>
        <w:rPr>
          <w:rFonts w:cs="Arial"/>
          <w:b/>
          <w:szCs w:val="20"/>
        </w:rPr>
      </w:pPr>
      <w:bookmarkStart w:id="113" w:name="_Hlk16002349"/>
      <w:r w:rsidRPr="00D85321">
        <w:rPr>
          <w:b/>
          <w:bCs/>
          <w:szCs w:val="20"/>
        </w:rPr>
        <w:t>GDC PARTNERS SERVIÇOS FIDUCIÁRIOS DISTRIBUIDORA DE TÍTULOS E VALORES MOBILIÁRIOS LTDA.</w:t>
      </w:r>
    </w:p>
    <w:bookmarkEnd w:id="113"/>
    <w:p w:rsidR="006D79C7" w:rsidRDefault="006D79C7" w:rsidP="006D79C7">
      <w:pPr>
        <w:spacing w:line="320" w:lineRule="exact"/>
        <w:jc w:val="center"/>
        <w:rPr>
          <w:b/>
          <w:szCs w:val="20"/>
        </w:rPr>
      </w:pPr>
    </w:p>
    <w:p w:rsidR="006D79C7" w:rsidRPr="009D2C62" w:rsidRDefault="006D79C7" w:rsidP="006D79C7">
      <w:pPr>
        <w:spacing w:line="320" w:lineRule="exact"/>
        <w:jc w:val="center"/>
        <w:rPr>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Cargo:</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mallCaps/>
                <w:szCs w:val="20"/>
              </w:rPr>
            </w:pPr>
            <w:r w:rsidRPr="00647EB0">
              <w:rPr>
                <w:rFonts w:cs="Arial"/>
                <w:szCs w:val="20"/>
              </w:rPr>
              <w:t>Cargo:</w:t>
            </w:r>
          </w:p>
        </w:tc>
      </w:tr>
    </w:tbl>
    <w:p w:rsidR="006D79C7" w:rsidRPr="00826F93" w:rsidRDefault="006D79C7" w:rsidP="006D79C7">
      <w:pPr>
        <w:spacing w:before="0" w:after="160" w:line="320" w:lineRule="exact"/>
        <w:jc w:val="left"/>
        <w:rPr>
          <w:b/>
          <w:szCs w:val="20"/>
          <w:lang w:eastAsia="af-ZA"/>
        </w:rPr>
      </w:pPr>
      <w:r w:rsidRPr="002E2D0D">
        <w:rPr>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826F93" w:rsidRDefault="006D79C7" w:rsidP="006D79C7">
      <w:pPr>
        <w:spacing w:line="320" w:lineRule="exact"/>
        <w:rPr>
          <w:b/>
          <w:szCs w:val="20"/>
          <w:lang w:eastAsia="af-ZA"/>
        </w:rPr>
      </w:pPr>
    </w:p>
    <w:p w:rsidR="006D79C7" w:rsidRPr="00573473" w:rsidRDefault="006D79C7" w:rsidP="006D79C7">
      <w:pPr>
        <w:spacing w:line="320" w:lineRule="exact"/>
        <w:contextualSpacing/>
        <w:rPr>
          <w:rFonts w:cs="Arial"/>
          <w:i/>
          <w:iCs/>
          <w:szCs w:val="20"/>
          <w:lang w:eastAsia="en-US"/>
        </w:rPr>
      </w:pPr>
    </w:p>
    <w:p w:rsidR="006D79C7" w:rsidRPr="00573473" w:rsidRDefault="006D79C7" w:rsidP="006D79C7">
      <w:pPr>
        <w:spacing w:line="320" w:lineRule="exact"/>
        <w:contextualSpacing/>
        <w:jc w:val="center"/>
        <w:rPr>
          <w:rFonts w:cs="Arial"/>
          <w:b/>
          <w:szCs w:val="20"/>
        </w:rPr>
      </w:pPr>
      <w:r w:rsidRPr="00573473">
        <w:rPr>
          <w:rFonts w:cs="Arial"/>
          <w:b/>
          <w:szCs w:val="20"/>
        </w:rPr>
        <w:t>QUEIROZ GALVÃO ENERGIA S.A.</w:t>
      </w:r>
    </w:p>
    <w:p w:rsidR="006D79C7" w:rsidRPr="00573473" w:rsidRDefault="006D79C7" w:rsidP="006D79C7">
      <w:pPr>
        <w:widowControl w:val="0"/>
        <w:spacing w:line="320" w:lineRule="exact"/>
        <w:contextualSpacing/>
        <w:rPr>
          <w:rFonts w:cs="Arial"/>
          <w:b/>
          <w:szCs w:val="20"/>
        </w:rPr>
      </w:pPr>
    </w:p>
    <w:p w:rsidR="006D79C7" w:rsidRPr="00573473" w:rsidRDefault="006D79C7" w:rsidP="006D79C7">
      <w:pPr>
        <w:widowControl w:val="0"/>
        <w:spacing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D79C7" w:rsidRPr="00573473" w:rsidTr="002A16ED">
        <w:trPr>
          <w:trHeight w:val="1202"/>
        </w:trPr>
        <w:tc>
          <w:tcPr>
            <w:tcW w:w="4888" w:type="dxa"/>
            <w:hideMark/>
          </w:tcPr>
          <w:p w:rsidR="006D79C7" w:rsidRPr="00573473" w:rsidRDefault="006D79C7" w:rsidP="002A16ED">
            <w:pPr>
              <w:spacing w:line="320" w:lineRule="exact"/>
              <w:contextualSpacing/>
              <w:rPr>
                <w:rFonts w:cs="Arial"/>
                <w:smallCaps/>
                <w:szCs w:val="20"/>
              </w:rPr>
            </w:pPr>
            <w:r w:rsidRPr="00573473">
              <w:rPr>
                <w:rFonts w:cs="Arial"/>
                <w:smallCaps/>
                <w:szCs w:val="20"/>
              </w:rPr>
              <w:t>_____________________________</w:t>
            </w:r>
          </w:p>
          <w:p w:rsidR="006D79C7" w:rsidRPr="00573473" w:rsidRDefault="006D79C7" w:rsidP="002A16ED">
            <w:pPr>
              <w:spacing w:line="320" w:lineRule="exact"/>
              <w:contextualSpacing/>
              <w:rPr>
                <w:rFonts w:cs="Arial"/>
                <w:szCs w:val="20"/>
              </w:rPr>
            </w:pPr>
            <w:r w:rsidRPr="00573473">
              <w:rPr>
                <w:rFonts w:cs="Arial"/>
                <w:szCs w:val="20"/>
              </w:rPr>
              <w:t>Nome:</w:t>
            </w:r>
          </w:p>
          <w:p w:rsidR="006D79C7" w:rsidRPr="00573473" w:rsidRDefault="006D79C7" w:rsidP="002A16ED">
            <w:pPr>
              <w:spacing w:line="320" w:lineRule="exact"/>
              <w:contextualSpacing/>
              <w:rPr>
                <w:rFonts w:cs="Arial"/>
                <w:szCs w:val="20"/>
              </w:rPr>
            </w:pPr>
            <w:r w:rsidRPr="00573473">
              <w:rPr>
                <w:rFonts w:cs="Arial"/>
                <w:szCs w:val="20"/>
              </w:rPr>
              <w:t>Cargo:</w:t>
            </w:r>
          </w:p>
        </w:tc>
        <w:tc>
          <w:tcPr>
            <w:tcW w:w="4889" w:type="dxa"/>
            <w:hideMark/>
          </w:tcPr>
          <w:p w:rsidR="006D79C7" w:rsidRPr="00573473" w:rsidRDefault="006D79C7" w:rsidP="002A16ED">
            <w:pPr>
              <w:spacing w:line="320" w:lineRule="exact"/>
              <w:contextualSpacing/>
              <w:rPr>
                <w:rFonts w:cs="Arial"/>
                <w:smallCaps/>
                <w:szCs w:val="20"/>
              </w:rPr>
            </w:pPr>
            <w:r w:rsidRPr="00573473">
              <w:rPr>
                <w:rFonts w:cs="Arial"/>
                <w:smallCaps/>
                <w:szCs w:val="20"/>
              </w:rPr>
              <w:t>_____________________________</w:t>
            </w:r>
          </w:p>
          <w:p w:rsidR="006D79C7" w:rsidRPr="00573473" w:rsidRDefault="006D79C7" w:rsidP="002A16ED">
            <w:pPr>
              <w:spacing w:line="320" w:lineRule="exact"/>
              <w:contextualSpacing/>
              <w:rPr>
                <w:rFonts w:cs="Arial"/>
                <w:szCs w:val="20"/>
              </w:rPr>
            </w:pPr>
            <w:r w:rsidRPr="00573473">
              <w:rPr>
                <w:rFonts w:cs="Arial"/>
                <w:szCs w:val="20"/>
              </w:rPr>
              <w:t>Nome:</w:t>
            </w:r>
          </w:p>
          <w:p w:rsidR="006D79C7" w:rsidRPr="00573473" w:rsidRDefault="006D79C7" w:rsidP="002A16ED">
            <w:pPr>
              <w:spacing w:line="320" w:lineRule="exact"/>
              <w:contextualSpacing/>
              <w:rPr>
                <w:rFonts w:cs="Arial"/>
                <w:smallCaps/>
                <w:szCs w:val="20"/>
              </w:rPr>
            </w:pPr>
            <w:r w:rsidRPr="00573473">
              <w:rPr>
                <w:rFonts w:cs="Arial"/>
                <w:szCs w:val="20"/>
              </w:rPr>
              <w:t>Cargo:</w:t>
            </w:r>
          </w:p>
        </w:tc>
      </w:tr>
    </w:tbl>
    <w:p w:rsidR="006D79C7" w:rsidRPr="00573473" w:rsidRDefault="006D79C7" w:rsidP="006D79C7">
      <w:pPr>
        <w:spacing w:line="320" w:lineRule="exact"/>
        <w:rPr>
          <w:szCs w:val="20"/>
        </w:rPr>
      </w:pPr>
      <w:r w:rsidRPr="00826F93">
        <w:rPr>
          <w:szCs w:val="20"/>
          <w:highlight w:val="yellow"/>
        </w:rPr>
        <w:t xml:space="preserve"> </w:t>
      </w:r>
      <w:r w:rsidRPr="00826F93">
        <w:rPr>
          <w:szCs w:val="20"/>
        </w:rPr>
        <w:br w:type="page"/>
      </w:r>
    </w:p>
    <w:p w:rsidR="006D79C7" w:rsidRPr="009D2C62" w:rsidRDefault="006D79C7" w:rsidP="006D79C7">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w:t>
      </w:r>
      <w:r w:rsidRPr="00573473">
        <w:rPr>
          <w:rFonts w:cs="Arial"/>
          <w:i/>
          <w:szCs w:val="20"/>
        </w:rPr>
        <w:t>A</w:t>
      </w:r>
      <w:r w:rsidRPr="009D2C62">
        <w:rPr>
          <w:i/>
          <w:szCs w:val="20"/>
        </w:rPr>
        <w:t>ssinatura</w:t>
      </w:r>
      <w:r w:rsidRPr="00573473">
        <w:rPr>
          <w:rFonts w:cs="Arial"/>
          <w:i/>
          <w:szCs w:val="20"/>
        </w:rPr>
        <w:t>s</w:t>
      </w:r>
      <w:r w:rsidRPr="009D2C62">
        <w:rPr>
          <w:i/>
          <w:szCs w:val="20"/>
        </w:rPr>
        <w:t xml:space="preserve"> do Instrumento Particular de Constituição de Garantia – Alienação Fiduciária de Ações da Queiroz Galvão </w:t>
      </w:r>
      <w:r w:rsidRPr="00826F93">
        <w:rPr>
          <w:i/>
          <w:szCs w:val="20"/>
        </w:rPr>
        <w:t>Energia</w:t>
      </w:r>
      <w:r w:rsidRPr="009D2C62">
        <w:rPr>
          <w:i/>
          <w:szCs w:val="20"/>
        </w:rPr>
        <w:t xml:space="preserve"> S.A. </w:t>
      </w:r>
      <w:r w:rsidRPr="00826F93">
        <w:rPr>
          <w:i/>
          <w:szCs w:val="20"/>
        </w:rPr>
        <w:t xml:space="preserve">Sob Condição Suspensiva, Cessão Fiduciária do Produto da Excussão de Garantias de Bens e Direitos </w:t>
      </w:r>
      <w:r w:rsidRPr="009D2C62">
        <w:rPr>
          <w:i/>
          <w:szCs w:val="20"/>
        </w:rPr>
        <w:t>e Outras Avenças</w:t>
      </w:r>
      <w:r w:rsidRPr="00573473">
        <w:rPr>
          <w:rFonts w:cs="Arial"/>
          <w:i/>
          <w:szCs w:val="20"/>
        </w:rPr>
        <w:t>)</w:t>
      </w:r>
    </w:p>
    <w:p w:rsidR="006D79C7" w:rsidRPr="00573473" w:rsidRDefault="006D79C7" w:rsidP="006D79C7">
      <w:pPr>
        <w:spacing w:line="320" w:lineRule="exact"/>
        <w:rPr>
          <w:szCs w:val="20"/>
        </w:rPr>
      </w:pPr>
    </w:p>
    <w:p w:rsidR="006D79C7" w:rsidRPr="00647EB0" w:rsidRDefault="006D79C7" w:rsidP="006D79C7">
      <w:pPr>
        <w:spacing w:before="0" w:after="160" w:line="320" w:lineRule="exact"/>
      </w:pPr>
    </w:p>
    <w:p w:rsidR="006D79C7" w:rsidRPr="00647EB0" w:rsidRDefault="006D79C7" w:rsidP="006D79C7">
      <w:pPr>
        <w:spacing w:before="0" w:after="160" w:line="320" w:lineRule="exact"/>
        <w:jc w:val="center"/>
        <w:rPr>
          <w:b/>
        </w:rPr>
      </w:pPr>
      <w:r w:rsidRPr="00647EB0">
        <w:rPr>
          <w:b/>
        </w:rPr>
        <w:t>TESTEMUNHAS</w:t>
      </w:r>
    </w:p>
    <w:p w:rsidR="006D79C7" w:rsidRPr="00647EB0" w:rsidRDefault="006D79C7" w:rsidP="006D79C7">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D79C7" w:rsidRPr="00647EB0" w:rsidTr="002A16ED">
        <w:trPr>
          <w:trHeight w:val="1202"/>
        </w:trPr>
        <w:tc>
          <w:tcPr>
            <w:tcW w:w="4888"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RG:</w:t>
            </w:r>
          </w:p>
          <w:p w:rsidR="006D79C7" w:rsidRPr="00647EB0" w:rsidRDefault="006D79C7" w:rsidP="002A16ED">
            <w:pPr>
              <w:spacing w:after="0" w:line="320" w:lineRule="exact"/>
              <w:contextualSpacing/>
              <w:rPr>
                <w:rFonts w:cs="Arial"/>
                <w:szCs w:val="20"/>
              </w:rPr>
            </w:pPr>
            <w:r w:rsidRPr="00647EB0">
              <w:rPr>
                <w:rFonts w:cs="Arial"/>
                <w:szCs w:val="20"/>
              </w:rPr>
              <w:t xml:space="preserve">CPF: </w:t>
            </w:r>
          </w:p>
        </w:tc>
        <w:tc>
          <w:tcPr>
            <w:tcW w:w="4889" w:type="dxa"/>
            <w:hideMark/>
          </w:tcPr>
          <w:p w:rsidR="006D79C7" w:rsidRPr="00647EB0" w:rsidRDefault="006D79C7" w:rsidP="002A16ED">
            <w:pPr>
              <w:spacing w:after="0" w:line="320" w:lineRule="exact"/>
              <w:contextualSpacing/>
              <w:rPr>
                <w:rFonts w:cs="Arial"/>
                <w:smallCaps/>
                <w:szCs w:val="20"/>
              </w:rPr>
            </w:pPr>
            <w:r w:rsidRPr="00647EB0">
              <w:rPr>
                <w:rFonts w:cs="Arial"/>
                <w:smallCaps/>
                <w:szCs w:val="20"/>
              </w:rPr>
              <w:t>_____________________________</w:t>
            </w:r>
          </w:p>
          <w:p w:rsidR="006D79C7" w:rsidRPr="00647EB0" w:rsidRDefault="006D79C7" w:rsidP="002A16ED">
            <w:pPr>
              <w:spacing w:after="0" w:line="320" w:lineRule="exact"/>
              <w:contextualSpacing/>
              <w:rPr>
                <w:rFonts w:cs="Arial"/>
                <w:szCs w:val="20"/>
              </w:rPr>
            </w:pPr>
            <w:r w:rsidRPr="00647EB0">
              <w:rPr>
                <w:rFonts w:cs="Arial"/>
                <w:szCs w:val="20"/>
              </w:rPr>
              <w:t>Nome:</w:t>
            </w:r>
          </w:p>
          <w:p w:rsidR="006D79C7" w:rsidRPr="00647EB0" w:rsidRDefault="006D79C7" w:rsidP="002A16ED">
            <w:pPr>
              <w:spacing w:after="0" w:line="320" w:lineRule="exact"/>
              <w:contextualSpacing/>
              <w:rPr>
                <w:rFonts w:cs="Arial"/>
                <w:szCs w:val="20"/>
              </w:rPr>
            </w:pPr>
            <w:r w:rsidRPr="00647EB0">
              <w:rPr>
                <w:rFonts w:cs="Arial"/>
                <w:szCs w:val="20"/>
              </w:rPr>
              <w:t>RG:</w:t>
            </w:r>
          </w:p>
          <w:p w:rsidR="006D79C7" w:rsidRPr="00647EB0" w:rsidRDefault="006D79C7" w:rsidP="002A16ED">
            <w:pPr>
              <w:spacing w:after="0" w:line="320" w:lineRule="exact"/>
              <w:contextualSpacing/>
              <w:rPr>
                <w:rFonts w:cs="Arial"/>
                <w:smallCaps/>
                <w:szCs w:val="20"/>
              </w:rPr>
            </w:pPr>
            <w:r w:rsidRPr="00647EB0">
              <w:rPr>
                <w:rFonts w:cs="Arial"/>
                <w:szCs w:val="20"/>
              </w:rPr>
              <w:t>CPF:</w:t>
            </w:r>
          </w:p>
        </w:tc>
      </w:tr>
    </w:tbl>
    <w:p w:rsidR="006D79C7" w:rsidRPr="00EB7091" w:rsidRDefault="006D79C7" w:rsidP="006D79C7">
      <w:pPr>
        <w:jc w:val="center"/>
      </w:pPr>
    </w:p>
    <w:p w:rsidR="001F5766" w:rsidRDefault="001F5766" w:rsidP="00AA44B0">
      <w:pPr>
        <w:spacing w:before="0" w:after="160" w:line="320" w:lineRule="exact"/>
        <w:jc w:val="left"/>
      </w:pPr>
    </w:p>
    <w:p w:rsidR="00883473" w:rsidRDefault="001F5766" w:rsidP="00AA44B0">
      <w:pPr>
        <w:spacing w:before="0" w:after="160" w:line="320" w:lineRule="exact"/>
        <w:jc w:val="left"/>
      </w:pPr>
      <w:r>
        <w:br w:type="page"/>
      </w:r>
    </w:p>
    <w:p w:rsidR="00101447" w:rsidRPr="00647EB0" w:rsidRDefault="00101447" w:rsidP="00AA44B0">
      <w:pPr>
        <w:pStyle w:val="MMSecAnexos"/>
        <w:ind w:left="0"/>
      </w:pPr>
      <w:r w:rsidRPr="00647EB0">
        <w:lastRenderedPageBreak/>
        <w:t>ANEXO A – CONTRATOS DE GARANTIA</w:t>
      </w:r>
    </w:p>
    <w:p w:rsidR="00DC2040" w:rsidRPr="003114D3" w:rsidRDefault="00DC2040" w:rsidP="00DC2040">
      <w:pPr>
        <w:pStyle w:val="MMSecAnexos"/>
        <w:spacing w:before="120"/>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101447" w:rsidRPr="00647EB0" w:rsidRDefault="00101447" w:rsidP="00AA44B0">
      <w:pPr>
        <w:pStyle w:val="MMSecAnexos"/>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101447" w:rsidRPr="00647EB0" w:rsidRDefault="00101447" w:rsidP="00AA44B0">
      <w:pPr>
        <w:pStyle w:val="MMSecAnexos"/>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101447" w:rsidRPr="00647EB0" w:rsidRDefault="00101447" w:rsidP="00AA44B0">
      <w:pPr>
        <w:pStyle w:val="MMSecAnexos"/>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01447" w:rsidRPr="00647EB0" w:rsidRDefault="00101447" w:rsidP="00AA44B0">
      <w:pPr>
        <w:pStyle w:val="MMSecAnexos"/>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101447" w:rsidRPr="00647EB0" w:rsidRDefault="00101447" w:rsidP="00AA44B0">
      <w:pPr>
        <w:pStyle w:val="MMSecAnexos"/>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002245E7" w:rsidRPr="00647EB0">
        <w:rPr>
          <w:rFonts w:eastAsia="Calibri" w:cs="Calibri"/>
          <w:b w:val="0"/>
          <w:lang w:eastAsia="en-US"/>
        </w:rPr>
        <w:t>.</w:t>
      </w:r>
      <w:r w:rsidR="002245E7">
        <w:rPr>
          <w:rFonts w:eastAsia="Calibri" w:cs="Calibri"/>
          <w:b w:val="0"/>
          <w:lang w:eastAsia="en-US"/>
        </w:rPr>
        <w:t>, a QGMI Participações S.A.</w:t>
      </w:r>
      <w:r w:rsidRPr="00647EB0">
        <w:rPr>
          <w:rFonts w:eastAsia="Calibri" w:cs="Calibri"/>
          <w:b w:val="0"/>
          <w:lang w:eastAsia="en-US"/>
        </w:rPr>
        <w:t xml:space="preserve"> e o Agente.</w:t>
      </w:r>
    </w:p>
    <w:p w:rsidR="00101447" w:rsidRPr="00647EB0" w:rsidRDefault="00101447" w:rsidP="00AA44B0">
      <w:pPr>
        <w:pStyle w:val="MMSecAnexos"/>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w:t>
      </w:r>
      <w:r w:rsidRPr="00647EB0">
        <w:rPr>
          <w:rFonts w:eastAsia="Calibri" w:cs="Calibri"/>
          <w:b w:val="0"/>
          <w:lang w:eastAsia="en-US"/>
        </w:rPr>
        <w:lastRenderedPageBreak/>
        <w:t>Mobiliários Ltda., a GDC Partners Serviços Fiduciários Distribuidora de Títulos e Valores Mobiliários Ltda., a Queiroz Galvão Desenvolvimento de Negócios S.A. e o Agente.</w:t>
      </w:r>
    </w:p>
    <w:p w:rsidR="00101447" w:rsidRPr="00647EB0" w:rsidRDefault="00101447" w:rsidP="00AA44B0">
      <w:pPr>
        <w:pStyle w:val="MMSecAnexos"/>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 xml:space="preserve">08. </w:t>
      </w:r>
      <w:r w:rsidRPr="00647EB0">
        <w:rPr>
          <w:rFonts w:eastAsia="Calibri" w:cs="Calibri"/>
          <w:b w:val="0"/>
          <w:lang w:eastAsia="en-US"/>
        </w:rPr>
        <w:t xml:space="preserve">Instrumento Particular de Constituição de Garantia – </w:t>
      </w:r>
      <w:r w:rsidR="000877AA">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09</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10</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11</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w:t>
      </w:r>
      <w:r w:rsidR="00101447" w:rsidRPr="00647EB0">
        <w:rPr>
          <w:rFonts w:eastAsia="Calibri" w:cs="Calibri"/>
          <w:b w:val="0"/>
          <w:lang w:eastAsia="en-US"/>
        </w:rPr>
        <w:lastRenderedPageBreak/>
        <w:t>Partners Serviços Fiduciários Distribuidora de Títulos e Valores Mobiliários Ltda., a Queiroz Galvão Infraestrutura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12</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13</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BTGP)</w:t>
      </w:r>
    </w:p>
    <w:p w:rsidR="00101447" w:rsidRPr="00647EB0" w:rsidRDefault="00DC2040" w:rsidP="00AA44B0">
      <w:pPr>
        <w:pStyle w:val="MMSecAnexos"/>
        <w:ind w:left="0"/>
        <w:jc w:val="both"/>
        <w:rPr>
          <w:rFonts w:eastAsia="Calibri" w:cs="Calibri"/>
          <w:lang w:eastAsia="en-US"/>
        </w:rPr>
      </w:pPr>
      <w:r>
        <w:rPr>
          <w:rFonts w:eastAsia="Calibri" w:cs="Calibri"/>
          <w:lang w:eastAsia="en-US"/>
        </w:rPr>
        <w:t>14</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2245E7" w:rsidRPr="00647EB0" w:rsidRDefault="00DC2040" w:rsidP="002245E7">
      <w:pPr>
        <w:pStyle w:val="MMSecAnexos"/>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S.A. e o Agente.</w:t>
      </w:r>
      <w:r w:rsidR="00DC2040">
        <w:rPr>
          <w:rFonts w:eastAsia="Calibri" w:cs="Calibri"/>
          <w:b w:val="0"/>
          <w:lang w:eastAsia="en-US"/>
        </w:rPr>
        <w:t xml:space="preserve"> (Prioridade J.Malucelli)</w:t>
      </w:r>
    </w:p>
    <w:p w:rsidR="002245E7" w:rsidRPr="00647EB0" w:rsidRDefault="002245E7" w:rsidP="002245E7">
      <w:pPr>
        <w:pStyle w:val="MMSecAnexos"/>
        <w:ind w:left="0"/>
        <w:jc w:val="both"/>
        <w:rPr>
          <w:rFonts w:eastAsia="Calibri" w:cs="Calibri"/>
          <w:lang w:eastAsia="en-US"/>
        </w:rPr>
      </w:pPr>
      <w:r w:rsidRPr="00647EB0">
        <w:rPr>
          <w:rFonts w:eastAsia="Calibri" w:cs="Calibri"/>
          <w:lang w:eastAsia="en-US"/>
        </w:rPr>
        <w:t xml:space="preserve">17. </w:t>
      </w:r>
      <w:r w:rsidRPr="00647EB0">
        <w:rPr>
          <w:rFonts w:eastAsia="Calibri" w:cs="Calibri"/>
          <w:b w:val="0"/>
          <w:lang w:eastAsia="en-US"/>
        </w:rPr>
        <w:t xml:space="preserve">Instrumento Particular de Constituição de Garantia – Alienação </w:t>
      </w:r>
      <w:r w:rsidR="00DC2040" w:rsidRPr="00647EB0">
        <w:rPr>
          <w:rFonts w:eastAsia="Calibri" w:cs="Calibri"/>
          <w:b w:val="0"/>
          <w:lang w:eastAsia="en-US"/>
        </w:rPr>
        <w:t>Fiduciária</w:t>
      </w:r>
      <w:r w:rsidRPr="00647EB0">
        <w:rPr>
          <w:rFonts w:eastAsia="Calibri" w:cs="Calibri"/>
          <w:b w:val="0"/>
          <w:lang w:eastAsia="en-US"/>
        </w:rPr>
        <w:t xml:space="preserve"> de Ações da Enauta Participações S.A. e Outras Avenças, celebrado entre </w:t>
      </w:r>
      <w:r w:rsidR="00DC2040" w:rsidRPr="00647EB0">
        <w:rPr>
          <w:rFonts w:eastAsia="Calibri" w:cs="Calibri"/>
          <w:b w:val="0"/>
          <w:lang w:eastAsia="en-US"/>
        </w:rPr>
        <w:t>o Banco Nacional de Desenvolvimento Econômico e Social – BNDES</w:t>
      </w:r>
      <w:r w:rsidRPr="00647EB0">
        <w:rPr>
          <w:rFonts w:eastAsia="Calibri" w:cs="Calibri"/>
          <w:b w:val="0"/>
          <w:lang w:eastAsia="en-US"/>
        </w:rPr>
        <w:t>, a Queiroz Galvão S.A. e o Agente.</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rsidR="002245E7" w:rsidRPr="00647EB0" w:rsidRDefault="002245E7" w:rsidP="002245E7">
      <w:pPr>
        <w:pStyle w:val="MMSecAnexos"/>
        <w:ind w:left="0"/>
        <w:jc w:val="both"/>
        <w:rPr>
          <w:rFonts w:eastAsia="Calibri" w:cs="Calibri"/>
          <w:lang w:eastAsia="en-US"/>
        </w:rPr>
      </w:pPr>
      <w:r w:rsidRPr="00647EB0">
        <w:rPr>
          <w:rFonts w:eastAsia="Calibri" w:cs="Calibri"/>
          <w:lang w:eastAsia="en-US"/>
        </w:rPr>
        <w:t xml:space="preserve">19. </w:t>
      </w:r>
      <w:r w:rsidRPr="00647EB0">
        <w:rPr>
          <w:rFonts w:eastAsia="Calibri" w:cs="Calibri"/>
          <w:b w:val="0"/>
          <w:lang w:eastAsia="en-US"/>
        </w:rPr>
        <w:t xml:space="preserve">Instrumento Particular de Constituição de Garantia – Alienação Fiduciária de Ações da Enauta Participações S.A. </w:t>
      </w:r>
      <w:r w:rsidR="00DC2040" w:rsidRPr="00647EB0">
        <w:rPr>
          <w:rFonts w:eastAsia="Calibri" w:cs="Calibri"/>
          <w:b w:val="0"/>
          <w:lang w:eastAsia="en-US"/>
        </w:rPr>
        <w:t xml:space="preserve">e Outras Avenças, celebrado entre o Banco </w:t>
      </w:r>
      <w:r w:rsidRPr="00647EB0">
        <w:rPr>
          <w:rFonts w:eastAsia="Calibri" w:cs="Calibri"/>
          <w:b w:val="0"/>
          <w:lang w:eastAsia="en-US"/>
        </w:rPr>
        <w:t>Santander (Brasil) S.A., a Simplific Pavarini Distribuidora de Títulos e Valores Mobiliários Ltda., a Queiroz Galvão S.A. e o Agente.</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2245E7" w:rsidRPr="00647EB0">
        <w:rPr>
          <w:rFonts w:eastAsia="Calibri" w:cs="Calibri"/>
          <w:b w:val="0"/>
          <w:lang w:eastAsia="en-US"/>
        </w:rPr>
        <w:t>Bradesco</w:t>
      </w:r>
      <w:r w:rsidRPr="00647EB0">
        <w:rPr>
          <w:rFonts w:eastAsia="Calibri" w:cs="Calibri"/>
          <w:b w:val="0"/>
          <w:lang w:eastAsia="en-US"/>
        </w:rPr>
        <w:t xml:space="preserve"> S.A., a Simplific Pavarini Distribuidora de Títulos e Valores Mobiliários Ltda., a Queiroz Galvão S.A. e o Agente.</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21.</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2245E7" w:rsidRPr="00647EB0">
        <w:rPr>
          <w:rFonts w:eastAsia="Calibri" w:cs="Calibri"/>
          <w:b w:val="0"/>
          <w:lang w:eastAsia="en-US"/>
        </w:rPr>
        <w:t>Votorantim S.A,</w:t>
      </w:r>
      <w:r w:rsidRPr="00647EB0">
        <w:rPr>
          <w:rFonts w:eastAsia="Calibri" w:cs="Calibri"/>
          <w:b w:val="0"/>
          <w:lang w:eastAsia="en-US"/>
        </w:rPr>
        <w:t xml:space="preserve"> a Queiroz Galvão S.A. e o Agente.</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23</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24</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w:t>
      </w:r>
      <w:r w:rsidR="00101447" w:rsidRPr="00647EB0">
        <w:rPr>
          <w:rFonts w:eastAsia="Calibri" w:cs="Calibri"/>
          <w:b w:val="0"/>
          <w:lang w:eastAsia="en-US"/>
        </w:rPr>
        <w:lastRenderedPageBreak/>
        <w:t>Serviços Fiduciários Distribuidora de Títulos e Valores Mobiliários Ltda., a Agropecuária Rio Arataú Ltda.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25</w:t>
      </w:r>
      <w:r w:rsidR="00101447" w:rsidRPr="00647EB0">
        <w:rPr>
          <w:rFonts w:eastAsia="Calibri" w:cs="Calibri"/>
          <w:lang w:eastAsia="en-US"/>
        </w:rPr>
        <w:t>.</w:t>
      </w:r>
      <w:r w:rsidR="00101447" w:rsidRPr="00013288">
        <w:rPr>
          <w:rFonts w:eastAsia="Calibri"/>
        </w:rPr>
        <w:t xml:space="preserve"> </w:t>
      </w:r>
      <w:r w:rsidR="00101447" w:rsidRPr="003D444B">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bookmarkStart w:id="114" w:name="_Ref7363435"/>
      <w:r w:rsidR="00101447" w:rsidRPr="003D444B">
        <w:rPr>
          <w:rFonts w:eastAsia="Calibri" w:cs="Calibri"/>
          <w:b w:val="0"/>
          <w:lang w:eastAsia="en-US"/>
        </w:rPr>
        <w:t>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26</w:t>
      </w:r>
      <w:r w:rsidR="00101447" w:rsidRPr="00647EB0">
        <w:rPr>
          <w:rFonts w:eastAsia="Calibri" w:cs="Calibri"/>
          <w:lang w:eastAsia="en-US"/>
        </w:rPr>
        <w:t>.</w:t>
      </w:r>
      <w:r w:rsidR="00101447"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2245E7" w:rsidRPr="00647EB0" w:rsidRDefault="00DC2040" w:rsidP="002245E7">
      <w:pPr>
        <w:pStyle w:val="MMSecAnexos"/>
        <w:ind w:left="0"/>
        <w:jc w:val="both"/>
        <w:rPr>
          <w:rFonts w:eastAsia="Calibri" w:cs="Calibri"/>
          <w:b w:val="0"/>
          <w:lang w:eastAsia="en-US"/>
        </w:rPr>
      </w:pPr>
      <w:r>
        <w:rPr>
          <w:rFonts w:eastAsia="Calibri" w:cs="Calibri"/>
          <w:lang w:eastAsia="en-US"/>
        </w:rPr>
        <w:t>27</w:t>
      </w:r>
      <w:r w:rsidRPr="003114D3">
        <w:rPr>
          <w:rFonts w:eastAsia="Calibri" w:cs="Calibri"/>
          <w:lang w:eastAsia="en-US"/>
        </w:rPr>
        <w:t>.</w:t>
      </w:r>
      <w:r w:rsidRPr="00647EB0">
        <w:rPr>
          <w:rFonts w:eastAsia="Calibri" w:cs="Calibri"/>
          <w:lang w:eastAsia="en-US"/>
        </w:rPr>
        <w:t xml:space="preserve"> </w:t>
      </w:r>
      <w:r w:rsidRPr="000E40F8">
        <w:rPr>
          <w:rFonts w:eastAsia="Calibri" w:cs="Calibri"/>
          <w:b w:val="0"/>
          <w:lang w:eastAsia="en-US"/>
        </w:rPr>
        <w:t xml:space="preserve">Instrumento </w:t>
      </w:r>
      <w:r w:rsidRPr="000E40F8">
        <w:rPr>
          <w:b w:val="0"/>
          <w:color w:val="000000"/>
          <w:lang w:eastAsia="en-US"/>
        </w:rPr>
        <w:t xml:space="preserve">Particular de Constituição de Garantia – Alienação Fiduciária De Quotas da </w:t>
      </w:r>
      <w:r w:rsidRPr="000E40F8">
        <w:rPr>
          <w:b w:val="0"/>
        </w:rPr>
        <w:t>Agropecuária Rio Arataú Ltda.</w:t>
      </w:r>
      <w:r w:rsidRPr="000E40F8">
        <w:rPr>
          <w:b w:val="0"/>
          <w:color w:val="000000"/>
          <w:lang w:eastAsia="en-US"/>
        </w:rPr>
        <w:t xml:space="preserve"> Sob Condição Suspensiva</w:t>
      </w:r>
      <w:r w:rsidR="002245E7" w:rsidRPr="000E40F8">
        <w:rPr>
          <w:rFonts w:eastAsia="Calibri" w:cs="Calibri"/>
          <w:b w:val="0"/>
          <w:lang w:eastAsia="en-US"/>
        </w:rPr>
        <w:t xml:space="preserve"> e Outras Avenças, celebrado entre os Credores, a Simplific Pavarini Distribuidora de Títulos e Valores Mobiliários Ltda., a GDC Partners Serviços Fiduciários Distribuidora de Títulos e Valores Mobiliários Ltda., a Construtora Queiroz Galvão S.A., a Transportadora Guarany Logística Ltda. </w:t>
      </w:r>
      <w:r w:rsidR="002245E7" w:rsidRPr="00275D6B">
        <w:rPr>
          <w:rFonts w:eastAsia="Calibri" w:cs="Calibri"/>
          <w:b w:val="0"/>
          <w:lang w:eastAsia="en-US"/>
        </w:rPr>
        <w:t>e o Ag</w:t>
      </w:r>
      <w:r w:rsidR="002245E7" w:rsidRPr="00647EB0">
        <w:rPr>
          <w:rFonts w:eastAsia="Calibri" w:cs="Calibri"/>
          <w:b w:val="0"/>
          <w:lang w:eastAsia="en-US"/>
        </w:rPr>
        <w:t>ente.</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 xml:space="preserve">28. </w:t>
      </w:r>
      <w:r w:rsidR="0089617C" w:rsidRPr="0089617C">
        <w:rPr>
          <w:b w:val="0"/>
          <w:color w:val="000000" w:themeColor="text1"/>
        </w:rPr>
        <w:t>Instrumento Particular de Contrato de Cessão Fiduciária, Administração de Contas e Outras Avenças, celebrado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2245E7" w:rsidRPr="00647EB0">
        <w:rPr>
          <w:rFonts w:eastAsia="Calibri" w:cs="Calibri"/>
          <w:b w:val="0"/>
          <w:lang w:eastAsia="en-US"/>
        </w:rPr>
        <w:t>.</w:t>
      </w:r>
      <w:r w:rsidR="0089617C" w:rsidRPr="0089617C">
        <w:rPr>
          <w:b w:val="0"/>
          <w:color w:val="000000" w:themeColor="text1"/>
        </w:rPr>
        <w:t xml:space="preserve"> e o Agente, dentre outros.</w:t>
      </w:r>
    </w:p>
    <w:p w:rsidR="004B4848" w:rsidRDefault="004B4848">
      <w:pPr>
        <w:spacing w:before="0" w:after="160" w:line="259" w:lineRule="auto"/>
        <w:jc w:val="left"/>
      </w:pPr>
      <w:r>
        <w:br w:type="page"/>
      </w:r>
    </w:p>
    <w:p w:rsidR="002245E7" w:rsidRPr="00C41F5C" w:rsidRDefault="002245E7" w:rsidP="002245E7"/>
    <w:p w:rsidR="006E4013" w:rsidRDefault="00B77219" w:rsidP="009F46BB">
      <w:pPr>
        <w:pStyle w:val="MMSecAnexos"/>
        <w:numPr>
          <w:ilvl w:val="0"/>
          <w:numId w:val="8"/>
        </w:numPr>
      </w:pPr>
      <w:r>
        <w:t xml:space="preserve"> </w:t>
      </w:r>
      <w:bookmarkStart w:id="115" w:name="_Ref17241669"/>
      <w:bookmarkStart w:id="116" w:name="_Ref7292954"/>
      <w:bookmarkStart w:id="117" w:name="_Ref17294296"/>
      <w:bookmarkStart w:id="118" w:name="_Ref7365964"/>
      <w:bookmarkStart w:id="119" w:name="_Ref7360485"/>
      <w:r w:rsidR="006E4013" w:rsidRPr="00371FDA">
        <w:t>-</w:t>
      </w:r>
      <w:bookmarkStart w:id="120" w:name="_Ref7360546"/>
      <w:r w:rsidR="006E4013" w:rsidRPr="00371FDA">
        <w:t xml:space="preserve"> </w:t>
      </w:r>
      <w:r w:rsidR="006E4013">
        <w:t>AÇÕES ALIENADAS FIDUCIARIAMENTE</w:t>
      </w:r>
      <w:bookmarkEnd w:id="114"/>
      <w:bookmarkEnd w:id="115"/>
      <w:bookmarkEnd w:id="116"/>
      <w:bookmarkEnd w:id="117"/>
      <w:bookmarkEnd w:id="118"/>
      <w:bookmarkEnd w:id="120"/>
      <w:r w:rsidR="006E4013">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6E4013" w:rsidRPr="00371FDA" w:rsidTr="00D8737E">
        <w:trPr>
          <w:trHeight w:val="841"/>
        </w:trPr>
        <w:tc>
          <w:tcPr>
            <w:tcW w:w="2827" w:type="dxa"/>
            <w:vAlign w:val="center"/>
          </w:tcPr>
          <w:p w:rsidR="006E4013" w:rsidRPr="009D2C62" w:rsidRDefault="006E4013" w:rsidP="00AA44B0">
            <w:pPr>
              <w:spacing w:line="320" w:lineRule="exact"/>
              <w:jc w:val="center"/>
              <w:rPr>
                <w:b/>
                <w:szCs w:val="20"/>
              </w:rPr>
            </w:pPr>
            <w:r w:rsidRPr="009D2C62">
              <w:rPr>
                <w:b/>
                <w:szCs w:val="20"/>
              </w:rPr>
              <w:t>Titular</w:t>
            </w:r>
          </w:p>
        </w:tc>
        <w:tc>
          <w:tcPr>
            <w:tcW w:w="2828" w:type="dxa"/>
            <w:vAlign w:val="center"/>
          </w:tcPr>
          <w:p w:rsidR="006E4013" w:rsidRPr="009D2C62" w:rsidRDefault="006E4013" w:rsidP="00AA44B0">
            <w:pPr>
              <w:spacing w:line="320" w:lineRule="exact"/>
              <w:jc w:val="center"/>
              <w:rPr>
                <w:b/>
                <w:szCs w:val="20"/>
              </w:rPr>
            </w:pPr>
            <w:r w:rsidRPr="009D2C62">
              <w:rPr>
                <w:b/>
                <w:szCs w:val="20"/>
              </w:rPr>
              <w:t>Número de Ações</w:t>
            </w:r>
          </w:p>
        </w:tc>
        <w:tc>
          <w:tcPr>
            <w:tcW w:w="2828" w:type="dxa"/>
            <w:vAlign w:val="center"/>
          </w:tcPr>
          <w:p w:rsidR="006E4013" w:rsidRPr="009D2C62" w:rsidRDefault="006E4013" w:rsidP="00AA44B0">
            <w:pPr>
              <w:spacing w:line="320" w:lineRule="exact"/>
              <w:jc w:val="center"/>
              <w:rPr>
                <w:b/>
                <w:szCs w:val="20"/>
              </w:rPr>
            </w:pPr>
            <w:r w:rsidRPr="009D2C62">
              <w:rPr>
                <w:b/>
                <w:szCs w:val="20"/>
              </w:rPr>
              <w:t>Capital Social da Companhia (Percentual)</w:t>
            </w:r>
          </w:p>
        </w:tc>
      </w:tr>
      <w:tr w:rsidR="006E4013" w:rsidRPr="00371FDA" w:rsidTr="00D8737E">
        <w:trPr>
          <w:trHeight w:val="237"/>
        </w:trPr>
        <w:tc>
          <w:tcPr>
            <w:tcW w:w="2827" w:type="dxa"/>
            <w:vAlign w:val="center"/>
          </w:tcPr>
          <w:p w:rsidR="006E4013" w:rsidRPr="009D2C62" w:rsidRDefault="006E4013" w:rsidP="00AA44B0">
            <w:pPr>
              <w:spacing w:line="320" w:lineRule="exact"/>
              <w:jc w:val="center"/>
              <w:rPr>
                <w:szCs w:val="20"/>
              </w:rPr>
            </w:pPr>
            <w:r w:rsidRPr="009D2C62">
              <w:rPr>
                <w:szCs w:val="20"/>
              </w:rPr>
              <w:t>Garantidor</w:t>
            </w:r>
          </w:p>
        </w:tc>
        <w:tc>
          <w:tcPr>
            <w:tcW w:w="2828" w:type="dxa"/>
            <w:shd w:val="clear" w:color="auto" w:fill="auto"/>
            <w:vAlign w:val="center"/>
          </w:tcPr>
          <w:p w:rsidR="006E4013" w:rsidRPr="009D2C62" w:rsidRDefault="00681702" w:rsidP="00AA44B0">
            <w:pPr>
              <w:spacing w:line="320" w:lineRule="exact"/>
              <w:rPr>
                <w:szCs w:val="20"/>
              </w:rPr>
            </w:pPr>
            <w:r>
              <w:t>70.269.691 (setenta</w:t>
            </w:r>
            <w:r w:rsidR="006E4013">
              <w:rPr>
                <w:szCs w:val="20"/>
              </w:rPr>
              <w:t xml:space="preserve"> milhões, duzentos e </w:t>
            </w:r>
            <w:r>
              <w:t>sessenta e nove, seiscentas</w:t>
            </w:r>
            <w:r w:rsidR="006E4013">
              <w:rPr>
                <w:szCs w:val="20"/>
              </w:rPr>
              <w:t xml:space="preserve"> e </w:t>
            </w:r>
            <w:r>
              <w:t>noventa</w:t>
            </w:r>
            <w:r w:rsidR="006E4013" w:rsidRPr="009D2C62">
              <w:rPr>
                <w:szCs w:val="20"/>
              </w:rPr>
              <w:t xml:space="preserve"> e </w:t>
            </w:r>
            <w:r>
              <w:t>uma</w:t>
            </w:r>
            <w:r w:rsidR="006E4013" w:rsidRPr="009D2C62">
              <w:rPr>
                <w:szCs w:val="20"/>
              </w:rPr>
              <w:t>)</w:t>
            </w:r>
            <w:r w:rsidR="006E4013">
              <w:rPr>
                <w:szCs w:val="20"/>
              </w:rPr>
              <w:t xml:space="preserve"> ações</w:t>
            </w:r>
          </w:p>
        </w:tc>
        <w:tc>
          <w:tcPr>
            <w:tcW w:w="2828" w:type="dxa"/>
            <w:vAlign w:val="center"/>
          </w:tcPr>
          <w:p w:rsidR="006E4013" w:rsidRPr="009D2C62" w:rsidRDefault="00681702" w:rsidP="00AA44B0">
            <w:pPr>
              <w:spacing w:line="320" w:lineRule="exact"/>
              <w:jc w:val="center"/>
              <w:rPr>
                <w:szCs w:val="20"/>
              </w:rPr>
            </w:pPr>
            <w:r w:rsidRPr="00826F93">
              <w:rPr>
                <w:rFonts w:eastAsia="Arial Unicode MS"/>
                <w:szCs w:val="20"/>
              </w:rPr>
              <w:t>15%</w:t>
            </w:r>
            <w:r>
              <w:rPr>
                <w:rFonts w:eastAsia="Arial Unicode MS"/>
                <w:szCs w:val="20"/>
              </w:rPr>
              <w:t xml:space="preserve"> (quinze</w:t>
            </w:r>
            <w:r w:rsidR="006E4013" w:rsidRPr="009D2C62">
              <w:rPr>
                <w:rFonts w:eastAsia="Arial Unicode MS"/>
                <w:szCs w:val="20"/>
              </w:rPr>
              <w:t xml:space="preserve"> por cento)</w:t>
            </w:r>
          </w:p>
        </w:tc>
      </w:tr>
    </w:tbl>
    <w:p w:rsidR="006E4013" w:rsidRPr="009D2C62" w:rsidRDefault="006E4013" w:rsidP="00AA44B0">
      <w:pPr>
        <w:tabs>
          <w:tab w:val="left" w:pos="709"/>
        </w:tabs>
        <w:suppressAutoHyphens/>
        <w:spacing w:line="320" w:lineRule="exact"/>
        <w:jc w:val="center"/>
        <w:rPr>
          <w:b/>
          <w:szCs w:val="20"/>
        </w:rPr>
      </w:pPr>
    </w:p>
    <w:p w:rsidR="006E4013" w:rsidRDefault="006E4013" w:rsidP="00AA44B0">
      <w:pPr>
        <w:spacing w:before="0" w:after="160" w:line="320" w:lineRule="exact"/>
        <w:jc w:val="left"/>
        <w:rPr>
          <w:b/>
          <w:szCs w:val="20"/>
        </w:rPr>
      </w:pPr>
    </w:p>
    <w:p w:rsidR="006E4013" w:rsidRDefault="006E4013" w:rsidP="00AA44B0">
      <w:pPr>
        <w:spacing w:before="0" w:after="160" w:line="320" w:lineRule="exact"/>
        <w:jc w:val="left"/>
        <w:rPr>
          <w:b/>
          <w:szCs w:val="20"/>
        </w:rPr>
      </w:pPr>
    </w:p>
    <w:p w:rsidR="006E4013" w:rsidRDefault="006E4013" w:rsidP="00AA44B0">
      <w:pPr>
        <w:spacing w:before="0" w:after="160" w:line="320" w:lineRule="exact"/>
        <w:jc w:val="left"/>
        <w:rPr>
          <w:b/>
          <w:szCs w:val="20"/>
        </w:rPr>
      </w:pPr>
    </w:p>
    <w:p w:rsidR="006E4013" w:rsidRDefault="006E4013" w:rsidP="00AA44B0">
      <w:pPr>
        <w:spacing w:before="0" w:after="160" w:line="320" w:lineRule="exact"/>
        <w:jc w:val="left"/>
        <w:rPr>
          <w:b/>
          <w:szCs w:val="20"/>
        </w:rPr>
      </w:pPr>
    </w:p>
    <w:p w:rsidR="006E4013" w:rsidRDefault="006E4013" w:rsidP="00AA44B0">
      <w:pPr>
        <w:spacing w:before="0" w:after="160" w:line="320" w:lineRule="exact"/>
        <w:jc w:val="left"/>
        <w:rPr>
          <w:b/>
          <w:szCs w:val="20"/>
        </w:rPr>
      </w:pPr>
    </w:p>
    <w:p w:rsidR="006E4013" w:rsidRDefault="006E4013" w:rsidP="00AA44B0">
      <w:pPr>
        <w:spacing w:before="0" w:after="160" w:line="320" w:lineRule="exact"/>
        <w:jc w:val="left"/>
        <w:rPr>
          <w:b/>
          <w:szCs w:val="20"/>
        </w:rPr>
      </w:pPr>
    </w:p>
    <w:p w:rsidR="006E4013" w:rsidRDefault="006E4013" w:rsidP="00AA44B0">
      <w:pPr>
        <w:spacing w:before="0" w:after="160" w:line="320" w:lineRule="exact"/>
        <w:jc w:val="left"/>
        <w:rPr>
          <w:b/>
          <w:szCs w:val="20"/>
        </w:rPr>
        <w:sectPr w:rsidR="006E4013" w:rsidSect="006E4013">
          <w:pgSz w:w="12240" w:h="15840"/>
          <w:pgMar w:top="1417" w:right="1701" w:bottom="1417" w:left="1701" w:header="708" w:footer="708" w:gutter="0"/>
          <w:cols w:space="708"/>
          <w:docGrid w:linePitch="360"/>
        </w:sectPr>
      </w:pPr>
    </w:p>
    <w:p w:rsidR="00EA4DCE" w:rsidRDefault="00EA4DCE" w:rsidP="00EA4DCE">
      <w:pPr>
        <w:pStyle w:val="MMSecAnexos"/>
        <w:numPr>
          <w:ilvl w:val="0"/>
          <w:numId w:val="8"/>
        </w:numPr>
      </w:pPr>
      <w:bookmarkStart w:id="121" w:name="_Ref7363448"/>
      <w:r w:rsidRPr="00371FDA">
        <w:lastRenderedPageBreak/>
        <w:t>- OBRIGAÇÕES GARANTIDAS</w:t>
      </w:r>
    </w:p>
    <w:p w:rsidR="00EA4DCE" w:rsidRDefault="00EA4DCE" w:rsidP="00EA4DCE">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122" w:name="_DV_M165"/>
      <w:bookmarkEnd w:id="122"/>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rsidR="00EA4DCE" w:rsidRDefault="00EA4DCE" w:rsidP="00EA4DCE"/>
    <w:p w:rsidR="00EA4DCE" w:rsidRPr="005E0E7F" w:rsidRDefault="00EA4DCE" w:rsidP="00EA4DCE">
      <w:pPr>
        <w:pStyle w:val="PargrafodaLista"/>
        <w:spacing w:line="320" w:lineRule="exact"/>
        <w:ind w:left="0"/>
        <w:outlineLvl w:val="3"/>
        <w:rPr>
          <w:b/>
          <w:szCs w:val="20"/>
          <w:u w:val="single"/>
        </w:rPr>
      </w:pPr>
      <w:r w:rsidRPr="005E0E7F">
        <w:rPr>
          <w:b/>
          <w:szCs w:val="20"/>
          <w:u w:val="single"/>
        </w:rPr>
        <w:t>1</w:t>
      </w:r>
      <w:r w:rsidRPr="005E0E7F">
        <w:rPr>
          <w:b/>
          <w:szCs w:val="20"/>
        </w:rPr>
        <w:t xml:space="preserve">) </w:t>
      </w:r>
      <w:r w:rsidRPr="001F792B">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EA4DCE" w:rsidRPr="00A5020D" w:rsidTr="0066682E">
        <w:trPr>
          <w:trHeight w:val="1115"/>
          <w:jc w:val="center"/>
        </w:trPr>
        <w:tc>
          <w:tcPr>
            <w:tcW w:w="429" w:type="dxa"/>
            <w:shd w:val="clear" w:color="auto" w:fill="A6A6A6"/>
            <w:vAlign w:val="center"/>
          </w:tcPr>
          <w:p w:rsidR="00EA4DCE" w:rsidRPr="00716E6D" w:rsidRDefault="00EA4DCE" w:rsidP="0066682E">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EA4DCE" w:rsidRPr="00A5020D" w:rsidRDefault="00EA4DCE" w:rsidP="0066682E">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EA4DCE" w:rsidRPr="00A5020D" w:rsidRDefault="00EA4DCE" w:rsidP="0066682E">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EA4DCE" w:rsidRPr="00A5020D" w:rsidRDefault="00EA4DCE" w:rsidP="0066682E">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EA4DCE" w:rsidRPr="00A5020D" w:rsidRDefault="00EA4DCE" w:rsidP="0066682E">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EA4DCE" w:rsidRPr="00A5020D" w:rsidRDefault="00EA4DCE" w:rsidP="0066682E">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EA4DCE" w:rsidRPr="00A5020D" w:rsidRDefault="00EA4DCE" w:rsidP="0066682E">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EA4DCE" w:rsidRPr="00A5020D" w:rsidRDefault="00EA4DCE" w:rsidP="0066682E">
            <w:pPr>
              <w:spacing w:after="0" w:line="320" w:lineRule="exact"/>
              <w:jc w:val="center"/>
              <w:rPr>
                <w:b/>
                <w:bCs/>
                <w:color w:val="000000"/>
                <w:szCs w:val="20"/>
              </w:rPr>
            </w:pPr>
            <w:r w:rsidRPr="00A5020D">
              <w:rPr>
                <w:b/>
                <w:bCs/>
                <w:color w:val="000000"/>
                <w:szCs w:val="20"/>
              </w:rPr>
              <w:t>Remuneração</w:t>
            </w:r>
          </w:p>
        </w:tc>
      </w:tr>
      <w:tr w:rsidR="00EA4DCE" w:rsidRPr="00C81E81" w:rsidTr="0066682E">
        <w:trPr>
          <w:trHeight w:val="3806"/>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EA4DCE" w:rsidRPr="00A5020D" w:rsidRDefault="00EA4DCE" w:rsidP="0066682E">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EA4DCE" w:rsidRPr="00A5020D" w:rsidRDefault="00EA4DCE" w:rsidP="0066682E">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w:t>
            </w:r>
            <w:r w:rsidRPr="00A5020D">
              <w:rPr>
                <w:color w:val="000000"/>
                <w:szCs w:val="20"/>
              </w:rPr>
              <w:lastRenderedPageBreak/>
              <w:t xml:space="preserve">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EA4DCE" w:rsidRPr="00A5020D" w:rsidRDefault="00EA4DCE" w:rsidP="0066682E">
            <w:pPr>
              <w:spacing w:after="0" w:line="320" w:lineRule="exact"/>
              <w:jc w:val="center"/>
              <w:rPr>
                <w:color w:val="000000"/>
                <w:szCs w:val="20"/>
              </w:rPr>
            </w:pPr>
            <w:r>
              <w:rPr>
                <w:color w:val="000000"/>
                <w:szCs w:val="20"/>
              </w:rPr>
              <w:t>26/08/2019</w:t>
            </w:r>
          </w:p>
        </w:tc>
        <w:tc>
          <w:tcPr>
            <w:tcW w:w="2424"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EA4DCE" w:rsidRPr="00A5020D" w:rsidRDefault="00EA4DCE" w:rsidP="0066682E">
            <w:pPr>
              <w:spacing w:after="0" w:line="320" w:lineRule="exact"/>
              <w:jc w:val="center"/>
              <w:rPr>
                <w:color w:val="000000"/>
                <w:szCs w:val="20"/>
              </w:rPr>
            </w:pPr>
            <w:r>
              <w:rPr>
                <w:color w:val="000000"/>
                <w:szCs w:val="20"/>
              </w:rPr>
              <w:t xml:space="preserve">Não Aplicável </w:t>
            </w:r>
          </w:p>
        </w:tc>
      </w:tr>
      <w:tr w:rsidR="00EA4DCE" w:rsidRPr="00716E6D" w:rsidTr="0066682E">
        <w:trPr>
          <w:trHeight w:val="3806"/>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EA4DCE" w:rsidRPr="00AC0465" w:rsidRDefault="00AC0465" w:rsidP="00AC0465">
            <w:pPr>
              <w:pStyle w:val="CorpoA"/>
              <w:spacing w:after="0" w:line="300" w:lineRule="atLeast"/>
              <w:rPr>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EA4DCE" w:rsidRPr="00A5020D" w:rsidRDefault="00EA4DCE" w:rsidP="0066682E">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EA4DCE" w:rsidRPr="00A5020D" w:rsidRDefault="00EA4DCE" w:rsidP="0066682E">
            <w:pPr>
              <w:spacing w:after="0" w:line="320" w:lineRule="exact"/>
              <w:jc w:val="center"/>
              <w:rPr>
                <w:color w:val="000000"/>
                <w:szCs w:val="20"/>
              </w:rPr>
            </w:pPr>
            <w:r>
              <w:rPr>
                <w:color w:val="000000"/>
                <w:szCs w:val="20"/>
              </w:rPr>
              <w:t>03/07/2019</w:t>
            </w:r>
          </w:p>
        </w:tc>
        <w:tc>
          <w:tcPr>
            <w:tcW w:w="2424"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086"/>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rsidR="00EA4DCE" w:rsidRPr="00A5020D" w:rsidRDefault="00EA4DCE" w:rsidP="0066682E">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rsidR="00EA4DCE" w:rsidRPr="00A5020D" w:rsidRDefault="00EA4DCE" w:rsidP="0066682E">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EA4DCE" w:rsidRPr="00A5020D" w:rsidRDefault="00EA4DCE" w:rsidP="0066682E">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AE7354" w:rsidRPr="00716E6D" w:rsidTr="0066682E">
        <w:trPr>
          <w:trHeight w:val="1943"/>
          <w:jc w:val="center"/>
        </w:trPr>
        <w:tc>
          <w:tcPr>
            <w:tcW w:w="429" w:type="dxa"/>
            <w:vAlign w:val="center"/>
          </w:tcPr>
          <w:p w:rsidR="00AE7354" w:rsidRPr="00716E6D" w:rsidRDefault="00AE7354" w:rsidP="00AE7354">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rsidR="00AE7354" w:rsidRPr="00A5020D" w:rsidRDefault="008628CD" w:rsidP="00AE7354">
            <w:pPr>
              <w:spacing w:after="0" w:line="320" w:lineRule="exact"/>
              <w:rPr>
                <w:color w:val="000000"/>
                <w:szCs w:val="20"/>
              </w:rPr>
            </w:pPr>
            <w:r>
              <w:rPr>
                <w:color w:val="000000"/>
                <w:szCs w:val="20"/>
              </w:rPr>
              <w:t>CCB nº 100119080017</w:t>
            </w:r>
            <w:r w:rsidR="00AE7354">
              <w:rPr>
                <w:color w:val="000000"/>
                <w:szCs w:val="20"/>
              </w:rPr>
              <w:t>00</w:t>
            </w:r>
          </w:p>
        </w:tc>
        <w:tc>
          <w:tcPr>
            <w:tcW w:w="1710" w:type="dxa"/>
            <w:shd w:val="clear" w:color="auto" w:fill="auto"/>
            <w:vAlign w:val="center"/>
            <w:hideMark/>
          </w:tcPr>
          <w:p w:rsidR="00AE7354" w:rsidRPr="00A5020D" w:rsidRDefault="00AE7354" w:rsidP="00AE7354">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AE7354" w:rsidRPr="00A5020D" w:rsidRDefault="00AE7354" w:rsidP="00AE7354">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AE7354" w:rsidRPr="00A5020D" w:rsidRDefault="00AE7354" w:rsidP="00AE7354">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AE7354" w:rsidRPr="00A5020D" w:rsidRDefault="00AE7354" w:rsidP="00AE7354">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AE7354" w:rsidRPr="00A5020D" w:rsidRDefault="00AE7354" w:rsidP="00AE7354">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AE7354" w:rsidRDefault="00AE7354" w:rsidP="00AE7354">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AE7354" w:rsidRPr="00A5020D" w:rsidRDefault="00AE7354" w:rsidP="00AE7354">
            <w:pPr>
              <w:spacing w:after="0" w:line="320" w:lineRule="exact"/>
              <w:jc w:val="center"/>
              <w:rPr>
                <w:color w:val="000000"/>
                <w:szCs w:val="20"/>
              </w:rPr>
            </w:pPr>
            <w:r>
              <w:rPr>
                <w:color w:val="000000"/>
                <w:szCs w:val="20"/>
              </w:rPr>
              <w:t>110% da Taxa DI até 04/07/2027</w:t>
            </w:r>
          </w:p>
        </w:tc>
      </w:tr>
      <w:tr w:rsidR="00EA4DCE" w:rsidRPr="00716E6D" w:rsidTr="0066682E">
        <w:trPr>
          <w:trHeight w:val="1843"/>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227"/>
          <w:jc w:val="center"/>
        </w:trPr>
        <w:tc>
          <w:tcPr>
            <w:tcW w:w="429" w:type="dxa"/>
            <w:shd w:val="clear" w:color="000000" w:fill="FFFFFF"/>
            <w:vAlign w:val="center"/>
          </w:tcPr>
          <w:p w:rsidR="00EA4DCE" w:rsidRPr="00716E6D" w:rsidRDefault="00EA4DCE" w:rsidP="0066682E">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EA4DCE" w:rsidRPr="00A5020D" w:rsidRDefault="00EA4DCE" w:rsidP="0066682E">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837"/>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EA4DCE" w:rsidRPr="00A5020D" w:rsidRDefault="00EA4DCE" w:rsidP="0066682E">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835"/>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833"/>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830"/>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703"/>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692"/>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687"/>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EA4DCE" w:rsidRPr="00A5020D" w:rsidRDefault="00EA4DCE" w:rsidP="0066682E">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hideMark/>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839"/>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EA4DCE" w:rsidRPr="00A5020D" w:rsidRDefault="00EA4DCE" w:rsidP="0066682E">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EA4DCE" w:rsidRPr="00A5020D" w:rsidRDefault="000877AA" w:rsidP="0066682E">
            <w:pPr>
              <w:spacing w:after="0" w:line="320" w:lineRule="exact"/>
              <w:jc w:val="center"/>
              <w:rPr>
                <w:color w:val="000000"/>
                <w:szCs w:val="20"/>
              </w:rPr>
            </w:pPr>
            <w:r>
              <w:rPr>
                <w:color w:val="000000"/>
                <w:szCs w:val="20"/>
              </w:rPr>
              <w:t>26/08</w:t>
            </w:r>
            <w:r w:rsidR="00EA4DCE">
              <w:rPr>
                <w:color w:val="000000"/>
                <w:szCs w:val="20"/>
              </w:rPr>
              <w:t>/2019</w:t>
            </w:r>
          </w:p>
        </w:tc>
        <w:tc>
          <w:tcPr>
            <w:tcW w:w="2424" w:type="dxa"/>
            <w:shd w:val="clear" w:color="auto" w:fill="auto"/>
            <w:vAlign w:val="center"/>
          </w:tcPr>
          <w:p w:rsidR="00EA4DCE" w:rsidRPr="00A5020D" w:rsidRDefault="00EA4DCE" w:rsidP="0066682E">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EA4DCE" w:rsidRPr="00A5020D" w:rsidRDefault="00EA4DCE" w:rsidP="0066682E">
            <w:pPr>
              <w:spacing w:line="320" w:lineRule="exact"/>
              <w:jc w:val="center"/>
              <w:rPr>
                <w:szCs w:val="20"/>
              </w:rPr>
            </w:pPr>
            <w:r w:rsidRPr="00A5020D">
              <w:rPr>
                <w:color w:val="000000"/>
                <w:szCs w:val="20"/>
              </w:rPr>
              <w:t>04/07/2027</w:t>
            </w:r>
          </w:p>
        </w:tc>
        <w:tc>
          <w:tcPr>
            <w:tcW w:w="1985"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716E6D" w:rsidTr="0066682E">
        <w:trPr>
          <w:trHeight w:val="1839"/>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rsidR="00EA4DCE" w:rsidRPr="00A5020D" w:rsidRDefault="00EA4DCE" w:rsidP="0066682E">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EA4DCE" w:rsidRPr="00A5020D" w:rsidRDefault="00EA4DCE" w:rsidP="0066682E">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EA4DCE" w:rsidRPr="00A5020D" w:rsidRDefault="00EA4DCE" w:rsidP="0066682E">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130% da Taxa DI até 03/07/2021</w:t>
            </w:r>
          </w:p>
          <w:p w:rsidR="00EA4DCE" w:rsidRPr="00A5020D" w:rsidRDefault="00EA4DCE" w:rsidP="0066682E">
            <w:pPr>
              <w:spacing w:after="0" w:line="320" w:lineRule="exact"/>
              <w:jc w:val="center"/>
              <w:rPr>
                <w:color w:val="000000"/>
                <w:szCs w:val="20"/>
              </w:rPr>
            </w:pPr>
            <w:r w:rsidRPr="00A5020D">
              <w:rPr>
                <w:color w:val="000000"/>
                <w:szCs w:val="20"/>
              </w:rPr>
              <w:t>110% da Taxa DI até 04/07/2027</w:t>
            </w:r>
          </w:p>
        </w:tc>
      </w:tr>
      <w:tr w:rsidR="00EA4DCE" w:rsidRPr="00A5020D" w:rsidTr="0066682E">
        <w:trPr>
          <w:trHeight w:val="1837"/>
          <w:jc w:val="center"/>
        </w:trPr>
        <w:tc>
          <w:tcPr>
            <w:tcW w:w="429" w:type="dxa"/>
            <w:vAlign w:val="center"/>
          </w:tcPr>
          <w:p w:rsidR="00EA4DCE" w:rsidRPr="00716E6D" w:rsidRDefault="00EA4DCE" w:rsidP="0066682E">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EA4DCE" w:rsidRPr="00A5020D" w:rsidRDefault="00EA4DCE" w:rsidP="0066682E">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EA4DCE" w:rsidRPr="00A5020D" w:rsidRDefault="00EA4DCE" w:rsidP="0066682E">
            <w:pPr>
              <w:spacing w:after="0" w:line="320" w:lineRule="exact"/>
              <w:jc w:val="center"/>
              <w:rPr>
                <w:color w:val="000000"/>
                <w:szCs w:val="20"/>
              </w:rPr>
            </w:pPr>
            <w:r>
              <w:rPr>
                <w:color w:val="000000"/>
                <w:szCs w:val="20"/>
              </w:rPr>
              <w:t>26/08/2019</w:t>
            </w:r>
          </w:p>
        </w:tc>
        <w:tc>
          <w:tcPr>
            <w:tcW w:w="2424"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EA4DCE" w:rsidRPr="00A5020D" w:rsidRDefault="00EA4DCE" w:rsidP="0066682E">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EA4DCE" w:rsidRPr="00A5020D" w:rsidRDefault="00EA4DCE" w:rsidP="0066682E">
            <w:pPr>
              <w:spacing w:after="0" w:line="320" w:lineRule="exact"/>
              <w:jc w:val="center"/>
              <w:rPr>
                <w:color w:val="000000"/>
                <w:szCs w:val="20"/>
              </w:rPr>
            </w:pPr>
            <w:r w:rsidRPr="00A5020D">
              <w:rPr>
                <w:color w:val="000000"/>
                <w:szCs w:val="20"/>
              </w:rPr>
              <w:t xml:space="preserve">Não Aplicável </w:t>
            </w:r>
          </w:p>
        </w:tc>
      </w:tr>
    </w:tbl>
    <w:p w:rsidR="00EA4DCE" w:rsidRDefault="00EA4DCE" w:rsidP="00EA4DCE">
      <w:pPr>
        <w:pStyle w:val="MMSecAnexos"/>
        <w:ind w:left="0" w:hanging="709"/>
        <w:jc w:val="both"/>
        <w:rPr>
          <w:b w:val="0"/>
        </w:rPr>
      </w:pPr>
      <w:r w:rsidRPr="008A4D20">
        <w:rPr>
          <w:b w:val="0"/>
        </w:rPr>
        <w:t>* Nota: A Taxa de Juros poderá se manter a 130% após 03/07/2021, caso as Devedoras deixem de cumprir determinadas condições.</w:t>
      </w:r>
    </w:p>
    <w:p w:rsidR="00EA4DCE" w:rsidRPr="00574862" w:rsidRDefault="00EA4DCE" w:rsidP="00EA4DCE">
      <w:pPr>
        <w:spacing w:before="0" w:after="160" w:line="320" w:lineRule="exact"/>
        <w:jc w:val="left"/>
        <w:rPr>
          <w:szCs w:val="20"/>
        </w:rPr>
      </w:pPr>
      <w:r>
        <w:rPr>
          <w:b/>
        </w:rPr>
        <w:br w:type="page"/>
      </w:r>
    </w:p>
    <w:p w:rsidR="00EA4DCE" w:rsidRDefault="00EA4DCE" w:rsidP="00EA4DCE">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EA4DCE" w:rsidRDefault="00EA4DCE" w:rsidP="00EA4DCE">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EA4DCE" w:rsidRDefault="00EA4DCE" w:rsidP="00EA4DCE">
      <w:pPr>
        <w:pStyle w:val="PargrafodaLista"/>
        <w:spacing w:line="320" w:lineRule="exact"/>
        <w:ind w:left="0" w:firstLine="720"/>
        <w:rPr>
          <w:szCs w:val="20"/>
        </w:rPr>
      </w:pPr>
    </w:p>
    <w:p w:rsidR="00EA4DCE" w:rsidRDefault="00EA4DCE" w:rsidP="00EA4DCE">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EA4DCE" w:rsidRPr="00574862" w:rsidTr="0066682E">
        <w:trPr>
          <w:trHeight w:val="1115"/>
        </w:trPr>
        <w:tc>
          <w:tcPr>
            <w:tcW w:w="429" w:type="dxa"/>
            <w:shd w:val="clear" w:color="auto" w:fill="A6A6A6"/>
            <w:vAlign w:val="center"/>
          </w:tcPr>
          <w:p w:rsidR="00EA4DCE" w:rsidRPr="00574862" w:rsidRDefault="00EA4DCE" w:rsidP="0066682E">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EA4DCE" w:rsidRPr="00574862" w:rsidRDefault="00EA4DCE" w:rsidP="0066682E">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EA4DCE" w:rsidRPr="00574862" w:rsidRDefault="00EA4DCE" w:rsidP="0066682E">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EA4DCE" w:rsidRPr="00574862" w:rsidRDefault="00EA4DCE" w:rsidP="0066682E">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EA4DCE" w:rsidRPr="00574862" w:rsidRDefault="00EA4DCE" w:rsidP="0066682E">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EA4DCE" w:rsidRPr="00574862" w:rsidRDefault="00EA4DCE" w:rsidP="0066682E">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EA4DCE" w:rsidRPr="00574862" w:rsidRDefault="00EA4DCE" w:rsidP="0066682E">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EA4DCE" w:rsidRPr="00574862" w:rsidRDefault="00EA4DCE" w:rsidP="0066682E">
            <w:pPr>
              <w:spacing w:after="0" w:line="320" w:lineRule="exact"/>
              <w:jc w:val="center"/>
              <w:rPr>
                <w:b/>
                <w:bCs/>
                <w:color w:val="000000"/>
                <w:sz w:val="18"/>
              </w:rPr>
            </w:pPr>
            <w:r w:rsidRPr="00574862">
              <w:rPr>
                <w:b/>
                <w:bCs/>
                <w:color w:val="000000"/>
                <w:sz w:val="18"/>
              </w:rPr>
              <w:t>Remuneração</w:t>
            </w:r>
          </w:p>
        </w:tc>
        <w:tc>
          <w:tcPr>
            <w:tcW w:w="1701" w:type="dxa"/>
            <w:shd w:val="clear" w:color="auto" w:fill="A6A6A6"/>
            <w:vAlign w:val="center"/>
          </w:tcPr>
          <w:p w:rsidR="00EA4DCE" w:rsidRPr="00574862" w:rsidRDefault="00EA4DCE" w:rsidP="0066682E">
            <w:pPr>
              <w:spacing w:after="0" w:line="320" w:lineRule="exact"/>
              <w:jc w:val="center"/>
              <w:rPr>
                <w:b/>
                <w:bCs/>
                <w:color w:val="000000"/>
                <w:sz w:val="18"/>
              </w:rPr>
            </w:pPr>
            <w:r w:rsidRPr="00574862">
              <w:rPr>
                <w:b/>
                <w:bCs/>
                <w:color w:val="000000"/>
                <w:sz w:val="18"/>
              </w:rPr>
              <w:t>Cláusula Penal</w:t>
            </w:r>
          </w:p>
        </w:tc>
      </w:tr>
      <w:tr w:rsidR="00EA4DCE" w:rsidRPr="00574862" w:rsidTr="0066682E">
        <w:trPr>
          <w:trHeight w:val="1115"/>
        </w:trPr>
        <w:tc>
          <w:tcPr>
            <w:tcW w:w="429" w:type="dxa"/>
            <w:shd w:val="clear" w:color="auto" w:fill="auto"/>
            <w:vAlign w:val="center"/>
          </w:tcPr>
          <w:p w:rsidR="00EA4DCE" w:rsidRPr="00574862" w:rsidRDefault="00EA4DCE" w:rsidP="0066682E">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nº 09.2.0271.1, </w:t>
            </w:r>
            <w:r w:rsidRPr="00574862">
              <w:rPr>
                <w:color w:val="000000"/>
                <w:sz w:val="18"/>
              </w:rPr>
              <w:lastRenderedPageBreak/>
              <w:t>nº 10.2.1322.1 e nº 12.2.0515.1, observada a porção garantida por QGSA, CQG e Queiroz Galvão Naval S.A.</w:t>
            </w:r>
          </w:p>
        </w:tc>
        <w:tc>
          <w:tcPr>
            <w:tcW w:w="1776"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nº 07.2.0255.1, </w:t>
            </w:r>
            <w:r w:rsidRPr="00574862">
              <w:rPr>
                <w:rFonts w:eastAsia="Calibri"/>
                <w:sz w:val="18"/>
              </w:rPr>
              <w:lastRenderedPageBreak/>
              <w:t xml:space="preserve">n° 09.2.0271.1, </w:t>
            </w:r>
            <w:r w:rsidRPr="00574862">
              <w:rPr>
                <w:sz w:val="18"/>
              </w:rPr>
              <w:t>n° 10.2.1322.1 e n° 12.2.0515.1</w:t>
            </w:r>
          </w:p>
        </w:tc>
        <w:tc>
          <w:tcPr>
            <w:tcW w:w="1701"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lastRenderedPageBreak/>
              <w:t>Não Aplicável</w:t>
            </w:r>
          </w:p>
        </w:tc>
        <w:tc>
          <w:tcPr>
            <w:tcW w:w="1701"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Não Aplicável</w:t>
            </w:r>
          </w:p>
        </w:tc>
      </w:tr>
      <w:tr w:rsidR="00EA4DCE" w:rsidRPr="00574862" w:rsidTr="0066682E">
        <w:trPr>
          <w:trHeight w:val="3806"/>
        </w:trPr>
        <w:tc>
          <w:tcPr>
            <w:tcW w:w="429" w:type="dxa"/>
            <w:vAlign w:val="center"/>
          </w:tcPr>
          <w:p w:rsidR="00EA4DCE" w:rsidRPr="00574862" w:rsidRDefault="00EA4DCE" w:rsidP="0066682E">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EA4DCE" w:rsidRPr="00574862" w:rsidRDefault="00EA4DCE" w:rsidP="0066682E">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EA4DCE" w:rsidRPr="00574862" w:rsidRDefault="00EA4DCE" w:rsidP="0066682E">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EA4DCE" w:rsidRDefault="00EA4DCE" w:rsidP="0066682E">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EA4DCE" w:rsidRPr="005E0E7F" w:rsidRDefault="00EA4DCE" w:rsidP="0066682E">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rsidR="00EA4DCE" w:rsidRPr="00574862" w:rsidRDefault="00EA4DCE" w:rsidP="0066682E">
            <w:pPr>
              <w:spacing w:line="320" w:lineRule="exact"/>
              <w:jc w:val="center"/>
              <w:rPr>
                <w:sz w:val="18"/>
              </w:rPr>
            </w:pPr>
            <w:r w:rsidRPr="00574862">
              <w:rPr>
                <w:sz w:val="18"/>
              </w:rPr>
              <w:t>4,1% ao ano, acima da TJLP, até 10/07/2012;</w:t>
            </w:r>
          </w:p>
          <w:p w:rsidR="00EA4DCE" w:rsidRPr="00574862" w:rsidRDefault="00EA4DCE" w:rsidP="0066682E">
            <w:pPr>
              <w:spacing w:line="320" w:lineRule="exact"/>
              <w:jc w:val="center"/>
              <w:rPr>
                <w:sz w:val="18"/>
              </w:rPr>
            </w:pPr>
            <w:r w:rsidRPr="00574862">
              <w:rPr>
                <w:sz w:val="18"/>
              </w:rPr>
              <w:t>5,0% ao ano, acima da TJLP, a partir de 11/07/2012.</w:t>
            </w:r>
          </w:p>
          <w:p w:rsidR="00EA4DCE" w:rsidRPr="00574862" w:rsidRDefault="00EA4DCE" w:rsidP="0066682E">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701" w:type="dxa"/>
            <w:vAlign w:val="center"/>
          </w:tcPr>
          <w:p w:rsidR="00EA4DCE" w:rsidRPr="00574862" w:rsidRDefault="00EA4DCE" w:rsidP="0066682E">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EA4DCE" w:rsidRPr="00574862" w:rsidTr="0066682E">
        <w:trPr>
          <w:trHeight w:val="3806"/>
        </w:trPr>
        <w:tc>
          <w:tcPr>
            <w:tcW w:w="429" w:type="dxa"/>
            <w:vAlign w:val="center"/>
          </w:tcPr>
          <w:p w:rsidR="00EA4DCE" w:rsidRPr="00574862" w:rsidRDefault="00EA4DCE" w:rsidP="0066682E">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Contrato de Financiamento Mediante Abertura de Crédito n° 09.2.0271.1 (“Contrato nº 09.2.0271.1”)</w:t>
            </w:r>
          </w:p>
          <w:p w:rsidR="00EA4DCE" w:rsidRPr="00574862" w:rsidRDefault="00EA4DCE" w:rsidP="0066682E">
            <w:pPr>
              <w:spacing w:after="0" w:line="320" w:lineRule="exact"/>
              <w:jc w:val="center"/>
              <w:rPr>
                <w:color w:val="000000"/>
                <w:sz w:val="18"/>
              </w:rPr>
            </w:pPr>
          </w:p>
        </w:tc>
        <w:tc>
          <w:tcPr>
            <w:tcW w:w="1701"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EA4DCE" w:rsidRPr="00574862" w:rsidRDefault="00EA4DCE" w:rsidP="0066682E">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EA4DCE" w:rsidRPr="00574862" w:rsidRDefault="00EA4DCE" w:rsidP="0066682E">
            <w:pPr>
              <w:spacing w:after="0" w:line="320" w:lineRule="exact"/>
              <w:jc w:val="center"/>
              <w:rPr>
                <w:sz w:val="18"/>
              </w:rPr>
            </w:pPr>
            <w:r w:rsidRPr="00574862">
              <w:rPr>
                <w:sz w:val="18"/>
              </w:rPr>
              <w:t>R$542.144.000,00sendo:</w:t>
            </w:r>
          </w:p>
          <w:p w:rsidR="00EA4DCE" w:rsidRPr="00574862" w:rsidRDefault="00EA4DCE" w:rsidP="0066682E">
            <w:pPr>
              <w:spacing w:after="0" w:line="320" w:lineRule="exact"/>
              <w:jc w:val="center"/>
              <w:rPr>
                <w:sz w:val="18"/>
              </w:rPr>
            </w:pPr>
            <w:r w:rsidRPr="00574862">
              <w:rPr>
                <w:sz w:val="18"/>
              </w:rPr>
              <w:t>Subcrédito A: R$188.293.000,00</w:t>
            </w:r>
          </w:p>
          <w:p w:rsidR="00EA4DCE" w:rsidRPr="00574862" w:rsidRDefault="00EA4DCE" w:rsidP="0066682E">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rsidR="00EA4DCE" w:rsidRDefault="00EA4DCE" w:rsidP="0066682E">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EA4DCE" w:rsidRPr="00574862" w:rsidRDefault="00EA4DCE" w:rsidP="0066682E">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rsidR="00EA4DCE" w:rsidRPr="00574862" w:rsidRDefault="00EA4DCE" w:rsidP="0066682E">
            <w:pPr>
              <w:spacing w:line="320" w:lineRule="exact"/>
              <w:jc w:val="center"/>
              <w:rPr>
                <w:sz w:val="18"/>
              </w:rPr>
            </w:pPr>
            <w:r w:rsidRPr="00574862">
              <w:rPr>
                <w:sz w:val="18"/>
              </w:rPr>
              <w:t>3,84% ao ano, acima da TJLP, até 10/07/2012;</w:t>
            </w:r>
          </w:p>
          <w:p w:rsidR="00EA4DCE" w:rsidRPr="00574862" w:rsidRDefault="00EA4DCE" w:rsidP="0066682E">
            <w:pPr>
              <w:spacing w:line="320" w:lineRule="exact"/>
              <w:jc w:val="center"/>
              <w:rPr>
                <w:sz w:val="18"/>
              </w:rPr>
            </w:pPr>
            <w:r w:rsidRPr="00574862">
              <w:rPr>
                <w:sz w:val="18"/>
              </w:rPr>
              <w:t>4,34% ao ano, acima da TJLP, a partir de 11/07/2012.</w:t>
            </w:r>
          </w:p>
          <w:p w:rsidR="00EA4DCE" w:rsidRPr="00574862" w:rsidRDefault="00EA4DCE" w:rsidP="0066682E">
            <w:pPr>
              <w:spacing w:line="320" w:lineRule="exact"/>
              <w:jc w:val="center"/>
              <w:rPr>
                <w:sz w:val="18"/>
              </w:rPr>
            </w:pPr>
          </w:p>
          <w:p w:rsidR="00EA4DCE" w:rsidRPr="00574862" w:rsidRDefault="00EA4DCE" w:rsidP="0066682E">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rsidR="00EA4DCE" w:rsidRPr="00574862" w:rsidRDefault="00EA4DCE" w:rsidP="0066682E">
            <w:pPr>
              <w:spacing w:after="0" w:line="320" w:lineRule="exact"/>
              <w:jc w:val="center"/>
              <w:rPr>
                <w:color w:val="000000"/>
                <w:sz w:val="18"/>
              </w:rPr>
            </w:pPr>
          </w:p>
        </w:tc>
        <w:tc>
          <w:tcPr>
            <w:tcW w:w="1701" w:type="dxa"/>
            <w:vAlign w:val="center"/>
          </w:tcPr>
          <w:p w:rsidR="00EA4DCE" w:rsidRPr="00574862" w:rsidRDefault="00EA4DCE" w:rsidP="0066682E">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EA4DCE" w:rsidRPr="00574862" w:rsidRDefault="00EA4DCE" w:rsidP="0066682E">
            <w:pPr>
              <w:spacing w:line="320" w:lineRule="exact"/>
              <w:jc w:val="center"/>
              <w:rPr>
                <w:sz w:val="18"/>
              </w:rPr>
            </w:pPr>
          </w:p>
        </w:tc>
      </w:tr>
      <w:tr w:rsidR="00EA4DCE" w:rsidRPr="00574862" w:rsidTr="0066682E">
        <w:trPr>
          <w:trHeight w:val="3806"/>
        </w:trPr>
        <w:tc>
          <w:tcPr>
            <w:tcW w:w="429" w:type="dxa"/>
            <w:vAlign w:val="center"/>
          </w:tcPr>
          <w:p w:rsidR="00EA4DCE" w:rsidRPr="00574862" w:rsidRDefault="00EA4DCE" w:rsidP="0066682E">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EA4DCE" w:rsidRPr="00574862" w:rsidRDefault="00EA4DCE" w:rsidP="0066682E">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EA4DCE" w:rsidRPr="00574862" w:rsidRDefault="00EA4DCE" w:rsidP="0066682E">
            <w:pPr>
              <w:spacing w:after="0" w:line="320" w:lineRule="exact"/>
              <w:jc w:val="center"/>
              <w:rPr>
                <w:sz w:val="18"/>
              </w:rPr>
            </w:pPr>
            <w:r w:rsidRPr="00574862">
              <w:rPr>
                <w:sz w:val="18"/>
              </w:rPr>
              <w:t>R$280.360.000,00sendo:</w:t>
            </w:r>
          </w:p>
          <w:p w:rsidR="00EA4DCE" w:rsidRPr="00574862" w:rsidRDefault="00EA4DCE" w:rsidP="0066682E">
            <w:pPr>
              <w:spacing w:after="0" w:line="320" w:lineRule="exact"/>
              <w:jc w:val="center"/>
              <w:rPr>
                <w:sz w:val="18"/>
              </w:rPr>
            </w:pPr>
            <w:r w:rsidRPr="00574862">
              <w:rPr>
                <w:sz w:val="18"/>
              </w:rPr>
              <w:t>Subcrédito A: R$13.043.400,00</w:t>
            </w:r>
          </w:p>
          <w:p w:rsidR="00EA4DCE" w:rsidRPr="00574862" w:rsidRDefault="00EA4DCE" w:rsidP="0066682E">
            <w:pPr>
              <w:spacing w:after="0" w:line="320" w:lineRule="exact"/>
              <w:jc w:val="center"/>
              <w:rPr>
                <w:sz w:val="18"/>
              </w:rPr>
            </w:pPr>
            <w:r w:rsidRPr="00574862">
              <w:rPr>
                <w:sz w:val="18"/>
              </w:rPr>
              <w:t>Subcrédito A1: R$2.608.600,00</w:t>
            </w:r>
          </w:p>
          <w:p w:rsidR="00EA4DCE" w:rsidRPr="00574862" w:rsidRDefault="00EA4DCE" w:rsidP="0066682E">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rsidR="00EA4DCE" w:rsidRDefault="00EA4DCE" w:rsidP="0066682E">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EA4DCE" w:rsidRPr="00574862" w:rsidRDefault="00EA4DCE" w:rsidP="0066682E">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EA4DCE" w:rsidRPr="00574862" w:rsidRDefault="00EA4DCE" w:rsidP="0066682E">
            <w:pPr>
              <w:spacing w:line="320" w:lineRule="exact"/>
              <w:jc w:val="center"/>
              <w:rPr>
                <w:sz w:val="18"/>
              </w:rPr>
            </w:pPr>
            <w:r w:rsidRPr="00574862">
              <w:rPr>
                <w:sz w:val="18"/>
              </w:rPr>
              <w:t>Subcrédito A e A1:</w:t>
            </w:r>
          </w:p>
          <w:p w:rsidR="00EA4DCE" w:rsidRPr="00574862" w:rsidRDefault="00EA4DCE" w:rsidP="0066682E">
            <w:pPr>
              <w:spacing w:line="320" w:lineRule="exact"/>
              <w:jc w:val="center"/>
              <w:rPr>
                <w:sz w:val="18"/>
              </w:rPr>
            </w:pPr>
            <w:r w:rsidRPr="00574862">
              <w:rPr>
                <w:sz w:val="18"/>
              </w:rPr>
              <w:t>4,64% ao ano, acima da TJLP, a contar de 11/04/2015.</w:t>
            </w:r>
          </w:p>
          <w:p w:rsidR="00EA4DCE" w:rsidRPr="00574862" w:rsidRDefault="00EA4DCE" w:rsidP="0066682E">
            <w:pPr>
              <w:spacing w:line="320" w:lineRule="exact"/>
              <w:jc w:val="center"/>
              <w:rPr>
                <w:sz w:val="18"/>
              </w:rPr>
            </w:pPr>
            <w:r w:rsidRPr="00574862">
              <w:rPr>
                <w:sz w:val="18"/>
              </w:rPr>
              <w:t>Subcrédito B:</w:t>
            </w:r>
          </w:p>
          <w:p w:rsidR="00EA4DCE" w:rsidRPr="00574862" w:rsidRDefault="00EA4DCE" w:rsidP="0066682E">
            <w:pPr>
              <w:spacing w:line="320" w:lineRule="exact"/>
              <w:jc w:val="center"/>
              <w:rPr>
                <w:sz w:val="18"/>
              </w:rPr>
            </w:pPr>
            <w:r w:rsidRPr="00574862">
              <w:rPr>
                <w:sz w:val="18"/>
              </w:rPr>
              <w:t>2,87% ao ano, acima da TJLP, a contar de 11/04/2015.</w:t>
            </w:r>
          </w:p>
          <w:p w:rsidR="00EA4DCE" w:rsidRPr="00574862" w:rsidRDefault="00EA4DCE" w:rsidP="0066682E">
            <w:pPr>
              <w:spacing w:line="320" w:lineRule="exact"/>
              <w:jc w:val="center"/>
              <w:rPr>
                <w:sz w:val="18"/>
              </w:rPr>
            </w:pPr>
          </w:p>
        </w:tc>
        <w:tc>
          <w:tcPr>
            <w:tcW w:w="1701" w:type="dxa"/>
            <w:vAlign w:val="center"/>
          </w:tcPr>
          <w:p w:rsidR="00EA4DCE" w:rsidRPr="00574862" w:rsidRDefault="00EA4DCE" w:rsidP="0066682E">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EA4DCE" w:rsidRPr="00574862" w:rsidRDefault="00EA4DCE" w:rsidP="0066682E">
            <w:pPr>
              <w:spacing w:line="320" w:lineRule="exact"/>
              <w:jc w:val="center"/>
              <w:rPr>
                <w:sz w:val="18"/>
              </w:rPr>
            </w:pPr>
          </w:p>
        </w:tc>
      </w:tr>
      <w:tr w:rsidR="00EA4DCE" w:rsidRPr="00574862" w:rsidTr="0066682E">
        <w:trPr>
          <w:trHeight w:val="3806"/>
        </w:trPr>
        <w:tc>
          <w:tcPr>
            <w:tcW w:w="429" w:type="dxa"/>
            <w:vAlign w:val="center"/>
          </w:tcPr>
          <w:p w:rsidR="00EA4DCE" w:rsidRPr="00574862" w:rsidRDefault="00EA4DCE" w:rsidP="0066682E">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EA4DCE" w:rsidRPr="00574862" w:rsidRDefault="00EA4DCE" w:rsidP="0066682E">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EA4DCE" w:rsidRPr="00574862" w:rsidRDefault="00EA4DCE" w:rsidP="0066682E">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rsidR="00EA4DCE" w:rsidRPr="00574862" w:rsidRDefault="00EA4DCE" w:rsidP="0066682E">
            <w:pPr>
              <w:spacing w:line="320" w:lineRule="exact"/>
              <w:jc w:val="center"/>
              <w:rPr>
                <w:sz w:val="18"/>
              </w:rPr>
            </w:pPr>
            <w:r w:rsidRPr="00574862">
              <w:rPr>
                <w:sz w:val="18"/>
              </w:rPr>
              <w:t>R$ 458.000.000,00 sendo:</w:t>
            </w:r>
          </w:p>
          <w:p w:rsidR="00EA4DCE" w:rsidRPr="00574862" w:rsidRDefault="00EA4DCE" w:rsidP="0066682E">
            <w:pPr>
              <w:spacing w:line="320" w:lineRule="exact"/>
              <w:jc w:val="center"/>
              <w:rPr>
                <w:sz w:val="18"/>
              </w:rPr>
            </w:pPr>
            <w:r w:rsidRPr="00574862">
              <w:rPr>
                <w:sz w:val="18"/>
              </w:rPr>
              <w:t>Subcrédito A1: R$24.000.000,00;</w:t>
            </w:r>
          </w:p>
          <w:p w:rsidR="00EA4DCE" w:rsidRPr="00574862" w:rsidRDefault="00EA4DCE" w:rsidP="0066682E">
            <w:pPr>
              <w:spacing w:line="320" w:lineRule="exact"/>
              <w:jc w:val="center"/>
              <w:rPr>
                <w:sz w:val="18"/>
              </w:rPr>
            </w:pPr>
            <w:r w:rsidRPr="00574862">
              <w:rPr>
                <w:sz w:val="18"/>
              </w:rPr>
              <w:t>Subcrédito A2: R$6.000.000,00;</w:t>
            </w:r>
          </w:p>
          <w:p w:rsidR="00EA4DCE" w:rsidRPr="00574862" w:rsidRDefault="00EA4DCE" w:rsidP="0066682E">
            <w:pPr>
              <w:spacing w:line="320" w:lineRule="exact"/>
              <w:jc w:val="center"/>
              <w:rPr>
                <w:sz w:val="18"/>
              </w:rPr>
            </w:pPr>
            <w:r w:rsidRPr="00574862">
              <w:rPr>
                <w:sz w:val="18"/>
              </w:rPr>
              <w:t>Subcrédito B: R$423.000.000,00;</w:t>
            </w:r>
          </w:p>
          <w:p w:rsidR="00EA4DCE" w:rsidRPr="00574862" w:rsidRDefault="00EA4DCE" w:rsidP="0066682E">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rsidR="00EA4DCE" w:rsidRPr="00574862" w:rsidRDefault="00EA4DCE" w:rsidP="0066682E">
            <w:pPr>
              <w:spacing w:after="0" w:line="320" w:lineRule="exact"/>
              <w:jc w:val="center"/>
              <w:rPr>
                <w:color w:val="000000"/>
                <w:sz w:val="18"/>
              </w:rPr>
            </w:pPr>
          </w:p>
        </w:tc>
        <w:tc>
          <w:tcPr>
            <w:tcW w:w="1776" w:type="dxa"/>
            <w:shd w:val="clear" w:color="auto" w:fill="auto"/>
            <w:vAlign w:val="center"/>
          </w:tcPr>
          <w:p w:rsidR="00EA4DCE" w:rsidRDefault="00EA4DCE" w:rsidP="0066682E">
            <w:pPr>
              <w:spacing w:line="320" w:lineRule="exact"/>
              <w:jc w:val="center"/>
              <w:rPr>
                <w:sz w:val="18"/>
              </w:rPr>
            </w:pPr>
            <w:r w:rsidRPr="00574862">
              <w:rPr>
                <w:sz w:val="18"/>
              </w:rPr>
              <w:t xml:space="preserve">10/12/2034, conforme previsto no Contrato               nº 12.2.0515.1. </w:t>
            </w:r>
          </w:p>
          <w:p w:rsidR="00EA4DCE" w:rsidRPr="005E0E7F" w:rsidRDefault="00EA4DCE" w:rsidP="0066682E">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EA4DCE" w:rsidRPr="00574862" w:rsidRDefault="00EA4DCE" w:rsidP="0066682E">
            <w:pPr>
              <w:spacing w:after="0" w:line="320" w:lineRule="exact"/>
              <w:jc w:val="center"/>
              <w:rPr>
                <w:sz w:val="18"/>
              </w:rPr>
            </w:pPr>
            <w:r w:rsidRPr="00574862">
              <w:rPr>
                <w:sz w:val="18"/>
              </w:rPr>
              <w:t>Subcrédito A1 e A2: 4,44% ao ano, acima da TJLP;</w:t>
            </w:r>
          </w:p>
          <w:p w:rsidR="00EA4DCE" w:rsidRPr="00574862" w:rsidRDefault="00EA4DCE" w:rsidP="0066682E">
            <w:pPr>
              <w:spacing w:after="0" w:line="320" w:lineRule="exact"/>
              <w:jc w:val="center"/>
              <w:rPr>
                <w:sz w:val="18"/>
              </w:rPr>
            </w:pPr>
            <w:r w:rsidRPr="00574862">
              <w:rPr>
                <w:sz w:val="18"/>
              </w:rPr>
              <w:t>Subcrédito B: 2,39% ao ano, acima da TJLP;</w:t>
            </w:r>
          </w:p>
          <w:p w:rsidR="00EA4DCE" w:rsidRPr="00574862" w:rsidRDefault="00EA4DCE" w:rsidP="0066682E">
            <w:pPr>
              <w:spacing w:after="0" w:line="320" w:lineRule="exact"/>
              <w:jc w:val="center"/>
              <w:rPr>
                <w:color w:val="000000"/>
                <w:sz w:val="18"/>
              </w:rPr>
            </w:pPr>
            <w:r w:rsidRPr="00574862">
              <w:rPr>
                <w:sz w:val="18"/>
              </w:rPr>
              <w:t>Subcrédito C: 2,05% ao ano acima da TJLP.</w:t>
            </w:r>
          </w:p>
        </w:tc>
        <w:tc>
          <w:tcPr>
            <w:tcW w:w="1701" w:type="dxa"/>
            <w:vAlign w:val="center"/>
          </w:tcPr>
          <w:p w:rsidR="00EA4DCE" w:rsidRPr="00574862" w:rsidRDefault="00EA4DCE" w:rsidP="0066682E">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EA4DCE" w:rsidRPr="00574862" w:rsidRDefault="00EA4DCE" w:rsidP="0066682E">
            <w:pPr>
              <w:spacing w:after="0" w:line="320" w:lineRule="exact"/>
              <w:jc w:val="center"/>
              <w:rPr>
                <w:sz w:val="18"/>
              </w:rPr>
            </w:pPr>
          </w:p>
        </w:tc>
      </w:tr>
    </w:tbl>
    <w:p w:rsidR="00EA4DCE" w:rsidRDefault="00EA4DCE" w:rsidP="00EA4DCE">
      <w:pPr>
        <w:pStyle w:val="PargrafodaLista"/>
        <w:spacing w:line="320" w:lineRule="exact"/>
        <w:ind w:left="0" w:firstLine="720"/>
        <w:rPr>
          <w:b/>
          <w:szCs w:val="20"/>
        </w:rPr>
      </w:pPr>
    </w:p>
    <w:p w:rsidR="00EA4DCE" w:rsidRPr="00DD1B20" w:rsidRDefault="00EA4DCE" w:rsidP="00EA4DCE">
      <w:pPr>
        <w:spacing w:after="0" w:line="320" w:lineRule="exact"/>
        <w:rPr>
          <w:szCs w:val="20"/>
        </w:r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4D364A">
        <w:t>Taxa de Juros poderá se manter a 130% após 03/07/2021, caso as Devedoras deixem de cumprir determinadas condições</w:t>
      </w:r>
      <w:r>
        <w:t>.</w:t>
      </w:r>
    </w:p>
    <w:bookmarkEnd w:id="119"/>
    <w:bookmarkEnd w:id="121"/>
    <w:p w:rsidR="00371FDA" w:rsidRDefault="00371FDA" w:rsidP="00AA44B0">
      <w:pPr>
        <w:pStyle w:val="MMSecAnexos"/>
        <w:ind w:left="0"/>
        <w:jc w:val="both"/>
        <w:rPr>
          <w:b w:val="0"/>
        </w:rPr>
        <w:sectPr w:rsidR="00371FDA" w:rsidSect="00DD320E">
          <w:headerReference w:type="even" r:id="rId87"/>
          <w:headerReference w:type="default" r:id="rId88"/>
          <w:footerReference w:type="even" r:id="rId89"/>
          <w:footerReference w:type="default" r:id="rId90"/>
          <w:headerReference w:type="first" r:id="rId91"/>
          <w:footerReference w:type="first" r:id="rId92"/>
          <w:pgSz w:w="15840" w:h="12240" w:orient="landscape"/>
          <w:pgMar w:top="1701" w:right="1417" w:bottom="1701" w:left="1417" w:header="708" w:footer="708" w:gutter="0"/>
          <w:cols w:space="708"/>
          <w:docGrid w:linePitch="360"/>
        </w:sectPr>
      </w:pPr>
    </w:p>
    <w:p w:rsidR="00AB488C" w:rsidRPr="00371FDA" w:rsidRDefault="00421132" w:rsidP="009F46BB">
      <w:pPr>
        <w:pStyle w:val="MMSecAnexos"/>
        <w:numPr>
          <w:ilvl w:val="0"/>
          <w:numId w:val="8"/>
        </w:numPr>
      </w:pPr>
      <w:bookmarkStart w:id="123" w:name="_Ref7363459"/>
      <w:bookmarkStart w:id="124" w:name="_Ref7293005"/>
      <w:bookmarkStart w:id="125" w:name="_Ref7360660"/>
      <w:r w:rsidRPr="00371FDA">
        <w:lastRenderedPageBreak/>
        <w:t xml:space="preserve">- </w:t>
      </w:r>
      <w:r w:rsidR="00F044F3" w:rsidRPr="00371FDA">
        <w:t>MODELO DE ADITAMENTO</w:t>
      </w:r>
      <w:bookmarkEnd w:id="123"/>
      <w:bookmarkEnd w:id="124"/>
      <w:r w:rsidR="00F044F3" w:rsidRPr="00371FDA">
        <w:t xml:space="preserve"> </w:t>
      </w:r>
    </w:p>
    <w:bookmarkEnd w:id="125"/>
    <w:p w:rsidR="00AB488C" w:rsidRPr="009D2C62" w:rsidRDefault="00F044F3" w:rsidP="00AA44B0">
      <w:pPr>
        <w:tabs>
          <w:tab w:val="left" w:pos="709"/>
        </w:tabs>
        <w:suppressAutoHyphens/>
        <w:spacing w:line="320" w:lineRule="exact"/>
        <w:rPr>
          <w:b/>
          <w:color w:val="000000"/>
          <w:szCs w:val="20"/>
          <w:lang w:eastAsia="en-US"/>
        </w:rPr>
      </w:pP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9D2C62">
        <w:rPr>
          <w:b/>
          <w:szCs w:val="20"/>
        </w:rPr>
        <w:t xml:space="preserve"> D</w:t>
      </w:r>
      <w:r w:rsidR="002C4E38" w:rsidRPr="009D2C62">
        <w:rPr>
          <w:b/>
          <w:color w:val="000000"/>
          <w:szCs w:val="20"/>
          <w:lang w:eastAsia="en-US"/>
        </w:rPr>
        <w:t xml:space="preserve">A </w:t>
      </w:r>
      <w:r w:rsidR="002C4E38" w:rsidRPr="009D2C62">
        <w:rPr>
          <w:b/>
          <w:szCs w:val="20"/>
        </w:rPr>
        <w:t xml:space="preserve">QUEIROZ GALVÃO </w:t>
      </w:r>
      <w:r w:rsidR="003B5B8C" w:rsidRPr="00826F93">
        <w:rPr>
          <w:b/>
          <w:color w:val="000000"/>
          <w:szCs w:val="20"/>
          <w:lang w:eastAsia="en-US"/>
        </w:rPr>
        <w:t>ENERGIA</w:t>
      </w:r>
      <w:r w:rsidR="002C4E38" w:rsidRPr="009D2C62">
        <w:rPr>
          <w:b/>
          <w:szCs w:val="20"/>
        </w:rPr>
        <w:t xml:space="preserve"> S.A.</w:t>
      </w:r>
      <w:r w:rsidR="002C4E38" w:rsidRPr="009D2C62">
        <w:rPr>
          <w:b/>
          <w:color w:val="000000"/>
          <w:szCs w:val="20"/>
          <w:lang w:eastAsia="en-US"/>
        </w:rPr>
        <w:t xml:space="preserve"> </w:t>
      </w:r>
      <w:r w:rsidR="00E044C1" w:rsidRPr="00826F93">
        <w:rPr>
          <w:b/>
          <w:color w:val="000000"/>
          <w:szCs w:val="20"/>
        </w:rPr>
        <w:t>SOB CONDIÇÃO SUSPENSIVA, CESSÃO FIDUCIÁRIA DO PRODUTO DA EXCUSSÃO</w:t>
      </w:r>
      <w:r w:rsidR="002C4E38" w:rsidRPr="009D2C62">
        <w:rPr>
          <w:b/>
          <w:szCs w:val="20"/>
        </w:rPr>
        <w:t xml:space="preserve"> DE </w:t>
      </w:r>
      <w:r w:rsidR="00E044C1" w:rsidRPr="00826F93">
        <w:rPr>
          <w:b/>
          <w:color w:val="000000"/>
          <w:szCs w:val="20"/>
        </w:rPr>
        <w:t>GARANTIAS DE BENS E DIREITOS</w:t>
      </w:r>
      <w:r w:rsidR="00E044C1" w:rsidRPr="00826F93">
        <w:rPr>
          <w:b/>
          <w:color w:val="000000"/>
          <w:szCs w:val="20"/>
          <w:lang w:eastAsia="en-US"/>
        </w:rPr>
        <w:t xml:space="preserve"> </w:t>
      </w:r>
      <w:r w:rsidR="002C4E38" w:rsidRPr="009D2C62">
        <w:rPr>
          <w:b/>
          <w:color w:val="000000"/>
          <w:szCs w:val="20"/>
          <w:lang w:eastAsia="en-US"/>
        </w:rPr>
        <w:t xml:space="preserve">E OUTRAS </w:t>
      </w:r>
      <w:r w:rsidRPr="009D2C62">
        <w:rPr>
          <w:b/>
          <w:color w:val="000000"/>
          <w:szCs w:val="20"/>
          <w:lang w:eastAsia="en-US"/>
        </w:rPr>
        <w:t>AVENÇAS</w:t>
      </w:r>
    </w:p>
    <w:p w:rsidR="00AB488C" w:rsidRPr="00826F93" w:rsidRDefault="00AB488C">
      <w:pPr>
        <w:tabs>
          <w:tab w:val="left" w:pos="709"/>
        </w:tabs>
        <w:suppressAutoHyphens/>
        <w:spacing w:line="320" w:lineRule="exact"/>
        <w:rPr>
          <w:b/>
          <w:color w:val="000000"/>
          <w:szCs w:val="20"/>
          <w:lang w:eastAsia="en-US"/>
        </w:rPr>
      </w:pPr>
    </w:p>
    <w:p w:rsidR="00C11C27" w:rsidRPr="009D2C62" w:rsidRDefault="00F044F3" w:rsidP="00AA44B0">
      <w:pPr>
        <w:tabs>
          <w:tab w:val="left" w:pos="709"/>
        </w:tabs>
        <w:spacing w:line="320" w:lineRule="exact"/>
        <w:rPr>
          <w:color w:val="000000"/>
          <w:szCs w:val="20"/>
          <w:lang w:eastAsia="en-US"/>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rsidR="002D5971" w:rsidRPr="002D5971" w:rsidRDefault="002D5971" w:rsidP="009F46BB">
      <w:pPr>
        <w:pStyle w:val="ListaPrembulo"/>
        <w:numPr>
          <w:ilvl w:val="0"/>
          <w:numId w:val="10"/>
        </w:numPr>
        <w:tabs>
          <w:tab w:val="left" w:pos="567"/>
        </w:tabs>
        <w:spacing w:before="0" w:after="240"/>
        <w:ind w:left="567" w:hanging="567"/>
        <w:rPr>
          <w:szCs w:val="20"/>
        </w:rPr>
      </w:pPr>
      <w:r w:rsidRPr="002D5971">
        <w:rPr>
          <w:b/>
          <w:szCs w:val="20"/>
        </w:rPr>
        <w:t xml:space="preserve">QUEIROZ GALVÃO </w:t>
      </w:r>
      <w:r w:rsidR="00A274F1" w:rsidRPr="0055344A">
        <w:rPr>
          <w:b/>
          <w:szCs w:val="20"/>
        </w:rPr>
        <w:t xml:space="preserve">INFRAESTRUTURA </w:t>
      </w:r>
      <w:r w:rsidRPr="002D5971">
        <w:rPr>
          <w:b/>
          <w:szCs w:val="20"/>
        </w:rPr>
        <w:t>S.A.</w:t>
      </w:r>
      <w:r w:rsidRPr="002D5971">
        <w:rPr>
          <w:szCs w:val="20"/>
        </w:rPr>
        <w:t xml:space="preserve">, </w:t>
      </w:r>
      <w:r w:rsidR="0088108C">
        <w:rPr>
          <w:lang w:eastAsia="af-ZA"/>
        </w:rPr>
        <w:t xml:space="preserve">sociedade anônima, </w:t>
      </w:r>
      <w:r>
        <w:rPr>
          <w:lang w:eastAsia="af-ZA"/>
        </w:rPr>
        <w:t xml:space="preserve">com sede </w:t>
      </w:r>
      <w:r w:rsidR="00745AD0">
        <w:rPr>
          <w:lang w:eastAsia="af-ZA"/>
        </w:rPr>
        <w:t>n</w:t>
      </w:r>
      <w:r w:rsidR="00A274F1" w:rsidRPr="0055344A">
        <w:rPr>
          <w:szCs w:val="20"/>
        </w:rPr>
        <w:t xml:space="preserve">a </w:t>
      </w:r>
      <w:r w:rsidRPr="002D5971">
        <w:rPr>
          <w:szCs w:val="20"/>
        </w:rPr>
        <w:t>Cidade do Rio de Janeiro, Estado do Rio de Janeiro, na Rua Santa Luzia, nº 651</w:t>
      </w:r>
      <w:r>
        <w:rPr>
          <w:lang w:eastAsia="af-ZA"/>
        </w:rPr>
        <w:t xml:space="preserve">, </w:t>
      </w:r>
      <w:r w:rsidR="00A274F1" w:rsidRPr="0055344A">
        <w:rPr>
          <w:szCs w:val="20"/>
        </w:rPr>
        <w:t>2º mezanino</w:t>
      </w:r>
      <w:r>
        <w:rPr>
          <w:lang w:eastAsia="af-ZA"/>
        </w:rPr>
        <w:t xml:space="preserve">, inscrita no </w:t>
      </w:r>
      <w:r w:rsidR="002544E4">
        <w:rPr>
          <w:lang w:eastAsia="af-ZA"/>
        </w:rPr>
        <w:t>Cadastro Nacional de Pessoas Jurídicas (“</w:t>
      </w:r>
      <w:r w:rsidRPr="002D5971">
        <w:rPr>
          <w:u w:val="single"/>
        </w:rPr>
        <w:t>CNPJ/ME</w:t>
      </w:r>
      <w:r w:rsidR="002544E4" w:rsidRPr="002544E4">
        <w:t>”)</w:t>
      </w:r>
      <w:r>
        <w:rPr>
          <w:lang w:eastAsia="af-ZA"/>
        </w:rPr>
        <w:t xml:space="preserve"> sob o nº </w:t>
      </w:r>
      <w:r w:rsidR="00A274F1" w:rsidRPr="0055344A">
        <w:rPr>
          <w:szCs w:val="20"/>
        </w:rPr>
        <w:t>17.846.527</w:t>
      </w:r>
      <w:r>
        <w:rPr>
          <w:lang w:eastAsia="af-ZA"/>
        </w:rPr>
        <w:t>/0001-</w:t>
      </w:r>
      <w:r w:rsidR="00A274F1" w:rsidRPr="0055344A">
        <w:rPr>
          <w:szCs w:val="20"/>
        </w:rPr>
        <w:t>34</w:t>
      </w:r>
      <w:r>
        <w:rPr>
          <w:lang w:eastAsia="af-ZA"/>
        </w:rPr>
        <w:t xml:space="preserve">, </w:t>
      </w:r>
      <w:r>
        <w:t>neste ato representada nos termos do seu Estatuto Social</w:t>
      </w:r>
      <w:r w:rsidRPr="002D5971">
        <w:rPr>
          <w:szCs w:val="20"/>
          <w:lang w:eastAsia="af-ZA"/>
        </w:rPr>
        <w:t xml:space="preserve"> (“</w:t>
      </w:r>
      <w:r w:rsidRPr="002D5971">
        <w:rPr>
          <w:szCs w:val="20"/>
          <w:u w:val="single"/>
          <w:lang w:eastAsia="af-ZA"/>
        </w:rPr>
        <w:t>Garantidor</w:t>
      </w:r>
      <w:r w:rsidRPr="002D5971">
        <w:rPr>
          <w:szCs w:val="20"/>
          <w:lang w:eastAsia="af-ZA"/>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Pr="00573473">
        <w:rPr>
          <w:szCs w:val="20"/>
        </w:rPr>
        <w:t>e suas filiais, agências no exterior, controladas e demais empresas do grupo econômico ao qual p</w:t>
      </w:r>
      <w:r w:rsidR="0088108C">
        <w:rPr>
          <w:szCs w:val="20"/>
        </w:rPr>
        <w:t>ertence, instituição financeira</w:t>
      </w:r>
      <w:r w:rsidR="0078409B">
        <w:rPr>
          <w:szCs w:val="20"/>
        </w:rPr>
        <w:t xml:space="preserve"> representada neste ato por sua Agência 7072-6, inscrita no CNPJ/ME sob o nº 60.746.948/9064-99</w:t>
      </w:r>
      <w:r w:rsidR="0088108C">
        <w:rPr>
          <w:szCs w:val="20"/>
        </w:rPr>
        <w:t>, com sede na C</w:t>
      </w:r>
      <w:r w:rsidRPr="00716D38">
        <w:rPr>
          <w:szCs w:val="20"/>
        </w:rPr>
        <w:t xml:space="preserve">idade </w:t>
      </w:r>
      <w:r w:rsidR="0078409B">
        <w:rPr>
          <w:szCs w:val="20"/>
        </w:rPr>
        <w:t xml:space="preserve">do Rio </w:t>
      </w:r>
      <w:r w:rsidRPr="00716D38">
        <w:rPr>
          <w:szCs w:val="20"/>
        </w:rPr>
        <w:t xml:space="preserve">de </w:t>
      </w:r>
      <w:r w:rsidR="0078409B">
        <w:rPr>
          <w:szCs w:val="20"/>
        </w:rPr>
        <w:t>Janeiro</w:t>
      </w:r>
      <w:r w:rsidRPr="00716D38">
        <w:rPr>
          <w:szCs w:val="20"/>
        </w:rPr>
        <w:t xml:space="preserve">, Estado </w:t>
      </w:r>
      <w:r w:rsidR="0078409B">
        <w:rPr>
          <w:szCs w:val="20"/>
        </w:rPr>
        <w:t xml:space="preserve">do Rio </w:t>
      </w:r>
      <w:r w:rsidRPr="00716D38">
        <w:rPr>
          <w:szCs w:val="20"/>
        </w:rPr>
        <w:t xml:space="preserve">de </w:t>
      </w:r>
      <w:r w:rsidR="0078409B">
        <w:rPr>
          <w:szCs w:val="20"/>
        </w:rPr>
        <w:t>Janeiro</w:t>
      </w:r>
      <w:r w:rsidRPr="00716D38">
        <w:rPr>
          <w:szCs w:val="20"/>
        </w:rPr>
        <w:t xml:space="preserve">, na </w:t>
      </w:r>
      <w:r w:rsidR="0078409B">
        <w:rPr>
          <w:szCs w:val="20"/>
        </w:rPr>
        <w:t>Praia</w:t>
      </w:r>
      <w:r w:rsidRPr="00716D38">
        <w:rPr>
          <w:szCs w:val="20"/>
        </w:rPr>
        <w:t xml:space="preserve"> de </w:t>
      </w:r>
      <w:r w:rsidR="0078409B">
        <w:rPr>
          <w:szCs w:val="20"/>
        </w:rPr>
        <w:t>Botafogo, 228 – subsolo, Botafogo, CEP 22.250-040</w:t>
      </w:r>
      <w:r w:rsidRPr="00573473">
        <w:rPr>
          <w:szCs w:val="20"/>
        </w:rPr>
        <w:t xml:space="preserve">, neste ato representado </w:t>
      </w:r>
      <w:r w:rsidR="0078409B">
        <w:rPr>
          <w:szCs w:val="20"/>
        </w:rPr>
        <w:t>na forma</w:t>
      </w:r>
      <w:r w:rsidRPr="00573473">
        <w:rPr>
          <w:szCs w:val="20"/>
        </w:rPr>
        <w:t xml:space="preserve"> do seu Estatuto Social</w:t>
      </w:r>
      <w:r>
        <w:rPr>
          <w:szCs w:val="20"/>
        </w:rPr>
        <w:t xml:space="preserve">, </w:t>
      </w:r>
      <w:r>
        <w:t xml:space="preserve">e na qualidade de debenturista titular da </w:t>
      </w:r>
      <w:r w:rsidR="0078409B" w:rsidRPr="007373C5">
        <w:t xml:space="preserve">4ª </w:t>
      </w:r>
      <w:r w:rsidR="0078409B">
        <w:t>e</w:t>
      </w:r>
      <w:r w:rsidR="0078409B" w:rsidRPr="007373C5">
        <w:t xml:space="preserve">missão de </w:t>
      </w:r>
      <w:r w:rsidR="0078409B">
        <w:t>d</w:t>
      </w:r>
      <w:r w:rsidR="0078409B" w:rsidRPr="007373C5">
        <w:t>ebêntures simples, não conversíveis e não permutáveis em ações, da espécie quirografária, em série única, para distribuição pública com esforços restritos de distribuição, da Construtora Queiroz Galvão S.A</w:t>
      </w:r>
      <w:r w:rsidR="0078409B">
        <w:t>,</w:t>
      </w:r>
      <w:r w:rsidR="0078409B" w:rsidRPr="00573473">
        <w:rPr>
          <w:szCs w:val="20"/>
        </w:rPr>
        <w:t xml:space="preserve"> </w:t>
      </w:r>
      <w:r w:rsidR="0078409B">
        <w:t xml:space="preserve"> e na qualidade de debenturista titular da </w:t>
      </w:r>
      <w: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0078409B"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fundo de investimentos inscrito no CNPJ/ME sob o nº 04.085.474/0001-34, neste ato representado pelo seu administrador, Credit Suisse Hedging-Griffo Corretora de Valores S.A., sociedade anônima</w:t>
      </w:r>
      <w:r w:rsidR="00745AD0">
        <w:rPr>
          <w:szCs w:val="20"/>
        </w:rPr>
        <w:t>,</w:t>
      </w:r>
      <w:r w:rsidRPr="00573473">
        <w:rPr>
          <w:szCs w:val="20"/>
        </w:rPr>
        <w:t xml:space="preserve"> com sede na Cidade de São Paulo, Estado de São Paulo, na Rua Leopoldo Couto de Magalhães </w:t>
      </w:r>
      <w:r w:rsidRPr="00573473">
        <w:rPr>
          <w:szCs w:val="20"/>
        </w:rPr>
        <w:lastRenderedPageBreak/>
        <w:t>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rsidR="002D5971" w:rsidRPr="00371FDA" w:rsidRDefault="002D5971" w:rsidP="009F46BB">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2D5971" w:rsidRPr="00371FDA" w:rsidRDefault="002D5971" w:rsidP="009F46BB">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00A814EA" w:rsidRPr="0003191D">
        <w:rPr>
          <w:szCs w:val="20"/>
          <w:u w:val="single"/>
        </w:rPr>
        <w:t>”</w:t>
      </w:r>
      <w:r w:rsidR="00A814EA" w:rsidRPr="00997C9B">
        <w:rPr>
          <w:szCs w:val="20"/>
        </w:rPr>
        <w:t>)</w:t>
      </w:r>
      <w:r w:rsidR="009F1880">
        <w:rPr>
          <w:szCs w:val="20"/>
        </w:rPr>
        <w:t>;</w:t>
      </w:r>
    </w:p>
    <w:p w:rsidR="002D5971" w:rsidRPr="00721332" w:rsidRDefault="002D5971" w:rsidP="009F46BB">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xml:space="preserve">”, em conjunto com a Pavarini, </w:t>
      </w:r>
      <w:r w:rsidR="00A814EA" w:rsidRPr="007373C5">
        <w:t>“</w:t>
      </w:r>
      <w:r w:rsidR="00A814EA" w:rsidRPr="007373C5">
        <w:rPr>
          <w:u w:val="single"/>
        </w:rPr>
        <w:t>Agente</w:t>
      </w:r>
      <w:r w:rsidR="00DA6E22">
        <w:rPr>
          <w:u w:val="single"/>
        </w:rPr>
        <w:t>s</w:t>
      </w:r>
      <w:r w:rsidR="00A814EA" w:rsidRPr="007373C5">
        <w:rPr>
          <w:u w:val="single"/>
        </w:rPr>
        <w:t xml:space="preserve"> Fiduciário</w:t>
      </w:r>
      <w:r w:rsidR="00DA6E22">
        <w:rPr>
          <w:u w:val="single"/>
        </w:rPr>
        <w:t>s</w:t>
      </w:r>
      <w:r w:rsidRPr="007373C5">
        <w:t>”)</w:t>
      </w:r>
      <w:r>
        <w:t>; e</w:t>
      </w:r>
    </w:p>
    <w:p w:rsidR="003D2217" w:rsidRPr="009D2C62" w:rsidRDefault="002D5971" w:rsidP="009F46BB">
      <w:pPr>
        <w:pStyle w:val="ListaPrembulo"/>
        <w:numPr>
          <w:ilvl w:val="0"/>
          <w:numId w:val="10"/>
        </w:numPr>
        <w:tabs>
          <w:tab w:val="left" w:pos="567"/>
        </w:tabs>
        <w:spacing w:before="0" w:after="240"/>
        <w:ind w:left="567" w:hanging="567"/>
        <w:rPr>
          <w:szCs w:val="20"/>
        </w:rPr>
      </w:pPr>
      <w:r w:rsidRPr="009D2C62">
        <w:rPr>
          <w:b/>
          <w:szCs w:val="20"/>
        </w:rPr>
        <w:t>QUEIROZ GALVÃO DESENVOLVIMENTO DE NEGÓCIOS S.A.</w:t>
      </w:r>
      <w:r w:rsidR="0088108C">
        <w:rPr>
          <w:szCs w:val="20"/>
          <w:lang w:eastAsia="af-ZA"/>
        </w:rPr>
        <w:t xml:space="preserve">, sociedade anônima, </w:t>
      </w:r>
      <w:r w:rsidRPr="009D2C62">
        <w:rPr>
          <w:szCs w:val="20"/>
          <w:lang w:eastAsia="af-ZA"/>
        </w:rPr>
        <w:t xml:space="preserve">com sede na Cidade e Estado do Rio de Janeiro, na Rua Santa Luzia, nº 651, 2º mezanino, inscrita no CNPJ/MF sob o nº 02.538.768/0001-49, </w:t>
      </w:r>
      <w:r w:rsidRPr="009D2C62">
        <w:rPr>
          <w:szCs w:val="20"/>
        </w:rPr>
        <w:t>neste ato representada nos termos do seu Estatuto Social</w:t>
      </w:r>
      <w:r w:rsidRPr="009D2C62">
        <w:rPr>
          <w:szCs w:val="20"/>
          <w:lang w:eastAsia="af-ZA"/>
        </w:rPr>
        <w:t xml:space="preserve"> (“</w:t>
      </w:r>
      <w:r w:rsidRPr="009D2C62">
        <w:rPr>
          <w:szCs w:val="20"/>
          <w:u w:val="single"/>
          <w:lang w:eastAsia="af-ZA"/>
        </w:rPr>
        <w:t>QGDN</w:t>
      </w:r>
      <w:r w:rsidRPr="009D2C62">
        <w:rPr>
          <w:szCs w:val="20"/>
          <w:lang w:eastAsia="af-ZA"/>
        </w:rPr>
        <w:t xml:space="preserve">” ou </w:t>
      </w:r>
      <w:r w:rsidRPr="009D2C62">
        <w:rPr>
          <w:szCs w:val="20"/>
        </w:rPr>
        <w:t>“</w:t>
      </w:r>
      <w:r w:rsidRPr="009D2C62">
        <w:rPr>
          <w:szCs w:val="20"/>
          <w:u w:val="single"/>
        </w:rPr>
        <w:t>Companhia</w:t>
      </w:r>
      <w:r w:rsidRPr="009D2C62">
        <w:rPr>
          <w:szCs w:val="20"/>
        </w:rPr>
        <w:t>”).</w:t>
      </w:r>
    </w:p>
    <w:p w:rsidR="00D55193" w:rsidRPr="00826F93" w:rsidRDefault="00D55193" w:rsidP="0055344A">
      <w:pPr>
        <w:pStyle w:val="ListaPrembulo"/>
        <w:numPr>
          <w:ilvl w:val="0"/>
          <w:numId w:val="0"/>
        </w:numPr>
        <w:ind w:left="641"/>
      </w:pPr>
    </w:p>
    <w:p w:rsidR="00AB488C" w:rsidRPr="009D2C62" w:rsidRDefault="00F044F3" w:rsidP="00AA44B0">
      <w:pPr>
        <w:tabs>
          <w:tab w:val="left" w:pos="709"/>
        </w:tabs>
        <w:spacing w:line="320" w:lineRule="exact"/>
        <w:rPr>
          <w:b/>
          <w:szCs w:val="20"/>
        </w:rPr>
      </w:pPr>
      <w:r w:rsidRPr="009D2C62">
        <w:rPr>
          <w:b/>
          <w:smallCaps/>
          <w:color w:val="000000"/>
          <w:szCs w:val="20"/>
        </w:rPr>
        <w:t>CONSIDERANDO QUE:</w:t>
      </w:r>
    </w:p>
    <w:p w:rsidR="00AB488C" w:rsidRPr="009D2C62" w:rsidRDefault="00F044F3" w:rsidP="009F46BB">
      <w:pPr>
        <w:pStyle w:val="PargrafodaLista"/>
        <w:numPr>
          <w:ilvl w:val="0"/>
          <w:numId w:val="5"/>
        </w:numPr>
        <w:spacing w:line="320" w:lineRule="exact"/>
        <w:ind w:hanging="578"/>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9D2C62">
        <w:rPr>
          <w:szCs w:val="20"/>
        </w:rPr>
        <w:t xml:space="preserve"> d</w:t>
      </w:r>
      <w:r w:rsidR="002C4E38" w:rsidRPr="009D2C62">
        <w:rPr>
          <w:color w:val="000000"/>
          <w:szCs w:val="20"/>
          <w:lang w:eastAsia="en-US"/>
        </w:rPr>
        <w:t xml:space="preserve">a </w:t>
      </w:r>
      <w:r w:rsidR="002C4E38" w:rsidRPr="009D2C62">
        <w:rPr>
          <w:szCs w:val="20"/>
        </w:rPr>
        <w:t xml:space="preserve">Queiroz Galvão </w:t>
      </w:r>
      <w:r w:rsidR="003B5B8C" w:rsidRPr="00826F93">
        <w:rPr>
          <w:szCs w:val="20"/>
        </w:rPr>
        <w:t>Energia</w:t>
      </w:r>
      <w:r w:rsidR="002C4E38" w:rsidRPr="009D2C62">
        <w:rPr>
          <w:szCs w:val="20"/>
        </w:rPr>
        <w:t xml:space="preserve"> S.A.</w:t>
      </w:r>
      <w:r w:rsidR="009A30BA" w:rsidRPr="009D2C62">
        <w:rPr>
          <w:szCs w:val="20"/>
        </w:rPr>
        <w:t xml:space="preserve"> </w:t>
      </w:r>
      <w:r w:rsidR="00F8147B" w:rsidRPr="00826F93">
        <w:rPr>
          <w:szCs w:val="20"/>
        </w:rPr>
        <w:t xml:space="preserve">sob Condição Suspensiva, Cessão Fiduciária do Produto da Excussão de Garantias de Bens e Direitos </w:t>
      </w:r>
      <w:r w:rsidRPr="009D2C62">
        <w:rPr>
          <w:szCs w:val="20"/>
        </w:rPr>
        <w:t xml:space="preserve">e Outras Avenças, celebrado em </w:t>
      </w:r>
      <w:r w:rsidR="003720C4">
        <w:rPr>
          <w:szCs w:val="20"/>
        </w:rPr>
        <w:t>26 de ago</w:t>
      </w:r>
      <w:r w:rsidR="0059106E">
        <w:rPr>
          <w:szCs w:val="20"/>
        </w:rPr>
        <w:t xml:space="preserve">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5146C6">
        <w:t>70.269.691 (setenta</w:t>
      </w:r>
      <w:r w:rsidR="00DD320E">
        <w:rPr>
          <w:szCs w:val="20"/>
        </w:rPr>
        <w:t xml:space="preserve"> milhões, duzentos e </w:t>
      </w:r>
      <w:r w:rsidR="005146C6">
        <w:t xml:space="preserve">sessenta e nove, </w:t>
      </w:r>
      <w:r w:rsidR="005146C6">
        <w:lastRenderedPageBreak/>
        <w:t>seiscentas</w:t>
      </w:r>
      <w:r w:rsidR="00DD320E">
        <w:rPr>
          <w:szCs w:val="20"/>
        </w:rPr>
        <w:t xml:space="preserve"> e </w:t>
      </w:r>
      <w:r w:rsidR="005146C6">
        <w:t>noventa</w:t>
      </w:r>
      <w:r w:rsidR="00DD320E" w:rsidRPr="009D2C62">
        <w:rPr>
          <w:szCs w:val="20"/>
        </w:rPr>
        <w:t xml:space="preserve"> e </w:t>
      </w:r>
      <w:r w:rsidR="005146C6">
        <w:t>uma</w:t>
      </w:r>
      <w:r w:rsidR="00DD320E" w:rsidRPr="009D2C62">
        <w:rPr>
          <w:szCs w:val="20"/>
        </w:rPr>
        <w:t>)</w:t>
      </w:r>
      <w:r w:rsidR="00DD320E">
        <w:rPr>
          <w:szCs w:val="20"/>
        </w:rPr>
        <w:t xml:space="preserve"> ações ordinárias</w:t>
      </w:r>
      <w:r w:rsidR="00DD320E" w:rsidRPr="009D2C62">
        <w:rPr>
          <w:i/>
          <w:szCs w:val="20"/>
        </w:rPr>
        <w:t xml:space="preserve"> </w:t>
      </w:r>
      <w:r w:rsidRPr="009D2C62">
        <w:rPr>
          <w:szCs w:val="20"/>
        </w:rPr>
        <w:t xml:space="preserve">emitidas pela </w:t>
      </w:r>
      <w:r w:rsidR="00DD5EE8">
        <w:rPr>
          <w:szCs w:val="20"/>
        </w:rPr>
        <w:t>Companhia</w:t>
      </w:r>
      <w:r w:rsidRPr="00826F93">
        <w:rPr>
          <w:szCs w:val="20"/>
        </w:rPr>
        <w:t>,</w:t>
      </w:r>
      <w:r w:rsidRPr="009D2C62">
        <w:rPr>
          <w:szCs w:val="20"/>
        </w:rPr>
        <w:t xml:space="preserve"> em favor dos Credores (conforme definidos no Contrato), para garantia das Obrigações Garantidas (conforme definidas no Contrato);</w:t>
      </w:r>
    </w:p>
    <w:p w:rsidR="00AB488C" w:rsidRPr="009D2C62" w:rsidRDefault="00F044F3" w:rsidP="00AA44B0">
      <w:pPr>
        <w:spacing w:line="320" w:lineRule="exact"/>
        <w:ind w:left="142"/>
        <w:rPr>
          <w:rFonts w:eastAsia="MS Mincho"/>
          <w:color w:val="000000"/>
          <w:szCs w:val="20"/>
        </w:rPr>
      </w:pPr>
      <w:r w:rsidRPr="009D2C62">
        <w:rPr>
          <w:rFonts w:eastAsia="MS Mincho"/>
          <w:color w:val="000000"/>
          <w:szCs w:val="20"/>
        </w:rPr>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rsidR="00AB488C" w:rsidRPr="009D2C62" w:rsidRDefault="00F044F3" w:rsidP="009F46BB">
      <w:pPr>
        <w:pStyle w:val="PargrafodaLista"/>
        <w:numPr>
          <w:ilvl w:val="0"/>
          <w:numId w:val="5"/>
        </w:numPr>
        <w:spacing w:line="320" w:lineRule="exact"/>
        <w:ind w:hanging="578"/>
        <w:rPr>
          <w:szCs w:val="20"/>
        </w:rPr>
      </w:pPr>
      <w:r w:rsidRPr="009D2C62">
        <w:rPr>
          <w:szCs w:val="20"/>
        </w:rPr>
        <w:t>Atendendo ao referido nos Considerandos acima e nos termos do disposto na Cláusula 2.2</w:t>
      </w:r>
      <w:r w:rsidR="006545E9" w:rsidRPr="009D2C62">
        <w:rPr>
          <w:szCs w:val="20"/>
        </w:rPr>
        <w:t xml:space="preserve"> </w:t>
      </w:r>
      <w:r w:rsidR="005146C6">
        <w:rPr>
          <w:szCs w:val="20"/>
        </w:rPr>
        <w:t>e</w:t>
      </w:r>
      <w:r w:rsidR="006545E9" w:rsidRPr="009D2C62">
        <w:rPr>
          <w:szCs w:val="20"/>
        </w:rPr>
        <w:t xml:space="preserve">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5146C6">
        <w:t>70.269.691 (setenta milhões, duzentos e sessenta e nove, seiscentas e noventa e uma)</w:t>
      </w:r>
      <w:r w:rsidR="00424E81" w:rsidRPr="009D2C62">
        <w:rPr>
          <w:szCs w:val="20"/>
        </w:rPr>
        <w:t xml:space="preserve"> </w:t>
      </w:r>
      <w:r w:rsidR="005D274F" w:rsidRPr="009D2C62">
        <w:rPr>
          <w:szCs w:val="20"/>
        </w:rPr>
        <w:t xml:space="preserve">ações </w:t>
      </w:r>
      <w:r w:rsidRPr="009D2C62">
        <w:rPr>
          <w:szCs w:val="20"/>
        </w:rPr>
        <w:t xml:space="preserve">ordinárias de emissão da </w:t>
      </w:r>
      <w:r w:rsidR="008E73DD" w:rsidRPr="00826F93">
        <w:rPr>
          <w:szCs w:val="20"/>
        </w:rPr>
        <w:t>Companhia</w:t>
      </w:r>
      <w:r w:rsidRPr="009D2C62">
        <w:rPr>
          <w:szCs w:val="20"/>
        </w:rPr>
        <w:t xml:space="preserve">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8628CD">
        <w:rPr>
          <w:szCs w:val="20"/>
        </w:rPr>
        <w:t>2.2</w:t>
      </w:r>
      <w:r w:rsidR="00887C4E" w:rsidRPr="009D2C62">
        <w:rPr>
          <w:szCs w:val="20"/>
        </w:rPr>
        <w:fldChar w:fldCharType="end"/>
      </w:r>
      <w:r w:rsidR="00887C4E" w:rsidRPr="009D2C62">
        <w:rPr>
          <w:szCs w:val="20"/>
        </w:rPr>
        <w:t xml:space="preserve"> </w:t>
      </w:r>
      <w:r w:rsidR="005146C6">
        <w:rPr>
          <w:szCs w:val="20"/>
        </w:rPr>
        <w:t>e</w:t>
      </w:r>
      <w:r w:rsidR="00887C4E" w:rsidRPr="009D2C62">
        <w:rPr>
          <w:szCs w:val="20"/>
        </w:rPr>
        <w:t xml:space="preserve">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8628CD">
        <w:rPr>
          <w:szCs w:val="20"/>
        </w:rPr>
        <w:t>2.3</w:t>
      </w:r>
      <w:r w:rsidR="00887C4E" w:rsidRPr="009D2C62">
        <w:rPr>
          <w:szCs w:val="20"/>
        </w:rPr>
        <w:fldChar w:fldCharType="end"/>
      </w:r>
      <w:r w:rsidR="00887C4E" w:rsidRPr="009D2C62">
        <w:rPr>
          <w:szCs w:val="20"/>
        </w:rPr>
        <w:t xml:space="preserve"> </w:t>
      </w:r>
      <w:r w:rsidRPr="009D2C62">
        <w:rPr>
          <w:szCs w:val="20"/>
        </w:rPr>
        <w:t>do Contrato</w:t>
      </w:r>
      <w:r w:rsidR="005146C6">
        <w:rPr>
          <w:szCs w:val="20"/>
        </w:rPr>
        <w:t>;</w:t>
      </w:r>
    </w:p>
    <w:p w:rsidR="00AB488C" w:rsidRPr="009D2C62" w:rsidRDefault="005146C6" w:rsidP="00AA44B0">
      <w:pPr>
        <w:tabs>
          <w:tab w:val="left" w:pos="709"/>
        </w:tabs>
        <w:spacing w:line="320" w:lineRule="exact"/>
        <w:rPr>
          <w:szCs w:val="20"/>
        </w:rPr>
      </w:pPr>
      <w:r>
        <w:rPr>
          <w:szCs w:val="20"/>
        </w:rPr>
        <w:t>R</w:t>
      </w:r>
      <w:r w:rsidR="00F044F3" w:rsidRPr="009D2C62">
        <w:rPr>
          <w:szCs w:val="20"/>
        </w:rPr>
        <w:t>esolvem, as Partes celebrar este [</w:t>
      </w:r>
      <w:r w:rsidR="00F044F3" w:rsidRPr="009D2C62">
        <w:rPr>
          <w:szCs w:val="20"/>
        </w:rPr>
        <w:sym w:font="Symbol" w:char="F0B7"/>
      </w:r>
      <w:r w:rsidR="00F044F3" w:rsidRPr="009D2C62">
        <w:rPr>
          <w:szCs w:val="20"/>
        </w:rPr>
        <w:t>] Aditamento ao Instrumento Particular de Constituição de Garantia – Alienação Fiduciária de Ações</w:t>
      </w:r>
      <w:r w:rsidR="002C4E38" w:rsidRPr="009D2C62">
        <w:rPr>
          <w:szCs w:val="20"/>
        </w:rPr>
        <w:t xml:space="preserve"> d</w:t>
      </w:r>
      <w:r w:rsidR="002C4E38" w:rsidRPr="009D2C62">
        <w:rPr>
          <w:color w:val="000000"/>
          <w:szCs w:val="20"/>
          <w:lang w:eastAsia="en-US"/>
        </w:rPr>
        <w:t xml:space="preserve">a </w:t>
      </w:r>
      <w:r w:rsidR="002C4E38" w:rsidRPr="009D2C62">
        <w:rPr>
          <w:szCs w:val="20"/>
        </w:rPr>
        <w:t xml:space="preserve">Queiroz Galvão </w:t>
      </w:r>
      <w:r w:rsidR="003B5B8C" w:rsidRPr="00826F93">
        <w:rPr>
          <w:szCs w:val="20"/>
        </w:rPr>
        <w:t>Energia S.A. Sob Condição Suspensiva, Cessão Fiduciária do Produto da Excussão de Garantias de Bens e Direitos</w:t>
      </w:r>
      <w:r w:rsidR="00F044F3" w:rsidRPr="009D2C62">
        <w:rPr>
          <w:szCs w:val="20"/>
        </w:rPr>
        <w:t xml:space="preserve"> e Outras Avenças (“</w:t>
      </w:r>
      <w:r w:rsidR="00F044F3" w:rsidRPr="009D2C62">
        <w:rPr>
          <w:szCs w:val="20"/>
          <w:u w:val="single"/>
        </w:rPr>
        <w:t>Aditamento</w:t>
      </w:r>
      <w:r w:rsidR="00F044F3" w:rsidRPr="009D2C62">
        <w:rPr>
          <w:szCs w:val="20"/>
        </w:rPr>
        <w:t>”), o qual se regerá pelos seguintes termos e condições:</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rsidR="00AB488C" w:rsidRPr="009D2C62" w:rsidRDefault="00F044F3" w:rsidP="009F46BB">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(ii)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w:t>
      </w:r>
      <w:r w:rsidRPr="009D2C62">
        <w:rPr>
          <w:szCs w:val="20"/>
        </w:rPr>
        <w:lastRenderedPageBreak/>
        <w:t xml:space="preserve">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8628CD">
        <w:rPr>
          <w:szCs w:val="20"/>
        </w:rPr>
        <w:t>ANEXO I</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2019F2">
        <w:rPr>
          <w:szCs w:val="20"/>
        </w:rPr>
        <w:sym w:font="Symbol" w:char="F0B7"/>
      </w:r>
      <w:r w:rsidRPr="002019F2">
        <w:rPr>
          <w:szCs w:val="20"/>
        </w:rP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8628CD">
        <w:rPr>
          <w:szCs w:val="20"/>
        </w:rPr>
        <w:t>ANEXO I</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o disposto nas Cláusulas [</w:t>
      </w:r>
      <w:r w:rsidRPr="009D2C62">
        <w:rPr>
          <w:i/>
          <w:szCs w:val="20"/>
        </w:rPr>
        <w:t>disposições gerais – confirmar remissões posteriormente</w:t>
      </w:r>
      <w:r w:rsidRPr="009D2C62">
        <w:rPr>
          <w:szCs w:val="20"/>
        </w:rPr>
        <w:t>] do Contrato.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rsidR="00AB488C" w:rsidRPr="009D2C62" w:rsidRDefault="00F044F3" w:rsidP="009F46BB">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9D2C62">
        <w:rPr>
          <w:szCs w:val="20"/>
        </w:rPr>
        <w:t>[descrever CNDs aplicáveis]</w:t>
      </w:r>
      <w:r w:rsidRPr="009D2C62">
        <w:rPr>
          <w:w w:val="0"/>
          <w:szCs w:val="20"/>
        </w:rPr>
        <w:t xml:space="preserve"> no dia [</w:t>
      </w:r>
      <w:r w:rsidRPr="009D2C62">
        <w:rPr>
          <w:i/>
          <w:w w:val="0"/>
          <w:szCs w:val="20"/>
        </w:rPr>
        <w:t>indicar data</w:t>
      </w:r>
      <w:r w:rsidRPr="009D2C62">
        <w:rPr>
          <w:w w:val="0"/>
          <w:szCs w:val="20"/>
        </w:rPr>
        <w:t>], válida até [</w:t>
      </w:r>
      <w:r w:rsidRPr="009D2C62">
        <w:rPr>
          <w:i/>
          <w:w w:val="0"/>
          <w:szCs w:val="20"/>
        </w:rPr>
        <w:t>indicar data</w:t>
      </w:r>
      <w:r w:rsidRPr="009D2C62">
        <w:rPr>
          <w:w w:val="0"/>
          <w:szCs w:val="20"/>
        </w:rPr>
        <w:t>], com código de controle [</w:t>
      </w:r>
      <w:r w:rsidRPr="009D2C62">
        <w:rPr>
          <w:i/>
          <w:w w:val="0"/>
          <w:szCs w:val="20"/>
        </w:rPr>
        <w:t>indicar</w:t>
      </w:r>
      <w:r w:rsidRPr="009D2C62">
        <w:rPr>
          <w:w w:val="0"/>
          <w:szCs w:val="20"/>
        </w:rPr>
        <w:t xml:space="preserve">]. </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é regido pela legislação brasileira.</w:t>
      </w:r>
    </w:p>
    <w:p w:rsidR="00AB488C" w:rsidRPr="009D2C62" w:rsidRDefault="00F044F3" w:rsidP="00AA44B0">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rsidR="00AB488C" w:rsidRPr="009D2C62" w:rsidRDefault="00F044F3" w:rsidP="00AA44B0">
      <w:pPr>
        <w:spacing w:line="320" w:lineRule="exact"/>
        <w:rPr>
          <w:szCs w:val="20"/>
        </w:rPr>
      </w:pPr>
      <w:r w:rsidRPr="009D2C62">
        <w:rPr>
          <w:szCs w:val="20"/>
        </w:rPr>
        <w:t xml:space="preserve">E por assim estarem justas e contratadas, as Partes firmam o presente Aditamento em </w:t>
      </w:r>
      <w:r w:rsidR="00A67316">
        <w:rPr>
          <w:szCs w:val="20"/>
        </w:rPr>
        <w:t>13 (treze)</w:t>
      </w:r>
      <w:r w:rsidRPr="009D2C62">
        <w:rPr>
          <w:szCs w:val="20"/>
        </w:rPr>
        <w:t xml:space="preserve"> vias de igual teor e conteúdo, na presença das 2 (duas) testemunhas abaixo.</w:t>
      </w:r>
    </w:p>
    <w:p w:rsidR="00AB488C" w:rsidRPr="009D2C62" w:rsidRDefault="00F044F3" w:rsidP="00AA44B0">
      <w:pPr>
        <w:spacing w:line="320" w:lineRule="exact"/>
        <w:jc w:val="center"/>
        <w:rPr>
          <w:szCs w:val="20"/>
        </w:rPr>
      </w:pPr>
      <w:r w:rsidRPr="009D2C62">
        <w:rPr>
          <w:szCs w:val="20"/>
        </w:rPr>
        <w:t>São Paulo, [DATA]</w:t>
      </w:r>
    </w:p>
    <w:p w:rsidR="00AB488C" w:rsidRPr="009D2C62" w:rsidRDefault="00F044F3" w:rsidP="00AA44B0">
      <w:pPr>
        <w:spacing w:line="320" w:lineRule="exact"/>
        <w:jc w:val="center"/>
        <w:rPr>
          <w:i/>
          <w:szCs w:val="20"/>
        </w:rPr>
      </w:pPr>
      <w:r w:rsidRPr="009D2C62">
        <w:rPr>
          <w:i/>
          <w:szCs w:val="20"/>
        </w:rPr>
        <w:t>[AS ASSINATURAS SEGUEM NAS PÁGINAS SEGUINTES]</w:t>
      </w:r>
    </w:p>
    <w:p w:rsidR="00AB488C" w:rsidRPr="009D2C62" w:rsidRDefault="00F044F3" w:rsidP="00AA44B0">
      <w:pPr>
        <w:spacing w:line="320" w:lineRule="exact"/>
        <w:jc w:val="center"/>
        <w:rPr>
          <w:i/>
          <w:szCs w:val="20"/>
        </w:rPr>
      </w:pPr>
      <w:r w:rsidRPr="009D2C62">
        <w:rPr>
          <w:i/>
          <w:szCs w:val="20"/>
        </w:rPr>
        <w:t>[RESTANTE DESTA PÁGINA INTENCIONALMENTE DEIXADO EM BRANCO]</w:t>
      </w:r>
    </w:p>
    <w:p w:rsidR="00AB488C" w:rsidRPr="009D2C62" w:rsidRDefault="00AB488C" w:rsidP="00AA44B0">
      <w:pPr>
        <w:tabs>
          <w:tab w:val="left" w:pos="709"/>
        </w:tabs>
        <w:suppressAutoHyphens/>
        <w:spacing w:line="320" w:lineRule="exact"/>
        <w:jc w:val="center"/>
        <w:rPr>
          <w:i/>
          <w:szCs w:val="20"/>
        </w:rPr>
      </w:pPr>
    </w:p>
    <w:p w:rsidR="00AB488C" w:rsidRPr="0088108C" w:rsidRDefault="002D5971" w:rsidP="00AA44B0">
      <w:pPr>
        <w:spacing w:before="0" w:after="160" w:line="320" w:lineRule="exact"/>
        <w:jc w:val="left"/>
        <w:rPr>
          <w:i/>
          <w:szCs w:val="20"/>
        </w:rPr>
      </w:pPr>
      <w:r>
        <w:rPr>
          <w:i/>
          <w:szCs w:val="20"/>
        </w:rPr>
        <w:br w:type="page"/>
      </w:r>
    </w:p>
    <w:p w:rsidR="00AB488C" w:rsidRDefault="00F044F3" w:rsidP="00AA44B0">
      <w:pPr>
        <w:spacing w:line="320" w:lineRule="exact"/>
        <w:rPr>
          <w:b/>
          <w:color w:val="000000"/>
          <w:szCs w:val="20"/>
          <w:lang w:eastAsia="en-US"/>
        </w:rPr>
      </w:pPr>
      <w:r w:rsidRPr="009D2C62">
        <w:rPr>
          <w:b/>
          <w:szCs w:val="20"/>
        </w:rPr>
        <w:lastRenderedPageBreak/>
        <w:t>ANEXO A</w:t>
      </w:r>
      <w:r w:rsidR="00421132" w:rsidRPr="009D2C62">
        <w:rPr>
          <w:b/>
          <w:szCs w:val="20"/>
        </w:rPr>
        <w:t xml:space="preserve"> DO </w:t>
      </w:r>
      <w:r w:rsidR="00BF0288" w:rsidRPr="005146C6">
        <w:rPr>
          <w:b/>
          <w:bCs/>
          <w:smallCaps/>
          <w:szCs w:val="20"/>
        </w:rPr>
        <w:t>[--]</w:t>
      </w:r>
      <w:r w:rsidR="00421132" w:rsidRPr="009D2C62">
        <w:rPr>
          <w:b/>
          <w:szCs w:val="20"/>
        </w:rPr>
        <w:t xml:space="preserve">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9D2C62">
        <w:rPr>
          <w:b/>
          <w:szCs w:val="20"/>
        </w:rPr>
        <w:t xml:space="preserve"> D</w:t>
      </w:r>
      <w:r w:rsidR="002C4E38" w:rsidRPr="009D2C62">
        <w:rPr>
          <w:b/>
          <w:color w:val="000000"/>
          <w:szCs w:val="20"/>
          <w:lang w:eastAsia="en-US"/>
        </w:rPr>
        <w:t xml:space="preserve">A </w:t>
      </w:r>
      <w:r w:rsidR="002C4E38" w:rsidRPr="009D2C62">
        <w:rPr>
          <w:b/>
          <w:szCs w:val="20"/>
        </w:rPr>
        <w:t xml:space="preserve">QUEIROZ </w:t>
      </w:r>
      <w:r w:rsidR="009F1880">
        <w:rPr>
          <w:b/>
          <w:szCs w:val="20"/>
        </w:rPr>
        <w:t xml:space="preserve">GALVÃO </w:t>
      </w:r>
      <w:r w:rsidR="00C60632" w:rsidRPr="00826F93">
        <w:rPr>
          <w:b/>
          <w:color w:val="000000"/>
          <w:szCs w:val="20"/>
          <w:lang w:eastAsia="en-US"/>
        </w:rPr>
        <w:t>ENERGIA</w:t>
      </w:r>
      <w:r w:rsidR="009F1880">
        <w:rPr>
          <w:b/>
          <w:color w:val="000000"/>
          <w:szCs w:val="20"/>
          <w:lang w:eastAsia="en-US"/>
        </w:rPr>
        <w:t xml:space="preserve"> S.A.</w:t>
      </w:r>
      <w:bookmarkStart w:id="126" w:name="_Ref7364724"/>
      <w:r w:rsidR="002C4E38" w:rsidRPr="009D2C62">
        <w:rPr>
          <w:b/>
          <w:color w:val="000000"/>
          <w:szCs w:val="20"/>
          <w:lang w:eastAsia="en-US"/>
        </w:rPr>
        <w:t xml:space="preserve"> </w:t>
      </w:r>
      <w:r w:rsidR="00BF0288" w:rsidRPr="00826F93">
        <w:rPr>
          <w:b/>
          <w:color w:val="000000"/>
          <w:szCs w:val="20"/>
        </w:rPr>
        <w:t>SOB CONDIÇÃO SUSPENSIVA, CESSÃO FIDUCIÁRIA DO PRODUTO DA EXCUSSÃO DE GARANTIAS DE BENS E DIREITOS</w:t>
      </w:r>
      <w:r w:rsidR="00BF0288" w:rsidRPr="00826F93">
        <w:rPr>
          <w:b/>
          <w:color w:val="000000"/>
          <w:szCs w:val="20"/>
          <w:lang w:eastAsia="en-US"/>
        </w:rPr>
        <w:t xml:space="preserve"> </w:t>
      </w:r>
      <w:r w:rsidR="002C4E38" w:rsidRPr="009D2C62">
        <w:rPr>
          <w:b/>
          <w:color w:val="000000"/>
          <w:szCs w:val="20"/>
          <w:lang w:eastAsia="en-US"/>
        </w:rPr>
        <w:t xml:space="preserve">E OUTRAS </w:t>
      </w:r>
      <w:r w:rsidR="00421132" w:rsidRPr="009D2C62">
        <w:rPr>
          <w:b/>
          <w:color w:val="000000"/>
          <w:szCs w:val="20"/>
          <w:lang w:eastAsia="en-US"/>
        </w:rPr>
        <w:t>AVENÇAS</w:t>
      </w:r>
    </w:p>
    <w:p w:rsidR="00BC2358" w:rsidRDefault="00BC2358" w:rsidP="00AA44B0">
      <w:pPr>
        <w:spacing w:before="0" w:after="160" w:line="320" w:lineRule="exact"/>
        <w:jc w:val="left"/>
        <w:rPr>
          <w:b/>
        </w:rPr>
      </w:pPr>
      <w:r>
        <w:rPr>
          <w:b/>
        </w:rPr>
        <w:br w:type="page"/>
      </w:r>
    </w:p>
    <w:p w:rsidR="00BC2358" w:rsidRDefault="00BC2358" w:rsidP="00AA44B0">
      <w:pPr>
        <w:spacing w:after="0" w:line="320" w:lineRule="exact"/>
        <w:jc w:val="center"/>
        <w:rPr>
          <w:b/>
        </w:rPr>
      </w:pPr>
      <w:r>
        <w:rPr>
          <w:b/>
        </w:rPr>
        <w:lastRenderedPageBreak/>
        <w:t>AÇÕES ALIENADAS FIDUCIARIAMENTE</w:t>
      </w:r>
    </w:p>
    <w:p w:rsidR="00BC2358" w:rsidRDefault="00BC2358" w:rsidP="00AA44B0">
      <w:pPr>
        <w:spacing w:after="0" w:line="320" w:lineRule="exact"/>
        <w:jc w:val="center"/>
        <w:rPr>
          <w:b/>
          <w:bCs/>
        </w:rPr>
      </w:pPr>
      <w:r>
        <w:rPr>
          <w:b/>
        </w:rPr>
        <w:t xml:space="preserve">Ações de titularidade do </w:t>
      </w:r>
      <w:r>
        <w:rPr>
          <w:b/>
          <w:bCs/>
        </w:rPr>
        <w:t>Garantidor</w:t>
      </w:r>
    </w:p>
    <w:p w:rsidR="00A274F1" w:rsidRPr="00826F93" w:rsidRDefault="00A274F1">
      <w:pPr>
        <w:tabs>
          <w:tab w:val="left" w:pos="709"/>
        </w:tabs>
        <w:suppressAutoHyphens/>
        <w:autoSpaceDE w:val="0"/>
        <w:autoSpaceDN w:val="0"/>
        <w:adjustRightInd w:val="0"/>
        <w:spacing w:line="320" w:lineRule="exact"/>
        <w:rPr>
          <w:b/>
          <w:bCs/>
          <w:smallCaps/>
          <w:szCs w:val="20"/>
        </w:rPr>
      </w:pPr>
    </w:p>
    <w:p w:rsidR="0002781A" w:rsidRPr="00826F93" w:rsidRDefault="0002781A">
      <w:pPr>
        <w:spacing w:line="320" w:lineRule="exact"/>
        <w:jc w:val="center"/>
        <w:rPr>
          <w:b/>
          <w:szCs w:val="20"/>
        </w:rPr>
      </w:pPr>
      <w:r w:rsidRPr="00826F93">
        <w:rPr>
          <w:b/>
          <w:szCs w:val="20"/>
        </w:rPr>
        <w:br w:type="page"/>
      </w:r>
    </w:p>
    <w:p w:rsidR="00BC2358" w:rsidRDefault="00BC2358" w:rsidP="00AA44B0">
      <w:pPr>
        <w:spacing w:after="0" w:line="320" w:lineRule="exact"/>
        <w:jc w:val="center"/>
        <w:rPr>
          <w:b/>
          <w:bCs/>
        </w:rPr>
      </w:pPr>
      <w:r w:rsidRPr="006A2958">
        <w:rPr>
          <w:b/>
          <w:bCs/>
          <w:highlight w:val="yellow"/>
        </w:rPr>
        <w:lastRenderedPageBreak/>
        <w:t>[--]</w:t>
      </w:r>
    </w:p>
    <w:p w:rsidR="00BC2358" w:rsidRPr="0088108C" w:rsidRDefault="00BC2358" w:rsidP="00AA44B0">
      <w:pPr>
        <w:spacing w:before="0" w:after="0" w:line="320" w:lineRule="exact"/>
        <w:jc w:val="left"/>
      </w:pPr>
      <w:r>
        <w:br w:type="page"/>
      </w:r>
    </w:p>
    <w:p w:rsidR="00AB488C" w:rsidRPr="00371FDA" w:rsidRDefault="00F044F3" w:rsidP="009F46BB">
      <w:pPr>
        <w:pStyle w:val="MMSecAnexos"/>
        <w:numPr>
          <w:ilvl w:val="0"/>
          <w:numId w:val="8"/>
        </w:numPr>
      </w:pPr>
      <w:bookmarkStart w:id="127" w:name="_Ref7364892"/>
      <w:r w:rsidRPr="00371FDA">
        <w:lastRenderedPageBreak/>
        <w:t>- MODELO DE AVERBAÇÃO</w:t>
      </w:r>
      <w:bookmarkEnd w:id="126"/>
      <w:bookmarkEnd w:id="127"/>
    </w:p>
    <w:p w:rsidR="00AB488C" w:rsidRPr="009D2C62" w:rsidRDefault="00F044F3" w:rsidP="00AA44B0">
      <w:pPr>
        <w:tabs>
          <w:tab w:val="left" w:pos="709"/>
        </w:tabs>
        <w:suppressAutoHyphens/>
        <w:spacing w:line="320" w:lineRule="exact"/>
        <w:rPr>
          <w:i/>
          <w:szCs w:val="20"/>
        </w:rPr>
      </w:pPr>
      <w:r w:rsidRPr="009D2C62">
        <w:rPr>
          <w:i/>
          <w:szCs w:val="20"/>
        </w:rPr>
        <w:t>“Nos termos e condições do Instrumento Particular de Constituição de Garantia – Alienação Fiduciária de Ações</w:t>
      </w:r>
      <w:r w:rsidR="002C4E38" w:rsidRPr="009D2C62">
        <w:rPr>
          <w:i/>
          <w:szCs w:val="20"/>
        </w:rPr>
        <w:t xml:space="preserve"> d</w:t>
      </w:r>
      <w:r w:rsidR="002C4E38" w:rsidRPr="009D2C62">
        <w:rPr>
          <w:i/>
          <w:color w:val="000000"/>
          <w:szCs w:val="20"/>
          <w:lang w:eastAsia="en-US"/>
        </w:rPr>
        <w:t xml:space="preserve">a </w:t>
      </w:r>
      <w:r w:rsidR="002C4E38" w:rsidRPr="009D2C62">
        <w:rPr>
          <w:i/>
          <w:szCs w:val="20"/>
        </w:rPr>
        <w:t xml:space="preserve">Queiroz Galvão </w:t>
      </w:r>
      <w:r w:rsidR="00C60632" w:rsidRPr="00273785">
        <w:rPr>
          <w:i/>
          <w:szCs w:val="20"/>
        </w:rPr>
        <w:t>Energia</w:t>
      </w:r>
      <w:r w:rsidR="002C4E38" w:rsidRPr="009D2C62">
        <w:rPr>
          <w:i/>
          <w:szCs w:val="20"/>
        </w:rPr>
        <w:t xml:space="preserve"> S.A.</w:t>
      </w:r>
      <w:r w:rsidRPr="009D2C62">
        <w:rPr>
          <w:i/>
          <w:szCs w:val="20"/>
        </w:rPr>
        <w:t xml:space="preserve"> </w:t>
      </w:r>
      <w:r w:rsidR="00C60632" w:rsidRPr="00273785">
        <w:rPr>
          <w:i/>
          <w:szCs w:val="20"/>
        </w:rPr>
        <w:t xml:space="preserve">Sob Condição Suspensiva, Cessão Fiduciária do Produto da Excussão de Garantias de Bens e Direitos </w:t>
      </w:r>
      <w:r w:rsidRPr="009D2C62">
        <w:rPr>
          <w:i/>
          <w:szCs w:val="20"/>
        </w:rPr>
        <w:t>e Outras Avenças, celebra</w:t>
      </w:r>
      <w:r w:rsidR="00590BFB" w:rsidRPr="009D2C62">
        <w:rPr>
          <w:i/>
          <w:szCs w:val="20"/>
        </w:rPr>
        <w:t xml:space="preserve">do no dia </w:t>
      </w:r>
      <w:r w:rsidR="007A1050" w:rsidRPr="00273785">
        <w:rPr>
          <w:i/>
          <w:szCs w:val="20"/>
        </w:rPr>
        <w:t>2</w:t>
      </w:r>
      <w:r w:rsidR="00B77C38">
        <w:rPr>
          <w:i/>
          <w:szCs w:val="20"/>
        </w:rPr>
        <w:t>6</w:t>
      </w:r>
      <w:r w:rsidR="003720C4">
        <w:rPr>
          <w:i/>
          <w:szCs w:val="20"/>
        </w:rPr>
        <w:t xml:space="preserve"> de ago</w:t>
      </w:r>
      <w:r w:rsidR="007A1050">
        <w:rPr>
          <w:i/>
          <w:szCs w:val="20"/>
        </w:rPr>
        <w:t xml:space="preserve">sto de 2019, </w:t>
      </w:r>
      <w:r w:rsidR="00590BFB" w:rsidRPr="009D2C62">
        <w:rPr>
          <w:i/>
          <w:szCs w:val="20"/>
        </w:rPr>
        <w:t xml:space="preserve"> entre Queiroz Galvão</w:t>
      </w:r>
      <w:r w:rsidR="005C7AEE" w:rsidRPr="00273785">
        <w:rPr>
          <w:i/>
          <w:szCs w:val="20"/>
        </w:rPr>
        <w:t xml:space="preserve"> Infraestrutura</w:t>
      </w:r>
      <w:r w:rsidR="00590BFB" w:rsidRPr="009D2C62">
        <w:rPr>
          <w:i/>
          <w:szCs w:val="20"/>
        </w:rPr>
        <w:t xml:space="preserve"> S.A.,</w:t>
      </w:r>
      <w:r w:rsidR="00D81103" w:rsidRPr="00371FDA">
        <w:rPr>
          <w:rFonts w:cs="Arial"/>
          <w:i/>
          <w:szCs w:val="20"/>
          <w:bdr w:val="none" w:sz="0" w:space="0" w:color="auto" w:frame="1"/>
          <w:lang w:val="pt-PT"/>
        </w:rPr>
        <w:t xml:space="preserve"> </w:t>
      </w:r>
      <w:bookmarkStart w:id="128"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8"/>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w:t>
      </w:r>
      <w:r w:rsidR="00681833" w:rsidRPr="00273785">
        <w:rPr>
          <w:i/>
          <w:szCs w:val="20"/>
        </w:rPr>
        <w:t xml:space="preserve">Infraestrutura </w:t>
      </w:r>
      <w:r w:rsidR="00590BFB" w:rsidRPr="009D2C62">
        <w:rPr>
          <w:i/>
          <w:szCs w:val="20"/>
        </w:rPr>
        <w:t xml:space="preserve">S.A. </w:t>
      </w:r>
      <w:r w:rsidRPr="009D2C62">
        <w:rPr>
          <w:i/>
          <w:szCs w:val="20"/>
        </w:rPr>
        <w:t xml:space="preserve">alienou fiduciariamente, </w:t>
      </w:r>
      <w:r w:rsidR="00215E83" w:rsidRPr="009D2C62">
        <w:rPr>
          <w:i/>
          <w:szCs w:val="20"/>
        </w:rPr>
        <w:t xml:space="preserve">para garantir as dívidas descritas no </w:t>
      </w:r>
      <w:r w:rsidR="00AA44B0" w:rsidRPr="00273785">
        <w:rPr>
          <w:i/>
          <w:szCs w:val="20"/>
        </w:rPr>
        <w:fldChar w:fldCharType="begin"/>
      </w:r>
      <w:r w:rsidR="00AA44B0" w:rsidRPr="00273785">
        <w:rPr>
          <w:i/>
          <w:szCs w:val="20"/>
        </w:rPr>
        <w:instrText xml:space="preserve"> REF _Ref17241669 \r \h </w:instrText>
      </w:r>
      <w:r w:rsidR="00273785" w:rsidRPr="00273785">
        <w:rPr>
          <w:i/>
          <w:szCs w:val="20"/>
        </w:rPr>
        <w:instrText xml:space="preserve"> \* MERGEFORMAT </w:instrText>
      </w:r>
      <w:r w:rsidR="00AA44B0" w:rsidRPr="00273785">
        <w:rPr>
          <w:i/>
          <w:szCs w:val="20"/>
        </w:rPr>
      </w:r>
      <w:r w:rsidR="00AA44B0" w:rsidRPr="00273785">
        <w:rPr>
          <w:i/>
          <w:szCs w:val="20"/>
        </w:rPr>
        <w:fldChar w:fldCharType="separate"/>
      </w:r>
      <w:r w:rsidR="008628CD">
        <w:rPr>
          <w:i/>
          <w:szCs w:val="20"/>
        </w:rPr>
        <w:t>ANEXO I</w:t>
      </w:r>
      <w:r w:rsidR="00AA44B0" w:rsidRPr="00273785">
        <w:rPr>
          <w:i/>
          <w:szCs w:val="20"/>
        </w:rPr>
        <w:fldChar w:fldCharType="end"/>
      </w:r>
      <w:r w:rsidR="00273785" w:rsidRPr="00273785">
        <w:rPr>
          <w:i/>
          <w:szCs w:val="20"/>
        </w:rPr>
        <w:t>I</w:t>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do </w:t>
      </w:r>
      <w:r w:rsidR="009F30B8" w:rsidRPr="00371FDA">
        <w:rPr>
          <w:rFonts w:cs="Arial"/>
          <w:i/>
          <w:szCs w:val="20"/>
          <w:u w:color="000000"/>
          <w:bdr w:val="nil"/>
          <w:lang w:val="pt-PT"/>
        </w:rPr>
        <w:t xml:space="preserve"> </w:t>
      </w:r>
      <w:bookmarkStart w:id="129" w:name="_Hlk16502219"/>
      <w:r w:rsidR="009F30B8" w:rsidRPr="00371FDA">
        <w:rPr>
          <w:rFonts w:cs="Arial"/>
          <w:i/>
          <w:szCs w:val="20"/>
          <w:u w:color="000000"/>
          <w:bdr w:val="nil"/>
          <w:lang w:val="pt-PT"/>
        </w:rPr>
        <w:t xml:space="preserve">Itaú Unibanco S.A., do Banco Bradesco S.A., </w:t>
      </w:r>
      <w:r w:rsidR="0041430F" w:rsidRPr="00371FDA">
        <w:rPr>
          <w:rFonts w:cs="Arial"/>
          <w:i/>
          <w:szCs w:val="20"/>
          <w:u w:color="000000"/>
          <w:bdr w:val="nil"/>
          <w:lang w:val="pt-PT"/>
        </w:rPr>
        <w:t xml:space="preserve">do Credit Suisse Próprio Fundo de Investimento em Multimercado Investimento no Exterior, do Banco Santander (Brasil) S.A., </w:t>
      </w:r>
      <w:r w:rsidR="009F30B8" w:rsidRPr="00371FDA">
        <w:rPr>
          <w:rFonts w:cs="Arial"/>
          <w:i/>
          <w:szCs w:val="20"/>
          <w:u w:color="000000"/>
          <w:bdr w:val="nil"/>
          <w:lang w:val="pt-PT"/>
        </w:rPr>
        <w:t xml:space="preserve">do Banco Votorantim S.A., do </w:t>
      </w:r>
      <w:r w:rsidR="009F30B8" w:rsidRPr="00371FDA">
        <w:rPr>
          <w:rFonts w:cs="Arial"/>
          <w:bCs/>
          <w:i/>
          <w:szCs w:val="20"/>
          <w:u w:color="000000"/>
          <w:bdr w:val="nil"/>
        </w:rPr>
        <w:t>Banco Nacional de Desenvolvimento Econômico e Social – BNDES</w:t>
      </w:r>
      <w:r w:rsidR="002D5971">
        <w:rPr>
          <w:rFonts w:cs="Arial"/>
          <w:bCs/>
          <w:i/>
          <w:szCs w:val="20"/>
          <w:u w:color="000000"/>
          <w:bdr w:val="nil"/>
        </w:rPr>
        <w:t xml:space="preserve"> e</w:t>
      </w:r>
      <w:r w:rsidR="009F30B8" w:rsidRPr="00371FDA">
        <w:rPr>
          <w:rFonts w:cs="Arial"/>
          <w:bCs/>
          <w:i/>
          <w:szCs w:val="20"/>
          <w:u w:color="000000"/>
          <w:bdr w:val="nil"/>
        </w:rPr>
        <w:t xml:space="preserve"> da PMOEL Recebíveis Ltda</w:t>
      </w:r>
      <w:r w:rsidR="009F30B8" w:rsidRPr="00371FDA">
        <w:rPr>
          <w:i/>
          <w:szCs w:val="20"/>
        </w:rPr>
        <w:t xml:space="preserve"> (“</w:t>
      </w:r>
      <w:r w:rsidR="009F30B8" w:rsidRPr="00371FDA">
        <w:rPr>
          <w:i/>
          <w:szCs w:val="20"/>
          <w:u w:val="single"/>
        </w:rPr>
        <w:t>Credores</w:t>
      </w:r>
      <w:r w:rsidR="009F30B8" w:rsidRPr="00371FDA">
        <w:rPr>
          <w:i/>
          <w:szCs w:val="20"/>
        </w:rPr>
        <w:t>”)</w:t>
      </w:r>
      <w:bookmarkEnd w:id="129"/>
      <w:r w:rsidR="00EF5FEA" w:rsidRPr="009D2C62">
        <w:rPr>
          <w:i/>
          <w:szCs w:val="20"/>
        </w:rPr>
        <w:t xml:space="preserve">, </w:t>
      </w:r>
      <w:r w:rsidRPr="00273785">
        <w:rPr>
          <w:i/>
          <w:szCs w:val="20"/>
        </w:rPr>
        <w:t xml:space="preserve">sob </w:t>
      </w:r>
      <w:r w:rsidR="0002781A" w:rsidRPr="00273785">
        <w:rPr>
          <w:i/>
          <w:szCs w:val="20"/>
        </w:rPr>
        <w:t>Condição Suspensiv</w:t>
      </w:r>
      <w:r w:rsidR="00493B74" w:rsidRPr="00273785">
        <w:rPr>
          <w:i/>
          <w:szCs w:val="20"/>
        </w:rPr>
        <w:t>a</w:t>
      </w:r>
      <w:r w:rsidR="0002781A" w:rsidRPr="00273785">
        <w:rPr>
          <w:i/>
          <w:szCs w:val="20"/>
        </w:rPr>
        <w:t xml:space="preserve"> (conforme definido no Contrato)</w:t>
      </w:r>
      <w:r w:rsidRPr="00273785">
        <w:rPr>
          <w:i/>
          <w:szCs w:val="20"/>
        </w:rPr>
        <w:t>,</w:t>
      </w:r>
      <w:r w:rsidR="00F13C82" w:rsidRPr="00273785">
        <w:rPr>
          <w:i/>
          <w:szCs w:val="20"/>
        </w:rPr>
        <w:t xml:space="preserve"> para garantir as dívidas descritas no </w:t>
      </w:r>
      <w:r w:rsidR="008628CD">
        <w:rPr>
          <w:i/>
          <w:szCs w:val="20"/>
        </w:rPr>
        <w:t xml:space="preserve">ANEXO II </w:t>
      </w:r>
      <w:r w:rsidR="00F13C82" w:rsidRPr="00273785">
        <w:rPr>
          <w:i/>
          <w:szCs w:val="20"/>
        </w:rPr>
        <w:t>do Contrato,</w:t>
      </w:r>
      <w:r w:rsidRPr="00273785">
        <w:rPr>
          <w:i/>
          <w:szCs w:val="20"/>
        </w:rPr>
        <w:t xml:space="preserve"> </w:t>
      </w:r>
      <w:r w:rsidR="00273785" w:rsidRPr="00273785">
        <w:rPr>
          <w:i/>
        </w:rPr>
        <w:t>70.269.691 (setenta</w:t>
      </w:r>
      <w:r w:rsidR="006928DB" w:rsidRPr="00DD320E">
        <w:rPr>
          <w:i/>
          <w:szCs w:val="20"/>
        </w:rPr>
        <w:t xml:space="preserve"> milhões, duzentos e </w:t>
      </w:r>
      <w:r w:rsidR="00273785" w:rsidRPr="00273785">
        <w:rPr>
          <w:i/>
        </w:rPr>
        <w:t>sessenta</w:t>
      </w:r>
      <w:r w:rsidR="006928DB" w:rsidRPr="00DD320E">
        <w:rPr>
          <w:i/>
          <w:szCs w:val="20"/>
        </w:rPr>
        <w:t xml:space="preserve"> e </w:t>
      </w:r>
      <w:r w:rsidR="00273785" w:rsidRPr="00273785">
        <w:rPr>
          <w:i/>
        </w:rPr>
        <w:t>nove, seiscentas</w:t>
      </w:r>
      <w:r w:rsidR="006928DB" w:rsidRPr="00DD320E">
        <w:rPr>
          <w:i/>
          <w:szCs w:val="20"/>
        </w:rPr>
        <w:t xml:space="preserve"> e </w:t>
      </w:r>
      <w:r w:rsidR="00273785" w:rsidRPr="00273785">
        <w:rPr>
          <w:i/>
        </w:rPr>
        <w:t>noventa</w:t>
      </w:r>
      <w:r w:rsidR="006928DB" w:rsidRPr="00DD320E">
        <w:rPr>
          <w:i/>
          <w:szCs w:val="20"/>
        </w:rPr>
        <w:t xml:space="preserve"> e </w:t>
      </w:r>
      <w:r w:rsidR="00273785" w:rsidRPr="00273785">
        <w:rPr>
          <w:i/>
        </w:rPr>
        <w:t>uma</w:t>
      </w:r>
      <w:r w:rsidR="006928DB" w:rsidRPr="00DD320E">
        <w:rPr>
          <w:i/>
          <w:szCs w:val="20"/>
        </w:rPr>
        <w:t>)</w:t>
      </w:r>
      <w:r w:rsidR="006928DB">
        <w:rPr>
          <w:szCs w:val="20"/>
        </w:rPr>
        <w:t xml:space="preserve"> </w:t>
      </w:r>
      <w:r w:rsidRPr="009D2C62">
        <w:rPr>
          <w:i/>
          <w:szCs w:val="20"/>
        </w:rPr>
        <w:t xml:space="preserve">ações ordinárias de emissão </w:t>
      </w:r>
      <w:r w:rsidR="00DB4FF3" w:rsidRPr="009D2C62">
        <w:rPr>
          <w:i/>
          <w:szCs w:val="20"/>
        </w:rPr>
        <w:t xml:space="preserve">da Queiroz Galvão </w:t>
      </w:r>
      <w:r w:rsidR="00681833" w:rsidRPr="00826F93">
        <w:rPr>
          <w:i/>
          <w:szCs w:val="20"/>
        </w:rPr>
        <w:t>Energia</w:t>
      </w:r>
      <w:r w:rsidR="00DB4FF3" w:rsidRPr="009D2C62">
        <w:rPr>
          <w:i/>
          <w:szCs w:val="20"/>
        </w:rPr>
        <w:t xml:space="preserve"> S.A.</w:t>
      </w:r>
      <w:r w:rsidRPr="009D2C62">
        <w:rPr>
          <w:i/>
          <w:szCs w:val="20"/>
        </w:rPr>
        <w:t xml:space="preserve"> (“</w:t>
      </w:r>
      <w:r w:rsidRPr="009D2C62">
        <w:rPr>
          <w:i/>
          <w:szCs w:val="20"/>
          <w:u w:val="single"/>
        </w:rPr>
        <w:t>Companhia</w:t>
      </w:r>
      <w:r w:rsidRPr="009D2C62">
        <w:rPr>
          <w:i/>
          <w:szCs w:val="20"/>
        </w:rPr>
        <w:t>”), bem como todas e quaisquer aç</w:t>
      </w:r>
      <w:r w:rsidR="00DB4FF3" w:rsidRPr="009D2C62">
        <w:rPr>
          <w:i/>
          <w:szCs w:val="20"/>
        </w:rPr>
        <w:t xml:space="preserve">ões </w:t>
      </w:r>
      <w:r w:rsidRPr="009D2C62">
        <w:rPr>
          <w:i/>
          <w:szCs w:val="20"/>
        </w:rPr>
        <w:t xml:space="preserve">de emissão da Companhia, que, após </w:t>
      </w:r>
      <w:r w:rsidR="0088108C">
        <w:rPr>
          <w:i/>
          <w:szCs w:val="20"/>
        </w:rPr>
        <w:t>2</w:t>
      </w:r>
      <w:r w:rsidR="00B77C38">
        <w:rPr>
          <w:i/>
          <w:szCs w:val="20"/>
        </w:rPr>
        <w:t>6</w:t>
      </w:r>
      <w:r w:rsidR="003720C4">
        <w:rPr>
          <w:i/>
          <w:szCs w:val="20"/>
        </w:rPr>
        <w:t xml:space="preserve"> de ago</w:t>
      </w:r>
      <w:r w:rsidR="0088108C">
        <w:rPr>
          <w:i/>
          <w:szCs w:val="20"/>
        </w:rPr>
        <w:t>sto de 2019</w:t>
      </w:r>
      <w:r w:rsidRPr="009D2C62">
        <w:rPr>
          <w:i/>
          <w:szCs w:val="20"/>
        </w:rPr>
        <w:t xml:space="preserve">, sejam subscritas, integralizadas, recebidas, conferidas, compradas ou de outra forma adquiridas </w:t>
      </w:r>
      <w:r w:rsidR="00590BFB" w:rsidRPr="009D2C62">
        <w:rPr>
          <w:i/>
          <w:szCs w:val="20"/>
        </w:rPr>
        <w:t xml:space="preserve">(direta ou indiretamente) </w:t>
      </w:r>
      <w:r w:rsidRPr="00826F93">
        <w:rPr>
          <w:i/>
          <w:szCs w:val="20"/>
        </w:rPr>
        <w:t>pel</w:t>
      </w:r>
      <w:r w:rsidR="00771D60" w:rsidRPr="00826F93">
        <w:rPr>
          <w:i/>
          <w:szCs w:val="20"/>
        </w:rPr>
        <w:t>o</w:t>
      </w:r>
      <w:r w:rsidRPr="00826F93">
        <w:rPr>
          <w:i/>
          <w:szCs w:val="20"/>
        </w:rPr>
        <w:t xml:space="preserve"> Garantidor,</w:t>
      </w:r>
      <w:r w:rsidRPr="009D2C62">
        <w:rPr>
          <w:i/>
          <w:szCs w:val="20"/>
        </w:rPr>
        <w:t xml:space="preserve"> ou que venham a ser entregues a el</w:t>
      </w:r>
      <w:r w:rsidR="00152B4D" w:rsidRPr="009D2C62">
        <w:rPr>
          <w:i/>
          <w:szCs w:val="20"/>
        </w:rPr>
        <w:t>e</w:t>
      </w:r>
      <w:r w:rsidR="000D360C" w:rsidRPr="009D2C62">
        <w:rPr>
          <w:i/>
          <w:szCs w:val="20"/>
        </w:rPr>
        <w:t xml:space="preserve">, </w:t>
      </w:r>
      <w:r w:rsidR="00152B4D" w:rsidRPr="009D2C62">
        <w:rPr>
          <w:i/>
          <w:szCs w:val="20"/>
        </w:rPr>
        <w:t>vinculando-se</w:t>
      </w:r>
      <w:r w:rsidR="000D360C" w:rsidRPr="009D2C62">
        <w:rPr>
          <w:i/>
          <w:szCs w:val="20"/>
        </w:rPr>
        <w:t xml:space="preserve"> </w:t>
      </w:r>
      <w:r w:rsidR="000D360C" w:rsidRPr="00826F93">
        <w:rPr>
          <w:i/>
          <w:szCs w:val="20"/>
        </w:rPr>
        <w:t>o</w:t>
      </w:r>
      <w:r w:rsidR="00152B4D" w:rsidRPr="00826F93">
        <w:rPr>
          <w:i/>
          <w:szCs w:val="20"/>
        </w:rPr>
        <w:t xml:space="preserve"> </w:t>
      </w:r>
      <w:r w:rsidR="00771D60" w:rsidRPr="00826F93">
        <w:rPr>
          <w:i/>
          <w:szCs w:val="20"/>
        </w:rPr>
        <w:t>Garan</w:t>
      </w:r>
      <w:r w:rsidR="007A0429" w:rsidRPr="00826F93">
        <w:rPr>
          <w:i/>
          <w:szCs w:val="20"/>
        </w:rPr>
        <w:t>t</w:t>
      </w:r>
      <w:r w:rsidR="00771D60" w:rsidRPr="00826F93">
        <w:rPr>
          <w:i/>
          <w:szCs w:val="20"/>
        </w:rPr>
        <w:t>idor</w:t>
      </w:r>
      <w:r w:rsidR="00590BFB" w:rsidRPr="009D2C62">
        <w:rPr>
          <w:i/>
          <w:szCs w:val="20"/>
        </w:rPr>
        <w:t xml:space="preserve">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rsidR="00AB488C" w:rsidRPr="009D2C62" w:rsidRDefault="00F044F3" w:rsidP="00AA44B0">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w:t>
      </w:r>
      <w:r w:rsidR="00771D60" w:rsidRPr="00826F93">
        <w:rPr>
          <w:i/>
          <w:szCs w:val="20"/>
        </w:rPr>
        <w:t>o Garantidor</w:t>
      </w:r>
      <w:r w:rsidRPr="009D2C62">
        <w:rPr>
          <w:i/>
          <w:szCs w:val="20"/>
        </w:rPr>
        <w:t xml:space="preserve"> cedeu fiduciariamente</w:t>
      </w:r>
      <w:r w:rsidRPr="00826F93">
        <w:rPr>
          <w:i/>
          <w:szCs w:val="20"/>
        </w:rPr>
        <w:t xml:space="preserve"> sob </w:t>
      </w:r>
      <w:r w:rsidR="0059566A" w:rsidRPr="00826F93">
        <w:rPr>
          <w:i/>
          <w:szCs w:val="20"/>
        </w:rPr>
        <w:t>Condição Suspensiva (conforme definido no Contrato)</w:t>
      </w:r>
      <w:r w:rsidRPr="00826F93">
        <w:rPr>
          <w:i/>
          <w:szCs w:val="20"/>
        </w:rPr>
        <w:t xml:space="preserve"> referida acima,</w:t>
      </w:r>
      <w:r w:rsidRPr="009D2C62">
        <w:rPr>
          <w:i/>
          <w:szCs w:val="20"/>
        </w:rPr>
        <w:t xml:space="preserv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rsidR="00AB488C" w:rsidRPr="009D2C62" w:rsidRDefault="00AB488C" w:rsidP="00AA44B0">
      <w:pPr>
        <w:tabs>
          <w:tab w:val="left" w:pos="709"/>
        </w:tabs>
        <w:suppressAutoHyphens/>
        <w:spacing w:line="320" w:lineRule="exact"/>
        <w:rPr>
          <w:i/>
          <w:szCs w:val="20"/>
        </w:rPr>
      </w:pPr>
    </w:p>
    <w:p w:rsidR="00AB488C" w:rsidRPr="009D2C62" w:rsidRDefault="00AB488C" w:rsidP="00AA44B0">
      <w:pPr>
        <w:tabs>
          <w:tab w:val="left" w:pos="709"/>
        </w:tabs>
        <w:suppressAutoHyphens/>
        <w:spacing w:line="320" w:lineRule="exact"/>
        <w:rPr>
          <w:i/>
          <w:szCs w:val="20"/>
        </w:rPr>
      </w:pPr>
    </w:p>
    <w:p w:rsidR="00AB488C" w:rsidRPr="009D2C62" w:rsidRDefault="00F044F3" w:rsidP="00AA44B0">
      <w:pPr>
        <w:tabs>
          <w:tab w:val="left" w:pos="709"/>
        </w:tabs>
        <w:suppressAutoHyphens/>
        <w:spacing w:line="320" w:lineRule="exact"/>
        <w:jc w:val="center"/>
        <w:rPr>
          <w:szCs w:val="20"/>
        </w:rPr>
      </w:pPr>
      <w:r w:rsidRPr="009D2C62">
        <w:rPr>
          <w:szCs w:val="20"/>
        </w:rPr>
        <w:br w:type="page"/>
      </w:r>
    </w:p>
    <w:p w:rsidR="00AB488C" w:rsidRPr="00371FDA" w:rsidRDefault="00F044F3" w:rsidP="009F46BB">
      <w:pPr>
        <w:pStyle w:val="MMSecAnexos"/>
        <w:numPr>
          <w:ilvl w:val="0"/>
          <w:numId w:val="8"/>
        </w:numPr>
      </w:pPr>
      <w:bookmarkStart w:id="130" w:name="_Ref7364769"/>
      <w:r w:rsidRPr="00371FDA">
        <w:lastRenderedPageBreak/>
        <w:t xml:space="preserve"> </w:t>
      </w:r>
      <w:bookmarkStart w:id="131" w:name="_Ref17241863"/>
      <w:bookmarkStart w:id="132" w:name="_Ref7293470"/>
      <w:bookmarkStart w:id="133" w:name="_Ref7367001"/>
      <w:r w:rsidRPr="00371FDA">
        <w:t>- MODELO DE PROCURAÇÃO</w:t>
      </w:r>
      <w:bookmarkEnd w:id="130"/>
      <w:bookmarkEnd w:id="131"/>
      <w:bookmarkEnd w:id="132"/>
      <w:bookmarkEnd w:id="133"/>
    </w:p>
    <w:p w:rsidR="00910773" w:rsidRPr="009D2C62" w:rsidRDefault="00910773" w:rsidP="00910773">
      <w:pPr>
        <w:spacing w:line="320" w:lineRule="exact"/>
        <w:jc w:val="center"/>
        <w:rPr>
          <w:b/>
          <w:szCs w:val="20"/>
        </w:rPr>
      </w:pPr>
      <w:r w:rsidRPr="009D2C62">
        <w:rPr>
          <w:b/>
          <w:szCs w:val="20"/>
        </w:rPr>
        <w:t>PROCURAÇÃO</w:t>
      </w:r>
    </w:p>
    <w:p w:rsidR="00910773" w:rsidRPr="00371FDA" w:rsidRDefault="00910773" w:rsidP="00910773">
      <w:pPr>
        <w:spacing w:line="320" w:lineRule="exact"/>
        <w:rPr>
          <w:szCs w:val="20"/>
        </w:rPr>
      </w:pPr>
      <w:r w:rsidRPr="00371FDA">
        <w:rPr>
          <w:szCs w:val="20"/>
        </w:rPr>
        <w:t xml:space="preserve">Por meio desta Procuração, </w:t>
      </w:r>
      <w:r w:rsidRPr="009D2C62">
        <w:rPr>
          <w:b/>
          <w:szCs w:val="20"/>
        </w:rPr>
        <w:t xml:space="preserve">QUEIROZ GALVÃO </w:t>
      </w:r>
      <w:r w:rsidRPr="00826F93">
        <w:rPr>
          <w:b/>
          <w:szCs w:val="20"/>
          <w:lang w:eastAsia="af-ZA"/>
        </w:rPr>
        <w:t xml:space="preserve">INFRAESTRUTURA </w:t>
      </w:r>
      <w:r w:rsidRPr="009D2C62">
        <w:rPr>
          <w:b/>
          <w:szCs w:val="20"/>
        </w:rPr>
        <w:t>S.A.</w:t>
      </w:r>
      <w:r w:rsidRPr="009D2C62">
        <w:rPr>
          <w:szCs w:val="20"/>
        </w:rPr>
        <w:t xml:space="preserve">, </w:t>
      </w:r>
      <w:r>
        <w:rPr>
          <w:szCs w:val="20"/>
          <w:lang w:eastAsia="af-ZA"/>
        </w:rPr>
        <w:t xml:space="preserve">sociedade anônima, </w:t>
      </w:r>
      <w:r w:rsidRPr="009D2C62">
        <w:rPr>
          <w:szCs w:val="20"/>
          <w:lang w:eastAsia="af-ZA"/>
        </w:rPr>
        <w:t xml:space="preserve">com sede na Cidade e Estado do Rio de Janeiro, na Rua Santa Luzia, </w:t>
      </w:r>
      <w:r w:rsidRPr="00826F93">
        <w:rPr>
          <w:szCs w:val="20"/>
        </w:rPr>
        <w:t xml:space="preserve">nº </w:t>
      </w:r>
      <w:r w:rsidRPr="009D2C62">
        <w:rPr>
          <w:szCs w:val="20"/>
          <w:lang w:eastAsia="af-ZA"/>
        </w:rPr>
        <w:t xml:space="preserve">651, </w:t>
      </w:r>
      <w:r w:rsidRPr="00826F93">
        <w:rPr>
          <w:szCs w:val="20"/>
        </w:rPr>
        <w:t>2º mezanino</w:t>
      </w:r>
      <w:r w:rsidRPr="009D2C62">
        <w:rPr>
          <w:szCs w:val="20"/>
          <w:lang w:eastAsia="af-ZA"/>
        </w:rPr>
        <w:t xml:space="preserve">, inscrita no </w:t>
      </w:r>
      <w:r w:rsidRPr="00371FDA">
        <w:rPr>
          <w:szCs w:val="20"/>
        </w:rPr>
        <w:t>Cadastro Nacional de Pessoas Jurídicas (“</w:t>
      </w:r>
      <w:r w:rsidRPr="009D2C62">
        <w:rPr>
          <w:szCs w:val="20"/>
          <w:u w:val="single"/>
        </w:rPr>
        <w:t>CNPJ/ME</w:t>
      </w:r>
      <w:r w:rsidRPr="00371FDA">
        <w:rPr>
          <w:szCs w:val="20"/>
        </w:rPr>
        <w:t>”)</w:t>
      </w:r>
      <w:r w:rsidRPr="009D2C62">
        <w:rPr>
          <w:szCs w:val="20"/>
          <w:lang w:eastAsia="af-ZA"/>
        </w:rPr>
        <w:t xml:space="preserve"> sob o nº </w:t>
      </w:r>
      <w:r w:rsidRPr="00826F93">
        <w:rPr>
          <w:szCs w:val="20"/>
        </w:rPr>
        <w:t>17.846.527</w:t>
      </w:r>
      <w:r w:rsidRPr="009D2C62">
        <w:rPr>
          <w:szCs w:val="20"/>
          <w:lang w:eastAsia="af-ZA"/>
        </w:rPr>
        <w:t>/0001-</w:t>
      </w:r>
      <w:r w:rsidRPr="00826F93">
        <w:rPr>
          <w:szCs w:val="20"/>
        </w:rPr>
        <w:t>34</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xml:space="preserve">), constitui e nomeia, neste ato, irrevogavelmente, </w:t>
      </w:r>
      <w:r w:rsidRPr="00371FDA">
        <w:rPr>
          <w:b/>
          <w:szCs w:val="20"/>
        </w:rPr>
        <w:t>BANCO</w:t>
      </w:r>
      <w:r w:rsidRPr="00371FDA">
        <w:rPr>
          <w:b/>
          <w:szCs w:val="20"/>
          <w:u w:color="000000"/>
          <w:bdr w:val="nil"/>
          <w:lang w:val="pt-PT"/>
        </w:rPr>
        <w:t xml:space="preserve"> BRADESCO S.A.</w:t>
      </w:r>
      <w:r w:rsidRPr="00090AFE">
        <w:rPr>
          <w:szCs w:val="20"/>
        </w:rPr>
        <w:t xml:space="preserve"> </w:t>
      </w:r>
      <w:r>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9D2C62">
        <w:rPr>
          <w:szCs w:val="20"/>
        </w:rPr>
        <w:t>(“</w:t>
      </w:r>
      <w:r w:rsidRPr="009D2C62">
        <w:rPr>
          <w:szCs w:val="20"/>
          <w:u w:val="single"/>
        </w:rPr>
        <w:t>Bradesco</w:t>
      </w:r>
      <w:r w:rsidRPr="009D2C62">
        <w:rPr>
          <w:szCs w:val="20"/>
        </w:rPr>
        <w:t>”);</w:t>
      </w:r>
      <w:r w:rsidRPr="00273785">
        <w:rPr>
          <w:szCs w:val="20"/>
        </w:rPr>
        <w:t xml:space="preserve"> </w:t>
      </w:r>
      <w:r w:rsidRPr="00371FDA">
        <w:rPr>
          <w:b/>
          <w:szCs w:val="20"/>
        </w:rPr>
        <w:t>ITAÚ</w:t>
      </w:r>
      <w:r w:rsidRPr="00371FDA">
        <w:rPr>
          <w:b/>
          <w:szCs w:val="20"/>
          <w:u w:color="000000"/>
          <w:bdr w:val="nil"/>
          <w:lang w:val="pt-PT"/>
        </w:rPr>
        <w:t xml:space="preserve"> UNIBANCO S.A.</w:t>
      </w:r>
      <w:r>
        <w:rPr>
          <w:szCs w:val="20"/>
          <w:u w:color="000000"/>
          <w:bdr w:val="nil"/>
          <w:lang w:val="pt-PT"/>
        </w:rPr>
        <w:t xml:space="preserve">, instituição financeira, </w:t>
      </w:r>
      <w:r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Pr="00371FDA">
        <w:rPr>
          <w:szCs w:val="20"/>
          <w:u w:val="single" w:color="000000"/>
          <w:bdr w:val="nil"/>
          <w:lang w:val="pt-PT"/>
        </w:rPr>
        <w:t>Itaú</w:t>
      </w:r>
      <w:r w:rsidRPr="00371FDA">
        <w:rPr>
          <w:szCs w:val="20"/>
          <w:u w:color="000000"/>
          <w:bdr w:val="nil"/>
          <w:lang w:val="pt-PT"/>
        </w:rPr>
        <w:t xml:space="preserve">”); </w:t>
      </w:r>
      <w:r w:rsidRPr="009D2C62">
        <w:rPr>
          <w:b/>
          <w:szCs w:val="20"/>
        </w:rPr>
        <w:t>CREDIT SUISSE PRÓPRIO FUNDO DE INVESTIMENTO MULTIMERCADO INVESTIMENTO NO EXTERIOR</w:t>
      </w:r>
      <w:r w:rsidRPr="009D2C62">
        <w:rPr>
          <w:szCs w:val="20"/>
        </w:rPr>
        <w:t>, fundo de investimentos</w:t>
      </w:r>
      <w:r>
        <w:rPr>
          <w:szCs w:val="20"/>
        </w:rPr>
        <w:t>,</w:t>
      </w:r>
      <w:r w:rsidRPr="009D2C62">
        <w:rPr>
          <w:szCs w:val="20"/>
        </w:rPr>
        <w:t xml:space="preserve"> inscrito no CNPJ/ME sob o nº 04.085.474/0001-34, representado pelo seu administrador, Credit Suisse Hedging-Griffo Corretora de Valores S.A., sociedade anônima</w:t>
      </w:r>
      <w:r>
        <w:rPr>
          <w:szCs w:val="20"/>
        </w:rPr>
        <w:t>,</w:t>
      </w:r>
      <w:r w:rsidRPr="009D2C62">
        <w:rPr>
          <w:szCs w:val="20"/>
        </w:rPr>
        <w:t xml:space="preserve"> com sede na Cidade de São Paulo, Estado de São Paulo, na Rua Leopoldo Couto de Magalhães Jr., 700, 11º andar (parte), 13º andar e 14º andar (parte), CEP 04542-000, na Cidade de São Paulo, Estado de São Paulo, inscrita no CNPJ/ME sob o nº 61.809.182/0001-30</w:t>
      </w:r>
      <w:r w:rsidRPr="00371FDA">
        <w:rPr>
          <w:rFonts w:cs="Arial"/>
          <w:szCs w:val="20"/>
          <w:bdr w:val="none" w:sz="0" w:space="0" w:color="auto" w:frame="1"/>
          <w:lang w:val="pt-PT"/>
        </w:rPr>
        <w:t xml:space="preserve"> (“</w:t>
      </w:r>
      <w:r w:rsidRPr="00371FDA">
        <w:rPr>
          <w:rFonts w:cs="Arial"/>
          <w:szCs w:val="20"/>
          <w:u w:val="single" w:color="000000"/>
          <w:bdr w:val="none" w:sz="0" w:space="0" w:color="auto" w:frame="1"/>
          <w:lang w:val="pt-PT"/>
        </w:rPr>
        <w:t>Credit Suisse</w:t>
      </w:r>
      <w:r w:rsidRPr="00371FDA">
        <w:rPr>
          <w:rFonts w:cs="Arial"/>
          <w:szCs w:val="20"/>
          <w:bdr w:val="none" w:sz="0" w:space="0" w:color="auto" w:frame="1"/>
          <w:lang w:val="pt-PT"/>
        </w:rPr>
        <w:t xml:space="preserve">”); </w:t>
      </w:r>
      <w:r w:rsidRPr="009D2C62">
        <w:rPr>
          <w:b/>
          <w:szCs w:val="20"/>
        </w:rPr>
        <w:t>BANCO</w:t>
      </w:r>
      <w:r w:rsidRPr="00371FDA">
        <w:rPr>
          <w:rFonts w:cs="Arial"/>
          <w:b/>
          <w:szCs w:val="20"/>
          <w:bdr w:val="none" w:sz="0" w:space="0" w:color="auto" w:frame="1"/>
          <w:lang w:val="pt-PT"/>
        </w:rPr>
        <w:t xml:space="preserve"> SANTANDER (BRASIL) S.A.</w:t>
      </w:r>
      <w:r w:rsidRPr="00371FDA">
        <w:rPr>
          <w:rFonts w:cs="Arial"/>
          <w:szCs w:val="20"/>
          <w:bdr w:val="none" w:sz="0" w:space="0" w:color="auto" w:frame="1"/>
          <w:lang w:val="pt-PT"/>
        </w:rPr>
        <w:t>, instituição financeira</w:t>
      </w:r>
      <w:r>
        <w:rPr>
          <w:rFonts w:cs="Arial"/>
          <w:szCs w:val="20"/>
          <w:bdr w:val="none" w:sz="0" w:space="0" w:color="auto" w:frame="1"/>
          <w:lang w:val="pt-PT"/>
        </w:rPr>
        <w:t>,</w:t>
      </w:r>
      <w:r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371FDA">
        <w:rPr>
          <w:rFonts w:cs="Arial"/>
          <w:szCs w:val="20"/>
          <w:u w:val="single" w:color="000000"/>
          <w:bdr w:val="none" w:sz="0" w:space="0" w:color="auto" w:frame="1"/>
          <w:lang w:val="pt-PT"/>
        </w:rPr>
        <w:t>Santander</w:t>
      </w:r>
      <w:r w:rsidRPr="00371FDA">
        <w:rPr>
          <w:rFonts w:cs="Arial"/>
          <w:szCs w:val="20"/>
          <w:bdr w:val="none" w:sz="0" w:space="0" w:color="auto" w:frame="1"/>
          <w:lang w:val="pt-PT"/>
        </w:rPr>
        <w:t xml:space="preserve">”); </w:t>
      </w:r>
      <w:r w:rsidRPr="00371FDA">
        <w:rPr>
          <w:b/>
          <w:szCs w:val="20"/>
          <w:u w:color="000000"/>
          <w:bdr w:val="nil"/>
          <w:lang w:val="pt-PT"/>
        </w:rPr>
        <w:t>BANCO VOTORANTIM S.A.</w:t>
      </w:r>
      <w:r w:rsidRPr="00371FDA">
        <w:rPr>
          <w:szCs w:val="20"/>
          <w:u w:color="000000"/>
          <w:bdr w:val="nil"/>
          <w:lang w:val="pt-PT"/>
        </w:rPr>
        <w:t>, instituição financeira</w:t>
      </w:r>
      <w:r>
        <w:rPr>
          <w:szCs w:val="20"/>
          <w:u w:color="000000"/>
          <w:bdr w:val="nil"/>
          <w:lang w:val="pt-PT"/>
        </w:rPr>
        <w:t>,</w:t>
      </w:r>
      <w:r w:rsidRPr="00371FDA">
        <w:rPr>
          <w:szCs w:val="20"/>
          <w:u w:color="000000"/>
          <w:bdr w:val="nil"/>
          <w:lang w:val="pt-PT"/>
        </w:rPr>
        <w:t xml:space="preserve"> com sede na Av. das Nações Unidas, 14.171, Torre A – 18° Andar, na Cidade de São Paulo, Estado de São Paulo, inscrito no CNPJ/ME sob o nº 59.588.111/0001-03 (“</w:t>
      </w:r>
      <w:r w:rsidRPr="00371FDA">
        <w:rPr>
          <w:szCs w:val="20"/>
          <w:u w:val="single" w:color="000000"/>
          <w:bdr w:val="nil"/>
          <w:lang w:val="pt-PT"/>
        </w:rPr>
        <w:t>Votorantim</w:t>
      </w:r>
      <w:r w:rsidRPr="00371FDA">
        <w:rPr>
          <w:szCs w:val="20"/>
          <w:u w:color="000000"/>
          <w:bdr w:val="nil"/>
          <w:lang w:val="pt-PT"/>
        </w:rPr>
        <w:t xml:space="preserve">”); </w:t>
      </w:r>
      <w:r w:rsidRPr="00371FDA">
        <w:rPr>
          <w:b/>
          <w:szCs w:val="20"/>
          <w:u w:color="000000"/>
          <w:bdr w:val="nil"/>
        </w:rPr>
        <w:t>BANCO NACIONAL DE DESENVOLVIMENTO ECONÔMICO E SOCIAL – BNDES</w:t>
      </w:r>
      <w:r w:rsidRPr="00371FDA">
        <w:rPr>
          <w:szCs w:val="20"/>
          <w:u w:color="000000"/>
          <w:bdr w:val="nil"/>
        </w:rPr>
        <w:t>, empresa pública federal</w:t>
      </w:r>
      <w:r>
        <w:rPr>
          <w:szCs w:val="20"/>
          <w:u w:color="000000"/>
          <w:bdr w:val="nil"/>
        </w:rPr>
        <w:t>,</w:t>
      </w:r>
      <w:r w:rsidRPr="00371FDA">
        <w:rPr>
          <w:szCs w:val="20"/>
          <w:u w:color="000000"/>
          <w:bdr w:val="nil"/>
        </w:rPr>
        <w:t xml:space="preserve"> com sede em Brasília/DF e serviços na Cidade do Rio de Janeiro, na Avenida República do Chile, nº 100, inscrito no CNPJ/ME sob nº 33.657.248/0001-89</w:t>
      </w:r>
      <w:r w:rsidRPr="00371FDA">
        <w:rPr>
          <w:szCs w:val="20"/>
          <w:u w:color="000000"/>
          <w:bdr w:val="nil"/>
          <w:lang w:val="pt-PT"/>
        </w:rPr>
        <w:t xml:space="preserve"> (“</w:t>
      </w:r>
      <w:r w:rsidRPr="00371FDA">
        <w:rPr>
          <w:szCs w:val="20"/>
          <w:u w:val="single" w:color="000000"/>
          <w:bdr w:val="nil"/>
          <w:lang w:val="pt-PT"/>
        </w:rPr>
        <w:t>BNDES</w:t>
      </w:r>
      <w:r w:rsidRPr="00371FDA">
        <w:rPr>
          <w:szCs w:val="20"/>
          <w:u w:color="000000"/>
          <w:bdr w:val="nil"/>
          <w:lang w:val="pt-PT"/>
        </w:rPr>
        <w:t xml:space="preserve">”);  </w:t>
      </w:r>
      <w:bookmarkStart w:id="134" w:name="_Hlk16499654"/>
      <w:r w:rsidRPr="007963C2">
        <w:rPr>
          <w:b/>
          <w:szCs w:val="20"/>
        </w:rPr>
        <w:t>PMOEL RECEBÍVEIS LTDA.</w:t>
      </w:r>
      <w:r w:rsidRPr="007963C2">
        <w:rPr>
          <w:szCs w:val="20"/>
        </w:rPr>
        <w:t>, sociedade empresária limitada</w:t>
      </w:r>
      <w:r>
        <w:rPr>
          <w:szCs w:val="20"/>
        </w:rPr>
        <w:t>,</w:t>
      </w:r>
      <w:r w:rsidRPr="007963C2">
        <w:rPr>
          <w:szCs w:val="20"/>
        </w:rPr>
        <w:t xml:space="preserve"> com sede na Av. Almirante Barroso, nº 63, sala </w:t>
      </w:r>
      <w:r>
        <w:rPr>
          <w:szCs w:val="20"/>
        </w:rPr>
        <w:t>806, Centro, CEP 20031-003, na C</w:t>
      </w:r>
      <w:r w:rsidRPr="007963C2">
        <w:rPr>
          <w:szCs w:val="20"/>
        </w:rPr>
        <w:t>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w:t>
      </w:r>
      <w:r w:rsidRPr="007963C2">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sociedade empresária limitada, com sede na Alameda Caiapós, 243, 2º andar, cj. I, Centro Empresarial Tamboré, na Cidade de Barueri, Estado de São Paulo, inscrita no CNPJ/ME sob nº 23.103.490/0001-57 (o “</w:t>
      </w:r>
      <w:r w:rsidRPr="007963C2">
        <w:rPr>
          <w:szCs w:val="20"/>
          <w:u w:val="single"/>
        </w:rPr>
        <w:t>Agente</w:t>
      </w:r>
      <w:r w:rsidRPr="007963C2">
        <w:rPr>
          <w:szCs w:val="20"/>
        </w:rPr>
        <w:t>”</w:t>
      </w:r>
      <w:r>
        <w:t xml:space="preserve">); </w:t>
      </w:r>
      <w:bookmarkEnd w:id="134"/>
      <w:r w:rsidRPr="00670AB0">
        <w:rPr>
          <w:b/>
          <w:szCs w:val="20"/>
        </w:rPr>
        <w:t xml:space="preserve">SIMPLIFIC PAVARINI DISTRIBUIDORA DE TÍTULOS E VALORES MOBILIÁRIOS </w:t>
      </w:r>
      <w:r w:rsidRPr="00670AB0">
        <w:rPr>
          <w:b/>
          <w:szCs w:val="20"/>
        </w:rPr>
        <w:lastRenderedPageBreak/>
        <w:t>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371FDA">
        <w:rPr>
          <w:szCs w:val="20"/>
        </w:rPr>
        <w:t>como seus procuradores para, agindo em seu nome, de forma isolada ou conjunta, na medida máxima possível, por si ou seus representantes legais ou substabelecidos:</w:t>
      </w:r>
    </w:p>
    <w:p w:rsidR="00910773" w:rsidRPr="00371FDA" w:rsidRDefault="00910773" w:rsidP="00910773">
      <w:pPr>
        <w:pStyle w:val="aMMSecurity"/>
        <w:ind w:left="993"/>
      </w:pPr>
      <w:r w:rsidRPr="00371FDA">
        <w:t>praticar, em nome do Outorgante, todos e quaisquer atos necessários ou convenientes para a efetivação dos registros e/ou averbações mencionados ou contemplados no Instrumento Particular de Constituição de Garantia – Alienação Fiduciária de Ações d</w:t>
      </w:r>
      <w:r w:rsidRPr="00371FDA">
        <w:rPr>
          <w:color w:val="000000"/>
          <w:lang w:eastAsia="en-US"/>
        </w:rPr>
        <w:t xml:space="preserve">a </w:t>
      </w:r>
      <w:r w:rsidRPr="00371FDA">
        <w:t xml:space="preserve">Queiroz Galvão </w:t>
      </w:r>
      <w:r w:rsidRPr="00573473">
        <w:t>Energia</w:t>
      </w:r>
      <w:r w:rsidRPr="00371FDA">
        <w:t xml:space="preserve"> S.A. </w:t>
      </w:r>
      <w:r w:rsidRPr="00573473">
        <w:t xml:space="preserve">Sob Condição Suspensiva, Cessão Fiduciária do Produto da Excussão de Garantias de Bens e Direitos </w:t>
      </w:r>
      <w:r w:rsidRPr="00371FDA">
        <w:t xml:space="preserve">e Outras Avenças, </w:t>
      </w:r>
      <w:r w:rsidRPr="00371FDA">
        <w:rPr>
          <w:bCs/>
        </w:rPr>
        <w:t xml:space="preserve">celebrado em </w:t>
      </w:r>
      <w:r w:rsidRPr="000D776A">
        <w:rPr>
          <w:bCs/>
        </w:rPr>
        <w:t>2</w:t>
      </w:r>
      <w:r>
        <w:rPr>
          <w:bCs/>
        </w:rPr>
        <w:t>6 de ago</w:t>
      </w:r>
      <w:r w:rsidRPr="000D776A">
        <w:rPr>
          <w:bCs/>
        </w:rPr>
        <w:t>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910773" w:rsidRPr="00371FDA" w:rsidRDefault="00910773" w:rsidP="00910773">
      <w:pPr>
        <w:pStyle w:val="aMMSecurity"/>
        <w:ind w:left="993"/>
      </w:pPr>
      <w:r w:rsidRPr="00371FDA">
        <w:rPr>
          <w:color w:val="000000"/>
        </w:rPr>
        <w:t xml:space="preserve">exclusivamente para fins de constituição, formalização e aperfeiçoamento da garantia prevista no referido Contrato, bem como na hipótese de um Evento de </w:t>
      </w:r>
      <w:r>
        <w:rPr>
          <w:color w:val="000000"/>
        </w:rPr>
        <w:t>Execução</w:t>
      </w:r>
      <w:r w:rsidRPr="00371FDA">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371FDA">
        <w:rPr>
          <w:color w:val="000000"/>
        </w:rPr>
        <w:t>,</w:t>
      </w:r>
      <w:r w:rsidRPr="00371FDA">
        <w:t xml:space="preserve"> assim como representar a Outorgante </w:t>
      </w:r>
      <w:r w:rsidRPr="00371FDA">
        <w:rPr>
          <w:color w:val="000000"/>
        </w:rPr>
        <w:t xml:space="preserve">junto a instituições financeiras em geral, custodiantes e/ou escrituradores, bolsas de valores, mercados de balcão, câmaras ou sistemas de liquidação e custódia, incluindo, mas sem limitações, </w:t>
      </w:r>
      <w:r w:rsidRPr="00371FDA">
        <w:rPr>
          <w:color w:val="000000"/>
        </w:rPr>
        <w:lastRenderedPageBreak/>
        <w:t>na prática de quaisquer atos e/ou na assinatura de quaisquer documentos previstos ou contemplados no Contrato</w:t>
      </w:r>
      <w:r w:rsidRPr="00371FDA">
        <w:t>;</w:t>
      </w:r>
    </w:p>
    <w:p w:rsidR="00910773" w:rsidRPr="00371FDA" w:rsidRDefault="00910773" w:rsidP="00910773">
      <w:pPr>
        <w:pStyle w:val="aMMSecurity"/>
        <w:ind w:left="993"/>
      </w:pPr>
      <w:r w:rsidRPr="00371FDA">
        <w:rPr>
          <w:color w:val="000000"/>
        </w:rPr>
        <w:t xml:space="preserve">na hipótese de execução da garantia prevista no Contrato, assinar, em nome </w:t>
      </w:r>
      <w:r>
        <w:rPr>
          <w:color w:val="000000"/>
        </w:rPr>
        <w:t>da Outorgante</w:t>
      </w:r>
      <w:r w:rsidRPr="00371FDA">
        <w:rPr>
          <w:color w:val="000000"/>
        </w:rPr>
        <w:t xml:space="preserve">, respeitando o disposto </w:t>
      </w:r>
      <w:r>
        <w:rPr>
          <w:color w:val="000000"/>
        </w:rPr>
        <w:t>no</w:t>
      </w:r>
      <w:r w:rsidRPr="00371FDA">
        <w:rPr>
          <w:color w:val="000000"/>
        </w:rPr>
        <w:t xml:space="preserve"> Contrato, os documentos necessários para </w:t>
      </w:r>
      <w:r w:rsidRPr="00371FDA">
        <w:rPr>
          <w:lang w:eastAsia="en-US"/>
        </w:rPr>
        <w:t>a prorrogação dos créditos do Garantidor contra a Companhia (Empréstimos Intercompany),</w:t>
      </w:r>
      <w:r w:rsidRPr="00371FDA">
        <w:rPr>
          <w:color w:val="000000"/>
        </w:rPr>
        <w:t xml:space="preserve"> </w:t>
      </w:r>
      <w:r>
        <w:rPr>
          <w:lang w:eastAsia="en-US"/>
        </w:rPr>
        <w:t xml:space="preserve">a </w:t>
      </w:r>
      <w:r w:rsidRPr="001F2486">
        <w:t>realização de venda ou transmissão dos bens dados em garantia</w:t>
      </w:r>
      <w:r>
        <w:rPr>
          <w:color w:val="000000"/>
        </w:rPr>
        <w:t xml:space="preserve"> nos termos do Contrato</w:t>
      </w:r>
      <w:r w:rsidRPr="007C32FC">
        <w:rPr>
          <w:color w:val="000000"/>
        </w:rPr>
        <w:t>, celebrar quaisquer instrumentos e adotar todas as providências necessárias perante qualquer entidade ou autoridade governamental para fins da referida execução</w:t>
      </w:r>
      <w:r w:rsidRPr="00371FDA">
        <w:rPr>
          <w:color w:val="000000"/>
        </w:rPr>
        <w:t xml:space="preserve">, </w:t>
      </w:r>
      <w:r w:rsidRPr="00371FDA">
        <w:t>requerer todas e quaisquer aprovações prévias ou consentimentos que possam ser necessários para a acima mencionada execução e para a transferência dos bens dados em garantia</w:t>
      </w:r>
      <w:r>
        <w:t xml:space="preserve"> nos termos do Contrato, para</w:t>
      </w:r>
      <w:r w:rsidRPr="00371FDA">
        <w:t xml:space="preserve"> </w:t>
      </w:r>
      <w:r w:rsidRPr="00371FDA">
        <w:rPr>
          <w:lang w:eastAsia="en-US"/>
        </w:rPr>
        <w:t>realizar, a seu exclusivo critério, leilão público ou venda particular extrajudicial de uma parcela ou da totalidade dos bens dados em garantia</w:t>
      </w:r>
      <w:r>
        <w:rPr>
          <w:lang w:eastAsia="en-US"/>
        </w:rPr>
        <w:t xml:space="preserve"> no âmbito do Contrato</w:t>
      </w:r>
      <w:r w:rsidRPr="00371FDA">
        <w:rPr>
          <w:lang w:eastAsia="en-US"/>
        </w:rPr>
        <w:t xml:space="preserve">, </w:t>
      </w:r>
      <w:r w:rsidRPr="00371FDA">
        <w:t>transferindo posse e domínio, dando e recebendo quitações;</w:t>
      </w:r>
    </w:p>
    <w:p w:rsidR="00910773" w:rsidRPr="00371FDA" w:rsidRDefault="00910773" w:rsidP="00910773">
      <w:pPr>
        <w:pStyle w:val="aMMSecurity"/>
        <w:ind w:left="993"/>
      </w:pPr>
      <w:r w:rsidRPr="00371FDA">
        <w:rPr>
          <w:color w:val="000000"/>
        </w:rPr>
        <w:t xml:space="preserve">na hipótese de excussão da garantia prevista no Contrato, receber o produto financeiro do leilão ou venda dos bens dados em garantia no âmbito do Contrato e </w:t>
      </w:r>
      <w:r w:rsidRPr="00371FDA">
        <w:rPr>
          <w:lang w:eastAsia="en-US"/>
        </w:rPr>
        <w:t>alocar tal produto financeiro para pagamento das Obrigações Garantida</w:t>
      </w:r>
      <w:r w:rsidRPr="00371FDA">
        <w:t>;</w:t>
      </w:r>
    </w:p>
    <w:p w:rsidR="00910773" w:rsidRPr="00371FDA" w:rsidRDefault="00910773" w:rsidP="00910773">
      <w:pPr>
        <w:pStyle w:val="aMMSecurity"/>
        <w:ind w:left="993"/>
      </w:pPr>
      <w:r w:rsidRPr="00371FDA">
        <w:rPr>
          <w:color w:val="000000"/>
        </w:rPr>
        <w:t xml:space="preserve">na hipótese de excussão da garantia prevista no Contrato, para cumprimento integral das Obrigações Garantidas (conforme definido no Contrato), renovar, prorrogar ou de outra forma reiterar </w:t>
      </w:r>
      <w:r w:rsidRPr="00371FDA">
        <w:rPr>
          <w:lang w:eastAsia="en-US"/>
        </w:rPr>
        <w:t xml:space="preserve">os termos e condições do Contrato no intuito de manter constituída </w:t>
      </w:r>
      <w:r w:rsidRPr="00371FDA">
        <w:rPr>
          <w:color w:val="000000"/>
        </w:rPr>
        <w:t xml:space="preserve">a garantia </w:t>
      </w:r>
      <w:r w:rsidRPr="00371FDA">
        <w:rPr>
          <w:lang w:eastAsia="en-US"/>
        </w:rPr>
        <w:t xml:space="preserve">outorgada, conforme disposto na Cláusula 2.1 do Contrato, </w:t>
      </w:r>
      <w:r w:rsidRPr="00371FDA">
        <w:rPr>
          <w:color w:val="000000"/>
        </w:rPr>
        <w:t>de modo a que as Obrigações Garantidas permaneçam garantidas nos termos do Contrato por todo o seu prazo de vigência;</w:t>
      </w:r>
    </w:p>
    <w:p w:rsidR="00910773" w:rsidRPr="00573473" w:rsidRDefault="00910773" w:rsidP="00910773">
      <w:pPr>
        <w:pStyle w:val="aMMSecurity"/>
        <w:ind w:left="993"/>
      </w:pPr>
      <w:bookmarkStart w:id="135" w:name="_Ref7376853"/>
      <w:r w:rsidRPr="00573473">
        <w:t>na hipótese de excussão da garantia prevista</w:t>
      </w:r>
      <w:r>
        <w:t xml:space="preserve"> no Contrato</w:t>
      </w:r>
      <w:r w:rsidRPr="00573473">
        <w:t>, notificar quaisquer devedores dos Direitos Creditórios Cedidos Fiduciariamente a fim de instruí-los para que</w:t>
      </w:r>
      <w:r>
        <w:t>, em caso de execução das Garantias Existentes,</w:t>
      </w:r>
      <w:r w:rsidRPr="00573473">
        <w:t xml:space="preserve"> depositem quaisquer valores relativos aos Direitos Creditórios Cedidos Fiduciariamente em contas bancárias a serem indicadas pelos Credores, receber o produto financeiro da excussão da garantia e alocar tal produto financeiro para pagamento das Obrigações Garantidas</w:t>
      </w:r>
      <w:bookmarkEnd w:id="135"/>
      <w:r w:rsidRPr="00573473">
        <w:t>;</w:t>
      </w:r>
    </w:p>
    <w:p w:rsidR="00910773" w:rsidRPr="00371FDA" w:rsidRDefault="00910773" w:rsidP="00910773">
      <w:pPr>
        <w:pStyle w:val="aMMSecurity"/>
        <w:ind w:left="993"/>
      </w:pPr>
      <w:r w:rsidRPr="00371FDA">
        <w:t xml:space="preserve">em geral, exercer por e em nome do Outorgante e praticar todos os demais atos que </w:t>
      </w:r>
      <w:r>
        <w:t>os Outorgados possam</w:t>
      </w:r>
      <w:r w:rsidRPr="00371FDA">
        <w:t xml:space="preserve"> considerar necessários relativos às alíneas (a) a (</w:t>
      </w:r>
      <w:r w:rsidRPr="00573473">
        <w:t>f</w:t>
      </w:r>
      <w:r w:rsidRPr="00371FDA">
        <w:t>) acima</w:t>
      </w:r>
      <w:r w:rsidRPr="00573473">
        <w:t>; e</w:t>
      </w:r>
    </w:p>
    <w:p w:rsidR="00910773" w:rsidRPr="00371FDA" w:rsidRDefault="00910773" w:rsidP="00910773">
      <w:pPr>
        <w:pStyle w:val="aMMSecurity"/>
        <w:ind w:left="993"/>
      </w:pPr>
      <w:r w:rsidRPr="00371FDA">
        <w:rPr>
          <w:color w:val="000000"/>
        </w:rPr>
        <w:t xml:space="preserve">substabelecer os poderes ora conferidos, com ou sem reserva de iguais poderes, </w:t>
      </w:r>
      <w:r w:rsidRPr="00371FDA">
        <w:rPr>
          <w:lang w:eastAsia="en-US"/>
        </w:rPr>
        <w:t xml:space="preserve">no âmbito de procedimentos judiciais e/ou procedimentos arbitrais </w:t>
      </w:r>
      <w:r w:rsidRPr="00371FDA">
        <w:rPr>
          <w:lang w:eastAsia="en-US"/>
        </w:rPr>
        <w:lastRenderedPageBreak/>
        <w:t>para execução e/ou excussão dos Bens Alienados Fiduciariamente nos termos do Contrato</w:t>
      </w:r>
      <w:r w:rsidRPr="00573473">
        <w:t>.</w:t>
      </w:r>
    </w:p>
    <w:p w:rsidR="00910773" w:rsidRPr="009D2C62" w:rsidRDefault="00910773" w:rsidP="00910773">
      <w:pPr>
        <w:spacing w:line="320" w:lineRule="exact"/>
        <w:rPr>
          <w:szCs w:val="20"/>
        </w:rPr>
      </w:pPr>
      <w:r w:rsidRPr="009D2C62">
        <w:rPr>
          <w:szCs w:val="20"/>
        </w:rPr>
        <w:t>Termos iniciados em letras maiúsculas empregados e que não estejam de outra forma definidos neste instrumento terão os mesmos significados a eles atribuídos no Contrato.</w:t>
      </w:r>
    </w:p>
    <w:p w:rsidR="00910773" w:rsidRPr="009D2C62" w:rsidRDefault="00910773" w:rsidP="00910773">
      <w:pPr>
        <w:spacing w:line="320" w:lineRule="exact"/>
        <w:rPr>
          <w:szCs w:val="20"/>
        </w:rPr>
      </w:pPr>
      <w:r w:rsidRPr="009D2C62">
        <w:rPr>
          <w:szCs w:val="20"/>
        </w:rPr>
        <w:t xml:space="preserve">Os poderes aqui outorgados são adicionais aos poderes outorgados pelo Outorgante </w:t>
      </w:r>
      <w:r>
        <w:t>aos Outorgados</w:t>
      </w:r>
      <w:r w:rsidRPr="009D2C62">
        <w:rPr>
          <w:szCs w:val="20"/>
        </w:rPr>
        <w:t xml:space="preserve"> nos termos do Contrato e não cancelam ou revogam qualquer um de tais poderes.</w:t>
      </w:r>
    </w:p>
    <w:p w:rsidR="00910773" w:rsidRPr="009D2C62" w:rsidRDefault="00910773" w:rsidP="00910773">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910773" w:rsidRDefault="00910773" w:rsidP="00910773">
      <w:pPr>
        <w:spacing w:line="320" w:lineRule="exact"/>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w:t>
      </w:r>
      <w:r>
        <w:t>dos Outorgados</w:t>
      </w:r>
      <w:r w:rsidRPr="009D2C62">
        <w:rPr>
          <w:szCs w:val="20"/>
        </w:rPr>
        <w:t xml:space="preserve"> poderá suceder total ou parcialmente os direitos e poderes </w:t>
      </w:r>
      <w:r>
        <w:t>dos Outorgados</w:t>
      </w:r>
      <w:r w:rsidRPr="009D2C62">
        <w:rPr>
          <w:szCs w:val="20"/>
        </w:rPr>
        <w:t xml:space="preserve"> de acordo com os termos aqui previstos, mediante o substabelecimento.</w:t>
      </w:r>
    </w:p>
    <w:p w:rsidR="00910773" w:rsidRPr="009D2C62" w:rsidRDefault="00910773" w:rsidP="00910773">
      <w:pPr>
        <w:spacing w:line="320" w:lineRule="exact"/>
        <w:rPr>
          <w:szCs w:val="20"/>
        </w:rPr>
      </w:pPr>
    </w:p>
    <w:p w:rsidR="00910773" w:rsidRDefault="00910773" w:rsidP="00910773">
      <w:pPr>
        <w:spacing w:line="240"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910773" w:rsidRDefault="00910773" w:rsidP="00910773">
      <w:pPr>
        <w:spacing w:line="240" w:lineRule="auto"/>
        <w:jc w:val="center"/>
        <w:rPr>
          <w:bCs/>
          <w:color w:val="000000"/>
          <w:szCs w:val="20"/>
        </w:rPr>
      </w:pPr>
    </w:p>
    <w:p w:rsidR="00910773" w:rsidRDefault="00910773" w:rsidP="00910773">
      <w:pPr>
        <w:spacing w:line="240" w:lineRule="auto"/>
        <w:jc w:val="center"/>
        <w:rPr>
          <w:szCs w:val="20"/>
        </w:rPr>
      </w:pPr>
      <w:r w:rsidRPr="009D2C62">
        <w:rPr>
          <w:b/>
          <w:szCs w:val="20"/>
        </w:rPr>
        <w:t xml:space="preserve">QUEIROZ GALVÃO </w:t>
      </w:r>
      <w:r>
        <w:rPr>
          <w:b/>
          <w:szCs w:val="20"/>
        </w:rPr>
        <w:t xml:space="preserve">INFRAESTRUTURA </w:t>
      </w:r>
      <w:r w:rsidRPr="009D2C62">
        <w:rPr>
          <w:b/>
          <w:szCs w:val="20"/>
        </w:rPr>
        <w:t>S.A.</w:t>
      </w:r>
    </w:p>
    <w:p w:rsidR="00910773" w:rsidRDefault="00910773" w:rsidP="00910773">
      <w:pPr>
        <w:spacing w:line="240" w:lineRule="auto"/>
        <w:jc w:val="center"/>
        <w:rPr>
          <w:bCs/>
          <w:color w:val="000000"/>
          <w:szCs w:val="20"/>
        </w:rPr>
      </w:pPr>
    </w:p>
    <w:p w:rsidR="00910773" w:rsidRDefault="00910773" w:rsidP="00910773">
      <w:pPr>
        <w:spacing w:line="240" w:lineRule="auto"/>
        <w:jc w:val="center"/>
        <w:rPr>
          <w:bCs/>
          <w:color w:val="000000"/>
          <w:szCs w:val="20"/>
        </w:rPr>
      </w:pPr>
    </w:p>
    <w:p w:rsidR="00910773" w:rsidRDefault="00910773" w:rsidP="00910773"/>
    <w:p w:rsidR="00723512" w:rsidRPr="009D2C62" w:rsidRDefault="005E1431" w:rsidP="00AA44B0">
      <w:pPr>
        <w:spacing w:before="0" w:after="160" w:line="320" w:lineRule="exact"/>
        <w:jc w:val="left"/>
        <w:rPr>
          <w:szCs w:val="20"/>
        </w:rPr>
      </w:pPr>
      <w:r>
        <w:rPr>
          <w:szCs w:val="20"/>
        </w:rPr>
        <w:br w:type="page"/>
      </w:r>
    </w:p>
    <w:p w:rsidR="00C427F7" w:rsidRDefault="00C427F7" w:rsidP="009F46BB">
      <w:pPr>
        <w:pStyle w:val="MMSecAnexos"/>
        <w:numPr>
          <w:ilvl w:val="0"/>
          <w:numId w:val="8"/>
        </w:numPr>
      </w:pPr>
      <w:bookmarkStart w:id="136" w:name="_Ref17241879"/>
      <w:bookmarkStart w:id="137" w:name="_Ref7293485"/>
      <w:r w:rsidRPr="00647EB0">
        <w:rPr>
          <w:noProof/>
        </w:rPr>
        <w:lastRenderedPageBreak/>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8" w:name="_Ref7363564"/>
      <w:bookmarkStart w:id="139" w:name="_Ref7360896"/>
      <w:bookmarkStart w:id="140" w:name="_Ref7367013"/>
      <w:r w:rsidR="00161175">
        <w:t>–</w:t>
      </w:r>
      <w:r w:rsidR="00723512" w:rsidRPr="00371FDA">
        <w:t xml:space="preserve"> CERTIDÃO</w:t>
      </w:r>
      <w:bookmarkEnd w:id="136"/>
      <w:bookmarkEnd w:id="137"/>
      <w:bookmarkEnd w:id="138"/>
      <w:bookmarkEnd w:id="139"/>
      <w:bookmarkEnd w:id="140"/>
    </w:p>
    <w:p w:rsidR="00C427F7" w:rsidRDefault="00C427F7" w:rsidP="00AA44B0">
      <w:pPr>
        <w:spacing w:before="0" w:after="160" w:line="320" w:lineRule="exact"/>
        <w:jc w:val="left"/>
        <w:rPr>
          <w:b/>
          <w:szCs w:val="20"/>
        </w:rPr>
      </w:pPr>
      <w:bookmarkStart w:id="141" w:name="_Ref17296825"/>
      <w:r>
        <w:br w:type="page"/>
      </w:r>
    </w:p>
    <w:p w:rsidR="00843302" w:rsidRDefault="00C427F7" w:rsidP="009F46BB">
      <w:pPr>
        <w:pStyle w:val="MMSecAnexos"/>
        <w:numPr>
          <w:ilvl w:val="0"/>
          <w:numId w:val="8"/>
        </w:numPr>
      </w:pPr>
      <w:r>
        <w:lastRenderedPageBreak/>
        <w:t xml:space="preserve"> </w:t>
      </w:r>
      <w:bookmarkStart w:id="142" w:name="_Ref17241889"/>
      <w:r>
        <w:t xml:space="preserve">- </w:t>
      </w:r>
      <w:r w:rsidRPr="00647EB0">
        <w:rPr>
          <w:lang w:eastAsia="en-US"/>
        </w:rPr>
        <w:t>CUMPRIMENTO DE CONDIÇÃO SUSPENSIVA</w:t>
      </w:r>
      <w:bookmarkEnd w:id="141"/>
      <w:bookmarkEnd w:id="142"/>
    </w:p>
    <w:p w:rsidR="009861AE" w:rsidRDefault="009861AE" w:rsidP="00AA44B0">
      <w:pPr>
        <w:spacing w:after="0" w:line="320" w:lineRule="exact"/>
        <w:contextualSpacing/>
        <w:rPr>
          <w:rFonts w:cs="Arial"/>
          <w:szCs w:val="20"/>
        </w:rPr>
      </w:pPr>
    </w:p>
    <w:p w:rsidR="009861AE" w:rsidRPr="00647EB0" w:rsidRDefault="009861AE" w:rsidP="00AA44B0">
      <w:pPr>
        <w:spacing w:after="0" w:line="320" w:lineRule="exact"/>
        <w:contextualSpacing/>
        <w:rPr>
          <w:rFonts w:cs="Arial"/>
          <w:szCs w:val="20"/>
        </w:rPr>
      </w:pPr>
      <w:r w:rsidRPr="00647EB0">
        <w:rPr>
          <w:rFonts w:cs="Arial"/>
          <w:szCs w:val="20"/>
        </w:rPr>
        <w:t>À</w:t>
      </w:r>
    </w:p>
    <w:p w:rsidR="009861AE" w:rsidRPr="00647EB0" w:rsidRDefault="009861AE" w:rsidP="00AA44B0">
      <w:pPr>
        <w:spacing w:after="0" w:line="320" w:lineRule="exact"/>
        <w:contextualSpacing/>
        <w:rPr>
          <w:rFonts w:cs="Arial"/>
          <w:szCs w:val="20"/>
        </w:rPr>
      </w:pPr>
      <w:r w:rsidRPr="00647EB0">
        <w:rPr>
          <w:b/>
          <w:szCs w:val="20"/>
        </w:rPr>
        <w:t>TMF ADMINISTRAÇÃO E GESTÃO DE ATIVOS LTDA.</w:t>
      </w:r>
    </w:p>
    <w:p w:rsidR="009861AE" w:rsidRPr="00647EB0" w:rsidRDefault="009861AE" w:rsidP="00AA44B0">
      <w:pPr>
        <w:spacing w:after="0" w:line="320" w:lineRule="exact"/>
        <w:contextualSpacing/>
        <w:rPr>
          <w:szCs w:val="20"/>
        </w:rPr>
      </w:pPr>
      <w:r w:rsidRPr="00647EB0">
        <w:rPr>
          <w:szCs w:val="20"/>
        </w:rPr>
        <w:t>Alameda Caiapós, 243, 2º andar, cj. I</w:t>
      </w:r>
    </w:p>
    <w:p w:rsidR="009861AE" w:rsidRPr="00647EB0" w:rsidRDefault="009861AE" w:rsidP="00AA44B0">
      <w:pPr>
        <w:spacing w:after="0" w:line="320" w:lineRule="exact"/>
        <w:contextualSpacing/>
        <w:rPr>
          <w:szCs w:val="20"/>
        </w:rPr>
      </w:pPr>
      <w:r w:rsidRPr="00647EB0">
        <w:rPr>
          <w:szCs w:val="20"/>
        </w:rPr>
        <w:t>Centro Empresarial Tamboré</w:t>
      </w:r>
    </w:p>
    <w:p w:rsidR="009861AE" w:rsidRPr="00647EB0" w:rsidRDefault="009861AE" w:rsidP="00AA44B0">
      <w:pPr>
        <w:spacing w:after="0" w:line="320" w:lineRule="exact"/>
        <w:contextualSpacing/>
        <w:rPr>
          <w:szCs w:val="20"/>
        </w:rPr>
      </w:pPr>
      <w:r w:rsidRPr="00647EB0">
        <w:rPr>
          <w:szCs w:val="20"/>
        </w:rPr>
        <w:t>Barueri, SP</w:t>
      </w:r>
    </w:p>
    <w:p w:rsidR="009861AE" w:rsidRPr="00647EB0" w:rsidRDefault="009861AE" w:rsidP="00AA44B0">
      <w:pPr>
        <w:spacing w:after="0" w:line="320" w:lineRule="exact"/>
        <w:contextualSpacing/>
        <w:rPr>
          <w:rFonts w:cs="Arial"/>
          <w:szCs w:val="20"/>
        </w:rPr>
      </w:pPr>
    </w:p>
    <w:p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6D689F" w:rsidRPr="00371FDA">
        <w:rPr>
          <w:szCs w:val="20"/>
        </w:rPr>
        <w:t>Instrumento Particular de Constituição de Garantia – Alienação Fiduciária de Ações d</w:t>
      </w:r>
      <w:r w:rsidR="006D689F" w:rsidRPr="00371FDA">
        <w:rPr>
          <w:color w:val="000000"/>
          <w:szCs w:val="20"/>
          <w:lang w:eastAsia="en-US"/>
        </w:rPr>
        <w:t xml:space="preserve">a </w:t>
      </w:r>
      <w:r w:rsidR="006D689F" w:rsidRPr="00371FDA">
        <w:rPr>
          <w:szCs w:val="20"/>
        </w:rPr>
        <w:t xml:space="preserve">Queiroz Galvão </w:t>
      </w:r>
      <w:r w:rsidR="00DB1DB4" w:rsidRPr="000B4369">
        <w:rPr>
          <w:rFonts w:cs="Arial"/>
          <w:i/>
          <w:szCs w:val="20"/>
        </w:rPr>
        <w:t>Energia S.A. Sob Condição Suspensiva, Cessão Fiduciária do Produto da Excussão de Garantias de Bens e Direitos</w:t>
      </w:r>
      <w:r w:rsidR="006D689F" w:rsidRPr="00371FDA">
        <w:rPr>
          <w:szCs w:val="20"/>
        </w:rPr>
        <w:t xml:space="preserve"> e Outras Avenças</w:t>
      </w:r>
    </w:p>
    <w:p w:rsidR="009861AE" w:rsidRPr="00647EB0" w:rsidRDefault="009861AE" w:rsidP="00AA44B0">
      <w:pPr>
        <w:spacing w:line="320" w:lineRule="exact"/>
        <w:rPr>
          <w:szCs w:val="20"/>
          <w:bdr w:val="none" w:sz="0" w:space="0" w:color="auto" w:frame="1"/>
          <w:lang w:val="pt-PT"/>
        </w:rPr>
      </w:pPr>
    </w:p>
    <w:p w:rsidR="009861AE" w:rsidRPr="00647EB0" w:rsidRDefault="009861AE" w:rsidP="00AA44B0">
      <w:pPr>
        <w:spacing w:line="320" w:lineRule="exact"/>
        <w:rPr>
          <w:szCs w:val="20"/>
          <w:bdr w:val="none" w:sz="0" w:space="0" w:color="auto" w:frame="1"/>
          <w:lang w:val="pt-PT"/>
        </w:rPr>
      </w:pPr>
    </w:p>
    <w:p w:rsidR="009861AE" w:rsidRPr="00647EB0" w:rsidRDefault="009861AE" w:rsidP="00AA44B0">
      <w:pPr>
        <w:spacing w:line="320" w:lineRule="exact"/>
        <w:rPr>
          <w:szCs w:val="20"/>
          <w:bdr w:val="none" w:sz="0" w:space="0" w:color="auto" w:frame="1"/>
          <w:lang w:val="pt-PT"/>
        </w:rPr>
      </w:pPr>
      <w:r w:rsidRPr="00647EB0">
        <w:rPr>
          <w:szCs w:val="20"/>
          <w:bdr w:val="none" w:sz="0" w:space="0" w:color="auto" w:frame="1"/>
          <w:lang w:val="pt-PT"/>
        </w:rPr>
        <w:t>Prezado(a) Senhor(a),</w:t>
      </w:r>
    </w:p>
    <w:p w:rsidR="009861AE" w:rsidRPr="00647EB0" w:rsidRDefault="009861AE" w:rsidP="00AA44B0">
      <w:pPr>
        <w:spacing w:line="320" w:lineRule="exact"/>
        <w:rPr>
          <w:szCs w:val="20"/>
          <w:bdr w:val="none" w:sz="0" w:space="0" w:color="auto" w:frame="1"/>
          <w:lang w:val="pt-PT"/>
        </w:rPr>
      </w:pPr>
    </w:p>
    <w:p w:rsidR="009861AE" w:rsidRPr="00647EB0" w:rsidRDefault="009861AE" w:rsidP="00AA44B0">
      <w:pPr>
        <w:spacing w:after="0" w:line="320" w:lineRule="exact"/>
        <w:contextualSpacing/>
        <w:rPr>
          <w:rFonts w:cs="Arial"/>
          <w:i/>
          <w:szCs w:val="20"/>
        </w:rPr>
      </w:pPr>
      <w:r w:rsidRPr="00647EB0">
        <w:rPr>
          <w:szCs w:val="20"/>
          <w:bdr w:val="none" w:sz="0" w:space="0" w:color="auto" w:frame="1"/>
          <w:lang w:val="pt-PT"/>
        </w:rPr>
        <w:t xml:space="preserve">Em cumprimento ao disposto na Cláusula </w:t>
      </w:r>
      <w:r w:rsidR="00DB1DB4" w:rsidRPr="00EF4C95">
        <w:rPr>
          <w:szCs w:val="20"/>
          <w:bdr w:val="none" w:sz="0" w:space="0" w:color="auto" w:frame="1"/>
          <w:lang w:val="pt-PT"/>
        </w:rPr>
        <w:t>2.8.1</w:t>
      </w:r>
      <w:r w:rsidRPr="00647EB0">
        <w:rPr>
          <w:szCs w:val="20"/>
          <w:bdr w:val="none" w:sz="0" w:space="0" w:color="auto" w:frame="1"/>
          <w:lang w:val="pt-PT"/>
        </w:rPr>
        <w:t xml:space="preserve"> do </w:t>
      </w:r>
      <w:r w:rsidR="006D689F" w:rsidRPr="00371FDA">
        <w:rPr>
          <w:szCs w:val="20"/>
        </w:rPr>
        <w:t>Instrumento Particular de Constituição de Garantia – Alienação Fiduciária de Ações d</w:t>
      </w:r>
      <w:r w:rsidR="006D689F" w:rsidRPr="00371FDA">
        <w:rPr>
          <w:color w:val="000000"/>
          <w:szCs w:val="20"/>
          <w:lang w:eastAsia="en-US"/>
        </w:rPr>
        <w:t xml:space="preserve">a </w:t>
      </w:r>
      <w:r w:rsidR="006D689F" w:rsidRPr="00371FDA">
        <w:rPr>
          <w:szCs w:val="20"/>
        </w:rPr>
        <w:t xml:space="preserve">Queiroz Galvão </w:t>
      </w:r>
      <w:r w:rsidR="00DB1DB4" w:rsidRPr="00573473">
        <w:rPr>
          <w:szCs w:val="20"/>
        </w:rPr>
        <w:t>Energia</w:t>
      </w:r>
      <w:r w:rsidR="006D689F" w:rsidRPr="00371FDA">
        <w:rPr>
          <w:szCs w:val="20"/>
        </w:rPr>
        <w:t xml:space="preserve"> S.A. </w:t>
      </w:r>
      <w:r w:rsidR="00DB1DB4" w:rsidRPr="00573473">
        <w:rPr>
          <w:szCs w:val="20"/>
        </w:rPr>
        <w:t xml:space="preserve">Sob Condição Suspensiva, Cessão Fiduciária do Produto da Excussão de Garantias de Bens e Direitos </w:t>
      </w:r>
      <w:r w:rsidR="006D689F" w:rsidRPr="00371FDA">
        <w:rPr>
          <w:szCs w:val="20"/>
        </w:rPr>
        <w:t>e Outras Avenças</w:t>
      </w:r>
      <w:r w:rsidRPr="00647EB0">
        <w:rPr>
          <w:szCs w:val="20"/>
          <w:bdr w:val="none" w:sz="0" w:space="0" w:color="auto" w:frame="1"/>
          <w:lang w:val="pt-PT"/>
        </w:rPr>
        <w:t>, celebrado em 2</w:t>
      </w:r>
      <w:r w:rsidR="00B77C38">
        <w:rPr>
          <w:szCs w:val="20"/>
          <w:bdr w:val="none" w:sz="0" w:space="0" w:color="auto" w:frame="1"/>
          <w:lang w:val="pt-PT"/>
        </w:rPr>
        <w:t>6</w:t>
      </w:r>
      <w:r w:rsidR="003720C4">
        <w:rPr>
          <w:szCs w:val="20"/>
          <w:bdr w:val="none" w:sz="0" w:space="0" w:color="auto" w:frame="1"/>
          <w:lang w:val="pt-PT"/>
        </w:rPr>
        <w:t xml:space="preserve"> de ago</w:t>
      </w:r>
      <w:r w:rsidRPr="00647EB0">
        <w:rPr>
          <w:szCs w:val="20"/>
          <w:bdr w:val="none" w:sz="0" w:space="0" w:color="auto" w:frame="1"/>
          <w:lang w:val="pt-PT"/>
        </w:rPr>
        <w:t xml:space="preserve">sto de 2019, entre a Queiroz Galvão </w:t>
      </w:r>
      <w:r w:rsidR="00DB1DB4">
        <w:rPr>
          <w:szCs w:val="20"/>
          <w:bdr w:val="none" w:sz="0" w:space="0" w:color="auto" w:frame="1"/>
          <w:lang w:val="pt-PT"/>
        </w:rPr>
        <w:t xml:space="preserve">Infraestrutura </w:t>
      </w:r>
      <w:r w:rsidRPr="00647EB0">
        <w:rPr>
          <w:szCs w:val="20"/>
          <w:bdr w:val="none" w:sz="0" w:space="0" w:color="auto" w:frame="1"/>
          <w:lang w:val="pt-PT"/>
        </w:rPr>
        <w:t>S.A. (“</w:t>
      </w:r>
      <w:r w:rsidRPr="00647EB0">
        <w:rPr>
          <w:szCs w:val="20"/>
          <w:u w:val="single"/>
          <w:bdr w:val="none" w:sz="0" w:space="0" w:color="auto" w:frame="1"/>
          <w:lang w:val="pt-PT"/>
        </w:rPr>
        <w:t>Garantidor</w:t>
      </w:r>
      <w:r w:rsidR="00DB1DB4" w:rsidRPr="00EF4C95">
        <w:rPr>
          <w:szCs w:val="20"/>
          <w:bdr w:val="none" w:sz="0" w:space="0" w:color="auto" w:frame="1"/>
          <w:lang w:val="pt-PT"/>
        </w:rPr>
        <w:t>”)</w:t>
      </w:r>
      <w:r w:rsidRPr="00647EB0">
        <w:rPr>
          <w:rFonts w:cs="Arial"/>
          <w:szCs w:val="20"/>
        </w:rPr>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Votorantim S.A. (“</w:t>
      </w:r>
      <w:r w:rsidR="00671C25" w:rsidRPr="0088108C">
        <w:rPr>
          <w:rFonts w:cs="Arial"/>
          <w:szCs w:val="20"/>
          <w:u w:val="single"/>
        </w:rPr>
        <w:t>Votorantim</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DD3324">
        <w:rPr>
          <w:rFonts w:cs="Arial"/>
          <w:szCs w:val="20"/>
          <w:u w:color="000000"/>
          <w:bdr w:val="nil"/>
          <w:lang w:val="pt-PT"/>
        </w:rPr>
        <w:t>com Bradesco, Itaú, Credit Suisse, Santander, Votorantim e BNDES, os “</w:t>
      </w:r>
      <w:r w:rsidR="003E5A41" w:rsidRPr="00DD3324">
        <w:rPr>
          <w:rFonts w:cs="Arial"/>
          <w:szCs w:val="20"/>
          <w:u w:val="single"/>
          <w:bdr w:val="nil"/>
          <w:lang w:val="pt-PT"/>
        </w:rPr>
        <w:t>Credores</w:t>
      </w:r>
      <w:r w:rsidR="003E5A41" w:rsidRPr="002D5971">
        <w:rPr>
          <w:rFonts w:cs="Arial"/>
          <w:szCs w:val="20"/>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43" w:name="_Hlk16002406"/>
      <w:r w:rsidR="003E5A41">
        <w:rPr>
          <w:rFonts w:cs="Arial"/>
          <w:szCs w:val="20"/>
        </w:rPr>
        <w:t>.</w:t>
      </w:r>
      <w:r w:rsidR="00E97905">
        <w:rPr>
          <w:rFonts w:cs="Arial"/>
          <w:szCs w:val="20"/>
        </w:rPr>
        <w:t xml:space="preserve"> (“</w:t>
      </w:r>
      <w:r w:rsidR="008D4AE1" w:rsidRPr="0088108C">
        <w:rPr>
          <w:rFonts w:cs="Arial"/>
          <w:szCs w:val="20"/>
          <w:u w:val="single"/>
        </w:rPr>
        <w:t>Pavarini</w:t>
      </w:r>
      <w:r w:rsidR="008D4AE1">
        <w:rPr>
          <w:rFonts w:cs="Arial"/>
          <w:szCs w:val="20"/>
        </w:rPr>
        <w:t xml:space="preserve">”), a GDC Partners Serviços Fiduciários Distribuidora de Títulos e Valores Mobiliários Ltda. </w:t>
      </w:r>
      <w:r w:rsidR="008D4AE1" w:rsidRPr="007373C5">
        <w:t>(“</w:t>
      </w:r>
      <w:r w:rsidR="008D4AE1" w:rsidRPr="007373C5">
        <w:rPr>
          <w:u w:val="single"/>
        </w:rPr>
        <w:t>GDC</w:t>
      </w:r>
      <w:r w:rsidR="008D4AE1" w:rsidRPr="007373C5">
        <w:t>”, em conjunto com a Pavarini, o</w:t>
      </w:r>
      <w:r w:rsidR="008D4AE1">
        <w:t>s</w:t>
      </w:r>
      <w:r w:rsidR="008D4AE1" w:rsidRPr="007373C5">
        <w:t xml:space="preserve"> “</w:t>
      </w:r>
      <w:r w:rsidR="008D4AE1" w:rsidRPr="007373C5">
        <w:rPr>
          <w:u w:val="single"/>
        </w:rPr>
        <w:t>Agente</w:t>
      </w:r>
      <w:r w:rsidR="008D4AE1">
        <w:rPr>
          <w:u w:val="single"/>
        </w:rPr>
        <w:t>s</w:t>
      </w:r>
      <w:r w:rsidR="008D4AE1" w:rsidRPr="007373C5">
        <w:rPr>
          <w:u w:val="single"/>
        </w:rPr>
        <w:t xml:space="preserve"> Fiduciário</w:t>
      </w:r>
      <w:r w:rsidR="008D4AE1">
        <w:rPr>
          <w:u w:val="single"/>
        </w:rPr>
        <w:t>s</w:t>
      </w:r>
      <w:r w:rsidR="008D4AE1" w:rsidRPr="007373C5">
        <w:t>”)</w:t>
      </w:r>
      <w:r w:rsidR="0073702A">
        <w:rPr>
          <w:rFonts w:cs="Arial"/>
          <w:szCs w:val="20"/>
        </w:rPr>
        <w:t xml:space="preserve"> </w:t>
      </w:r>
      <w:bookmarkEnd w:id="143"/>
      <w:r w:rsidRPr="00647EB0">
        <w:rPr>
          <w:rFonts w:cs="Arial"/>
          <w:szCs w:val="20"/>
        </w:rPr>
        <w:t xml:space="preserve">conforme aditado de tempos em tempos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a Condição Suspensiva </w:t>
      </w:r>
      <w:r w:rsidR="00493B74" w:rsidRPr="00273785">
        <w:rPr>
          <w:rFonts w:cs="Arial"/>
          <w:szCs w:val="20"/>
        </w:rPr>
        <w:t>[Fechamento/Adicional] referente</w:t>
      </w:r>
      <w:r w:rsidR="00DB1DB4" w:rsidRPr="00273785">
        <w:rPr>
          <w:rFonts w:cs="Arial"/>
          <w:szCs w:val="20"/>
        </w:rPr>
        <w:t xml:space="preserve"> a [--</w:t>
      </w:r>
      <w:r w:rsidR="00493B74" w:rsidRPr="00273785">
        <w:rPr>
          <w:rFonts w:cs="Arial"/>
          <w:szCs w:val="20"/>
        </w:rPr>
        <w:t xml:space="preserve">] </w:t>
      </w:r>
      <w:r w:rsidRPr="00647EB0">
        <w:rPr>
          <w:szCs w:val="20"/>
          <w:bdr w:val="none" w:sz="0" w:space="0" w:color="auto" w:frame="1"/>
          <w:lang w:val="pt-PT"/>
        </w:rPr>
        <w:t xml:space="preserve">foi integralmente cumprida pelo Garantidor nesta data. </w:t>
      </w:r>
    </w:p>
    <w:p w:rsidR="009861AE" w:rsidRPr="00647EB0" w:rsidRDefault="009861AE" w:rsidP="00AA44B0">
      <w:pPr>
        <w:spacing w:after="0" w:line="320" w:lineRule="exact"/>
        <w:rPr>
          <w:szCs w:val="20"/>
          <w:lang w:eastAsia="af-ZA"/>
        </w:rPr>
      </w:pPr>
    </w:p>
    <w:p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rsidR="009861AE" w:rsidRPr="00647EB0" w:rsidRDefault="009861AE" w:rsidP="00AA44B0">
      <w:pPr>
        <w:spacing w:after="0" w:line="320" w:lineRule="exact"/>
        <w:rPr>
          <w:rFonts w:cs="Arial"/>
          <w:szCs w:val="20"/>
        </w:rPr>
      </w:pPr>
    </w:p>
    <w:p w:rsidR="009861AE" w:rsidRPr="00647EB0" w:rsidRDefault="009861AE" w:rsidP="00AA44B0">
      <w:pPr>
        <w:spacing w:after="0" w:line="320" w:lineRule="exact"/>
        <w:jc w:val="center"/>
        <w:rPr>
          <w:rFonts w:cs="Arial"/>
          <w:szCs w:val="20"/>
        </w:rPr>
      </w:pPr>
      <w:r w:rsidRPr="00647EB0">
        <w:rPr>
          <w:rFonts w:cs="Arial"/>
          <w:szCs w:val="20"/>
        </w:rPr>
        <w:lastRenderedPageBreak/>
        <w:t>(Local e Data)</w:t>
      </w:r>
    </w:p>
    <w:p w:rsidR="009861AE" w:rsidRPr="00647EB0" w:rsidRDefault="009861AE" w:rsidP="00AA44B0">
      <w:pPr>
        <w:spacing w:after="0" w:line="320" w:lineRule="exact"/>
        <w:rPr>
          <w:rFonts w:cs="Arial"/>
          <w:szCs w:val="20"/>
        </w:rPr>
      </w:pPr>
    </w:p>
    <w:p w:rsidR="009861AE" w:rsidRPr="00647EB0" w:rsidRDefault="009861AE" w:rsidP="00AA44B0">
      <w:pPr>
        <w:spacing w:line="320" w:lineRule="exact"/>
        <w:jc w:val="center"/>
        <w:rPr>
          <w:b/>
          <w:szCs w:val="20"/>
        </w:rPr>
      </w:pPr>
      <w:r w:rsidRPr="00647EB0">
        <w:rPr>
          <w:b/>
          <w:szCs w:val="20"/>
        </w:rPr>
        <w:t xml:space="preserve">QUEIROZ GALVÃO </w:t>
      </w:r>
      <w:r w:rsidR="00DB1DB4">
        <w:rPr>
          <w:b/>
          <w:szCs w:val="20"/>
          <w:lang w:eastAsia="af-ZA"/>
        </w:rPr>
        <w:t>INFRAESTRUTURA</w:t>
      </w:r>
      <w:r w:rsidR="00DB1DB4" w:rsidRPr="00EF4C95">
        <w:rPr>
          <w:b/>
          <w:szCs w:val="20"/>
          <w:lang w:eastAsia="af-ZA"/>
        </w:rPr>
        <w:t xml:space="preserve"> </w:t>
      </w:r>
      <w:r w:rsidRPr="00647EB0">
        <w:rPr>
          <w:b/>
          <w:szCs w:val="20"/>
        </w:rPr>
        <w:t>S.A.</w:t>
      </w:r>
    </w:p>
    <w:p w:rsidR="00DB1DB4" w:rsidRPr="00EF4C95" w:rsidRDefault="00DB1DB4" w:rsidP="00DB1DB4">
      <w:pPr>
        <w:spacing w:before="0" w:after="160" w:line="259" w:lineRule="auto"/>
        <w:jc w:val="center"/>
        <w:rPr>
          <w:b/>
          <w:szCs w:val="20"/>
        </w:rPr>
      </w:pPr>
    </w:p>
    <w:p w:rsidR="00DB1DB4" w:rsidRPr="00EF4C95" w:rsidRDefault="00DB1DB4" w:rsidP="00DB1DB4">
      <w:pPr>
        <w:spacing w:before="0" w:after="160" w:line="259" w:lineRule="auto"/>
        <w:jc w:val="center"/>
        <w:rPr>
          <w:b/>
          <w:szCs w:val="20"/>
        </w:rPr>
      </w:pPr>
      <w:r w:rsidRPr="00EF4C95">
        <w:rPr>
          <w:szCs w:val="20"/>
        </w:rPr>
        <w:t>____________________</w:t>
      </w:r>
      <w:r w:rsidRPr="00EF4C95">
        <w:rPr>
          <w:szCs w:val="20"/>
        </w:rPr>
        <w:tab/>
      </w:r>
      <w:r w:rsidRPr="00EF4C95">
        <w:rPr>
          <w:szCs w:val="20"/>
        </w:rPr>
        <w:tab/>
      </w:r>
      <w:r w:rsidRPr="00EF4C95">
        <w:rPr>
          <w:szCs w:val="20"/>
        </w:rPr>
        <w:tab/>
        <w:t>___________________</w:t>
      </w:r>
    </w:p>
    <w:p w:rsidR="00DB1DB4" w:rsidRPr="00EF4C95" w:rsidRDefault="00DB1DB4" w:rsidP="00DB1DB4">
      <w:pPr>
        <w:tabs>
          <w:tab w:val="left" w:pos="709"/>
          <w:tab w:val="left" w:pos="3360"/>
        </w:tabs>
        <w:suppressAutoHyphens/>
        <w:spacing w:line="320" w:lineRule="exact"/>
        <w:jc w:val="center"/>
        <w:rPr>
          <w:b/>
          <w:szCs w:val="20"/>
        </w:rPr>
      </w:pPr>
    </w:p>
    <w:p w:rsidR="009861AE" w:rsidRDefault="009861AE" w:rsidP="00AA44B0">
      <w:pPr>
        <w:pStyle w:val="MMSecAnexos"/>
        <w:ind w:left="0"/>
        <w:jc w:val="both"/>
      </w:pPr>
    </w:p>
    <w:sectPr w:rsidR="009861AE" w:rsidSect="009D2C62">
      <w:headerReference w:type="even" r:id="rId94"/>
      <w:headerReference w:type="default" r:id="rId95"/>
      <w:footerReference w:type="even" r:id="rId96"/>
      <w:footerReference w:type="default" r:id="rId97"/>
      <w:headerReference w:type="first" r:id="rId98"/>
      <w:footerReference w:type="first" r:id="rId9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47" w:rsidRDefault="002D6247">
      <w:pPr>
        <w:spacing w:before="0" w:after="0" w:line="240" w:lineRule="auto"/>
      </w:pPr>
      <w:r>
        <w:separator/>
      </w:r>
    </w:p>
  </w:endnote>
  <w:endnote w:type="continuationSeparator" w:id="0">
    <w:p w:rsidR="002D6247" w:rsidRDefault="002D6247">
      <w:pPr>
        <w:spacing w:before="0" w:after="0" w:line="240" w:lineRule="auto"/>
      </w:pPr>
      <w:r>
        <w:continuationSeparator/>
      </w:r>
    </w:p>
  </w:endnote>
  <w:endnote w:type="continuationNotice" w:id="1">
    <w:p w:rsidR="002D6247" w:rsidRDefault="002D62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45" w:rsidRDefault="006905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796013"/>
      <w:docPartObj>
        <w:docPartGallery w:val="Page Numbers (Bottom of Page)"/>
        <w:docPartUnique/>
      </w:docPartObj>
    </w:sdtPr>
    <w:sdtEndPr/>
    <w:sdtContent>
      <w:p w:rsidR="00BF3697" w:rsidRDefault="00BF3697">
        <w:pPr>
          <w:pStyle w:val="Rodap"/>
          <w:jc w:val="right"/>
        </w:pPr>
        <w:r>
          <w:fldChar w:fldCharType="begin"/>
        </w:r>
        <w:r>
          <w:instrText>PAGE   \* MERGEFORMAT</w:instrText>
        </w:r>
        <w:r>
          <w:fldChar w:fldCharType="separate"/>
        </w:r>
        <w:r w:rsidR="00F77AA7">
          <w:rPr>
            <w:noProof/>
          </w:rPr>
          <w:t>26</w:t>
        </w:r>
        <w:r>
          <w:fldChar w:fldCharType="end"/>
        </w:r>
      </w:p>
    </w:sdtContent>
  </w:sdt>
  <w:p w:rsidR="0066682E" w:rsidRDefault="0066682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45" w:rsidRDefault="0069054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81122"/>
      <w:docPartObj>
        <w:docPartGallery w:val="Page Numbers (Bottom of Page)"/>
        <w:docPartUnique/>
      </w:docPartObj>
    </w:sdtPr>
    <w:sdtEndPr/>
    <w:sdtContent>
      <w:p w:rsidR="00690545" w:rsidRDefault="00690545">
        <w:pPr>
          <w:pStyle w:val="Rodap"/>
          <w:jc w:val="right"/>
        </w:pPr>
        <w:r>
          <w:fldChar w:fldCharType="begin"/>
        </w:r>
        <w:r>
          <w:instrText>PAGE   \* MERGEFORMAT</w:instrText>
        </w:r>
        <w:r>
          <w:fldChar w:fldCharType="separate"/>
        </w:r>
        <w:r w:rsidR="00F77AA7">
          <w:rPr>
            <w:noProof/>
          </w:rPr>
          <w:t>66</w:t>
        </w:r>
        <w:r>
          <w:fldChar w:fldCharType="end"/>
        </w:r>
      </w:p>
    </w:sdtContent>
  </w:sdt>
  <w:p w:rsidR="0066682E" w:rsidRDefault="0066682E">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00559"/>
      <w:docPartObj>
        <w:docPartGallery w:val="Page Numbers (Bottom of Page)"/>
        <w:docPartUnique/>
      </w:docPartObj>
    </w:sdtPr>
    <w:sdtEndPr/>
    <w:sdtContent>
      <w:p w:rsidR="00690545" w:rsidRDefault="00690545">
        <w:pPr>
          <w:pStyle w:val="Rodap"/>
          <w:jc w:val="right"/>
        </w:pPr>
        <w:r>
          <w:fldChar w:fldCharType="begin"/>
        </w:r>
        <w:r>
          <w:instrText>PAGE   \* MERGEFORMAT</w:instrText>
        </w:r>
        <w:r>
          <w:fldChar w:fldCharType="separate"/>
        </w:r>
        <w:r w:rsidR="00F77AA7">
          <w:rPr>
            <w:noProof/>
          </w:rPr>
          <w:t>82</w:t>
        </w:r>
        <w:r>
          <w:fldChar w:fldCharType="end"/>
        </w:r>
      </w:p>
    </w:sdtContent>
  </w:sdt>
  <w:p w:rsidR="0066682E" w:rsidRPr="00FC3432" w:rsidRDefault="0066682E" w:rsidP="00FC3432">
    <w:pPr>
      <w:pStyle w:val="Rodap"/>
      <w:jc w:val="left"/>
      <w:rPr>
        <w:sz w:val="1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47" w:rsidRDefault="002D6247">
      <w:pPr>
        <w:spacing w:before="0" w:after="0" w:line="240" w:lineRule="auto"/>
      </w:pPr>
      <w:r>
        <w:separator/>
      </w:r>
    </w:p>
  </w:footnote>
  <w:footnote w:type="continuationSeparator" w:id="0">
    <w:p w:rsidR="002D6247" w:rsidRDefault="002D6247">
      <w:pPr>
        <w:spacing w:before="0" w:after="0" w:line="240" w:lineRule="auto"/>
      </w:pPr>
      <w:r>
        <w:continuationSeparator/>
      </w:r>
    </w:p>
  </w:footnote>
  <w:footnote w:type="continuationNotice" w:id="1">
    <w:p w:rsidR="002D6247" w:rsidRDefault="002D624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45" w:rsidRDefault="006905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45" w:rsidRDefault="0069054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45" w:rsidRDefault="00690545">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2E" w:rsidRDefault="006668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9"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2"/>
  </w:num>
  <w:num w:numId="5">
    <w:abstractNumId w:val="11"/>
  </w:num>
  <w:num w:numId="6">
    <w:abstractNumId w:val="6"/>
  </w:num>
  <w:num w:numId="7">
    <w:abstractNumId w:val="5"/>
  </w:num>
  <w:num w:numId="8">
    <w:abstractNumId w:val="7"/>
  </w:num>
  <w:num w:numId="9">
    <w:abstractNumId w:val="9"/>
  </w:num>
  <w:num w:numId="10">
    <w:abstractNumId w:val="8"/>
    <w:lvlOverride w:ilvl="0">
      <w:startOverride w:val="1"/>
    </w:lvlOverride>
  </w:num>
  <w:num w:numId="11">
    <w:abstractNumId w:val="3"/>
  </w:num>
  <w:num w:numId="12">
    <w:abstractNumId w:val="4"/>
  </w:num>
  <w:num w:numId="13">
    <w:abstractNumId w:val="0"/>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AA4"/>
    <w:rsid w:val="00001D43"/>
    <w:rsid w:val="00003095"/>
    <w:rsid w:val="000031A8"/>
    <w:rsid w:val="00003780"/>
    <w:rsid w:val="0000409E"/>
    <w:rsid w:val="00004EC6"/>
    <w:rsid w:val="00005306"/>
    <w:rsid w:val="000069B8"/>
    <w:rsid w:val="0000773E"/>
    <w:rsid w:val="000112D8"/>
    <w:rsid w:val="000113EC"/>
    <w:rsid w:val="000114C8"/>
    <w:rsid w:val="00011EFC"/>
    <w:rsid w:val="000125C5"/>
    <w:rsid w:val="00013288"/>
    <w:rsid w:val="00013819"/>
    <w:rsid w:val="0001413A"/>
    <w:rsid w:val="000149A8"/>
    <w:rsid w:val="00014C5A"/>
    <w:rsid w:val="000155B1"/>
    <w:rsid w:val="00015CD0"/>
    <w:rsid w:val="00016582"/>
    <w:rsid w:val="00016599"/>
    <w:rsid w:val="000168A6"/>
    <w:rsid w:val="00017945"/>
    <w:rsid w:val="00020A15"/>
    <w:rsid w:val="00020DEE"/>
    <w:rsid w:val="00021252"/>
    <w:rsid w:val="00022AAB"/>
    <w:rsid w:val="00024491"/>
    <w:rsid w:val="00024781"/>
    <w:rsid w:val="00026FE0"/>
    <w:rsid w:val="0002781A"/>
    <w:rsid w:val="00031185"/>
    <w:rsid w:val="0003191D"/>
    <w:rsid w:val="000320BF"/>
    <w:rsid w:val="0003309F"/>
    <w:rsid w:val="0003366D"/>
    <w:rsid w:val="00034724"/>
    <w:rsid w:val="00035979"/>
    <w:rsid w:val="000376AF"/>
    <w:rsid w:val="00041192"/>
    <w:rsid w:val="000412A9"/>
    <w:rsid w:val="00041804"/>
    <w:rsid w:val="00043C50"/>
    <w:rsid w:val="00044445"/>
    <w:rsid w:val="0004486D"/>
    <w:rsid w:val="00050AE8"/>
    <w:rsid w:val="00050B9E"/>
    <w:rsid w:val="00051B30"/>
    <w:rsid w:val="00051C84"/>
    <w:rsid w:val="00051DC6"/>
    <w:rsid w:val="00052BC3"/>
    <w:rsid w:val="00053067"/>
    <w:rsid w:val="000559C1"/>
    <w:rsid w:val="00055FFD"/>
    <w:rsid w:val="0006021A"/>
    <w:rsid w:val="0006029F"/>
    <w:rsid w:val="0006074E"/>
    <w:rsid w:val="000615BD"/>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8"/>
    <w:rsid w:val="00080D4D"/>
    <w:rsid w:val="00080E24"/>
    <w:rsid w:val="00081865"/>
    <w:rsid w:val="0008430C"/>
    <w:rsid w:val="0008659A"/>
    <w:rsid w:val="000868E8"/>
    <w:rsid w:val="00087476"/>
    <w:rsid w:val="0008761A"/>
    <w:rsid w:val="000877AA"/>
    <w:rsid w:val="000901FD"/>
    <w:rsid w:val="00090AFE"/>
    <w:rsid w:val="00090FE6"/>
    <w:rsid w:val="000912A2"/>
    <w:rsid w:val="00091CC2"/>
    <w:rsid w:val="00091EDF"/>
    <w:rsid w:val="00093FC0"/>
    <w:rsid w:val="000954DC"/>
    <w:rsid w:val="00096268"/>
    <w:rsid w:val="000A21A5"/>
    <w:rsid w:val="000A389C"/>
    <w:rsid w:val="000A396A"/>
    <w:rsid w:val="000A5ECF"/>
    <w:rsid w:val="000A79CB"/>
    <w:rsid w:val="000B04FC"/>
    <w:rsid w:val="000B0D7E"/>
    <w:rsid w:val="000B1006"/>
    <w:rsid w:val="000B1153"/>
    <w:rsid w:val="000B2527"/>
    <w:rsid w:val="000B2718"/>
    <w:rsid w:val="000B36C7"/>
    <w:rsid w:val="000B4369"/>
    <w:rsid w:val="000B544E"/>
    <w:rsid w:val="000B6987"/>
    <w:rsid w:val="000C02D7"/>
    <w:rsid w:val="000C07E6"/>
    <w:rsid w:val="000C18FC"/>
    <w:rsid w:val="000C1ACE"/>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0ED2"/>
    <w:rsid w:val="000E19B1"/>
    <w:rsid w:val="000E22DE"/>
    <w:rsid w:val="000E2BD0"/>
    <w:rsid w:val="000E2EA2"/>
    <w:rsid w:val="000E3029"/>
    <w:rsid w:val="000E3261"/>
    <w:rsid w:val="000E40F8"/>
    <w:rsid w:val="000E4CE0"/>
    <w:rsid w:val="000E62D6"/>
    <w:rsid w:val="000E6E2F"/>
    <w:rsid w:val="000E7716"/>
    <w:rsid w:val="000F0207"/>
    <w:rsid w:val="000F0E15"/>
    <w:rsid w:val="000F2DCD"/>
    <w:rsid w:val="000F2F67"/>
    <w:rsid w:val="000F32EC"/>
    <w:rsid w:val="000F3DE0"/>
    <w:rsid w:val="000F49C8"/>
    <w:rsid w:val="000F4FEB"/>
    <w:rsid w:val="000F654C"/>
    <w:rsid w:val="000F7033"/>
    <w:rsid w:val="00100F32"/>
    <w:rsid w:val="00101447"/>
    <w:rsid w:val="001018F2"/>
    <w:rsid w:val="00101C46"/>
    <w:rsid w:val="001021A5"/>
    <w:rsid w:val="00103D7C"/>
    <w:rsid w:val="0010581B"/>
    <w:rsid w:val="00107488"/>
    <w:rsid w:val="00107EC0"/>
    <w:rsid w:val="00107FBC"/>
    <w:rsid w:val="001111C3"/>
    <w:rsid w:val="00111F3E"/>
    <w:rsid w:val="00112E61"/>
    <w:rsid w:val="001137E5"/>
    <w:rsid w:val="00114DE8"/>
    <w:rsid w:val="001215B6"/>
    <w:rsid w:val="00123801"/>
    <w:rsid w:val="00123FB1"/>
    <w:rsid w:val="00124DC9"/>
    <w:rsid w:val="0012553B"/>
    <w:rsid w:val="00125D2A"/>
    <w:rsid w:val="00125F51"/>
    <w:rsid w:val="00126722"/>
    <w:rsid w:val="0012739F"/>
    <w:rsid w:val="00130CC4"/>
    <w:rsid w:val="0013131E"/>
    <w:rsid w:val="001313F6"/>
    <w:rsid w:val="0013370F"/>
    <w:rsid w:val="0013417A"/>
    <w:rsid w:val="001344FB"/>
    <w:rsid w:val="00134DF1"/>
    <w:rsid w:val="00137100"/>
    <w:rsid w:val="00137E8B"/>
    <w:rsid w:val="00143F76"/>
    <w:rsid w:val="00144C8E"/>
    <w:rsid w:val="00145417"/>
    <w:rsid w:val="00145EBC"/>
    <w:rsid w:val="001471DD"/>
    <w:rsid w:val="001519A1"/>
    <w:rsid w:val="0015213D"/>
    <w:rsid w:val="00152438"/>
    <w:rsid w:val="00152B4D"/>
    <w:rsid w:val="00153BF7"/>
    <w:rsid w:val="00153E63"/>
    <w:rsid w:val="00154EFC"/>
    <w:rsid w:val="00155C8C"/>
    <w:rsid w:val="00160782"/>
    <w:rsid w:val="00161175"/>
    <w:rsid w:val="00162EBF"/>
    <w:rsid w:val="00164248"/>
    <w:rsid w:val="00165C60"/>
    <w:rsid w:val="0016616C"/>
    <w:rsid w:val="0017193E"/>
    <w:rsid w:val="00173B6D"/>
    <w:rsid w:val="001744D6"/>
    <w:rsid w:val="00175DC1"/>
    <w:rsid w:val="0017649D"/>
    <w:rsid w:val="001775D4"/>
    <w:rsid w:val="00177702"/>
    <w:rsid w:val="00180F48"/>
    <w:rsid w:val="00180F86"/>
    <w:rsid w:val="0018214F"/>
    <w:rsid w:val="00182831"/>
    <w:rsid w:val="00185039"/>
    <w:rsid w:val="00185822"/>
    <w:rsid w:val="001877F6"/>
    <w:rsid w:val="00187BA5"/>
    <w:rsid w:val="00187FEA"/>
    <w:rsid w:val="001907EA"/>
    <w:rsid w:val="0019106D"/>
    <w:rsid w:val="0019150E"/>
    <w:rsid w:val="0019232C"/>
    <w:rsid w:val="00192795"/>
    <w:rsid w:val="00193275"/>
    <w:rsid w:val="00194373"/>
    <w:rsid w:val="0019734D"/>
    <w:rsid w:val="001978CB"/>
    <w:rsid w:val="001A12F2"/>
    <w:rsid w:val="001A16C5"/>
    <w:rsid w:val="001A3144"/>
    <w:rsid w:val="001A5674"/>
    <w:rsid w:val="001A58D6"/>
    <w:rsid w:val="001A5F53"/>
    <w:rsid w:val="001A60D6"/>
    <w:rsid w:val="001A6CCD"/>
    <w:rsid w:val="001A7CAF"/>
    <w:rsid w:val="001B0F8D"/>
    <w:rsid w:val="001B2A5D"/>
    <w:rsid w:val="001B36F0"/>
    <w:rsid w:val="001B3EA4"/>
    <w:rsid w:val="001B4B83"/>
    <w:rsid w:val="001B5494"/>
    <w:rsid w:val="001B54FE"/>
    <w:rsid w:val="001B64FD"/>
    <w:rsid w:val="001B69B5"/>
    <w:rsid w:val="001B6A1B"/>
    <w:rsid w:val="001C0F99"/>
    <w:rsid w:val="001C117C"/>
    <w:rsid w:val="001C12FE"/>
    <w:rsid w:val="001C353B"/>
    <w:rsid w:val="001C4AD9"/>
    <w:rsid w:val="001C4C87"/>
    <w:rsid w:val="001C4F4A"/>
    <w:rsid w:val="001C598F"/>
    <w:rsid w:val="001C63AA"/>
    <w:rsid w:val="001C7434"/>
    <w:rsid w:val="001D0E2F"/>
    <w:rsid w:val="001D15A0"/>
    <w:rsid w:val="001D286C"/>
    <w:rsid w:val="001D3A3B"/>
    <w:rsid w:val="001D3D99"/>
    <w:rsid w:val="001D443B"/>
    <w:rsid w:val="001D456F"/>
    <w:rsid w:val="001D61D6"/>
    <w:rsid w:val="001D77F3"/>
    <w:rsid w:val="001D7E83"/>
    <w:rsid w:val="001E0AD8"/>
    <w:rsid w:val="001E1949"/>
    <w:rsid w:val="001E20B3"/>
    <w:rsid w:val="001E35F0"/>
    <w:rsid w:val="001E45B8"/>
    <w:rsid w:val="001E48C3"/>
    <w:rsid w:val="001E4DE3"/>
    <w:rsid w:val="001E5826"/>
    <w:rsid w:val="001E5B69"/>
    <w:rsid w:val="001E6450"/>
    <w:rsid w:val="001E65BB"/>
    <w:rsid w:val="001F0F14"/>
    <w:rsid w:val="001F2486"/>
    <w:rsid w:val="001F2742"/>
    <w:rsid w:val="001F341E"/>
    <w:rsid w:val="001F3ECE"/>
    <w:rsid w:val="001F45F0"/>
    <w:rsid w:val="001F5766"/>
    <w:rsid w:val="001F58E5"/>
    <w:rsid w:val="001F6380"/>
    <w:rsid w:val="001F7283"/>
    <w:rsid w:val="001F76A3"/>
    <w:rsid w:val="001F792B"/>
    <w:rsid w:val="00200D35"/>
    <w:rsid w:val="0020187C"/>
    <w:rsid w:val="002019F2"/>
    <w:rsid w:val="00202446"/>
    <w:rsid w:val="00207094"/>
    <w:rsid w:val="00207CA4"/>
    <w:rsid w:val="002114A7"/>
    <w:rsid w:val="00211962"/>
    <w:rsid w:val="0021221D"/>
    <w:rsid w:val="00212600"/>
    <w:rsid w:val="002134CE"/>
    <w:rsid w:val="00214D82"/>
    <w:rsid w:val="00215753"/>
    <w:rsid w:val="00215860"/>
    <w:rsid w:val="00215E83"/>
    <w:rsid w:val="00217621"/>
    <w:rsid w:val="0022089A"/>
    <w:rsid w:val="00220D8C"/>
    <w:rsid w:val="00221844"/>
    <w:rsid w:val="002231B2"/>
    <w:rsid w:val="002235D2"/>
    <w:rsid w:val="002238D9"/>
    <w:rsid w:val="00224249"/>
    <w:rsid w:val="002245E7"/>
    <w:rsid w:val="00226769"/>
    <w:rsid w:val="00227B08"/>
    <w:rsid w:val="00227B32"/>
    <w:rsid w:val="00227C0E"/>
    <w:rsid w:val="00230D8B"/>
    <w:rsid w:val="00230ED6"/>
    <w:rsid w:val="00230FE3"/>
    <w:rsid w:val="0023191B"/>
    <w:rsid w:val="00233748"/>
    <w:rsid w:val="00233AF8"/>
    <w:rsid w:val="00234D61"/>
    <w:rsid w:val="00234F91"/>
    <w:rsid w:val="002350D8"/>
    <w:rsid w:val="002359DB"/>
    <w:rsid w:val="00235B0F"/>
    <w:rsid w:val="002360C4"/>
    <w:rsid w:val="00237502"/>
    <w:rsid w:val="0024032A"/>
    <w:rsid w:val="00240407"/>
    <w:rsid w:val="00240883"/>
    <w:rsid w:val="00241817"/>
    <w:rsid w:val="00242054"/>
    <w:rsid w:val="00242BC0"/>
    <w:rsid w:val="00243EC0"/>
    <w:rsid w:val="002458A3"/>
    <w:rsid w:val="00245D35"/>
    <w:rsid w:val="002479DB"/>
    <w:rsid w:val="00251F60"/>
    <w:rsid w:val="002520E0"/>
    <w:rsid w:val="002532F3"/>
    <w:rsid w:val="00253B9B"/>
    <w:rsid w:val="002544E4"/>
    <w:rsid w:val="00255FBA"/>
    <w:rsid w:val="00255FC2"/>
    <w:rsid w:val="002567D6"/>
    <w:rsid w:val="00256E36"/>
    <w:rsid w:val="00260A26"/>
    <w:rsid w:val="00260C8F"/>
    <w:rsid w:val="00260DB7"/>
    <w:rsid w:val="0026259E"/>
    <w:rsid w:val="00262BEB"/>
    <w:rsid w:val="0026351D"/>
    <w:rsid w:val="0026616C"/>
    <w:rsid w:val="0026650B"/>
    <w:rsid w:val="00266F63"/>
    <w:rsid w:val="00266FA6"/>
    <w:rsid w:val="00267965"/>
    <w:rsid w:val="002723AC"/>
    <w:rsid w:val="00273451"/>
    <w:rsid w:val="00273785"/>
    <w:rsid w:val="00275077"/>
    <w:rsid w:val="002758B3"/>
    <w:rsid w:val="00275D6B"/>
    <w:rsid w:val="00276705"/>
    <w:rsid w:val="00276B1E"/>
    <w:rsid w:val="00277271"/>
    <w:rsid w:val="00281540"/>
    <w:rsid w:val="00281F38"/>
    <w:rsid w:val="00282C53"/>
    <w:rsid w:val="00284B25"/>
    <w:rsid w:val="00286BF7"/>
    <w:rsid w:val="00287BF3"/>
    <w:rsid w:val="0029027B"/>
    <w:rsid w:val="002908D2"/>
    <w:rsid w:val="00290B57"/>
    <w:rsid w:val="0029119D"/>
    <w:rsid w:val="00292534"/>
    <w:rsid w:val="00293134"/>
    <w:rsid w:val="002936D4"/>
    <w:rsid w:val="002938C8"/>
    <w:rsid w:val="00294B3D"/>
    <w:rsid w:val="002952F9"/>
    <w:rsid w:val="002965CD"/>
    <w:rsid w:val="002965ED"/>
    <w:rsid w:val="002972F4"/>
    <w:rsid w:val="002A20B9"/>
    <w:rsid w:val="002A3859"/>
    <w:rsid w:val="002A3AA1"/>
    <w:rsid w:val="002A5838"/>
    <w:rsid w:val="002A686A"/>
    <w:rsid w:val="002A70D7"/>
    <w:rsid w:val="002A7906"/>
    <w:rsid w:val="002B0F30"/>
    <w:rsid w:val="002B20BD"/>
    <w:rsid w:val="002B2E60"/>
    <w:rsid w:val="002B3A5F"/>
    <w:rsid w:val="002B54E2"/>
    <w:rsid w:val="002B6DA6"/>
    <w:rsid w:val="002B78D4"/>
    <w:rsid w:val="002C15FA"/>
    <w:rsid w:val="002C26D8"/>
    <w:rsid w:val="002C2726"/>
    <w:rsid w:val="002C2CB1"/>
    <w:rsid w:val="002C4E38"/>
    <w:rsid w:val="002C5FB7"/>
    <w:rsid w:val="002D026E"/>
    <w:rsid w:val="002D1603"/>
    <w:rsid w:val="002D24D3"/>
    <w:rsid w:val="002D31C9"/>
    <w:rsid w:val="002D3999"/>
    <w:rsid w:val="002D4208"/>
    <w:rsid w:val="002D4EC0"/>
    <w:rsid w:val="002D533F"/>
    <w:rsid w:val="002D5971"/>
    <w:rsid w:val="002D5F63"/>
    <w:rsid w:val="002D6247"/>
    <w:rsid w:val="002D6C3D"/>
    <w:rsid w:val="002E1F6A"/>
    <w:rsid w:val="002E21BD"/>
    <w:rsid w:val="002E27F4"/>
    <w:rsid w:val="002E3226"/>
    <w:rsid w:val="002E3645"/>
    <w:rsid w:val="002E3AD9"/>
    <w:rsid w:val="002E543F"/>
    <w:rsid w:val="002E55F5"/>
    <w:rsid w:val="002E603F"/>
    <w:rsid w:val="002E67DC"/>
    <w:rsid w:val="002E6B45"/>
    <w:rsid w:val="002E70BA"/>
    <w:rsid w:val="002F0000"/>
    <w:rsid w:val="002F155D"/>
    <w:rsid w:val="002F1E92"/>
    <w:rsid w:val="002F264F"/>
    <w:rsid w:val="002F5081"/>
    <w:rsid w:val="002F5146"/>
    <w:rsid w:val="002F57C1"/>
    <w:rsid w:val="002F5825"/>
    <w:rsid w:val="002F5FE0"/>
    <w:rsid w:val="002F68C0"/>
    <w:rsid w:val="002F690C"/>
    <w:rsid w:val="0030009C"/>
    <w:rsid w:val="003024FA"/>
    <w:rsid w:val="003025BF"/>
    <w:rsid w:val="00303817"/>
    <w:rsid w:val="00306B08"/>
    <w:rsid w:val="00306BE4"/>
    <w:rsid w:val="003073F2"/>
    <w:rsid w:val="003106D7"/>
    <w:rsid w:val="0031207F"/>
    <w:rsid w:val="003132F1"/>
    <w:rsid w:val="003152F8"/>
    <w:rsid w:val="0031569B"/>
    <w:rsid w:val="00316695"/>
    <w:rsid w:val="003169CA"/>
    <w:rsid w:val="00320FA8"/>
    <w:rsid w:val="00322DF2"/>
    <w:rsid w:val="003262BA"/>
    <w:rsid w:val="00327C82"/>
    <w:rsid w:val="00327CF9"/>
    <w:rsid w:val="003304F4"/>
    <w:rsid w:val="003307E2"/>
    <w:rsid w:val="003312DD"/>
    <w:rsid w:val="0033160F"/>
    <w:rsid w:val="003355FF"/>
    <w:rsid w:val="00337561"/>
    <w:rsid w:val="003378C6"/>
    <w:rsid w:val="00340397"/>
    <w:rsid w:val="00340906"/>
    <w:rsid w:val="00340A4A"/>
    <w:rsid w:val="003412BE"/>
    <w:rsid w:val="003421D8"/>
    <w:rsid w:val="00343122"/>
    <w:rsid w:val="00344D32"/>
    <w:rsid w:val="00345C00"/>
    <w:rsid w:val="00350545"/>
    <w:rsid w:val="00353FCF"/>
    <w:rsid w:val="003541FA"/>
    <w:rsid w:val="003546CE"/>
    <w:rsid w:val="0035519A"/>
    <w:rsid w:val="003558BA"/>
    <w:rsid w:val="00356C75"/>
    <w:rsid w:val="00357A97"/>
    <w:rsid w:val="003605F7"/>
    <w:rsid w:val="003613BE"/>
    <w:rsid w:val="003650C9"/>
    <w:rsid w:val="0036728E"/>
    <w:rsid w:val="00371FDA"/>
    <w:rsid w:val="003720C4"/>
    <w:rsid w:val="00372321"/>
    <w:rsid w:val="0037459C"/>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3173"/>
    <w:rsid w:val="003935A0"/>
    <w:rsid w:val="0039542B"/>
    <w:rsid w:val="00396401"/>
    <w:rsid w:val="003967C6"/>
    <w:rsid w:val="00397B4C"/>
    <w:rsid w:val="003A0057"/>
    <w:rsid w:val="003A098F"/>
    <w:rsid w:val="003A0B45"/>
    <w:rsid w:val="003A0D60"/>
    <w:rsid w:val="003A105A"/>
    <w:rsid w:val="003A13F6"/>
    <w:rsid w:val="003A4B1F"/>
    <w:rsid w:val="003A587A"/>
    <w:rsid w:val="003B0795"/>
    <w:rsid w:val="003B28ED"/>
    <w:rsid w:val="003B3420"/>
    <w:rsid w:val="003B37CF"/>
    <w:rsid w:val="003B4518"/>
    <w:rsid w:val="003B5B8C"/>
    <w:rsid w:val="003B6709"/>
    <w:rsid w:val="003B6786"/>
    <w:rsid w:val="003C23F3"/>
    <w:rsid w:val="003C2F18"/>
    <w:rsid w:val="003C4511"/>
    <w:rsid w:val="003C4764"/>
    <w:rsid w:val="003C5448"/>
    <w:rsid w:val="003C666E"/>
    <w:rsid w:val="003C6EA9"/>
    <w:rsid w:val="003D2217"/>
    <w:rsid w:val="003D2A48"/>
    <w:rsid w:val="003D3284"/>
    <w:rsid w:val="003D444B"/>
    <w:rsid w:val="003D53C0"/>
    <w:rsid w:val="003D584B"/>
    <w:rsid w:val="003D6691"/>
    <w:rsid w:val="003E05E3"/>
    <w:rsid w:val="003E3FD7"/>
    <w:rsid w:val="003E4233"/>
    <w:rsid w:val="003E49DD"/>
    <w:rsid w:val="003E5399"/>
    <w:rsid w:val="003E5A41"/>
    <w:rsid w:val="003E5FAF"/>
    <w:rsid w:val="003E74A1"/>
    <w:rsid w:val="003F4005"/>
    <w:rsid w:val="003F45CA"/>
    <w:rsid w:val="003F5C5B"/>
    <w:rsid w:val="003F6E0E"/>
    <w:rsid w:val="003F6F91"/>
    <w:rsid w:val="0040103A"/>
    <w:rsid w:val="00402793"/>
    <w:rsid w:val="00403808"/>
    <w:rsid w:val="00405954"/>
    <w:rsid w:val="00405967"/>
    <w:rsid w:val="004068EE"/>
    <w:rsid w:val="00407F3A"/>
    <w:rsid w:val="00410E43"/>
    <w:rsid w:val="00411D53"/>
    <w:rsid w:val="00413969"/>
    <w:rsid w:val="0041430F"/>
    <w:rsid w:val="00414440"/>
    <w:rsid w:val="004149C0"/>
    <w:rsid w:val="00415BF7"/>
    <w:rsid w:val="00420DA4"/>
    <w:rsid w:val="00421132"/>
    <w:rsid w:val="00423D70"/>
    <w:rsid w:val="00424E81"/>
    <w:rsid w:val="00426F38"/>
    <w:rsid w:val="00427F97"/>
    <w:rsid w:val="0043014E"/>
    <w:rsid w:val="00430A97"/>
    <w:rsid w:val="00430C64"/>
    <w:rsid w:val="00432851"/>
    <w:rsid w:val="00433994"/>
    <w:rsid w:val="0043497E"/>
    <w:rsid w:val="00435850"/>
    <w:rsid w:val="00435953"/>
    <w:rsid w:val="00435F54"/>
    <w:rsid w:val="0043601C"/>
    <w:rsid w:val="00436E16"/>
    <w:rsid w:val="00437F26"/>
    <w:rsid w:val="004400DA"/>
    <w:rsid w:val="00440957"/>
    <w:rsid w:val="004419DB"/>
    <w:rsid w:val="00442134"/>
    <w:rsid w:val="00442340"/>
    <w:rsid w:val="00442657"/>
    <w:rsid w:val="004429A6"/>
    <w:rsid w:val="00443660"/>
    <w:rsid w:val="00443CD1"/>
    <w:rsid w:val="00443F8D"/>
    <w:rsid w:val="00444BB9"/>
    <w:rsid w:val="00444E6F"/>
    <w:rsid w:val="00450E06"/>
    <w:rsid w:val="00450FD8"/>
    <w:rsid w:val="0045191A"/>
    <w:rsid w:val="004535B8"/>
    <w:rsid w:val="00453629"/>
    <w:rsid w:val="0045398D"/>
    <w:rsid w:val="00455FBC"/>
    <w:rsid w:val="004615FF"/>
    <w:rsid w:val="00462189"/>
    <w:rsid w:val="0046279A"/>
    <w:rsid w:val="004649B1"/>
    <w:rsid w:val="00465852"/>
    <w:rsid w:val="00472CA4"/>
    <w:rsid w:val="00474F92"/>
    <w:rsid w:val="004765EC"/>
    <w:rsid w:val="00477136"/>
    <w:rsid w:val="00480E4E"/>
    <w:rsid w:val="0048188A"/>
    <w:rsid w:val="00482179"/>
    <w:rsid w:val="004830FA"/>
    <w:rsid w:val="004868C7"/>
    <w:rsid w:val="004870B7"/>
    <w:rsid w:val="0048774E"/>
    <w:rsid w:val="00493B74"/>
    <w:rsid w:val="00494479"/>
    <w:rsid w:val="004944FD"/>
    <w:rsid w:val="004970BC"/>
    <w:rsid w:val="004A05C0"/>
    <w:rsid w:val="004A103D"/>
    <w:rsid w:val="004A2446"/>
    <w:rsid w:val="004A419F"/>
    <w:rsid w:val="004A68E8"/>
    <w:rsid w:val="004A75E3"/>
    <w:rsid w:val="004B04B0"/>
    <w:rsid w:val="004B0667"/>
    <w:rsid w:val="004B12D0"/>
    <w:rsid w:val="004B1B57"/>
    <w:rsid w:val="004B3DE5"/>
    <w:rsid w:val="004B4848"/>
    <w:rsid w:val="004B4919"/>
    <w:rsid w:val="004B5CCE"/>
    <w:rsid w:val="004B5D7F"/>
    <w:rsid w:val="004B6BE8"/>
    <w:rsid w:val="004C047A"/>
    <w:rsid w:val="004C04B1"/>
    <w:rsid w:val="004C0B86"/>
    <w:rsid w:val="004C15F7"/>
    <w:rsid w:val="004C2097"/>
    <w:rsid w:val="004C20A1"/>
    <w:rsid w:val="004C4461"/>
    <w:rsid w:val="004C715B"/>
    <w:rsid w:val="004C76A7"/>
    <w:rsid w:val="004C7770"/>
    <w:rsid w:val="004D17A6"/>
    <w:rsid w:val="004D1E7B"/>
    <w:rsid w:val="004D3665"/>
    <w:rsid w:val="004D47A9"/>
    <w:rsid w:val="004D499C"/>
    <w:rsid w:val="004D4D77"/>
    <w:rsid w:val="004D609E"/>
    <w:rsid w:val="004D7690"/>
    <w:rsid w:val="004D7BD4"/>
    <w:rsid w:val="004E01C5"/>
    <w:rsid w:val="004E1E7C"/>
    <w:rsid w:val="004E2093"/>
    <w:rsid w:val="004E23A3"/>
    <w:rsid w:val="004E312C"/>
    <w:rsid w:val="004E37FE"/>
    <w:rsid w:val="004E401B"/>
    <w:rsid w:val="004E52E1"/>
    <w:rsid w:val="004E60C7"/>
    <w:rsid w:val="004F2116"/>
    <w:rsid w:val="004F339A"/>
    <w:rsid w:val="004F4D50"/>
    <w:rsid w:val="004F7369"/>
    <w:rsid w:val="004F7503"/>
    <w:rsid w:val="00501887"/>
    <w:rsid w:val="00501DE1"/>
    <w:rsid w:val="00502007"/>
    <w:rsid w:val="0050358C"/>
    <w:rsid w:val="00506DA0"/>
    <w:rsid w:val="00507B9E"/>
    <w:rsid w:val="00510072"/>
    <w:rsid w:val="00511F94"/>
    <w:rsid w:val="00512B26"/>
    <w:rsid w:val="00513D9D"/>
    <w:rsid w:val="005146C6"/>
    <w:rsid w:val="00515C5E"/>
    <w:rsid w:val="0051660F"/>
    <w:rsid w:val="005170D2"/>
    <w:rsid w:val="00521795"/>
    <w:rsid w:val="0052340B"/>
    <w:rsid w:val="00525D1A"/>
    <w:rsid w:val="00525DF1"/>
    <w:rsid w:val="0052639F"/>
    <w:rsid w:val="00526D6B"/>
    <w:rsid w:val="00530D6C"/>
    <w:rsid w:val="00531A07"/>
    <w:rsid w:val="005334FC"/>
    <w:rsid w:val="005352B0"/>
    <w:rsid w:val="00535371"/>
    <w:rsid w:val="005353B5"/>
    <w:rsid w:val="0053782C"/>
    <w:rsid w:val="00537AA7"/>
    <w:rsid w:val="00537CCB"/>
    <w:rsid w:val="005401A5"/>
    <w:rsid w:val="00541F98"/>
    <w:rsid w:val="00543289"/>
    <w:rsid w:val="00544612"/>
    <w:rsid w:val="005476AD"/>
    <w:rsid w:val="00547AEE"/>
    <w:rsid w:val="005503EC"/>
    <w:rsid w:val="0055061F"/>
    <w:rsid w:val="00550F43"/>
    <w:rsid w:val="005518ED"/>
    <w:rsid w:val="00551C6B"/>
    <w:rsid w:val="00552523"/>
    <w:rsid w:val="005531B6"/>
    <w:rsid w:val="0055344A"/>
    <w:rsid w:val="00554345"/>
    <w:rsid w:val="0055461C"/>
    <w:rsid w:val="00556075"/>
    <w:rsid w:val="0055617D"/>
    <w:rsid w:val="00556446"/>
    <w:rsid w:val="00557297"/>
    <w:rsid w:val="00560134"/>
    <w:rsid w:val="00560467"/>
    <w:rsid w:val="0056151A"/>
    <w:rsid w:val="00562037"/>
    <w:rsid w:val="00562068"/>
    <w:rsid w:val="00564042"/>
    <w:rsid w:val="00564A10"/>
    <w:rsid w:val="00565F5B"/>
    <w:rsid w:val="00566002"/>
    <w:rsid w:val="00566C41"/>
    <w:rsid w:val="0056789D"/>
    <w:rsid w:val="00570EAA"/>
    <w:rsid w:val="00571D55"/>
    <w:rsid w:val="00573473"/>
    <w:rsid w:val="005747F4"/>
    <w:rsid w:val="00574862"/>
    <w:rsid w:val="0058060F"/>
    <w:rsid w:val="00582E53"/>
    <w:rsid w:val="00582E68"/>
    <w:rsid w:val="005830E0"/>
    <w:rsid w:val="00583896"/>
    <w:rsid w:val="00583A6F"/>
    <w:rsid w:val="00586044"/>
    <w:rsid w:val="00586CB9"/>
    <w:rsid w:val="0059056B"/>
    <w:rsid w:val="00590BFB"/>
    <w:rsid w:val="0059106E"/>
    <w:rsid w:val="005930DF"/>
    <w:rsid w:val="00593EF0"/>
    <w:rsid w:val="00594832"/>
    <w:rsid w:val="0059566A"/>
    <w:rsid w:val="00595B65"/>
    <w:rsid w:val="00595D70"/>
    <w:rsid w:val="00597E9F"/>
    <w:rsid w:val="005A04B1"/>
    <w:rsid w:val="005A084B"/>
    <w:rsid w:val="005A08C2"/>
    <w:rsid w:val="005A34AF"/>
    <w:rsid w:val="005A3AB6"/>
    <w:rsid w:val="005A525B"/>
    <w:rsid w:val="005A5C80"/>
    <w:rsid w:val="005A66AA"/>
    <w:rsid w:val="005A6B77"/>
    <w:rsid w:val="005B1BBE"/>
    <w:rsid w:val="005B1EC0"/>
    <w:rsid w:val="005B2821"/>
    <w:rsid w:val="005B3383"/>
    <w:rsid w:val="005B3509"/>
    <w:rsid w:val="005B3FD8"/>
    <w:rsid w:val="005B4C22"/>
    <w:rsid w:val="005B4C3C"/>
    <w:rsid w:val="005B4FBE"/>
    <w:rsid w:val="005B5359"/>
    <w:rsid w:val="005B61A5"/>
    <w:rsid w:val="005B7028"/>
    <w:rsid w:val="005B7087"/>
    <w:rsid w:val="005C2CA5"/>
    <w:rsid w:val="005C2FAA"/>
    <w:rsid w:val="005C37CC"/>
    <w:rsid w:val="005C40F2"/>
    <w:rsid w:val="005C4640"/>
    <w:rsid w:val="005C657F"/>
    <w:rsid w:val="005C6AC4"/>
    <w:rsid w:val="005C6B91"/>
    <w:rsid w:val="005C7AEE"/>
    <w:rsid w:val="005D1675"/>
    <w:rsid w:val="005D274F"/>
    <w:rsid w:val="005D30C9"/>
    <w:rsid w:val="005D5C39"/>
    <w:rsid w:val="005E0E7F"/>
    <w:rsid w:val="005E1431"/>
    <w:rsid w:val="005E22F0"/>
    <w:rsid w:val="005E23EE"/>
    <w:rsid w:val="005E303D"/>
    <w:rsid w:val="005E5EC6"/>
    <w:rsid w:val="005E5F6C"/>
    <w:rsid w:val="005F0497"/>
    <w:rsid w:val="005F180C"/>
    <w:rsid w:val="005F2100"/>
    <w:rsid w:val="005F40C0"/>
    <w:rsid w:val="005F465F"/>
    <w:rsid w:val="005F67C7"/>
    <w:rsid w:val="005F6AA2"/>
    <w:rsid w:val="005F765C"/>
    <w:rsid w:val="0060051E"/>
    <w:rsid w:val="00600740"/>
    <w:rsid w:val="00600DD3"/>
    <w:rsid w:val="006013F3"/>
    <w:rsid w:val="00601613"/>
    <w:rsid w:val="00601B33"/>
    <w:rsid w:val="00605B19"/>
    <w:rsid w:val="006063AA"/>
    <w:rsid w:val="0061016E"/>
    <w:rsid w:val="00612627"/>
    <w:rsid w:val="0061292B"/>
    <w:rsid w:val="00614477"/>
    <w:rsid w:val="00615E65"/>
    <w:rsid w:val="00615F98"/>
    <w:rsid w:val="00616463"/>
    <w:rsid w:val="0061720D"/>
    <w:rsid w:val="006178F9"/>
    <w:rsid w:val="006220F2"/>
    <w:rsid w:val="006229CE"/>
    <w:rsid w:val="0062361D"/>
    <w:rsid w:val="0062670A"/>
    <w:rsid w:val="00627AB6"/>
    <w:rsid w:val="00627D97"/>
    <w:rsid w:val="00630427"/>
    <w:rsid w:val="006308EB"/>
    <w:rsid w:val="00631BB9"/>
    <w:rsid w:val="00632D15"/>
    <w:rsid w:val="00633897"/>
    <w:rsid w:val="00633956"/>
    <w:rsid w:val="006342DA"/>
    <w:rsid w:val="00636119"/>
    <w:rsid w:val="006364C4"/>
    <w:rsid w:val="00640022"/>
    <w:rsid w:val="00640E5B"/>
    <w:rsid w:val="00643F18"/>
    <w:rsid w:val="00643F6A"/>
    <w:rsid w:val="0064479C"/>
    <w:rsid w:val="00644D13"/>
    <w:rsid w:val="00646F9C"/>
    <w:rsid w:val="00647D04"/>
    <w:rsid w:val="00651E7D"/>
    <w:rsid w:val="006528B2"/>
    <w:rsid w:val="00652AD5"/>
    <w:rsid w:val="006534A5"/>
    <w:rsid w:val="006537C7"/>
    <w:rsid w:val="00654524"/>
    <w:rsid w:val="006545E9"/>
    <w:rsid w:val="00655BA5"/>
    <w:rsid w:val="0065709E"/>
    <w:rsid w:val="006579C3"/>
    <w:rsid w:val="00657B14"/>
    <w:rsid w:val="0066016F"/>
    <w:rsid w:val="00662596"/>
    <w:rsid w:val="00662B84"/>
    <w:rsid w:val="00663136"/>
    <w:rsid w:val="0066324F"/>
    <w:rsid w:val="00664626"/>
    <w:rsid w:val="006651D9"/>
    <w:rsid w:val="0066682E"/>
    <w:rsid w:val="00670A7D"/>
    <w:rsid w:val="00671AEE"/>
    <w:rsid w:val="00671C25"/>
    <w:rsid w:val="00673046"/>
    <w:rsid w:val="00676B4D"/>
    <w:rsid w:val="00676D63"/>
    <w:rsid w:val="00677A59"/>
    <w:rsid w:val="006804D1"/>
    <w:rsid w:val="00680866"/>
    <w:rsid w:val="0068133F"/>
    <w:rsid w:val="00681702"/>
    <w:rsid w:val="00681833"/>
    <w:rsid w:val="00682635"/>
    <w:rsid w:val="00682877"/>
    <w:rsid w:val="00682B12"/>
    <w:rsid w:val="00682D66"/>
    <w:rsid w:val="00684803"/>
    <w:rsid w:val="00684CAB"/>
    <w:rsid w:val="00685370"/>
    <w:rsid w:val="006861EB"/>
    <w:rsid w:val="00686674"/>
    <w:rsid w:val="006872BF"/>
    <w:rsid w:val="006873B0"/>
    <w:rsid w:val="00687548"/>
    <w:rsid w:val="006879CA"/>
    <w:rsid w:val="00690545"/>
    <w:rsid w:val="00690AEA"/>
    <w:rsid w:val="00690FC1"/>
    <w:rsid w:val="0069157A"/>
    <w:rsid w:val="0069213A"/>
    <w:rsid w:val="006923A2"/>
    <w:rsid w:val="0069256A"/>
    <w:rsid w:val="006928DB"/>
    <w:rsid w:val="006930E1"/>
    <w:rsid w:val="00693382"/>
    <w:rsid w:val="006952DC"/>
    <w:rsid w:val="00695BDC"/>
    <w:rsid w:val="00695F8C"/>
    <w:rsid w:val="00696B6D"/>
    <w:rsid w:val="00696D31"/>
    <w:rsid w:val="00697AE6"/>
    <w:rsid w:val="00697B8D"/>
    <w:rsid w:val="00697BBA"/>
    <w:rsid w:val="006A0454"/>
    <w:rsid w:val="006A22D0"/>
    <w:rsid w:val="006A4AD5"/>
    <w:rsid w:val="006A605C"/>
    <w:rsid w:val="006A685C"/>
    <w:rsid w:val="006A6A41"/>
    <w:rsid w:val="006A77AE"/>
    <w:rsid w:val="006A79D1"/>
    <w:rsid w:val="006B05B1"/>
    <w:rsid w:val="006B0F49"/>
    <w:rsid w:val="006B40DC"/>
    <w:rsid w:val="006B72F0"/>
    <w:rsid w:val="006B7742"/>
    <w:rsid w:val="006C103A"/>
    <w:rsid w:val="006C140A"/>
    <w:rsid w:val="006C1C35"/>
    <w:rsid w:val="006C2DED"/>
    <w:rsid w:val="006C3B90"/>
    <w:rsid w:val="006C704D"/>
    <w:rsid w:val="006C7289"/>
    <w:rsid w:val="006D04BF"/>
    <w:rsid w:val="006D153A"/>
    <w:rsid w:val="006D1B9B"/>
    <w:rsid w:val="006D2878"/>
    <w:rsid w:val="006D2AB2"/>
    <w:rsid w:val="006D364F"/>
    <w:rsid w:val="006D36A9"/>
    <w:rsid w:val="006D4144"/>
    <w:rsid w:val="006D5012"/>
    <w:rsid w:val="006D52C1"/>
    <w:rsid w:val="006D604C"/>
    <w:rsid w:val="006D660C"/>
    <w:rsid w:val="006D689F"/>
    <w:rsid w:val="006D75D4"/>
    <w:rsid w:val="006D79C7"/>
    <w:rsid w:val="006E17FE"/>
    <w:rsid w:val="006E3436"/>
    <w:rsid w:val="006E3895"/>
    <w:rsid w:val="006E4013"/>
    <w:rsid w:val="006E6188"/>
    <w:rsid w:val="006E6BB6"/>
    <w:rsid w:val="006E7044"/>
    <w:rsid w:val="006F2F58"/>
    <w:rsid w:val="006F4142"/>
    <w:rsid w:val="006F6BAC"/>
    <w:rsid w:val="006F6F23"/>
    <w:rsid w:val="007008E3"/>
    <w:rsid w:val="00700C9B"/>
    <w:rsid w:val="007013D0"/>
    <w:rsid w:val="0070152A"/>
    <w:rsid w:val="00702FA7"/>
    <w:rsid w:val="00704695"/>
    <w:rsid w:val="00704E38"/>
    <w:rsid w:val="0070540A"/>
    <w:rsid w:val="00706028"/>
    <w:rsid w:val="00706DBB"/>
    <w:rsid w:val="0070795A"/>
    <w:rsid w:val="007105EB"/>
    <w:rsid w:val="00711B91"/>
    <w:rsid w:val="00711FED"/>
    <w:rsid w:val="007139B6"/>
    <w:rsid w:val="00715F6A"/>
    <w:rsid w:val="00716968"/>
    <w:rsid w:val="00717D92"/>
    <w:rsid w:val="0072035F"/>
    <w:rsid w:val="007206FD"/>
    <w:rsid w:val="00720F71"/>
    <w:rsid w:val="00721332"/>
    <w:rsid w:val="00721DDC"/>
    <w:rsid w:val="00723512"/>
    <w:rsid w:val="00723C1A"/>
    <w:rsid w:val="0072483E"/>
    <w:rsid w:val="00724A22"/>
    <w:rsid w:val="0072533E"/>
    <w:rsid w:val="00726A65"/>
    <w:rsid w:val="00727235"/>
    <w:rsid w:val="007275ED"/>
    <w:rsid w:val="00732FF4"/>
    <w:rsid w:val="007345A6"/>
    <w:rsid w:val="00734831"/>
    <w:rsid w:val="00734C9E"/>
    <w:rsid w:val="007357E9"/>
    <w:rsid w:val="00735FC9"/>
    <w:rsid w:val="0073702A"/>
    <w:rsid w:val="0073714A"/>
    <w:rsid w:val="0074077F"/>
    <w:rsid w:val="00741D03"/>
    <w:rsid w:val="00741F88"/>
    <w:rsid w:val="007420E7"/>
    <w:rsid w:val="00742A4F"/>
    <w:rsid w:val="007441DF"/>
    <w:rsid w:val="007452A5"/>
    <w:rsid w:val="00745AD0"/>
    <w:rsid w:val="00745F59"/>
    <w:rsid w:val="00746903"/>
    <w:rsid w:val="0075091D"/>
    <w:rsid w:val="00750A78"/>
    <w:rsid w:val="007522B4"/>
    <w:rsid w:val="0075254B"/>
    <w:rsid w:val="00753F66"/>
    <w:rsid w:val="007540CC"/>
    <w:rsid w:val="00756116"/>
    <w:rsid w:val="00756C84"/>
    <w:rsid w:val="00760479"/>
    <w:rsid w:val="00760BB2"/>
    <w:rsid w:val="00763C9E"/>
    <w:rsid w:val="00767398"/>
    <w:rsid w:val="00767B6A"/>
    <w:rsid w:val="00771D60"/>
    <w:rsid w:val="00772F00"/>
    <w:rsid w:val="00773057"/>
    <w:rsid w:val="00773B69"/>
    <w:rsid w:val="00774522"/>
    <w:rsid w:val="007802A7"/>
    <w:rsid w:val="00780F3D"/>
    <w:rsid w:val="007831DC"/>
    <w:rsid w:val="0078392B"/>
    <w:rsid w:val="0078409B"/>
    <w:rsid w:val="0078422F"/>
    <w:rsid w:val="007861D6"/>
    <w:rsid w:val="0079114E"/>
    <w:rsid w:val="00792CED"/>
    <w:rsid w:val="00795C89"/>
    <w:rsid w:val="0079634B"/>
    <w:rsid w:val="007964B0"/>
    <w:rsid w:val="0079670D"/>
    <w:rsid w:val="007A0429"/>
    <w:rsid w:val="007A1050"/>
    <w:rsid w:val="007A3518"/>
    <w:rsid w:val="007A372D"/>
    <w:rsid w:val="007A4069"/>
    <w:rsid w:val="007A4A2D"/>
    <w:rsid w:val="007A4F1D"/>
    <w:rsid w:val="007A56A8"/>
    <w:rsid w:val="007B3013"/>
    <w:rsid w:val="007B3E19"/>
    <w:rsid w:val="007B524B"/>
    <w:rsid w:val="007B7FA7"/>
    <w:rsid w:val="007C0140"/>
    <w:rsid w:val="007C12DF"/>
    <w:rsid w:val="007C2076"/>
    <w:rsid w:val="007C3393"/>
    <w:rsid w:val="007C33A6"/>
    <w:rsid w:val="007D205F"/>
    <w:rsid w:val="007D3226"/>
    <w:rsid w:val="007D3A7E"/>
    <w:rsid w:val="007D4ADD"/>
    <w:rsid w:val="007D7492"/>
    <w:rsid w:val="007D76E2"/>
    <w:rsid w:val="007D7B26"/>
    <w:rsid w:val="007D7BF1"/>
    <w:rsid w:val="007E0A4F"/>
    <w:rsid w:val="007E0BCA"/>
    <w:rsid w:val="007E0EEC"/>
    <w:rsid w:val="007E157E"/>
    <w:rsid w:val="007E4395"/>
    <w:rsid w:val="007E4FF7"/>
    <w:rsid w:val="007E590F"/>
    <w:rsid w:val="007E5A8F"/>
    <w:rsid w:val="007E5E93"/>
    <w:rsid w:val="007E7283"/>
    <w:rsid w:val="007E7F75"/>
    <w:rsid w:val="007F11E6"/>
    <w:rsid w:val="007F1428"/>
    <w:rsid w:val="007F2033"/>
    <w:rsid w:val="007F2297"/>
    <w:rsid w:val="007F28F9"/>
    <w:rsid w:val="007F2C47"/>
    <w:rsid w:val="007F3AAE"/>
    <w:rsid w:val="007F453B"/>
    <w:rsid w:val="007F56B3"/>
    <w:rsid w:val="007F6AA1"/>
    <w:rsid w:val="007F7C91"/>
    <w:rsid w:val="00800FB3"/>
    <w:rsid w:val="00803956"/>
    <w:rsid w:val="00804411"/>
    <w:rsid w:val="00805A8C"/>
    <w:rsid w:val="0081008B"/>
    <w:rsid w:val="00810208"/>
    <w:rsid w:val="008132DC"/>
    <w:rsid w:val="00813349"/>
    <w:rsid w:val="00813419"/>
    <w:rsid w:val="00813615"/>
    <w:rsid w:val="00813A8D"/>
    <w:rsid w:val="00814CDE"/>
    <w:rsid w:val="00814EAC"/>
    <w:rsid w:val="00815027"/>
    <w:rsid w:val="00815D76"/>
    <w:rsid w:val="00815F32"/>
    <w:rsid w:val="008168B1"/>
    <w:rsid w:val="00817C11"/>
    <w:rsid w:val="00817E38"/>
    <w:rsid w:val="0082010E"/>
    <w:rsid w:val="00820D86"/>
    <w:rsid w:val="008226BE"/>
    <w:rsid w:val="008231A8"/>
    <w:rsid w:val="00826F93"/>
    <w:rsid w:val="008311D5"/>
    <w:rsid w:val="00833B7F"/>
    <w:rsid w:val="008342CB"/>
    <w:rsid w:val="00834C8F"/>
    <w:rsid w:val="00836352"/>
    <w:rsid w:val="00836683"/>
    <w:rsid w:val="00836F89"/>
    <w:rsid w:val="00836FB9"/>
    <w:rsid w:val="00842297"/>
    <w:rsid w:val="00842310"/>
    <w:rsid w:val="00843302"/>
    <w:rsid w:val="008462E5"/>
    <w:rsid w:val="00846841"/>
    <w:rsid w:val="008515E6"/>
    <w:rsid w:val="00852000"/>
    <w:rsid w:val="00852286"/>
    <w:rsid w:val="00856537"/>
    <w:rsid w:val="0086238A"/>
    <w:rsid w:val="008628CD"/>
    <w:rsid w:val="00863E8C"/>
    <w:rsid w:val="00864187"/>
    <w:rsid w:val="00865689"/>
    <w:rsid w:val="00866569"/>
    <w:rsid w:val="00866CCB"/>
    <w:rsid w:val="00867BC6"/>
    <w:rsid w:val="00870EE2"/>
    <w:rsid w:val="00870F7C"/>
    <w:rsid w:val="008742B4"/>
    <w:rsid w:val="00874356"/>
    <w:rsid w:val="00874A4E"/>
    <w:rsid w:val="00874F1F"/>
    <w:rsid w:val="00874FE1"/>
    <w:rsid w:val="008772E4"/>
    <w:rsid w:val="0088108C"/>
    <w:rsid w:val="008816CB"/>
    <w:rsid w:val="008817D0"/>
    <w:rsid w:val="0088210A"/>
    <w:rsid w:val="00882583"/>
    <w:rsid w:val="00882912"/>
    <w:rsid w:val="00883473"/>
    <w:rsid w:val="008843BC"/>
    <w:rsid w:val="00884532"/>
    <w:rsid w:val="00885901"/>
    <w:rsid w:val="00887BF1"/>
    <w:rsid w:val="00887C4E"/>
    <w:rsid w:val="00890204"/>
    <w:rsid w:val="00890C75"/>
    <w:rsid w:val="00891B48"/>
    <w:rsid w:val="00891B4E"/>
    <w:rsid w:val="008942E3"/>
    <w:rsid w:val="0089617C"/>
    <w:rsid w:val="00897DAB"/>
    <w:rsid w:val="008A0867"/>
    <w:rsid w:val="008A19EB"/>
    <w:rsid w:val="008A2112"/>
    <w:rsid w:val="008A2E14"/>
    <w:rsid w:val="008A65EA"/>
    <w:rsid w:val="008A6D8C"/>
    <w:rsid w:val="008A7790"/>
    <w:rsid w:val="008B14E6"/>
    <w:rsid w:val="008B1ACF"/>
    <w:rsid w:val="008B2DD2"/>
    <w:rsid w:val="008B2F94"/>
    <w:rsid w:val="008B2FEB"/>
    <w:rsid w:val="008B3A42"/>
    <w:rsid w:val="008B3C8E"/>
    <w:rsid w:val="008B48F8"/>
    <w:rsid w:val="008B5EAE"/>
    <w:rsid w:val="008B60FB"/>
    <w:rsid w:val="008B64AA"/>
    <w:rsid w:val="008B72A3"/>
    <w:rsid w:val="008C000E"/>
    <w:rsid w:val="008C0CA6"/>
    <w:rsid w:val="008C28EB"/>
    <w:rsid w:val="008C3FB3"/>
    <w:rsid w:val="008C60AE"/>
    <w:rsid w:val="008C6CCC"/>
    <w:rsid w:val="008C6F45"/>
    <w:rsid w:val="008C7063"/>
    <w:rsid w:val="008D07E0"/>
    <w:rsid w:val="008D18AE"/>
    <w:rsid w:val="008D3EC1"/>
    <w:rsid w:val="008D4AE1"/>
    <w:rsid w:val="008D6D29"/>
    <w:rsid w:val="008E230E"/>
    <w:rsid w:val="008E2337"/>
    <w:rsid w:val="008E2AB7"/>
    <w:rsid w:val="008E2CC6"/>
    <w:rsid w:val="008E3B0E"/>
    <w:rsid w:val="008E6A2C"/>
    <w:rsid w:val="008E6FA9"/>
    <w:rsid w:val="008E73DD"/>
    <w:rsid w:val="008F01B9"/>
    <w:rsid w:val="008F1718"/>
    <w:rsid w:val="008F283E"/>
    <w:rsid w:val="008F3044"/>
    <w:rsid w:val="008F30CD"/>
    <w:rsid w:val="008F32BA"/>
    <w:rsid w:val="008F5183"/>
    <w:rsid w:val="008F53C6"/>
    <w:rsid w:val="008F549D"/>
    <w:rsid w:val="008F5911"/>
    <w:rsid w:val="008F5B43"/>
    <w:rsid w:val="008F5FDA"/>
    <w:rsid w:val="008F5FE9"/>
    <w:rsid w:val="008F622A"/>
    <w:rsid w:val="008F6A5C"/>
    <w:rsid w:val="008F7788"/>
    <w:rsid w:val="00901991"/>
    <w:rsid w:val="009033AB"/>
    <w:rsid w:val="009035A7"/>
    <w:rsid w:val="0090362C"/>
    <w:rsid w:val="00904476"/>
    <w:rsid w:val="00906DD7"/>
    <w:rsid w:val="0090788C"/>
    <w:rsid w:val="00910773"/>
    <w:rsid w:val="00911101"/>
    <w:rsid w:val="0091390E"/>
    <w:rsid w:val="0091512C"/>
    <w:rsid w:val="00915DC4"/>
    <w:rsid w:val="00916517"/>
    <w:rsid w:val="009224E5"/>
    <w:rsid w:val="009227D1"/>
    <w:rsid w:val="00922E97"/>
    <w:rsid w:val="00925F3C"/>
    <w:rsid w:val="0092614E"/>
    <w:rsid w:val="00926467"/>
    <w:rsid w:val="00926B22"/>
    <w:rsid w:val="00927425"/>
    <w:rsid w:val="00934D94"/>
    <w:rsid w:val="00937FCC"/>
    <w:rsid w:val="00940EDF"/>
    <w:rsid w:val="009427BC"/>
    <w:rsid w:val="00944551"/>
    <w:rsid w:val="00944698"/>
    <w:rsid w:val="0094548E"/>
    <w:rsid w:val="00951FDC"/>
    <w:rsid w:val="009548BB"/>
    <w:rsid w:val="00954A1E"/>
    <w:rsid w:val="00954FDA"/>
    <w:rsid w:val="00955758"/>
    <w:rsid w:val="00955ED2"/>
    <w:rsid w:val="009564D2"/>
    <w:rsid w:val="00956AD8"/>
    <w:rsid w:val="009574DC"/>
    <w:rsid w:val="009608A1"/>
    <w:rsid w:val="00961211"/>
    <w:rsid w:val="00961CAF"/>
    <w:rsid w:val="00963828"/>
    <w:rsid w:val="00963B6A"/>
    <w:rsid w:val="00964088"/>
    <w:rsid w:val="0096468F"/>
    <w:rsid w:val="009651C3"/>
    <w:rsid w:val="00965787"/>
    <w:rsid w:val="00966B74"/>
    <w:rsid w:val="00971B46"/>
    <w:rsid w:val="00972588"/>
    <w:rsid w:val="009725E8"/>
    <w:rsid w:val="00973D53"/>
    <w:rsid w:val="009748AA"/>
    <w:rsid w:val="00974B26"/>
    <w:rsid w:val="0097720B"/>
    <w:rsid w:val="009812B9"/>
    <w:rsid w:val="00982E14"/>
    <w:rsid w:val="00985AF8"/>
    <w:rsid w:val="009861AE"/>
    <w:rsid w:val="0098778C"/>
    <w:rsid w:val="00987C92"/>
    <w:rsid w:val="00990AA6"/>
    <w:rsid w:val="00990E22"/>
    <w:rsid w:val="009914DF"/>
    <w:rsid w:val="009955D2"/>
    <w:rsid w:val="00997C9B"/>
    <w:rsid w:val="009A0269"/>
    <w:rsid w:val="009A0609"/>
    <w:rsid w:val="009A0F8A"/>
    <w:rsid w:val="009A1208"/>
    <w:rsid w:val="009A3086"/>
    <w:rsid w:val="009A30BA"/>
    <w:rsid w:val="009A4881"/>
    <w:rsid w:val="009A5B19"/>
    <w:rsid w:val="009A6540"/>
    <w:rsid w:val="009A73F4"/>
    <w:rsid w:val="009A768F"/>
    <w:rsid w:val="009B1ED7"/>
    <w:rsid w:val="009B25D1"/>
    <w:rsid w:val="009B2E7F"/>
    <w:rsid w:val="009B2EE2"/>
    <w:rsid w:val="009B3B4F"/>
    <w:rsid w:val="009B42F2"/>
    <w:rsid w:val="009B4A6F"/>
    <w:rsid w:val="009B5221"/>
    <w:rsid w:val="009B6205"/>
    <w:rsid w:val="009C26FF"/>
    <w:rsid w:val="009C64C8"/>
    <w:rsid w:val="009C6950"/>
    <w:rsid w:val="009C6C03"/>
    <w:rsid w:val="009C6C35"/>
    <w:rsid w:val="009D2078"/>
    <w:rsid w:val="009D2C21"/>
    <w:rsid w:val="009D2C62"/>
    <w:rsid w:val="009D3209"/>
    <w:rsid w:val="009D3581"/>
    <w:rsid w:val="009D458B"/>
    <w:rsid w:val="009D4FAA"/>
    <w:rsid w:val="009D64D4"/>
    <w:rsid w:val="009D65C5"/>
    <w:rsid w:val="009D7756"/>
    <w:rsid w:val="009D7FEB"/>
    <w:rsid w:val="009E129E"/>
    <w:rsid w:val="009E2020"/>
    <w:rsid w:val="009E4ADB"/>
    <w:rsid w:val="009E4F8B"/>
    <w:rsid w:val="009F0DF0"/>
    <w:rsid w:val="009F1880"/>
    <w:rsid w:val="009F2D04"/>
    <w:rsid w:val="009F30B8"/>
    <w:rsid w:val="009F35E7"/>
    <w:rsid w:val="009F434D"/>
    <w:rsid w:val="009F46BB"/>
    <w:rsid w:val="009F4BED"/>
    <w:rsid w:val="009F4D45"/>
    <w:rsid w:val="009F5192"/>
    <w:rsid w:val="009F61FE"/>
    <w:rsid w:val="009F62C4"/>
    <w:rsid w:val="00A00AC2"/>
    <w:rsid w:val="00A033F4"/>
    <w:rsid w:val="00A03D9F"/>
    <w:rsid w:val="00A04CBA"/>
    <w:rsid w:val="00A06592"/>
    <w:rsid w:val="00A0732A"/>
    <w:rsid w:val="00A07DF8"/>
    <w:rsid w:val="00A07EE1"/>
    <w:rsid w:val="00A101C4"/>
    <w:rsid w:val="00A11924"/>
    <w:rsid w:val="00A13C58"/>
    <w:rsid w:val="00A14822"/>
    <w:rsid w:val="00A14C0C"/>
    <w:rsid w:val="00A201E6"/>
    <w:rsid w:val="00A22BAC"/>
    <w:rsid w:val="00A239FC"/>
    <w:rsid w:val="00A24B33"/>
    <w:rsid w:val="00A24BCE"/>
    <w:rsid w:val="00A24D18"/>
    <w:rsid w:val="00A25048"/>
    <w:rsid w:val="00A25453"/>
    <w:rsid w:val="00A262DB"/>
    <w:rsid w:val="00A274F1"/>
    <w:rsid w:val="00A3213B"/>
    <w:rsid w:val="00A34135"/>
    <w:rsid w:val="00A34199"/>
    <w:rsid w:val="00A34DC3"/>
    <w:rsid w:val="00A37357"/>
    <w:rsid w:val="00A37794"/>
    <w:rsid w:val="00A37858"/>
    <w:rsid w:val="00A408E8"/>
    <w:rsid w:val="00A41380"/>
    <w:rsid w:val="00A41BA2"/>
    <w:rsid w:val="00A42B8E"/>
    <w:rsid w:val="00A43676"/>
    <w:rsid w:val="00A448E6"/>
    <w:rsid w:val="00A46B26"/>
    <w:rsid w:val="00A509EA"/>
    <w:rsid w:val="00A50C99"/>
    <w:rsid w:val="00A5180C"/>
    <w:rsid w:val="00A51D8F"/>
    <w:rsid w:val="00A54A3C"/>
    <w:rsid w:val="00A55C86"/>
    <w:rsid w:val="00A569C4"/>
    <w:rsid w:val="00A57785"/>
    <w:rsid w:val="00A57DFE"/>
    <w:rsid w:val="00A602A8"/>
    <w:rsid w:val="00A61244"/>
    <w:rsid w:val="00A638A1"/>
    <w:rsid w:val="00A644C1"/>
    <w:rsid w:val="00A6547C"/>
    <w:rsid w:val="00A666FE"/>
    <w:rsid w:val="00A66F78"/>
    <w:rsid w:val="00A6728B"/>
    <w:rsid w:val="00A67316"/>
    <w:rsid w:val="00A70048"/>
    <w:rsid w:val="00A70724"/>
    <w:rsid w:val="00A716E1"/>
    <w:rsid w:val="00A7296E"/>
    <w:rsid w:val="00A73212"/>
    <w:rsid w:val="00A76460"/>
    <w:rsid w:val="00A76AFB"/>
    <w:rsid w:val="00A7730A"/>
    <w:rsid w:val="00A814EA"/>
    <w:rsid w:val="00A81C25"/>
    <w:rsid w:val="00A83610"/>
    <w:rsid w:val="00A83923"/>
    <w:rsid w:val="00A87DA5"/>
    <w:rsid w:val="00A9009F"/>
    <w:rsid w:val="00A90167"/>
    <w:rsid w:val="00A90628"/>
    <w:rsid w:val="00A91CC7"/>
    <w:rsid w:val="00A92793"/>
    <w:rsid w:val="00A930C2"/>
    <w:rsid w:val="00A93B83"/>
    <w:rsid w:val="00A9601B"/>
    <w:rsid w:val="00AA27C5"/>
    <w:rsid w:val="00AA3060"/>
    <w:rsid w:val="00AA37F8"/>
    <w:rsid w:val="00AA44B0"/>
    <w:rsid w:val="00AA5BDA"/>
    <w:rsid w:val="00AA6AFE"/>
    <w:rsid w:val="00AA7101"/>
    <w:rsid w:val="00AB0391"/>
    <w:rsid w:val="00AB069E"/>
    <w:rsid w:val="00AB27B4"/>
    <w:rsid w:val="00AB2835"/>
    <w:rsid w:val="00AB488C"/>
    <w:rsid w:val="00AB5CC1"/>
    <w:rsid w:val="00AB69CA"/>
    <w:rsid w:val="00AC0465"/>
    <w:rsid w:val="00AC0861"/>
    <w:rsid w:val="00AC18BD"/>
    <w:rsid w:val="00AC18F5"/>
    <w:rsid w:val="00AC4286"/>
    <w:rsid w:val="00AC4497"/>
    <w:rsid w:val="00AC52B2"/>
    <w:rsid w:val="00AC68B8"/>
    <w:rsid w:val="00AC7261"/>
    <w:rsid w:val="00AC771C"/>
    <w:rsid w:val="00AC79C2"/>
    <w:rsid w:val="00AD01DC"/>
    <w:rsid w:val="00AD05B4"/>
    <w:rsid w:val="00AD0C08"/>
    <w:rsid w:val="00AD0F00"/>
    <w:rsid w:val="00AD2E6C"/>
    <w:rsid w:val="00AD4199"/>
    <w:rsid w:val="00AD44B2"/>
    <w:rsid w:val="00AD4AD8"/>
    <w:rsid w:val="00AD5FA8"/>
    <w:rsid w:val="00AD5FFB"/>
    <w:rsid w:val="00AD6894"/>
    <w:rsid w:val="00AE0204"/>
    <w:rsid w:val="00AE0F4F"/>
    <w:rsid w:val="00AE1AC4"/>
    <w:rsid w:val="00AE1FF1"/>
    <w:rsid w:val="00AE2871"/>
    <w:rsid w:val="00AE3356"/>
    <w:rsid w:val="00AE534B"/>
    <w:rsid w:val="00AE7354"/>
    <w:rsid w:val="00AF07CF"/>
    <w:rsid w:val="00AF16AB"/>
    <w:rsid w:val="00AF211B"/>
    <w:rsid w:val="00AF2F2B"/>
    <w:rsid w:val="00AF3836"/>
    <w:rsid w:val="00AF4660"/>
    <w:rsid w:val="00AF4B5E"/>
    <w:rsid w:val="00AF532C"/>
    <w:rsid w:val="00AF76F1"/>
    <w:rsid w:val="00B00C21"/>
    <w:rsid w:val="00B00E84"/>
    <w:rsid w:val="00B01D98"/>
    <w:rsid w:val="00B03D9B"/>
    <w:rsid w:val="00B06331"/>
    <w:rsid w:val="00B06A4B"/>
    <w:rsid w:val="00B06DC4"/>
    <w:rsid w:val="00B07703"/>
    <w:rsid w:val="00B07B5F"/>
    <w:rsid w:val="00B10A01"/>
    <w:rsid w:val="00B1240F"/>
    <w:rsid w:val="00B142E2"/>
    <w:rsid w:val="00B14533"/>
    <w:rsid w:val="00B14E65"/>
    <w:rsid w:val="00B1611B"/>
    <w:rsid w:val="00B20B48"/>
    <w:rsid w:val="00B20D3B"/>
    <w:rsid w:val="00B219BE"/>
    <w:rsid w:val="00B22BCD"/>
    <w:rsid w:val="00B237A1"/>
    <w:rsid w:val="00B266EA"/>
    <w:rsid w:val="00B26BDE"/>
    <w:rsid w:val="00B27333"/>
    <w:rsid w:val="00B305D0"/>
    <w:rsid w:val="00B31541"/>
    <w:rsid w:val="00B316EA"/>
    <w:rsid w:val="00B348C4"/>
    <w:rsid w:val="00B37749"/>
    <w:rsid w:val="00B378AA"/>
    <w:rsid w:val="00B400D7"/>
    <w:rsid w:val="00B402B9"/>
    <w:rsid w:val="00B42345"/>
    <w:rsid w:val="00B4235A"/>
    <w:rsid w:val="00B42C7B"/>
    <w:rsid w:val="00B43841"/>
    <w:rsid w:val="00B46813"/>
    <w:rsid w:val="00B46D26"/>
    <w:rsid w:val="00B472F6"/>
    <w:rsid w:val="00B50409"/>
    <w:rsid w:val="00B53C85"/>
    <w:rsid w:val="00B54443"/>
    <w:rsid w:val="00B5449D"/>
    <w:rsid w:val="00B54566"/>
    <w:rsid w:val="00B54B4A"/>
    <w:rsid w:val="00B54E16"/>
    <w:rsid w:val="00B54F53"/>
    <w:rsid w:val="00B56AFB"/>
    <w:rsid w:val="00B5749C"/>
    <w:rsid w:val="00B602F3"/>
    <w:rsid w:val="00B61895"/>
    <w:rsid w:val="00B629F0"/>
    <w:rsid w:val="00B62F46"/>
    <w:rsid w:val="00B63DE8"/>
    <w:rsid w:val="00B6520B"/>
    <w:rsid w:val="00B662BB"/>
    <w:rsid w:val="00B66F14"/>
    <w:rsid w:val="00B707ED"/>
    <w:rsid w:val="00B70D5A"/>
    <w:rsid w:val="00B71066"/>
    <w:rsid w:val="00B729B5"/>
    <w:rsid w:val="00B77219"/>
    <w:rsid w:val="00B778B7"/>
    <w:rsid w:val="00B77C38"/>
    <w:rsid w:val="00B81E22"/>
    <w:rsid w:val="00B844BB"/>
    <w:rsid w:val="00B84D50"/>
    <w:rsid w:val="00B850C6"/>
    <w:rsid w:val="00B8572F"/>
    <w:rsid w:val="00B867EF"/>
    <w:rsid w:val="00B90945"/>
    <w:rsid w:val="00B9165D"/>
    <w:rsid w:val="00B924E9"/>
    <w:rsid w:val="00B9286B"/>
    <w:rsid w:val="00B931CB"/>
    <w:rsid w:val="00B93B96"/>
    <w:rsid w:val="00B93EC2"/>
    <w:rsid w:val="00B93FF8"/>
    <w:rsid w:val="00B96346"/>
    <w:rsid w:val="00BA005F"/>
    <w:rsid w:val="00BA1DBF"/>
    <w:rsid w:val="00BA1DD0"/>
    <w:rsid w:val="00BA21A2"/>
    <w:rsid w:val="00BA2ED2"/>
    <w:rsid w:val="00BA5104"/>
    <w:rsid w:val="00BA62E2"/>
    <w:rsid w:val="00BA6404"/>
    <w:rsid w:val="00BB030F"/>
    <w:rsid w:val="00BB1403"/>
    <w:rsid w:val="00BB20E5"/>
    <w:rsid w:val="00BB3B41"/>
    <w:rsid w:val="00BB4033"/>
    <w:rsid w:val="00BB40A0"/>
    <w:rsid w:val="00BB49DC"/>
    <w:rsid w:val="00BB6549"/>
    <w:rsid w:val="00BC14AB"/>
    <w:rsid w:val="00BC14EC"/>
    <w:rsid w:val="00BC202B"/>
    <w:rsid w:val="00BC22E9"/>
    <w:rsid w:val="00BC2358"/>
    <w:rsid w:val="00BC27C6"/>
    <w:rsid w:val="00BC7AD6"/>
    <w:rsid w:val="00BD1225"/>
    <w:rsid w:val="00BD12CB"/>
    <w:rsid w:val="00BD3B18"/>
    <w:rsid w:val="00BD3CFF"/>
    <w:rsid w:val="00BD5F5D"/>
    <w:rsid w:val="00BD60AE"/>
    <w:rsid w:val="00BE00F3"/>
    <w:rsid w:val="00BE06C2"/>
    <w:rsid w:val="00BE0D33"/>
    <w:rsid w:val="00BE1534"/>
    <w:rsid w:val="00BE2694"/>
    <w:rsid w:val="00BE4016"/>
    <w:rsid w:val="00BE464F"/>
    <w:rsid w:val="00BE5BD4"/>
    <w:rsid w:val="00BF0288"/>
    <w:rsid w:val="00BF0CDE"/>
    <w:rsid w:val="00BF300E"/>
    <w:rsid w:val="00BF3392"/>
    <w:rsid w:val="00BF3697"/>
    <w:rsid w:val="00BF420F"/>
    <w:rsid w:val="00BF4707"/>
    <w:rsid w:val="00BF4F0B"/>
    <w:rsid w:val="00BF7717"/>
    <w:rsid w:val="00C008DF"/>
    <w:rsid w:val="00C03A30"/>
    <w:rsid w:val="00C04312"/>
    <w:rsid w:val="00C044B6"/>
    <w:rsid w:val="00C04556"/>
    <w:rsid w:val="00C05BCB"/>
    <w:rsid w:val="00C066BB"/>
    <w:rsid w:val="00C07BD7"/>
    <w:rsid w:val="00C1167F"/>
    <w:rsid w:val="00C11C27"/>
    <w:rsid w:val="00C128B8"/>
    <w:rsid w:val="00C12AD3"/>
    <w:rsid w:val="00C13921"/>
    <w:rsid w:val="00C14890"/>
    <w:rsid w:val="00C15BF2"/>
    <w:rsid w:val="00C16236"/>
    <w:rsid w:val="00C166E7"/>
    <w:rsid w:val="00C16B68"/>
    <w:rsid w:val="00C16C87"/>
    <w:rsid w:val="00C24EB7"/>
    <w:rsid w:val="00C25316"/>
    <w:rsid w:val="00C25EC1"/>
    <w:rsid w:val="00C26265"/>
    <w:rsid w:val="00C2656D"/>
    <w:rsid w:val="00C27C92"/>
    <w:rsid w:val="00C317E9"/>
    <w:rsid w:val="00C3599C"/>
    <w:rsid w:val="00C35A25"/>
    <w:rsid w:val="00C36E3B"/>
    <w:rsid w:val="00C371A0"/>
    <w:rsid w:val="00C37819"/>
    <w:rsid w:val="00C37960"/>
    <w:rsid w:val="00C37E70"/>
    <w:rsid w:val="00C41B87"/>
    <w:rsid w:val="00C427F7"/>
    <w:rsid w:val="00C46409"/>
    <w:rsid w:val="00C464EA"/>
    <w:rsid w:val="00C46AB9"/>
    <w:rsid w:val="00C47725"/>
    <w:rsid w:val="00C50436"/>
    <w:rsid w:val="00C52608"/>
    <w:rsid w:val="00C534D3"/>
    <w:rsid w:val="00C54F85"/>
    <w:rsid w:val="00C55B08"/>
    <w:rsid w:val="00C55F69"/>
    <w:rsid w:val="00C566F5"/>
    <w:rsid w:val="00C60632"/>
    <w:rsid w:val="00C645DD"/>
    <w:rsid w:val="00C64A14"/>
    <w:rsid w:val="00C6513A"/>
    <w:rsid w:val="00C657D2"/>
    <w:rsid w:val="00C67F11"/>
    <w:rsid w:val="00C7044A"/>
    <w:rsid w:val="00C70F84"/>
    <w:rsid w:val="00C718E3"/>
    <w:rsid w:val="00C740C6"/>
    <w:rsid w:val="00C74377"/>
    <w:rsid w:val="00C7485B"/>
    <w:rsid w:val="00C758AF"/>
    <w:rsid w:val="00C76635"/>
    <w:rsid w:val="00C77DEF"/>
    <w:rsid w:val="00C77E99"/>
    <w:rsid w:val="00C82967"/>
    <w:rsid w:val="00C84D67"/>
    <w:rsid w:val="00C84EFC"/>
    <w:rsid w:val="00C8640A"/>
    <w:rsid w:val="00C874FB"/>
    <w:rsid w:val="00C87857"/>
    <w:rsid w:val="00C90075"/>
    <w:rsid w:val="00C9106E"/>
    <w:rsid w:val="00C91A43"/>
    <w:rsid w:val="00C94B2F"/>
    <w:rsid w:val="00C9501D"/>
    <w:rsid w:val="00CA2CCA"/>
    <w:rsid w:val="00CA4398"/>
    <w:rsid w:val="00CA5647"/>
    <w:rsid w:val="00CA68B5"/>
    <w:rsid w:val="00CA7A1A"/>
    <w:rsid w:val="00CB0100"/>
    <w:rsid w:val="00CB1B6D"/>
    <w:rsid w:val="00CB2680"/>
    <w:rsid w:val="00CB2DF6"/>
    <w:rsid w:val="00CB3995"/>
    <w:rsid w:val="00CB71D2"/>
    <w:rsid w:val="00CB724E"/>
    <w:rsid w:val="00CB7637"/>
    <w:rsid w:val="00CB7F0D"/>
    <w:rsid w:val="00CC0128"/>
    <w:rsid w:val="00CC0B05"/>
    <w:rsid w:val="00CC1C00"/>
    <w:rsid w:val="00CC1D19"/>
    <w:rsid w:val="00CC2EF8"/>
    <w:rsid w:val="00CC301C"/>
    <w:rsid w:val="00CC3D05"/>
    <w:rsid w:val="00CC608D"/>
    <w:rsid w:val="00CD2C4A"/>
    <w:rsid w:val="00CD5DFA"/>
    <w:rsid w:val="00CE160D"/>
    <w:rsid w:val="00CE2EA0"/>
    <w:rsid w:val="00CE3675"/>
    <w:rsid w:val="00CE4393"/>
    <w:rsid w:val="00CE5797"/>
    <w:rsid w:val="00CE6B5A"/>
    <w:rsid w:val="00CE7236"/>
    <w:rsid w:val="00CE73D0"/>
    <w:rsid w:val="00CE7876"/>
    <w:rsid w:val="00CF0D9A"/>
    <w:rsid w:val="00CF1C69"/>
    <w:rsid w:val="00CF419E"/>
    <w:rsid w:val="00CF697F"/>
    <w:rsid w:val="00CF6F7E"/>
    <w:rsid w:val="00CF7213"/>
    <w:rsid w:val="00D0540D"/>
    <w:rsid w:val="00D060A9"/>
    <w:rsid w:val="00D10413"/>
    <w:rsid w:val="00D11C25"/>
    <w:rsid w:val="00D13255"/>
    <w:rsid w:val="00D17CD6"/>
    <w:rsid w:val="00D200E6"/>
    <w:rsid w:val="00D224B3"/>
    <w:rsid w:val="00D23EB6"/>
    <w:rsid w:val="00D240BF"/>
    <w:rsid w:val="00D303C3"/>
    <w:rsid w:val="00D33CF0"/>
    <w:rsid w:val="00D34DFF"/>
    <w:rsid w:val="00D3699A"/>
    <w:rsid w:val="00D373BF"/>
    <w:rsid w:val="00D374C5"/>
    <w:rsid w:val="00D377F6"/>
    <w:rsid w:val="00D42D5C"/>
    <w:rsid w:val="00D476F9"/>
    <w:rsid w:val="00D500CF"/>
    <w:rsid w:val="00D50263"/>
    <w:rsid w:val="00D5088C"/>
    <w:rsid w:val="00D51E51"/>
    <w:rsid w:val="00D528FD"/>
    <w:rsid w:val="00D53C1E"/>
    <w:rsid w:val="00D53FE2"/>
    <w:rsid w:val="00D540A7"/>
    <w:rsid w:val="00D5434E"/>
    <w:rsid w:val="00D544DF"/>
    <w:rsid w:val="00D54E2A"/>
    <w:rsid w:val="00D55193"/>
    <w:rsid w:val="00D563E4"/>
    <w:rsid w:val="00D610E5"/>
    <w:rsid w:val="00D61E60"/>
    <w:rsid w:val="00D6429D"/>
    <w:rsid w:val="00D676BE"/>
    <w:rsid w:val="00D710B8"/>
    <w:rsid w:val="00D80CB1"/>
    <w:rsid w:val="00D81103"/>
    <w:rsid w:val="00D83CE1"/>
    <w:rsid w:val="00D85BA9"/>
    <w:rsid w:val="00D865E0"/>
    <w:rsid w:val="00D86F91"/>
    <w:rsid w:val="00D8737E"/>
    <w:rsid w:val="00D873C9"/>
    <w:rsid w:val="00D924CE"/>
    <w:rsid w:val="00D9326B"/>
    <w:rsid w:val="00D937C3"/>
    <w:rsid w:val="00D94465"/>
    <w:rsid w:val="00D96770"/>
    <w:rsid w:val="00D96969"/>
    <w:rsid w:val="00DA0966"/>
    <w:rsid w:val="00DA4955"/>
    <w:rsid w:val="00DA4A44"/>
    <w:rsid w:val="00DA4B55"/>
    <w:rsid w:val="00DA4DAE"/>
    <w:rsid w:val="00DA5D51"/>
    <w:rsid w:val="00DA5DC1"/>
    <w:rsid w:val="00DA6E22"/>
    <w:rsid w:val="00DB175A"/>
    <w:rsid w:val="00DB1DB4"/>
    <w:rsid w:val="00DB20BB"/>
    <w:rsid w:val="00DB36E0"/>
    <w:rsid w:val="00DB4946"/>
    <w:rsid w:val="00DB4FF3"/>
    <w:rsid w:val="00DB59E6"/>
    <w:rsid w:val="00DB5AD1"/>
    <w:rsid w:val="00DB5C26"/>
    <w:rsid w:val="00DB66DD"/>
    <w:rsid w:val="00DB68D9"/>
    <w:rsid w:val="00DB7946"/>
    <w:rsid w:val="00DC016C"/>
    <w:rsid w:val="00DC02B3"/>
    <w:rsid w:val="00DC1129"/>
    <w:rsid w:val="00DC2040"/>
    <w:rsid w:val="00DC2AEB"/>
    <w:rsid w:val="00DC3567"/>
    <w:rsid w:val="00DC5113"/>
    <w:rsid w:val="00DC53BB"/>
    <w:rsid w:val="00DC5639"/>
    <w:rsid w:val="00DC57E8"/>
    <w:rsid w:val="00DD06C8"/>
    <w:rsid w:val="00DD168F"/>
    <w:rsid w:val="00DD1EA1"/>
    <w:rsid w:val="00DD2057"/>
    <w:rsid w:val="00DD2467"/>
    <w:rsid w:val="00DD2FAF"/>
    <w:rsid w:val="00DD320E"/>
    <w:rsid w:val="00DD3324"/>
    <w:rsid w:val="00DD5EE8"/>
    <w:rsid w:val="00DD63C4"/>
    <w:rsid w:val="00DE26CD"/>
    <w:rsid w:val="00DE5659"/>
    <w:rsid w:val="00DE5CE1"/>
    <w:rsid w:val="00DE6EF2"/>
    <w:rsid w:val="00DE7000"/>
    <w:rsid w:val="00DF02D2"/>
    <w:rsid w:val="00DF1BC5"/>
    <w:rsid w:val="00DF2DDB"/>
    <w:rsid w:val="00DF4BFE"/>
    <w:rsid w:val="00DF667F"/>
    <w:rsid w:val="00DF73A7"/>
    <w:rsid w:val="00E01B68"/>
    <w:rsid w:val="00E0217B"/>
    <w:rsid w:val="00E03710"/>
    <w:rsid w:val="00E044C1"/>
    <w:rsid w:val="00E0687B"/>
    <w:rsid w:val="00E127B0"/>
    <w:rsid w:val="00E1469D"/>
    <w:rsid w:val="00E14CE3"/>
    <w:rsid w:val="00E205F2"/>
    <w:rsid w:val="00E21BB4"/>
    <w:rsid w:val="00E21BDC"/>
    <w:rsid w:val="00E23F54"/>
    <w:rsid w:val="00E263C4"/>
    <w:rsid w:val="00E2667F"/>
    <w:rsid w:val="00E279DC"/>
    <w:rsid w:val="00E27C32"/>
    <w:rsid w:val="00E31C70"/>
    <w:rsid w:val="00E31F07"/>
    <w:rsid w:val="00E332A5"/>
    <w:rsid w:val="00E34B47"/>
    <w:rsid w:val="00E34B5F"/>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DC2"/>
    <w:rsid w:val="00E550BC"/>
    <w:rsid w:val="00E551BE"/>
    <w:rsid w:val="00E55823"/>
    <w:rsid w:val="00E559BE"/>
    <w:rsid w:val="00E56086"/>
    <w:rsid w:val="00E56245"/>
    <w:rsid w:val="00E5748C"/>
    <w:rsid w:val="00E604AC"/>
    <w:rsid w:val="00E60626"/>
    <w:rsid w:val="00E60D15"/>
    <w:rsid w:val="00E60FB9"/>
    <w:rsid w:val="00E61346"/>
    <w:rsid w:val="00E615BA"/>
    <w:rsid w:val="00E61BC1"/>
    <w:rsid w:val="00E63092"/>
    <w:rsid w:val="00E63D6C"/>
    <w:rsid w:val="00E65E7A"/>
    <w:rsid w:val="00E66298"/>
    <w:rsid w:val="00E72D56"/>
    <w:rsid w:val="00E737AF"/>
    <w:rsid w:val="00E7529E"/>
    <w:rsid w:val="00E755AE"/>
    <w:rsid w:val="00E758E0"/>
    <w:rsid w:val="00E75B6B"/>
    <w:rsid w:val="00E764C4"/>
    <w:rsid w:val="00E778A7"/>
    <w:rsid w:val="00E8062A"/>
    <w:rsid w:val="00E82126"/>
    <w:rsid w:val="00E83174"/>
    <w:rsid w:val="00E8340F"/>
    <w:rsid w:val="00E83CD3"/>
    <w:rsid w:val="00E84EC8"/>
    <w:rsid w:val="00E85DEC"/>
    <w:rsid w:val="00E86308"/>
    <w:rsid w:val="00E902BD"/>
    <w:rsid w:val="00E90FBD"/>
    <w:rsid w:val="00E92680"/>
    <w:rsid w:val="00E927DE"/>
    <w:rsid w:val="00E936CD"/>
    <w:rsid w:val="00E94876"/>
    <w:rsid w:val="00E94AF0"/>
    <w:rsid w:val="00E95ECB"/>
    <w:rsid w:val="00E96C91"/>
    <w:rsid w:val="00E97905"/>
    <w:rsid w:val="00EA12D2"/>
    <w:rsid w:val="00EA14C8"/>
    <w:rsid w:val="00EA188B"/>
    <w:rsid w:val="00EA3237"/>
    <w:rsid w:val="00EA3260"/>
    <w:rsid w:val="00EA32F2"/>
    <w:rsid w:val="00EA4DCE"/>
    <w:rsid w:val="00EA6228"/>
    <w:rsid w:val="00EA693C"/>
    <w:rsid w:val="00EB1067"/>
    <w:rsid w:val="00EB5E78"/>
    <w:rsid w:val="00EB6283"/>
    <w:rsid w:val="00EB7E14"/>
    <w:rsid w:val="00EC3D14"/>
    <w:rsid w:val="00EC3F46"/>
    <w:rsid w:val="00EC40C5"/>
    <w:rsid w:val="00EC54CB"/>
    <w:rsid w:val="00EC5614"/>
    <w:rsid w:val="00EC56C4"/>
    <w:rsid w:val="00EC59E3"/>
    <w:rsid w:val="00EC6326"/>
    <w:rsid w:val="00ED19E7"/>
    <w:rsid w:val="00ED2148"/>
    <w:rsid w:val="00ED38B6"/>
    <w:rsid w:val="00ED4013"/>
    <w:rsid w:val="00ED4878"/>
    <w:rsid w:val="00ED4C97"/>
    <w:rsid w:val="00ED4D0F"/>
    <w:rsid w:val="00ED534D"/>
    <w:rsid w:val="00ED54F7"/>
    <w:rsid w:val="00ED7EE1"/>
    <w:rsid w:val="00EE15F4"/>
    <w:rsid w:val="00EE22D5"/>
    <w:rsid w:val="00EE2672"/>
    <w:rsid w:val="00EE2906"/>
    <w:rsid w:val="00EE3159"/>
    <w:rsid w:val="00EE3293"/>
    <w:rsid w:val="00EE32DB"/>
    <w:rsid w:val="00EE569E"/>
    <w:rsid w:val="00EE6D20"/>
    <w:rsid w:val="00EE716A"/>
    <w:rsid w:val="00EE7A8B"/>
    <w:rsid w:val="00EF0F3E"/>
    <w:rsid w:val="00EF1BC8"/>
    <w:rsid w:val="00EF2AE1"/>
    <w:rsid w:val="00EF2D71"/>
    <w:rsid w:val="00EF43C5"/>
    <w:rsid w:val="00EF51FA"/>
    <w:rsid w:val="00EF5FEA"/>
    <w:rsid w:val="00F006E7"/>
    <w:rsid w:val="00F01E2A"/>
    <w:rsid w:val="00F0216F"/>
    <w:rsid w:val="00F02A37"/>
    <w:rsid w:val="00F044F3"/>
    <w:rsid w:val="00F049F7"/>
    <w:rsid w:val="00F04A7B"/>
    <w:rsid w:val="00F0514E"/>
    <w:rsid w:val="00F06723"/>
    <w:rsid w:val="00F06E05"/>
    <w:rsid w:val="00F06F02"/>
    <w:rsid w:val="00F13AB3"/>
    <w:rsid w:val="00F13C82"/>
    <w:rsid w:val="00F17235"/>
    <w:rsid w:val="00F203E2"/>
    <w:rsid w:val="00F221CE"/>
    <w:rsid w:val="00F23C2A"/>
    <w:rsid w:val="00F24163"/>
    <w:rsid w:val="00F272A0"/>
    <w:rsid w:val="00F278FA"/>
    <w:rsid w:val="00F31007"/>
    <w:rsid w:val="00F317B4"/>
    <w:rsid w:val="00F3221D"/>
    <w:rsid w:val="00F32381"/>
    <w:rsid w:val="00F32D29"/>
    <w:rsid w:val="00F33D6E"/>
    <w:rsid w:val="00F34418"/>
    <w:rsid w:val="00F35FEF"/>
    <w:rsid w:val="00F407AC"/>
    <w:rsid w:val="00F41613"/>
    <w:rsid w:val="00F4257F"/>
    <w:rsid w:val="00F4291F"/>
    <w:rsid w:val="00F43E81"/>
    <w:rsid w:val="00F46893"/>
    <w:rsid w:val="00F47724"/>
    <w:rsid w:val="00F47EC1"/>
    <w:rsid w:val="00F518C8"/>
    <w:rsid w:val="00F51CE1"/>
    <w:rsid w:val="00F53CA3"/>
    <w:rsid w:val="00F53F52"/>
    <w:rsid w:val="00F549DE"/>
    <w:rsid w:val="00F56053"/>
    <w:rsid w:val="00F56DF6"/>
    <w:rsid w:val="00F56E59"/>
    <w:rsid w:val="00F56E64"/>
    <w:rsid w:val="00F6040C"/>
    <w:rsid w:val="00F60E27"/>
    <w:rsid w:val="00F613D9"/>
    <w:rsid w:val="00F6143B"/>
    <w:rsid w:val="00F618B7"/>
    <w:rsid w:val="00F62E4E"/>
    <w:rsid w:val="00F650AA"/>
    <w:rsid w:val="00F702E6"/>
    <w:rsid w:val="00F71DFF"/>
    <w:rsid w:val="00F72E3E"/>
    <w:rsid w:val="00F7301A"/>
    <w:rsid w:val="00F73BF6"/>
    <w:rsid w:val="00F73E7B"/>
    <w:rsid w:val="00F73EBF"/>
    <w:rsid w:val="00F7481A"/>
    <w:rsid w:val="00F75A65"/>
    <w:rsid w:val="00F76CC1"/>
    <w:rsid w:val="00F77AA7"/>
    <w:rsid w:val="00F80665"/>
    <w:rsid w:val="00F80B42"/>
    <w:rsid w:val="00F80C07"/>
    <w:rsid w:val="00F80E38"/>
    <w:rsid w:val="00F8147B"/>
    <w:rsid w:val="00F81525"/>
    <w:rsid w:val="00F822D9"/>
    <w:rsid w:val="00F82A88"/>
    <w:rsid w:val="00F83523"/>
    <w:rsid w:val="00F8369E"/>
    <w:rsid w:val="00F86F06"/>
    <w:rsid w:val="00F92923"/>
    <w:rsid w:val="00F92DAF"/>
    <w:rsid w:val="00F93657"/>
    <w:rsid w:val="00F93EA6"/>
    <w:rsid w:val="00F95A13"/>
    <w:rsid w:val="00F960EC"/>
    <w:rsid w:val="00F9616A"/>
    <w:rsid w:val="00F96E00"/>
    <w:rsid w:val="00F97926"/>
    <w:rsid w:val="00FA0999"/>
    <w:rsid w:val="00FA0DE3"/>
    <w:rsid w:val="00FA223D"/>
    <w:rsid w:val="00FA2676"/>
    <w:rsid w:val="00FA48BA"/>
    <w:rsid w:val="00FA7ECD"/>
    <w:rsid w:val="00FB16C0"/>
    <w:rsid w:val="00FB1DF7"/>
    <w:rsid w:val="00FB3484"/>
    <w:rsid w:val="00FB3CBC"/>
    <w:rsid w:val="00FB3D69"/>
    <w:rsid w:val="00FB4278"/>
    <w:rsid w:val="00FB536A"/>
    <w:rsid w:val="00FB697A"/>
    <w:rsid w:val="00FC1576"/>
    <w:rsid w:val="00FC1A81"/>
    <w:rsid w:val="00FC2070"/>
    <w:rsid w:val="00FC2F5B"/>
    <w:rsid w:val="00FC3432"/>
    <w:rsid w:val="00FC4133"/>
    <w:rsid w:val="00FD06B1"/>
    <w:rsid w:val="00FD085B"/>
    <w:rsid w:val="00FD0DFB"/>
    <w:rsid w:val="00FD1E47"/>
    <w:rsid w:val="00FD1ECF"/>
    <w:rsid w:val="00FD1FD7"/>
    <w:rsid w:val="00FD24CA"/>
    <w:rsid w:val="00FD3F34"/>
    <w:rsid w:val="00FD42E3"/>
    <w:rsid w:val="00FD4C6F"/>
    <w:rsid w:val="00FD5A0C"/>
    <w:rsid w:val="00FD6E27"/>
    <w:rsid w:val="00FD76F2"/>
    <w:rsid w:val="00FD78F8"/>
    <w:rsid w:val="00FE1028"/>
    <w:rsid w:val="00FE10AB"/>
    <w:rsid w:val="00FE1AAD"/>
    <w:rsid w:val="00FE22EC"/>
    <w:rsid w:val="00FE2E8C"/>
    <w:rsid w:val="00FE323F"/>
    <w:rsid w:val="00FE683D"/>
    <w:rsid w:val="00FE6D5D"/>
    <w:rsid w:val="00FF097F"/>
    <w:rsid w:val="00FF09C3"/>
    <w:rsid w:val="00FF4527"/>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NormalWeb">
    <w:name w:val="Normal (Web)"/>
    <w:basedOn w:val="Normal"/>
    <w:uiPriority w:val="99"/>
    <w:semiHidden/>
    <w:unhideWhenUsed/>
    <w:rsid w:val="00AE7354"/>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AC0465"/>
  </w:style>
  <w:style w:type="paragraph" w:customStyle="1" w:styleId="CorpoA">
    <w:name w:val="Corpo A"/>
    <w:uiPriority w:val="99"/>
    <w:rsid w:val="00AC0465"/>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header" Target="header1.xml"/><Relationship Id="rId68" Type="http://schemas.openxmlformats.org/officeDocument/2006/relationships/footer" Target="footer3.xml"/><Relationship Id="rId76" Type="http://schemas.openxmlformats.org/officeDocument/2006/relationships/hyperlink" Target="mailto:hprates@bndes.gov.br" TargetMode="External"/><Relationship Id="rId84" Type="http://schemas.openxmlformats.org/officeDocument/2006/relationships/hyperlink" Target="mailto:danilo.oliveira@tmf-group.com" TargetMode="External"/><Relationship Id="rId89" Type="http://schemas.openxmlformats.org/officeDocument/2006/relationships/footer" Target="footer4.xml"/><Relationship Id="rId97" Type="http://schemas.openxmlformats.org/officeDocument/2006/relationships/footer" Target="footer8.xml"/><Relationship Id="rId7" Type="http://schemas.openxmlformats.org/officeDocument/2006/relationships/customXml" Target="../customXml/item7.xml"/><Relationship Id="rId71" Type="http://schemas.openxmlformats.org/officeDocument/2006/relationships/hyperlink" Target="mailto:samaria.zagretti@itau-unibanco.com.br" TargetMode="External"/><Relationship Id="rId92"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footer" Target="footer2.xml"/><Relationship Id="rId74" Type="http://schemas.openxmlformats.org/officeDocument/2006/relationships/hyperlink" Target="mailto:miguel.brito@santander.com.br" TargetMode="External"/><Relationship Id="rId79" Type="http://schemas.openxmlformats.org/officeDocument/2006/relationships/hyperlink" Target="mailto:rodrigo.pozzani@bv.com.br" TargetMode="External"/><Relationship Id="rId87"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fiduciario@simplificpavarini.com.br" TargetMode="External"/><Relationship Id="rId90" Type="http://schemas.openxmlformats.org/officeDocument/2006/relationships/footer" Target="footer5.xml"/><Relationship Id="rId95" Type="http://schemas.openxmlformats.org/officeDocument/2006/relationships/header" Target="header8.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eader" Target="header2.xml"/><Relationship Id="rId69" Type="http://schemas.openxmlformats.org/officeDocument/2006/relationships/hyperlink" Target="mailto:stephen.aquino@itaubba.com" TargetMode="External"/><Relationship Id="rId77" Type="http://schemas.openxmlformats.org/officeDocument/2006/relationships/hyperlink" Target="mailto:esalomao@bndes.gov.br" TargetMode="Externa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ROHenrique@itaubba.com" TargetMode="External"/><Relationship Id="rId80" Type="http://schemas.openxmlformats.org/officeDocument/2006/relationships/hyperlink" Target="mailto:mblopes@uol.com.br" TargetMode="External"/><Relationship Id="rId85" Type="http://schemas.openxmlformats.org/officeDocument/2006/relationships/hyperlink" Target="mailto:CTS.Brazil@tmf-group.com" TargetMode="External"/><Relationship Id="rId93" Type="http://schemas.openxmlformats.org/officeDocument/2006/relationships/image" Target="media/image1.png"/><Relationship Id="rId98"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diego.aguiar@itaubba.com" TargetMode="External"/><Relationship Id="rId75" Type="http://schemas.openxmlformats.org/officeDocument/2006/relationships/hyperlink" Target="mailto:degap@bndes.gov.br" TargetMode="External"/><Relationship Id="rId83" Type="http://schemas.openxmlformats.org/officeDocument/2006/relationships/hyperlink" Target="mailto:gdc@gdcdtvm.com.br" TargetMode="External"/><Relationship Id="rId88" Type="http://schemas.openxmlformats.org/officeDocument/2006/relationships/header" Target="header5.xml"/><Relationship Id="rId91" Type="http://schemas.openxmlformats.org/officeDocument/2006/relationships/header" Target="header6.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footer" Target="footer1.xml"/><Relationship Id="rId73" Type="http://schemas.openxmlformats.org/officeDocument/2006/relationships/hyperlink" Target="mailto:list.csbg-legal@credit-suisse.com" TargetMode="External"/><Relationship Id="rId78" Type="http://schemas.openxmlformats.org/officeDocument/2006/relationships/hyperlink" Target="mailto:daniel.olivieri@bv.com.br" TargetMode="External"/><Relationship Id="rId81" Type="http://schemas.openxmlformats.org/officeDocument/2006/relationships/hyperlink" Target="mailto:joaoerse@ealaw.com.br" TargetMode="External"/><Relationship Id="rId86" Type="http://schemas.openxmlformats.org/officeDocument/2006/relationships/hyperlink" Target="mailto:psb@bmalaw.com.br" TargetMode="External"/><Relationship Id="rId94" Type="http://schemas.openxmlformats.org/officeDocument/2006/relationships/header" Target="header7.xml"/><Relationship Id="rId99" Type="http://schemas.openxmlformats.org/officeDocument/2006/relationships/footer" Target="footer9.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DFAA-E3DA-425A-AC89-FEC2F63299DE}">
  <ds:schemaRefs>
    <ds:schemaRef ds:uri="http://schemas.openxmlformats.org/officeDocument/2006/bibliography"/>
  </ds:schemaRefs>
</ds:datastoreItem>
</file>

<file path=customXml/itemProps10.xml><?xml version="1.0" encoding="utf-8"?>
<ds:datastoreItem xmlns:ds="http://schemas.openxmlformats.org/officeDocument/2006/customXml" ds:itemID="{1060C477-CA6B-4897-87D7-989EFF08506A}">
  <ds:schemaRefs>
    <ds:schemaRef ds:uri="http://schemas.openxmlformats.org/officeDocument/2006/bibliography"/>
  </ds:schemaRefs>
</ds:datastoreItem>
</file>

<file path=customXml/itemProps11.xml><?xml version="1.0" encoding="utf-8"?>
<ds:datastoreItem xmlns:ds="http://schemas.openxmlformats.org/officeDocument/2006/customXml" ds:itemID="{589DB037-DE65-4D18-BB56-2AC21B3D9233}">
  <ds:schemaRefs>
    <ds:schemaRef ds:uri="http://schemas.openxmlformats.org/officeDocument/2006/bibliography"/>
  </ds:schemaRefs>
</ds:datastoreItem>
</file>

<file path=customXml/itemProps12.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3.xml><?xml version="1.0" encoding="utf-8"?>
<ds:datastoreItem xmlns:ds="http://schemas.openxmlformats.org/officeDocument/2006/customXml" ds:itemID="{03DE056E-3AB6-4EDB-8E55-D9DA569060A2}">
  <ds:schemaRefs>
    <ds:schemaRef ds:uri="http://schemas.openxmlformats.org/officeDocument/2006/bibliography"/>
  </ds:schemaRefs>
</ds:datastoreItem>
</file>

<file path=customXml/itemProps14.xml><?xml version="1.0" encoding="utf-8"?>
<ds:datastoreItem xmlns:ds="http://schemas.openxmlformats.org/officeDocument/2006/customXml" ds:itemID="{D9B68984-06CC-40B3-A8A5-3C12DB9F6AA3}">
  <ds:schemaRefs>
    <ds:schemaRef ds:uri="http://schemas.openxmlformats.org/officeDocument/2006/bibliography"/>
  </ds:schemaRefs>
</ds:datastoreItem>
</file>

<file path=customXml/itemProps15.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16.xml><?xml version="1.0" encoding="utf-8"?>
<ds:datastoreItem xmlns:ds="http://schemas.openxmlformats.org/officeDocument/2006/customXml" ds:itemID="{4E8D4F07-8A82-46D5-B3FF-F3BC0BCE7429}">
  <ds:schemaRefs>
    <ds:schemaRef ds:uri="http://schemas.openxmlformats.org/officeDocument/2006/bibliography"/>
  </ds:schemaRefs>
</ds:datastoreItem>
</file>

<file path=customXml/itemProps17.xml><?xml version="1.0" encoding="utf-8"?>
<ds:datastoreItem xmlns:ds="http://schemas.openxmlformats.org/officeDocument/2006/customXml" ds:itemID="{5897038F-374C-46D3-AE60-7A416744A254}">
  <ds:schemaRefs>
    <ds:schemaRef ds:uri="http://schemas.openxmlformats.org/officeDocument/2006/bibliography"/>
  </ds:schemaRefs>
</ds:datastoreItem>
</file>

<file path=customXml/itemProps18.xml><?xml version="1.0" encoding="utf-8"?>
<ds:datastoreItem xmlns:ds="http://schemas.openxmlformats.org/officeDocument/2006/customXml" ds:itemID="{4537C31C-839E-4AC4-9188-46D97AA7811E}">
  <ds:schemaRefs>
    <ds:schemaRef ds:uri="http://schemas.openxmlformats.org/officeDocument/2006/bibliography"/>
  </ds:schemaRefs>
</ds:datastoreItem>
</file>

<file path=customXml/itemProps19.xml><?xml version="1.0" encoding="utf-8"?>
<ds:datastoreItem xmlns:ds="http://schemas.openxmlformats.org/officeDocument/2006/customXml" ds:itemID="{5189C605-88EF-4781-A50E-017491802605}">
  <ds:schemaRefs>
    <ds:schemaRef ds:uri="http://schemas.openxmlformats.org/officeDocument/2006/bibliography"/>
  </ds:schemaRefs>
</ds:datastoreItem>
</file>

<file path=customXml/itemProps2.xml><?xml version="1.0" encoding="utf-8"?>
<ds:datastoreItem xmlns:ds="http://schemas.openxmlformats.org/officeDocument/2006/customXml" ds:itemID="{3D86E8A5-2548-4263-A003-46524BADEBA2}">
  <ds:schemaRefs>
    <ds:schemaRef ds:uri="http://schemas.openxmlformats.org/officeDocument/2006/bibliography"/>
  </ds:schemaRefs>
</ds:datastoreItem>
</file>

<file path=customXml/itemProps20.xml><?xml version="1.0" encoding="utf-8"?>
<ds:datastoreItem xmlns:ds="http://schemas.openxmlformats.org/officeDocument/2006/customXml" ds:itemID="{31B961DD-D10B-4BB7-A75F-C0F4E403662A}">
  <ds:schemaRefs>
    <ds:schemaRef ds:uri="http://schemas.openxmlformats.org/officeDocument/2006/bibliography"/>
  </ds:schemaRefs>
</ds:datastoreItem>
</file>

<file path=customXml/itemProps21.xml><?xml version="1.0" encoding="utf-8"?>
<ds:datastoreItem xmlns:ds="http://schemas.openxmlformats.org/officeDocument/2006/customXml" ds:itemID="{952C4824-0307-4662-A886-DB3CF4396477}">
  <ds:schemaRefs>
    <ds:schemaRef ds:uri="http://schemas.openxmlformats.org/officeDocument/2006/bibliography"/>
  </ds:schemaRefs>
</ds:datastoreItem>
</file>

<file path=customXml/itemProps22.xml><?xml version="1.0" encoding="utf-8"?>
<ds:datastoreItem xmlns:ds="http://schemas.openxmlformats.org/officeDocument/2006/customXml" ds:itemID="{B81930E8-034F-48AC-BA0C-C64FEC869DCE}">
  <ds:schemaRefs>
    <ds:schemaRef ds:uri="http://schemas.openxmlformats.org/officeDocument/2006/bibliography"/>
  </ds:schemaRefs>
</ds:datastoreItem>
</file>

<file path=customXml/itemProps23.xml><?xml version="1.0" encoding="utf-8"?>
<ds:datastoreItem xmlns:ds="http://schemas.openxmlformats.org/officeDocument/2006/customXml" ds:itemID="{B64311E5-AD1B-439D-B531-E767C0BC99A1}">
  <ds:schemaRefs>
    <ds:schemaRef ds:uri="http://schemas.openxmlformats.org/officeDocument/2006/bibliography"/>
  </ds:schemaRefs>
</ds:datastoreItem>
</file>

<file path=customXml/itemProps24.xml><?xml version="1.0" encoding="utf-8"?>
<ds:datastoreItem xmlns:ds="http://schemas.openxmlformats.org/officeDocument/2006/customXml" ds:itemID="{DA25DE28-0911-4E4A-AC61-91E50F519054}">
  <ds:schemaRefs>
    <ds:schemaRef ds:uri="http://schemas.openxmlformats.org/officeDocument/2006/bibliography"/>
  </ds:schemaRefs>
</ds:datastoreItem>
</file>

<file path=customXml/itemProps25.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26.xml><?xml version="1.0" encoding="utf-8"?>
<ds:datastoreItem xmlns:ds="http://schemas.openxmlformats.org/officeDocument/2006/customXml" ds:itemID="{C42A923A-C725-4E03-921E-8E1C02291519}">
  <ds:schemaRefs>
    <ds:schemaRef ds:uri="http://schemas.openxmlformats.org/officeDocument/2006/bibliography"/>
  </ds:schemaRefs>
</ds:datastoreItem>
</file>

<file path=customXml/itemProps27.xml><?xml version="1.0" encoding="utf-8"?>
<ds:datastoreItem xmlns:ds="http://schemas.openxmlformats.org/officeDocument/2006/customXml" ds:itemID="{23CBB394-FCF4-4C61-A446-D39D145610FF}">
  <ds:schemaRefs>
    <ds:schemaRef ds:uri="http://schemas.openxmlformats.org/officeDocument/2006/bibliography"/>
  </ds:schemaRefs>
</ds:datastoreItem>
</file>

<file path=customXml/itemProps28.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9.xml><?xml version="1.0" encoding="utf-8"?>
<ds:datastoreItem xmlns:ds="http://schemas.openxmlformats.org/officeDocument/2006/customXml" ds:itemID="{7D206F4A-0707-4C35-B4A1-484CA1457EA8}">
  <ds:schemaRefs>
    <ds:schemaRef ds:uri="http://schemas.openxmlformats.org/officeDocument/2006/bibliography"/>
  </ds:schemaRefs>
</ds:datastoreItem>
</file>

<file path=customXml/itemProps3.xml><?xml version="1.0" encoding="utf-8"?>
<ds:datastoreItem xmlns:ds="http://schemas.openxmlformats.org/officeDocument/2006/customXml" ds:itemID="{5BD831B6-6947-41E6-B49E-6769737B3201}">
  <ds:schemaRefs>
    <ds:schemaRef ds:uri="http://schemas.openxmlformats.org/officeDocument/2006/bibliography"/>
  </ds:schemaRefs>
</ds:datastoreItem>
</file>

<file path=customXml/itemProps30.xml><?xml version="1.0" encoding="utf-8"?>
<ds:datastoreItem xmlns:ds="http://schemas.openxmlformats.org/officeDocument/2006/customXml" ds:itemID="{689B7ADE-DB64-479A-93F4-FE740D842429}">
  <ds:schemaRefs>
    <ds:schemaRef ds:uri="http://schemas.openxmlformats.org/officeDocument/2006/bibliography"/>
  </ds:schemaRefs>
</ds:datastoreItem>
</file>

<file path=customXml/itemProps31.xml><?xml version="1.0" encoding="utf-8"?>
<ds:datastoreItem xmlns:ds="http://schemas.openxmlformats.org/officeDocument/2006/customXml" ds:itemID="{6DCD749A-AD42-4F99-B229-8DB6B4171D9E}">
  <ds:schemaRefs>
    <ds:schemaRef ds:uri="http://schemas.openxmlformats.org/officeDocument/2006/bibliography"/>
  </ds:schemaRefs>
</ds:datastoreItem>
</file>

<file path=customXml/itemProps32.xml><?xml version="1.0" encoding="utf-8"?>
<ds:datastoreItem xmlns:ds="http://schemas.openxmlformats.org/officeDocument/2006/customXml" ds:itemID="{F9582706-3DA8-4D54-AFCD-176DE9F34B0B}">
  <ds:schemaRefs>
    <ds:schemaRef ds:uri="http://schemas.openxmlformats.org/officeDocument/2006/bibliography"/>
  </ds:schemaRefs>
</ds:datastoreItem>
</file>

<file path=customXml/itemProps33.xml><?xml version="1.0" encoding="utf-8"?>
<ds:datastoreItem xmlns:ds="http://schemas.openxmlformats.org/officeDocument/2006/customXml" ds:itemID="{41FC98D3-9979-4A9A-AF96-60C0C9C437BB}">
  <ds:schemaRefs>
    <ds:schemaRef ds:uri="http://schemas.openxmlformats.org/officeDocument/2006/bibliography"/>
  </ds:schemaRefs>
</ds:datastoreItem>
</file>

<file path=customXml/itemProps34.xml><?xml version="1.0" encoding="utf-8"?>
<ds:datastoreItem xmlns:ds="http://schemas.openxmlformats.org/officeDocument/2006/customXml" ds:itemID="{9D19B426-D4BC-4CF6-A84F-C5F4E9285032}">
  <ds:schemaRefs>
    <ds:schemaRef ds:uri="http://schemas.openxmlformats.org/officeDocument/2006/bibliography"/>
  </ds:schemaRefs>
</ds:datastoreItem>
</file>

<file path=customXml/itemProps35.xml><?xml version="1.0" encoding="utf-8"?>
<ds:datastoreItem xmlns:ds="http://schemas.openxmlformats.org/officeDocument/2006/customXml" ds:itemID="{CAFCE216-F1D1-4246-B707-AA38F4BF3AA8}">
  <ds:schemaRefs>
    <ds:schemaRef ds:uri="http://schemas.openxmlformats.org/officeDocument/2006/bibliography"/>
  </ds:schemaRefs>
</ds:datastoreItem>
</file>

<file path=customXml/itemProps36.xml><?xml version="1.0" encoding="utf-8"?>
<ds:datastoreItem xmlns:ds="http://schemas.openxmlformats.org/officeDocument/2006/customXml" ds:itemID="{5A6C92AC-27DF-4698-B360-7CF0DF26E9EA}">
  <ds:schemaRefs>
    <ds:schemaRef ds:uri="http://schemas.openxmlformats.org/officeDocument/2006/bibliography"/>
  </ds:schemaRefs>
</ds:datastoreItem>
</file>

<file path=customXml/itemProps37.xml><?xml version="1.0" encoding="utf-8"?>
<ds:datastoreItem xmlns:ds="http://schemas.openxmlformats.org/officeDocument/2006/customXml" ds:itemID="{849AD4E8-B812-4571-A1C8-2707571B05E6}">
  <ds:schemaRefs>
    <ds:schemaRef ds:uri="http://schemas.openxmlformats.org/officeDocument/2006/bibliography"/>
  </ds:schemaRefs>
</ds:datastoreItem>
</file>

<file path=customXml/itemProps38.xml><?xml version="1.0" encoding="utf-8"?>
<ds:datastoreItem xmlns:ds="http://schemas.openxmlformats.org/officeDocument/2006/customXml" ds:itemID="{EE365053-2403-4E9F-876D-9938EAABD3D2}">
  <ds:schemaRefs>
    <ds:schemaRef ds:uri="http://schemas.openxmlformats.org/officeDocument/2006/bibliography"/>
  </ds:schemaRefs>
</ds:datastoreItem>
</file>

<file path=customXml/itemProps39.xml><?xml version="1.0" encoding="utf-8"?>
<ds:datastoreItem xmlns:ds="http://schemas.openxmlformats.org/officeDocument/2006/customXml" ds:itemID="{40935C31-E5BB-4A46-B94B-CD7AADAED0B7}">
  <ds:schemaRefs>
    <ds:schemaRef ds:uri="http://schemas.openxmlformats.org/officeDocument/2006/bibliography"/>
  </ds:schemaRefs>
</ds:datastoreItem>
</file>

<file path=customXml/itemProps4.xml><?xml version="1.0" encoding="utf-8"?>
<ds:datastoreItem xmlns:ds="http://schemas.openxmlformats.org/officeDocument/2006/customXml" ds:itemID="{13117BF6-40A8-489C-9ECF-708E1252F029}">
  <ds:schemaRefs>
    <ds:schemaRef ds:uri="http://schemas.openxmlformats.org/officeDocument/2006/bibliography"/>
  </ds:schemaRefs>
</ds:datastoreItem>
</file>

<file path=customXml/itemProps40.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41.xml><?xml version="1.0" encoding="utf-8"?>
<ds:datastoreItem xmlns:ds="http://schemas.openxmlformats.org/officeDocument/2006/customXml" ds:itemID="{0FFD73CE-F04C-4C8F-9F65-00A65EDE9537}">
  <ds:schemaRefs>
    <ds:schemaRef ds:uri="http://schemas.openxmlformats.org/officeDocument/2006/bibliography"/>
  </ds:schemaRefs>
</ds:datastoreItem>
</file>

<file path=customXml/itemProps42.xml><?xml version="1.0" encoding="utf-8"?>
<ds:datastoreItem xmlns:ds="http://schemas.openxmlformats.org/officeDocument/2006/customXml" ds:itemID="{7CC9887A-FBB3-4D2F-B58C-EB752BE904C3}">
  <ds:schemaRefs>
    <ds:schemaRef ds:uri="http://schemas.openxmlformats.org/officeDocument/2006/bibliography"/>
  </ds:schemaRefs>
</ds:datastoreItem>
</file>

<file path=customXml/itemProps43.xml><?xml version="1.0" encoding="utf-8"?>
<ds:datastoreItem xmlns:ds="http://schemas.openxmlformats.org/officeDocument/2006/customXml" ds:itemID="{161701D0-2862-4F23-9DA3-DC8D5C7D4732}">
  <ds:schemaRefs>
    <ds:schemaRef ds:uri="http://schemas.openxmlformats.org/officeDocument/2006/bibliography"/>
  </ds:schemaRefs>
</ds:datastoreItem>
</file>

<file path=customXml/itemProps44.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45.xml><?xml version="1.0" encoding="utf-8"?>
<ds:datastoreItem xmlns:ds="http://schemas.openxmlformats.org/officeDocument/2006/customXml" ds:itemID="{93B36796-8391-41DF-A174-16AB68F9A668}">
  <ds:schemaRefs>
    <ds:schemaRef ds:uri="http://schemas.openxmlformats.org/officeDocument/2006/bibliography"/>
  </ds:schemaRefs>
</ds:datastoreItem>
</file>

<file path=customXml/itemProps46.xml><?xml version="1.0" encoding="utf-8"?>
<ds:datastoreItem xmlns:ds="http://schemas.openxmlformats.org/officeDocument/2006/customXml" ds:itemID="{F457E2D8-EFAF-488A-BF9A-D74431DF9F27}">
  <ds:schemaRefs>
    <ds:schemaRef ds:uri="http://schemas.openxmlformats.org/officeDocument/2006/bibliography"/>
  </ds:schemaRefs>
</ds:datastoreItem>
</file>

<file path=customXml/itemProps47.xml><?xml version="1.0" encoding="utf-8"?>
<ds:datastoreItem xmlns:ds="http://schemas.openxmlformats.org/officeDocument/2006/customXml" ds:itemID="{D3ACDB7C-AE63-4C3A-8E48-9EA6E72781C7}">
  <ds:schemaRefs>
    <ds:schemaRef ds:uri="http://schemas.openxmlformats.org/officeDocument/2006/bibliography"/>
  </ds:schemaRefs>
</ds:datastoreItem>
</file>

<file path=customXml/itemProps48.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9.xml><?xml version="1.0" encoding="utf-8"?>
<ds:datastoreItem xmlns:ds="http://schemas.openxmlformats.org/officeDocument/2006/customXml" ds:itemID="{8088A7BF-7671-461D-97F8-9F4BC8009360}">
  <ds:schemaRefs>
    <ds:schemaRef ds:uri="http://schemas.openxmlformats.org/officeDocument/2006/bibliography"/>
  </ds:schemaRefs>
</ds:datastoreItem>
</file>

<file path=customXml/itemProps5.xml><?xml version="1.0" encoding="utf-8"?>
<ds:datastoreItem xmlns:ds="http://schemas.openxmlformats.org/officeDocument/2006/customXml" ds:itemID="{685E49D5-B579-4C40-B0EB-074B61058EBF}">
  <ds:schemaRefs>
    <ds:schemaRef ds:uri="http://schemas.openxmlformats.org/officeDocument/2006/bibliography"/>
  </ds:schemaRefs>
</ds:datastoreItem>
</file>

<file path=customXml/itemProps50.xml><?xml version="1.0" encoding="utf-8"?>
<ds:datastoreItem xmlns:ds="http://schemas.openxmlformats.org/officeDocument/2006/customXml" ds:itemID="{97D5B304-5E76-4E9F-B862-73E36E0E659C}">
  <ds:schemaRefs>
    <ds:schemaRef ds:uri="http://schemas.openxmlformats.org/officeDocument/2006/bibliography"/>
  </ds:schemaRefs>
</ds:datastoreItem>
</file>

<file path=customXml/itemProps51.xml><?xml version="1.0" encoding="utf-8"?>
<ds:datastoreItem xmlns:ds="http://schemas.openxmlformats.org/officeDocument/2006/customXml" ds:itemID="{2AFF9638-94FA-49CE-89F4-1F6920AE4291}">
  <ds:schemaRefs>
    <ds:schemaRef ds:uri="http://schemas.openxmlformats.org/officeDocument/2006/bibliography"/>
  </ds:schemaRefs>
</ds:datastoreItem>
</file>

<file path=customXml/itemProps52.xml><?xml version="1.0" encoding="utf-8"?>
<ds:datastoreItem xmlns:ds="http://schemas.openxmlformats.org/officeDocument/2006/customXml" ds:itemID="{B92EEDB1-E0AC-460C-BDB3-B0CA05DC15E9}">
  <ds:schemaRefs>
    <ds:schemaRef ds:uri="http://schemas.openxmlformats.org/officeDocument/2006/bibliography"/>
  </ds:schemaRefs>
</ds:datastoreItem>
</file>

<file path=customXml/itemProps53.xml><?xml version="1.0" encoding="utf-8"?>
<ds:datastoreItem xmlns:ds="http://schemas.openxmlformats.org/officeDocument/2006/customXml" ds:itemID="{64399EF1-E8AB-491E-9725-A83FF5A58B7A}">
  <ds:schemaRefs>
    <ds:schemaRef ds:uri="http://schemas.openxmlformats.org/officeDocument/2006/bibliography"/>
  </ds:schemaRefs>
</ds:datastoreItem>
</file>

<file path=customXml/itemProps54.xml><?xml version="1.0" encoding="utf-8"?>
<ds:datastoreItem xmlns:ds="http://schemas.openxmlformats.org/officeDocument/2006/customXml" ds:itemID="{2C837860-82AA-41F2-92BA-3156D32DE642}">
  <ds:schemaRefs>
    <ds:schemaRef ds:uri="http://schemas.openxmlformats.org/officeDocument/2006/bibliography"/>
  </ds:schemaRefs>
</ds:datastoreItem>
</file>

<file path=customXml/itemProps55.xml><?xml version="1.0" encoding="utf-8"?>
<ds:datastoreItem xmlns:ds="http://schemas.openxmlformats.org/officeDocument/2006/customXml" ds:itemID="{9994FC55-EB35-42BA-B9B8-20A3B3E979B6}">
  <ds:schemaRefs>
    <ds:schemaRef ds:uri="http://schemas.openxmlformats.org/officeDocument/2006/bibliography"/>
  </ds:schemaRefs>
</ds:datastoreItem>
</file>

<file path=customXml/itemProps56.xml><?xml version="1.0" encoding="utf-8"?>
<ds:datastoreItem xmlns:ds="http://schemas.openxmlformats.org/officeDocument/2006/customXml" ds:itemID="{5104C161-8BCC-4C30-AC32-C995A7941AAB}">
  <ds:schemaRefs>
    <ds:schemaRef ds:uri="http://schemas.openxmlformats.org/officeDocument/2006/bibliography"/>
  </ds:schemaRefs>
</ds:datastoreItem>
</file>

<file path=customXml/itemProps6.xml><?xml version="1.0" encoding="utf-8"?>
<ds:datastoreItem xmlns:ds="http://schemas.openxmlformats.org/officeDocument/2006/customXml" ds:itemID="{F1C98255-60F2-4FA7-9C40-6AAB7990A7A0}">
  <ds:schemaRefs>
    <ds:schemaRef ds:uri="http://schemas.openxmlformats.org/officeDocument/2006/bibliography"/>
  </ds:schemaRefs>
</ds:datastoreItem>
</file>

<file path=customXml/itemProps7.xml><?xml version="1.0" encoding="utf-8"?>
<ds:datastoreItem xmlns:ds="http://schemas.openxmlformats.org/officeDocument/2006/customXml" ds:itemID="{3E85AD39-3CC3-4285-BDD7-080264A850EE}">
  <ds:schemaRefs>
    <ds:schemaRef ds:uri="http://schemas.openxmlformats.org/officeDocument/2006/bibliography"/>
  </ds:schemaRefs>
</ds:datastoreItem>
</file>

<file path=customXml/itemProps8.xml><?xml version="1.0" encoding="utf-8"?>
<ds:datastoreItem xmlns:ds="http://schemas.openxmlformats.org/officeDocument/2006/customXml" ds:itemID="{C75B730F-E7BE-422C-9DCA-8724C7B0ACA4}">
  <ds:schemaRefs>
    <ds:schemaRef ds:uri="http://schemas.openxmlformats.org/officeDocument/2006/bibliography"/>
  </ds:schemaRefs>
</ds:datastoreItem>
</file>

<file path=customXml/itemProps9.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22070</Words>
  <Characters>119178</Characters>
  <Application>Microsoft Office Word</Application>
  <DocSecurity>0</DocSecurity>
  <Lines>993</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14</cp:revision>
  <cp:lastPrinted>2019-04-26T22:42:00Z</cp:lastPrinted>
  <dcterms:created xsi:type="dcterms:W3CDTF">2019-08-22T11:46:00Z</dcterms:created>
  <dcterms:modified xsi:type="dcterms:W3CDTF">2019-08-28T20:33:00Z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- 50981990v1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