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0" w:line="320" w:lineRule="exact"/>
        <w:jc w:val="both"/>
        <w:rPr>
          <w:rFonts w:ascii="Verdana" w:eastAsia="Times New Roman" w:hAnsi="Verdana" w:cs="Tahoma"/>
          <w:b/>
          <w:bCs/>
          <w:caps/>
          <w:color w:val="000000"/>
          <w:sz w:val="20"/>
          <w:szCs w:val="20"/>
          <w:lang w:eastAsia="pt-BR"/>
        </w:rPr>
      </w:pPr>
      <w:r>
        <w:rPr>
          <w:rFonts w:ascii="Verdana" w:eastAsia="Times New Roman" w:hAnsi="Verdana" w:cs="Tahoma"/>
          <w:b/>
          <w:caps/>
          <w:color w:val="000000"/>
          <w:sz w:val="20"/>
          <w:szCs w:val="20"/>
          <w:lang w:eastAsia="pt-BR"/>
        </w:rPr>
        <w:t xml:space="preserve">Termo de Adesão ao </w:t>
      </w:r>
      <w:r>
        <w:rPr>
          <w:rFonts w:ascii="Verdana" w:eastAsia="Times New Roman" w:hAnsi="Verdana" w:cs="Courier New"/>
          <w:b/>
          <w:smallCaps/>
          <w:sz w:val="20"/>
          <w:szCs w:val="20"/>
          <w:lang w:eastAsia="pt-BR"/>
        </w:rPr>
        <w:t xml:space="preserve">CONTRATO DE ESTRUTURAÇÃO, COORDENAÇÃO E DISTRIBUIÇÃO PÚBLICA DE DEBÊNTURES SIMPLES, NÃO CONVERSÍVEIS EM AÇÕES, </w:t>
      </w:r>
      <w:r>
        <w:rPr>
          <w:rFonts w:ascii="Verdana" w:eastAsia="Times New Roman" w:hAnsi="Verdana" w:cs="Arial"/>
          <w:b/>
          <w:caps/>
          <w:sz w:val="20"/>
          <w:szCs w:val="20"/>
          <w:lang w:eastAsia="pt-BR"/>
        </w:rPr>
        <w:t>da Espécie QUIROGRAFÁRIA</w:t>
      </w:r>
      <w:r>
        <w:rPr>
          <w:rFonts w:ascii="Verdana" w:eastAsia="Times New Roman" w:hAnsi="Verdana" w:cs="Courier New"/>
          <w:b/>
          <w:smallCaps/>
          <w:sz w:val="20"/>
          <w:szCs w:val="20"/>
          <w:lang w:eastAsia="pt-BR"/>
        </w:rPr>
        <w:t>,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0" w:name="_DV_M5"/>
      <w:bookmarkEnd w:id="0"/>
      <w:r>
        <w:rPr>
          <w:rFonts w:ascii="Verdana" w:eastAsia="Times New Roman" w:hAnsi="Verdana" w:cs="Tahoma"/>
          <w:color w:val="000000"/>
          <w:sz w:val="20"/>
          <w:szCs w:val="20"/>
          <w:lang w:eastAsia="pt-BR"/>
        </w:rPr>
        <w:t>São partes neste “</w:t>
      </w:r>
      <w:bookmarkStart w:id="1" w:name="_DV_M8"/>
      <w:bookmarkEnd w:id="1"/>
      <w:r>
        <w:rPr>
          <w:rFonts w:ascii="Verdana" w:eastAsia="Times New Roman" w:hAnsi="Verdana" w:cs="Tahoma"/>
          <w:color w:val="000000"/>
          <w:sz w:val="20"/>
          <w:szCs w:val="20"/>
          <w:lang w:eastAsia="pt-BR"/>
        </w:rPr>
        <w:t xml:space="preserve">Termo de Adesão ao </w:t>
      </w:r>
      <w:r>
        <w:rPr>
          <w:rFonts w:ascii="Verdana" w:eastAsia="Times New Roman" w:hAnsi="Verdana" w:cs="Tahoma"/>
          <w:bCs/>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r>
        <w:rPr>
          <w:rFonts w:ascii="Verdana" w:eastAsia="Times New Roman" w:hAnsi="Verdana" w:cs="Tahoma"/>
          <w:color w:val="000000"/>
          <w:sz w:val="20"/>
          <w:szCs w:val="20"/>
          <w:lang w:eastAsia="pt-BR"/>
        </w:rPr>
        <w:t xml:space="preserve"> (</w:t>
      </w:r>
      <w:r>
        <w:rPr>
          <w:rFonts w:ascii="Verdana" w:eastAsia="Times New Roman" w:hAnsi="Verdana" w:cs="Tahoma"/>
          <w:sz w:val="20"/>
          <w:szCs w:val="20"/>
          <w:lang w:eastAsia="pt-BR"/>
        </w:rPr>
        <w:t>“</w:t>
      </w:r>
      <w:r>
        <w:rPr>
          <w:rFonts w:ascii="Verdana" w:eastAsia="Times New Roman" w:hAnsi="Verdana" w:cs="Tahoma"/>
          <w:sz w:val="20"/>
          <w:szCs w:val="20"/>
          <w:u w:val="single"/>
          <w:lang w:eastAsia="pt-BR"/>
        </w:rPr>
        <w:t>Companhia</w:t>
      </w:r>
      <w:r>
        <w:rPr>
          <w:rFonts w:ascii="Verdana" w:eastAsia="Times New Roman" w:hAnsi="Verdana" w:cs="Tahoma"/>
          <w:sz w:val="20"/>
          <w:szCs w:val="20"/>
          <w:lang w:eastAsia="pt-BR"/>
        </w:rPr>
        <w:t xml:space="preserve">” e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Termo de Adesão</w:t>
      </w:r>
      <w:r>
        <w:rPr>
          <w:rFonts w:ascii="Verdana" w:eastAsia="Times New Roman" w:hAnsi="Verdana" w:cs="Tahoma"/>
          <w:color w:val="000000"/>
          <w:sz w:val="20"/>
          <w:szCs w:val="20"/>
          <w:lang w:eastAsia="pt-BR"/>
        </w:rPr>
        <w:t>”, respectivamente):</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2" w:name="_DV_C14"/>
      <w:r>
        <w:rPr>
          <w:rFonts w:ascii="Verdana" w:eastAsia="Times New Roman" w:hAnsi="Verdana" w:cs="Tahoma"/>
          <w:color w:val="000000"/>
          <w:sz w:val="20"/>
          <w:szCs w:val="20"/>
          <w:lang w:eastAsia="pt-BR"/>
        </w:rPr>
        <w:t>I.</w:t>
      </w:r>
      <w:r>
        <w:rPr>
          <w:rFonts w:ascii="Verdana" w:eastAsia="Times New Roman" w:hAnsi="Verdana" w:cs="Tahoma"/>
          <w:color w:val="000000"/>
          <w:sz w:val="20"/>
          <w:szCs w:val="20"/>
          <w:lang w:eastAsia="pt-BR"/>
        </w:rPr>
        <w:tab/>
        <w:t>representando as instituições intermediárias:</w:t>
      </w:r>
      <w:bookmarkEnd w:id="2"/>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widowControl w:val="0"/>
        <w:autoSpaceDE w:val="0"/>
        <w:autoSpaceDN w:val="0"/>
        <w:adjustRightInd w:val="0"/>
        <w:spacing w:after="0" w:line="320" w:lineRule="exact"/>
        <w:ind w:left="709" w:firstLine="11"/>
        <w:jc w:val="both"/>
        <w:rPr>
          <w:rFonts w:ascii="Verdana" w:eastAsia="Times New Roman" w:hAnsi="Verdana" w:cs="Tahoma"/>
          <w:bCs/>
          <w:snapToGrid w:val="0"/>
          <w:sz w:val="20"/>
          <w:szCs w:val="20"/>
          <w:lang w:eastAsia="pt-BR"/>
        </w:rPr>
      </w:pPr>
      <w:r>
        <w:rPr>
          <w:rFonts w:ascii="Verdana" w:hAnsi="Verdana" w:cs="Arial"/>
          <w:b/>
          <w:sz w:val="20"/>
          <w:szCs w:val="20"/>
        </w:rPr>
        <w:t xml:space="preserve">BANCO ITAÚ BBA S.A., </w:t>
      </w:r>
      <w:r>
        <w:rPr>
          <w:rFonts w:ascii="Verdana" w:hAnsi="Verdana" w:cs="Arial"/>
          <w:sz w:val="20"/>
          <w:szCs w:val="20"/>
        </w:rPr>
        <w:t>instituição financeira integrante do sistema de distribuição de valores mobiliários, constituída sob a forma de sociedade anônima, com sede na Cidade de São Paulo, Estado de São Paulo, na Avenida Brigadeiro Faria Lima, nº 3.500, 1º, 2º, 3º (parte), 4º e 5º andares, Itaim Bibi, inscrita no CNPJ/ME sob o nº 17.298.092/0001-30</w:t>
      </w:r>
      <w:r>
        <w:rPr>
          <w:rFonts w:ascii="Verdana" w:eastAsia="Times New Roman" w:hAnsi="Verdana" w:cs="Tahoma"/>
          <w:bCs/>
          <w:sz w:val="20"/>
          <w:szCs w:val="20"/>
          <w:lang w:eastAsia="pt-BR"/>
        </w:rPr>
        <w:t>, neste ato representada por seus representantes legais devidamente constituídos na forma de seu estatuto social e identificados na respectiva página de assinatura deste instrumento (“</w:t>
      </w:r>
      <w:r>
        <w:rPr>
          <w:rFonts w:ascii="Verdana" w:eastAsia="Times New Roman" w:hAnsi="Verdana" w:cs="Tahoma"/>
          <w:bCs/>
          <w:sz w:val="20"/>
          <w:szCs w:val="20"/>
          <w:u w:val="single"/>
          <w:lang w:eastAsia="pt-BR"/>
        </w:rPr>
        <w:t>Coordenador Líder</w:t>
      </w:r>
      <w:r>
        <w:rPr>
          <w:rFonts w:ascii="Verdana" w:eastAsia="Times New Roman" w:hAnsi="Verdana" w:cs="Tahoma"/>
          <w:bCs/>
          <w:sz w:val="20"/>
          <w:szCs w:val="20"/>
          <w:lang w:eastAsia="pt-BR"/>
        </w:rPr>
        <w:t>”); e</w:t>
      </w:r>
    </w:p>
    <w:p>
      <w:pPr>
        <w:widowControl w:val="0"/>
        <w:autoSpaceDE w:val="0"/>
        <w:autoSpaceDN w:val="0"/>
        <w:adjustRightInd w:val="0"/>
        <w:spacing w:after="0" w:line="320" w:lineRule="exact"/>
        <w:ind w:left="720"/>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b/>
          <w:bCs/>
          <w:color w:val="000000"/>
          <w:sz w:val="20"/>
          <w:szCs w:val="20"/>
          <w:lang w:eastAsia="pt-BR"/>
        </w:rPr>
      </w:pPr>
      <w:bookmarkStart w:id="3" w:name="_DV_C27"/>
      <w:r>
        <w:rPr>
          <w:rFonts w:ascii="Verdana" w:eastAsia="Times New Roman" w:hAnsi="Verdana" w:cs="Tahoma"/>
          <w:color w:val="000000"/>
          <w:sz w:val="20"/>
          <w:szCs w:val="20"/>
          <w:lang w:eastAsia="pt-BR"/>
        </w:rPr>
        <w:t>II.</w:t>
      </w:r>
      <w:r>
        <w:rPr>
          <w:rFonts w:ascii="Verdana" w:eastAsia="Times New Roman" w:hAnsi="Verdana" w:cs="Tahoma"/>
          <w:color w:val="000000"/>
          <w:sz w:val="20"/>
          <w:szCs w:val="20"/>
          <w:lang w:eastAsia="pt-BR"/>
        </w:rPr>
        <w:tab/>
        <w:t xml:space="preserve">Como </w:t>
      </w:r>
      <w:r>
        <w:rPr>
          <w:rFonts w:ascii="Verdana" w:eastAsia="Times New Roman" w:hAnsi="Verdana" w:cs="Tahoma"/>
          <w:b/>
          <w:bCs/>
          <w:color w:val="000000"/>
          <w:sz w:val="20"/>
          <w:szCs w:val="20"/>
          <w:lang w:eastAsia="pt-BR"/>
        </w:rPr>
        <w:t>PARTICIPANTE ESPECIAL</w:t>
      </w:r>
      <w:r>
        <w:rPr>
          <w:rFonts w:ascii="Verdana" w:eastAsia="Times New Roman" w:hAnsi="Verdana" w:cs="Tahoma"/>
          <w:bCs/>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 </w:t>
      </w:r>
      <w:bookmarkStart w:id="4" w:name="_DV_M14"/>
      <w:bookmarkEnd w:id="3"/>
      <w:bookmarkEnd w:id="4"/>
    </w:p>
    <w:p>
      <w:pPr>
        <w:tabs>
          <w:tab w:val="left" w:pos="720"/>
          <w:tab w:val="left" w:pos="1418"/>
          <w:tab w:val="left" w:pos="2127"/>
        </w:tabs>
        <w:autoSpaceDE w:val="0"/>
        <w:autoSpaceDN w:val="0"/>
        <w:adjustRightInd w:val="0"/>
        <w:spacing w:after="0" w:line="320" w:lineRule="exact"/>
        <w:ind w:left="709"/>
        <w:jc w:val="both"/>
        <w:rPr>
          <w:rFonts w:ascii="Verdana" w:eastAsia="Times New Roman" w:hAnsi="Verdana" w:cs="Tahoma"/>
          <w:color w:val="000000"/>
          <w:sz w:val="20"/>
          <w:szCs w:val="20"/>
          <w:lang w:eastAsia="pt-BR"/>
        </w:rPr>
      </w:pPr>
      <w:r>
        <w:rPr>
          <w:rFonts w:ascii="Verdana" w:eastAsia="Times New Roman" w:hAnsi="Verdana" w:cs="Tahoma"/>
          <w:bCs/>
          <w:color w:val="000000"/>
          <w:sz w:val="20"/>
          <w:szCs w:val="20"/>
          <w:lang w:eastAsia="pt-BR"/>
        </w:rPr>
        <w:t>[--]</w:t>
      </w:r>
      <w:r>
        <w:rPr>
          <w:rFonts w:ascii="Verdana" w:eastAsia="Times New Roman" w:hAnsi="Verdana" w:cs="Tahoma"/>
          <w:b/>
          <w:bCs/>
          <w:color w:val="000000"/>
          <w:sz w:val="20"/>
          <w:szCs w:val="20"/>
          <w:lang w:eastAsia="pt-BR"/>
        </w:rPr>
        <w:t xml:space="preserve">, </w:t>
      </w:r>
      <w:r>
        <w:rPr>
          <w:rFonts w:ascii="Verdana" w:eastAsia="Times New Roman" w:hAnsi="Verdana" w:cs="Tahoma"/>
          <w:color w:val="000000"/>
          <w:sz w:val="20"/>
          <w:szCs w:val="20"/>
          <w:lang w:eastAsia="pt-BR"/>
        </w:rPr>
        <w:t xml:space="preserve">instituição financeira integrante do sistema de distribuição de valores mobiliários, com escritório na Cidade de </w:t>
      </w:r>
      <w:r>
        <w:rPr>
          <w:rFonts w:ascii="Verdana" w:eastAsia="Times New Roman" w:hAnsi="Verdana" w:cs="Tahoma"/>
          <w:bCs/>
          <w:color w:val="000000"/>
          <w:sz w:val="20"/>
          <w:szCs w:val="20"/>
          <w:lang w:eastAsia="pt-BR"/>
        </w:rPr>
        <w:t>[--], Estado de [--], na [</w:t>
      </w:r>
      <w:r>
        <w:rPr>
          <w:rFonts w:ascii="Verdana" w:eastAsia="Times New Roman" w:hAnsi="Verdana" w:cs="Tahoma"/>
          <w:bCs/>
          <w:i/>
          <w:color w:val="000000"/>
          <w:sz w:val="20"/>
          <w:szCs w:val="20"/>
          <w:lang w:eastAsia="pt-BR"/>
        </w:rPr>
        <w:t>endereço</w:t>
      </w:r>
      <w:r>
        <w:rPr>
          <w:rFonts w:ascii="Verdana" w:eastAsia="Times New Roman" w:hAnsi="Verdana" w:cs="Tahoma"/>
          <w:bCs/>
          <w:color w:val="000000"/>
          <w:sz w:val="20"/>
          <w:szCs w:val="20"/>
          <w:lang w:eastAsia="pt-BR"/>
        </w:rPr>
        <w:t xml:space="preserve">], inscrita no CNPJ/ME sob o nº [--]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Participante Especial</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5" w:name="_DV_M18"/>
      <w:bookmarkEnd w:id="5"/>
      <w:r>
        <w:rPr>
          <w:rFonts w:ascii="Verdana" w:eastAsia="Times New Roman" w:hAnsi="Verdana" w:cs="Courier New"/>
          <w:sz w:val="20"/>
          <w:szCs w:val="20"/>
          <w:lang w:eastAsia="pt-BR"/>
        </w:rPr>
        <w:t>Os termos aqui iniciados em letras maiúsculas utilizados terão o significado a eles atribuído neste Termo de Adesão, ainda que posteriormente ao seu uso, sendo que os termos aqui iniciados em letras maiúsculas que não estiverem aqui expressamente definidos têm o significado que lhes foi atribuído</w:t>
      </w:r>
      <w:r>
        <w:rPr>
          <w:rFonts w:ascii="Verdana" w:eastAsia="Times New Roman" w:hAnsi="Verdana" w:cs="Tahoma"/>
          <w:color w:val="000000"/>
          <w:sz w:val="20"/>
          <w:szCs w:val="20"/>
          <w:lang w:eastAsia="pt-BR"/>
        </w:rPr>
        <w:t xml:space="preserve"> no “Contrato de Estruturação, Coordenação e Distribuição Pública de Debêntures Simples, Não Conversíveis em Ações, da Espécie Quirografária, em Série Única, em Regime de Garantia Firme de Colocação, da Décima Terceira Emissão da Rumo S.A.”</w:t>
      </w:r>
      <w:bookmarkStart w:id="6" w:name="_DV_M21"/>
      <w:bookmarkEnd w:id="6"/>
      <w:r>
        <w:rPr>
          <w:rFonts w:ascii="Verdana" w:eastAsia="Times New Roman" w:hAnsi="Verdana" w:cs="Tahoma"/>
          <w:color w:val="000000"/>
          <w:sz w:val="20"/>
          <w:szCs w:val="20"/>
          <w:lang w:eastAsia="pt-BR"/>
        </w:rPr>
        <w:t xml:space="preserve"> celebrado em [</w:t>
      </w:r>
      <w:r>
        <w:rPr>
          <w:rFonts w:ascii="Verdana" w:eastAsia="Times New Roman" w:hAnsi="Verdana" w:cs="Tahoma"/>
          <w:color w:val="000000"/>
          <w:sz w:val="20"/>
          <w:szCs w:val="20"/>
          <w:lang w:eastAsia="pt-BR"/>
        </w:rPr>
        <w:sym w:font="Symbol" w:char="F0B7"/>
      </w:r>
      <w:r>
        <w:rPr>
          <w:rFonts w:ascii="Verdana" w:eastAsia="Times New Roman" w:hAnsi="Verdana" w:cs="Tahoma"/>
          <w:color w:val="000000"/>
          <w:sz w:val="20"/>
          <w:szCs w:val="20"/>
          <w:lang w:eastAsia="pt-BR"/>
        </w:rPr>
        <w:t>] de [</w:t>
      </w:r>
      <w:r>
        <w:rPr>
          <w:rFonts w:ascii="Verdana" w:eastAsia="Times New Roman" w:hAnsi="Verdana" w:cs="Tahoma"/>
          <w:color w:val="000000"/>
          <w:sz w:val="20"/>
          <w:szCs w:val="20"/>
          <w:lang w:eastAsia="pt-BR"/>
        </w:rPr>
        <w:sym w:font="Symbol" w:char="F0B7"/>
      </w:r>
      <w:r>
        <w:rPr>
          <w:rFonts w:ascii="Verdana" w:eastAsia="Times New Roman" w:hAnsi="Verdana" w:cs="Tahoma"/>
          <w:color w:val="000000"/>
          <w:sz w:val="20"/>
          <w:szCs w:val="20"/>
          <w:lang w:eastAsia="pt-BR"/>
        </w:rPr>
        <w:t xml:space="preserve">] de 2019 </w:t>
      </w:r>
      <w:r>
        <w:rPr>
          <w:rFonts w:ascii="Verdana" w:eastAsia="Times New Roman" w:hAnsi="Verdana" w:cs="Tahoma"/>
          <w:sz w:val="20"/>
          <w:szCs w:val="20"/>
          <w:lang w:eastAsia="pt-BR"/>
        </w:rPr>
        <w:t>pela Companhia e</w:t>
      </w:r>
      <w:r>
        <w:rPr>
          <w:rFonts w:ascii="Verdana" w:eastAsia="Times New Roman" w:hAnsi="Verdana" w:cs="Tahoma"/>
          <w:bCs/>
          <w:sz w:val="20"/>
          <w:szCs w:val="20"/>
          <w:lang w:eastAsia="pt-BR"/>
        </w:rPr>
        <w:t xml:space="preserve"> pelos Coordenadores (conforme abaixo definido), dentre eles o Coordenador Líder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Contrato de Distribuição</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CONSIDERANDO QUE:</w:t>
      </w:r>
    </w:p>
    <w:p>
      <w:pPr>
        <w:tabs>
          <w:tab w:val="left" w:pos="1134"/>
          <w:tab w:val="left" w:pos="2127"/>
        </w:tabs>
        <w:autoSpaceDE w:val="0"/>
        <w:autoSpaceDN w:val="0"/>
        <w:adjustRightInd w:val="0"/>
        <w:spacing w:after="0" w:line="320" w:lineRule="exact"/>
        <w:ind w:left="1134" w:hanging="425"/>
        <w:jc w:val="both"/>
        <w:rPr>
          <w:rFonts w:ascii="Verdana" w:eastAsia="Times New Roman" w:hAnsi="Verdana" w:cs="Tahoma"/>
          <w:color w:val="000000"/>
          <w:sz w:val="20"/>
          <w:szCs w:val="20"/>
          <w:lang w:eastAsia="pt-BR"/>
        </w:rPr>
      </w:pPr>
    </w:p>
    <w:p>
      <w:pPr>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bookmarkStart w:id="7" w:name="_DV_C71"/>
      <w:bookmarkStart w:id="8" w:name="_DV_C40"/>
      <w:bookmarkStart w:id="9" w:name="_DV_C44"/>
      <w:proofErr w:type="gramStart"/>
      <w:r>
        <w:rPr>
          <w:rFonts w:ascii="Verdana" w:eastAsia="Times New Roman" w:hAnsi="Verdana" w:cs="Tahoma"/>
          <w:sz w:val="20"/>
          <w:szCs w:val="20"/>
          <w:lang w:eastAsia="pt-BR"/>
        </w:rPr>
        <w:t>em</w:t>
      </w:r>
      <w:proofErr w:type="gramEnd"/>
      <w:r>
        <w:rPr>
          <w:rFonts w:ascii="Verdana" w:eastAsia="Times New Roman" w:hAnsi="Verdana" w:cs="Tahoma"/>
          <w:sz w:val="20"/>
          <w:szCs w:val="20"/>
          <w:lang w:eastAsia="pt-BR"/>
        </w:rPr>
        <w:t xml:space="preserve"> 13 de setembro de 2019 foi protocolado perante a </w:t>
      </w:r>
      <w:r>
        <w:rPr>
          <w:rFonts w:ascii="Verdana" w:eastAsia="Times New Roman" w:hAnsi="Verdana" w:cs="Courier New"/>
          <w:sz w:val="20"/>
          <w:szCs w:val="20"/>
          <w:lang w:eastAsia="pt-BR"/>
        </w:rPr>
        <w:t>Comissão de Valores Mobiliários (“</w:t>
      </w:r>
      <w:r>
        <w:rPr>
          <w:rFonts w:ascii="Verdana" w:eastAsia="Times New Roman" w:hAnsi="Verdana" w:cs="Courier New"/>
          <w:sz w:val="20"/>
          <w:szCs w:val="20"/>
          <w:u w:val="single"/>
          <w:lang w:eastAsia="pt-BR"/>
        </w:rPr>
        <w:t>CVM</w:t>
      </w:r>
      <w:r>
        <w:rPr>
          <w:rFonts w:ascii="Verdana" w:eastAsia="Times New Roman" w:hAnsi="Verdana" w:cs="Courier New"/>
          <w:sz w:val="20"/>
          <w:szCs w:val="20"/>
          <w:lang w:eastAsia="pt-BR"/>
        </w:rPr>
        <w:t>”)</w:t>
      </w:r>
      <w:r>
        <w:rPr>
          <w:rFonts w:ascii="Verdana" w:eastAsia="Times New Roman" w:hAnsi="Verdana" w:cs="Tahoma"/>
          <w:sz w:val="20"/>
          <w:szCs w:val="20"/>
          <w:lang w:eastAsia="pt-BR"/>
        </w:rPr>
        <w:t xml:space="preserve"> o pedido de registro da Oferta,</w:t>
      </w:r>
      <w:r>
        <w:rPr>
          <w:rFonts w:ascii="Verdana" w:hAnsi="Verdana"/>
          <w:sz w:val="20"/>
          <w:szCs w:val="20"/>
        </w:rPr>
        <w:t xml:space="preserve"> observado especificamente o </w:t>
      </w:r>
      <w:r>
        <w:rPr>
          <w:rFonts w:ascii="Verdana" w:hAnsi="Verdana"/>
          <w:sz w:val="20"/>
          <w:szCs w:val="20"/>
        </w:rPr>
        <w:lastRenderedPageBreak/>
        <w:t xml:space="preserve">procedimento indicado para emissoras com grande exposição ao mercado, conforme artigos 6º-A e 6º-B da Instrução da CVM nº 400, de 29 de dezembro de 2003, conforme alterada </w:t>
      </w:r>
      <w:r>
        <w:rPr>
          <w:rFonts w:ascii="Verdana" w:eastAsia="Times New Roman" w:hAnsi="Verdana" w:cs="Courier New"/>
          <w:sz w:val="20"/>
          <w:szCs w:val="20"/>
          <w:lang w:eastAsia="pt-BR"/>
        </w:rPr>
        <w:t>(“</w:t>
      </w:r>
      <w:r>
        <w:rPr>
          <w:rFonts w:ascii="Verdana" w:eastAsia="Times New Roman" w:hAnsi="Verdana" w:cs="Courier New"/>
          <w:sz w:val="20"/>
          <w:szCs w:val="20"/>
          <w:u w:val="single"/>
          <w:lang w:eastAsia="pt-BR"/>
        </w:rPr>
        <w:t>Instrução CVM 400</w:t>
      </w:r>
      <w:r>
        <w:rPr>
          <w:rFonts w:ascii="Verdana" w:eastAsia="Times New Roman" w:hAnsi="Verdana" w:cs="Courier New"/>
          <w:sz w:val="20"/>
          <w:szCs w:val="20"/>
          <w:lang w:eastAsia="pt-BR"/>
        </w:rPr>
        <w:t>”)</w:t>
      </w:r>
      <w:r>
        <w:rPr>
          <w:rFonts w:ascii="Verdana" w:eastAsia="Times New Roman" w:hAnsi="Verdana" w:cs="Tahoma"/>
          <w:sz w:val="20"/>
          <w:szCs w:val="20"/>
          <w:lang w:eastAsia="pt-BR"/>
        </w:rPr>
        <w:t>;</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bookmarkStart w:id="10" w:name="_GoBack"/>
      <w:bookmarkEnd w:id="10"/>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r>
        <w:rPr>
          <w:rFonts w:ascii="Verdana" w:eastAsia="Times New Roman" w:hAnsi="Verdana" w:cs="Tahoma"/>
          <w:sz w:val="20"/>
          <w:szCs w:val="20"/>
          <w:lang w:eastAsia="pt-BR"/>
        </w:rPr>
        <w:t xml:space="preserve">a Oferta compreenderá a distribuição pública de, inicialmente, 1.000.000 (um milhão) </w:t>
      </w:r>
      <w:r>
        <w:rPr>
          <w:rFonts w:ascii="Verdana" w:eastAsia="Times New Roman" w:hAnsi="Verdana" w:cs="Courier New"/>
          <w:sz w:val="20"/>
          <w:szCs w:val="20"/>
          <w:lang w:eastAsia="pt-BR"/>
        </w:rPr>
        <w:t>debêntures simples, não conversíveis em ações, da espécie quirografária, em série única, da Rumo S.A. (“</w:t>
      </w:r>
      <w:r>
        <w:rPr>
          <w:rFonts w:ascii="Verdana" w:eastAsia="Times New Roman" w:hAnsi="Verdana" w:cs="Courier New"/>
          <w:sz w:val="20"/>
          <w:szCs w:val="20"/>
          <w:u w:val="single"/>
          <w:lang w:eastAsia="pt-BR"/>
        </w:rPr>
        <w:t>Emissora</w:t>
      </w:r>
      <w:r>
        <w:rPr>
          <w:rFonts w:ascii="Verdana" w:eastAsia="Times New Roman" w:hAnsi="Verdana" w:cs="Courier New"/>
          <w:sz w:val="20"/>
          <w:szCs w:val="20"/>
          <w:lang w:eastAsia="pt-BR"/>
        </w:rPr>
        <w:t>”), para distribuição pública, no valor total de R$ 1.000.000.000,00 (</w:t>
      </w:r>
      <w:r>
        <w:rPr>
          <w:rFonts w:ascii="Verdana" w:hAnsi="Verdana"/>
          <w:sz w:val="20"/>
          <w:szCs w:val="20"/>
        </w:rPr>
        <w:t>um bilhão de reais</w:t>
      </w:r>
      <w:r>
        <w:rPr>
          <w:rFonts w:ascii="Verdana" w:eastAsia="Times New Roman" w:hAnsi="Verdana" w:cs="Courier New"/>
          <w:sz w:val="20"/>
          <w:szCs w:val="20"/>
          <w:lang w:eastAsia="pt-BR"/>
        </w:rPr>
        <w:t>) (“</w:t>
      </w:r>
      <w:r>
        <w:rPr>
          <w:rFonts w:ascii="Verdana" w:eastAsia="Times New Roman" w:hAnsi="Verdana" w:cs="Courier New"/>
          <w:sz w:val="20"/>
          <w:szCs w:val="20"/>
          <w:u w:val="single"/>
          <w:lang w:eastAsia="pt-BR"/>
        </w:rPr>
        <w:t>Debêntures</w:t>
      </w:r>
      <w:r>
        <w:rPr>
          <w:rFonts w:ascii="Verdana" w:eastAsia="Times New Roman" w:hAnsi="Verdana" w:cs="Courier New"/>
          <w:sz w:val="20"/>
          <w:szCs w:val="20"/>
          <w:lang w:eastAsia="pt-BR"/>
        </w:rPr>
        <w:t>” e “</w:t>
      </w:r>
      <w:r>
        <w:rPr>
          <w:rFonts w:ascii="Verdana" w:eastAsia="Times New Roman" w:hAnsi="Verdana" w:cs="Courier New"/>
          <w:sz w:val="20"/>
          <w:szCs w:val="20"/>
          <w:u w:val="single"/>
          <w:lang w:eastAsia="pt-BR"/>
        </w:rPr>
        <w:t>Emissão</w:t>
      </w:r>
      <w:r>
        <w:rPr>
          <w:rFonts w:ascii="Verdana" w:eastAsia="Times New Roman" w:hAnsi="Verdana" w:cs="Courier New"/>
          <w:sz w:val="20"/>
          <w:szCs w:val="20"/>
          <w:lang w:eastAsia="pt-BR"/>
        </w:rPr>
        <w:t>”, respectivamente), sem considerar as Debêntures Adicionais (conforme definido abaixo)</w:t>
      </w:r>
      <w:r>
        <w:rPr>
          <w:rFonts w:ascii="Verdana" w:eastAsia="Times New Roman" w:hAnsi="Verdana" w:cs="Tahoma"/>
          <w:sz w:val="20"/>
          <w:szCs w:val="20"/>
          <w:lang w:eastAsia="pt-BR"/>
        </w:rPr>
        <w:t>, a ser coordenada pelo Coordenador Líder e pelo Banco Santander (Brasil) S.A., o Banco Bradesco BBI S.A., o BB – Banco de Investimento S.A., a XP Investimentos Corretora de Câmbio, Títulos e Valores Mobiliários S.A. e o Banco BTG Pactual S.A. (em conjunto, “</w:t>
      </w:r>
      <w:r>
        <w:rPr>
          <w:rFonts w:ascii="Verdana" w:eastAsia="Times New Roman" w:hAnsi="Verdana" w:cs="Tahoma"/>
          <w:sz w:val="20"/>
          <w:szCs w:val="20"/>
          <w:u w:val="single"/>
          <w:lang w:eastAsia="pt-BR"/>
        </w:rPr>
        <w:t>Coordenadores</w:t>
      </w:r>
      <w:r>
        <w:rPr>
          <w:rFonts w:ascii="Verdana" w:eastAsia="Times New Roman" w:hAnsi="Verdana" w:cs="Tahoma"/>
          <w:sz w:val="20"/>
          <w:szCs w:val="20"/>
          <w:lang w:eastAsia="pt-BR"/>
        </w:rPr>
        <w:t xml:space="preserve">”), podendo também contar com a participação de outras </w:t>
      </w:r>
      <w:r>
        <w:rPr>
          <w:rFonts w:ascii="Verdana" w:hAnsi="Verdana"/>
          <w:sz w:val="20"/>
          <w:szCs w:val="20"/>
        </w:rPr>
        <w:t xml:space="preserve">instituições financeiras integrantes do sistema de distribuição de valores mobiliários, escolhidas a exclusivo critério dos Coordenadores e mediante o consentimento da Emissora, para </w:t>
      </w:r>
      <w:r>
        <w:rPr>
          <w:rFonts w:ascii="Verdana" w:eastAsia="Times New Roman" w:hAnsi="Verdana" w:cs="Tahoma"/>
          <w:sz w:val="20"/>
          <w:szCs w:val="20"/>
          <w:lang w:eastAsia="pt-BR"/>
        </w:rPr>
        <w:t xml:space="preserve">efetuar esforços de colocação das Debêntures; </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proofErr w:type="gramStart"/>
      <w:r>
        <w:rPr>
          <w:rFonts w:ascii="Verdana" w:eastAsia="Times New Roman" w:hAnsi="Verdana" w:cs="Tahoma"/>
          <w:sz w:val="20"/>
          <w:szCs w:val="20"/>
          <w:lang w:eastAsia="pt-BR"/>
        </w:rPr>
        <w:t>a</w:t>
      </w:r>
      <w:proofErr w:type="gramEnd"/>
      <w:r>
        <w:rPr>
          <w:rFonts w:ascii="Verdana" w:eastAsia="Times New Roman" w:hAnsi="Verdana" w:cs="Tahoma"/>
          <w:sz w:val="20"/>
          <w:szCs w:val="20"/>
          <w:lang w:eastAsia="pt-BR"/>
        </w:rPr>
        <w:t xml:space="preserve"> Oferta será realizada </w:t>
      </w:r>
      <w:r>
        <w:rPr>
          <w:rFonts w:ascii="Verdana" w:eastAsia="Times New Roman" w:hAnsi="Verdana" w:cs="Courier New"/>
          <w:sz w:val="20"/>
          <w:szCs w:val="20"/>
          <w:lang w:eastAsia="pt-BR"/>
        </w:rPr>
        <w:t>nos termos da Lei nº 6.385, de 07 de dezembro de 1976, conforme alterada (“</w:t>
      </w:r>
      <w:r>
        <w:rPr>
          <w:rFonts w:ascii="Verdana" w:eastAsia="Times New Roman" w:hAnsi="Verdana" w:cs="Courier New"/>
          <w:sz w:val="20"/>
          <w:szCs w:val="20"/>
          <w:u w:val="single"/>
          <w:lang w:eastAsia="pt-BR"/>
        </w:rPr>
        <w:t>Lei do Mercado de Capitais</w:t>
      </w:r>
      <w:r>
        <w:rPr>
          <w:rFonts w:ascii="Verdana" w:eastAsia="Times New Roman" w:hAnsi="Verdana" w:cs="Courier New"/>
          <w:sz w:val="20"/>
          <w:szCs w:val="20"/>
          <w:lang w:eastAsia="pt-BR"/>
        </w:rPr>
        <w:t>”) e da Instrução CVM 400, do “Código ANBIMA de Regulação e Melhores Práticas para Ofertas Públicas”, atualmente em vigor (“</w:t>
      </w:r>
      <w:r>
        <w:rPr>
          <w:rFonts w:ascii="Verdana" w:eastAsia="Times New Roman" w:hAnsi="Verdana" w:cs="Courier New"/>
          <w:sz w:val="20"/>
          <w:szCs w:val="20"/>
          <w:u w:val="single"/>
          <w:lang w:eastAsia="pt-BR"/>
        </w:rPr>
        <w:t>Código ANBIMA de Ofertas Públicas</w:t>
      </w:r>
      <w:r>
        <w:rPr>
          <w:rFonts w:ascii="Verdana" w:eastAsia="Times New Roman" w:hAnsi="Verdana" w:cs="Courier New"/>
          <w:sz w:val="20"/>
          <w:szCs w:val="20"/>
          <w:lang w:eastAsia="pt-BR"/>
        </w:rPr>
        <w:t>”), bem como das demais disposições legais e regulamentares aplicáveis (“</w:t>
      </w:r>
      <w:r>
        <w:rPr>
          <w:rFonts w:ascii="Verdana" w:eastAsia="Times New Roman" w:hAnsi="Verdana" w:cs="Courier New"/>
          <w:sz w:val="20"/>
          <w:szCs w:val="20"/>
          <w:u w:val="single"/>
          <w:lang w:eastAsia="pt-BR"/>
        </w:rPr>
        <w:t>Oferta</w:t>
      </w:r>
      <w:r>
        <w:rPr>
          <w:rFonts w:ascii="Verdana" w:eastAsia="Times New Roman" w:hAnsi="Verdana" w:cs="Courier New"/>
          <w:sz w:val="20"/>
          <w:szCs w:val="20"/>
          <w:lang w:eastAsia="pt-BR"/>
        </w:rPr>
        <w:t>”)</w:t>
      </w:r>
      <w:r>
        <w:rPr>
          <w:rFonts w:ascii="Verdana" w:eastAsia="Times New Roman" w:hAnsi="Verdana" w:cs="Tahoma"/>
          <w:sz w:val="20"/>
          <w:szCs w:val="20"/>
          <w:lang w:eastAsia="pt-BR"/>
        </w:rPr>
        <w:t>;</w:t>
      </w:r>
    </w:p>
    <w:p>
      <w:pPr>
        <w:widowControl w:val="0"/>
        <w:tabs>
          <w:tab w:val="left" w:pos="1134"/>
        </w:tabs>
        <w:autoSpaceDE w:val="0"/>
        <w:autoSpaceDN w:val="0"/>
        <w:adjustRightInd w:val="0"/>
        <w:spacing w:after="0" w:line="320" w:lineRule="exact"/>
        <w:ind w:left="1134"/>
        <w:jc w:val="both"/>
        <w:rPr>
          <w:rFonts w:ascii="Verdana" w:eastAsia="Times New Roman" w:hAnsi="Verdana" w:cs="Tahoma"/>
          <w:sz w:val="20"/>
          <w:szCs w:val="20"/>
          <w:lang w:eastAsia="pt-BR"/>
        </w:rPr>
      </w:pPr>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color w:val="000000"/>
          <w:sz w:val="20"/>
          <w:szCs w:val="20"/>
          <w:lang w:eastAsia="pt-BR"/>
        </w:rPr>
      </w:pPr>
      <w:bookmarkStart w:id="11" w:name="OLE_LINK45"/>
      <w:bookmarkEnd w:id="7"/>
      <w:proofErr w:type="gramStart"/>
      <w:r>
        <w:rPr>
          <w:rFonts w:ascii="Verdana" w:eastAsia="Times New Roman" w:hAnsi="Verdana" w:cs="Tahoma"/>
          <w:color w:val="000000"/>
          <w:sz w:val="20"/>
          <w:szCs w:val="20"/>
          <w:lang w:eastAsia="pt-BR"/>
        </w:rPr>
        <w:t>nos</w:t>
      </w:r>
      <w:proofErr w:type="gramEnd"/>
      <w:r>
        <w:rPr>
          <w:rFonts w:ascii="Verdana" w:eastAsia="Times New Roman" w:hAnsi="Verdana" w:cs="Tahoma"/>
          <w:color w:val="000000"/>
          <w:sz w:val="20"/>
          <w:szCs w:val="20"/>
          <w:lang w:eastAsia="pt-BR"/>
        </w:rPr>
        <w:t xml:space="preserve"> termos do artigo 14, parágrafo 2º, da Instrução CVM 400, a quantidade de Debêntures inicialmente ofertada poderá ser acrescida em até </w:t>
      </w:r>
      <w:r>
        <w:rPr>
          <w:rFonts w:ascii="Verdana" w:eastAsia="Times New Roman" w:hAnsi="Verdana" w:cs="Courier New"/>
          <w:sz w:val="20"/>
          <w:szCs w:val="20"/>
          <w:lang w:eastAsia="pt-BR"/>
        </w:rPr>
        <w:t>20% (vinte por cento)</w:t>
      </w:r>
      <w:r>
        <w:rPr>
          <w:rFonts w:ascii="Verdana" w:eastAsia="Times New Roman" w:hAnsi="Verdana" w:cs="Tahoma"/>
          <w:color w:val="000000"/>
          <w:sz w:val="20"/>
          <w:szCs w:val="20"/>
          <w:lang w:eastAsia="pt-BR"/>
        </w:rPr>
        <w:t>, ou seja, em até 200.000 (duzentas mil) Debêntures adicionais, nas mesmas condições das Debêntures inicialmente ofertadas (“</w:t>
      </w:r>
      <w:r>
        <w:rPr>
          <w:rFonts w:ascii="Verdana" w:eastAsia="Times New Roman" w:hAnsi="Verdana" w:cs="Tahoma"/>
          <w:color w:val="000000"/>
          <w:sz w:val="20"/>
          <w:szCs w:val="20"/>
          <w:u w:val="single"/>
          <w:lang w:eastAsia="pt-BR"/>
        </w:rPr>
        <w:t>Debêntures Adicionais</w:t>
      </w:r>
      <w:r>
        <w:rPr>
          <w:rFonts w:ascii="Verdana" w:eastAsia="Times New Roman" w:hAnsi="Verdana" w:cs="Tahoma"/>
          <w:color w:val="000000"/>
          <w:sz w:val="20"/>
          <w:szCs w:val="20"/>
          <w:lang w:eastAsia="pt-BR"/>
        </w:rPr>
        <w:t xml:space="preserve">”). Conforme disposto no Contrato de Distribuição, as Debêntures Adicionais não serão objeto de garantia firme de colocação por parte dos Coordenadores; </w:t>
      </w:r>
    </w:p>
    <w:p>
      <w:pPr>
        <w:widowControl w:val="0"/>
        <w:tabs>
          <w:tab w:val="left" w:pos="1134"/>
        </w:tabs>
        <w:autoSpaceDE w:val="0"/>
        <w:autoSpaceDN w:val="0"/>
        <w:adjustRightInd w:val="0"/>
        <w:spacing w:after="0" w:line="320" w:lineRule="exact"/>
        <w:ind w:left="1134"/>
        <w:jc w:val="both"/>
        <w:rPr>
          <w:rFonts w:ascii="Verdana" w:eastAsia="Times New Roman" w:hAnsi="Verdana" w:cs="Tahoma"/>
          <w:color w:val="000000"/>
          <w:sz w:val="20"/>
          <w:szCs w:val="20"/>
          <w:lang w:eastAsia="pt-BR"/>
        </w:rPr>
      </w:pPr>
    </w:p>
    <w:p>
      <w:pPr>
        <w:widowControl w:val="0"/>
        <w:numPr>
          <w:ilvl w:val="0"/>
          <w:numId w:val="2"/>
        </w:numPr>
        <w:tabs>
          <w:tab w:val="left" w:pos="1134"/>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sz w:val="20"/>
          <w:szCs w:val="20"/>
          <w:lang w:eastAsia="pt-BR"/>
        </w:rPr>
        <w:t xml:space="preserve">nos termos da Cláusula 20 do Contrato de </w:t>
      </w:r>
      <w:r>
        <w:rPr>
          <w:rFonts w:ascii="Verdana" w:eastAsia="Times New Roman" w:hAnsi="Verdana" w:cs="Tahoma"/>
          <w:color w:val="000000"/>
          <w:sz w:val="20"/>
          <w:szCs w:val="20"/>
          <w:lang w:eastAsia="pt-BR"/>
        </w:rPr>
        <w:t>Distribuição</w:t>
      </w:r>
      <w:r>
        <w:rPr>
          <w:rFonts w:ascii="Verdana" w:eastAsia="Times New Roman" w:hAnsi="Verdana" w:cs="Tahoma"/>
          <w:sz w:val="20"/>
          <w:szCs w:val="20"/>
          <w:lang w:eastAsia="pt-BR"/>
        </w:rPr>
        <w:t xml:space="preserve">, podem participar da colocação das Debêntures, por adesão aos termos e condições do Contrato de </w:t>
      </w:r>
      <w:r>
        <w:rPr>
          <w:rFonts w:ascii="Verdana" w:eastAsia="Times New Roman" w:hAnsi="Verdana" w:cs="Tahoma"/>
          <w:color w:val="000000"/>
          <w:sz w:val="20"/>
          <w:szCs w:val="20"/>
          <w:lang w:eastAsia="pt-BR"/>
        </w:rPr>
        <w:t>Distribuição</w:t>
      </w:r>
      <w:r>
        <w:rPr>
          <w:rFonts w:ascii="Verdana" w:eastAsia="Times New Roman" w:hAnsi="Verdana" w:cs="Tahoma"/>
          <w:sz w:val="20"/>
          <w:szCs w:val="20"/>
          <w:lang w:eastAsia="pt-BR"/>
        </w:rPr>
        <w:t xml:space="preserve">, outras instituições intermediárias autorizadas a operar no mercado de capitais brasileiro, convidadas a participar da Oferta exclusivamente para efetuar esforços de colocação das Debêntures junto aos Investidores da Oferta (conforme definido no Contrato de Distribuição)que celebrarem o presente Termo de Adesão com o Coordenador Líder. </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Courier New"/>
          <w:sz w:val="20"/>
          <w:szCs w:val="20"/>
          <w:lang w:eastAsia="pt-BR"/>
        </w:rPr>
      </w:pPr>
      <w:bookmarkStart w:id="12" w:name="_DV_M24"/>
      <w:bookmarkStart w:id="13" w:name="_DV_C59"/>
      <w:bookmarkEnd w:id="8"/>
      <w:bookmarkEnd w:id="9"/>
      <w:bookmarkEnd w:id="11"/>
      <w:bookmarkEnd w:id="12"/>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4" w:name="_DV_C65"/>
      <w:bookmarkEnd w:id="13"/>
      <w:r>
        <w:rPr>
          <w:rFonts w:ascii="Verdana" w:eastAsia="Times New Roman" w:hAnsi="Verdana" w:cs="Tahoma"/>
          <w:b/>
          <w:color w:val="000000"/>
          <w:sz w:val="20"/>
          <w:szCs w:val="20"/>
          <w:lang w:eastAsia="pt-BR"/>
        </w:rPr>
        <w:t>RESOLVEM</w:t>
      </w:r>
      <w:r>
        <w:rPr>
          <w:rFonts w:ascii="Verdana" w:eastAsia="Times New Roman" w:hAnsi="Verdana" w:cs="Tahoma"/>
          <w:color w:val="000000"/>
          <w:sz w:val="20"/>
          <w:szCs w:val="20"/>
          <w:lang w:eastAsia="pt-BR"/>
        </w:rPr>
        <w:t xml:space="preserve"> as partes acima qualificadas</w:t>
      </w:r>
      <w:bookmarkEnd w:id="14"/>
      <w:r>
        <w:rPr>
          <w:rFonts w:ascii="Verdana" w:eastAsia="Times New Roman" w:hAnsi="Verdana" w:cs="Tahoma"/>
          <w:color w:val="000000"/>
          <w:sz w:val="20"/>
          <w:szCs w:val="20"/>
          <w:lang w:eastAsia="pt-BR"/>
        </w:rPr>
        <w:t xml:space="preserve"> celebrar </w:t>
      </w:r>
      <w:bookmarkStart w:id="15" w:name="_DV_C66"/>
      <w:r>
        <w:rPr>
          <w:rFonts w:ascii="Verdana" w:eastAsia="Times New Roman" w:hAnsi="Verdana" w:cs="Tahoma"/>
          <w:color w:val="000000"/>
          <w:sz w:val="20"/>
          <w:szCs w:val="20"/>
          <w:lang w:eastAsia="pt-BR"/>
        </w:rPr>
        <w:t xml:space="preserve">este Termo de Adesão, de acordo com </w:t>
      </w:r>
      <w:bookmarkEnd w:id="15"/>
      <w:r>
        <w:rPr>
          <w:rFonts w:ascii="Verdana" w:eastAsia="Times New Roman" w:hAnsi="Verdana" w:cs="Tahoma"/>
          <w:color w:val="000000"/>
          <w:sz w:val="20"/>
          <w:szCs w:val="20"/>
          <w:lang w:eastAsia="pt-BR"/>
        </w:rPr>
        <w:t xml:space="preserve">seguintes </w:t>
      </w:r>
      <w:bookmarkStart w:id="16" w:name="_DV_C68"/>
      <w:r>
        <w:rPr>
          <w:rFonts w:ascii="Verdana" w:eastAsia="Times New Roman" w:hAnsi="Verdana" w:cs="Tahoma"/>
          <w:color w:val="000000"/>
          <w:sz w:val="20"/>
          <w:szCs w:val="20"/>
          <w:lang w:eastAsia="pt-BR"/>
        </w:rPr>
        <w:t>termos e condições</w:t>
      </w:r>
      <w:bookmarkEnd w:id="16"/>
      <w:r>
        <w:rPr>
          <w:rFonts w:ascii="Verdana" w:eastAsia="Times New Roman" w:hAnsi="Verdana" w:cs="Tahoma"/>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7" w:name="_DV_C69"/>
      <w:r>
        <w:rPr>
          <w:rFonts w:ascii="Verdana" w:eastAsia="Times New Roman" w:hAnsi="Verdana" w:cs="Tahoma"/>
          <w:b/>
          <w:color w:val="000000"/>
          <w:sz w:val="20"/>
          <w:szCs w:val="20"/>
          <w:lang w:eastAsia="pt-BR"/>
        </w:rPr>
        <w:t>CLÁUSULA PRIMEIRA</w:t>
      </w:r>
      <w:bookmarkEnd w:id="17"/>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8" w:name="_DV_C70"/>
      <w:r>
        <w:rPr>
          <w:rFonts w:ascii="Verdana" w:eastAsia="Times New Roman" w:hAnsi="Verdana" w:cs="Tahoma"/>
          <w:b/>
          <w:color w:val="000000"/>
          <w:sz w:val="20"/>
          <w:szCs w:val="20"/>
          <w:lang w:eastAsia="pt-BR"/>
        </w:rPr>
        <w:t>DA ADESÃO</w:t>
      </w:r>
      <w:bookmarkEnd w:id="18"/>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9" w:name="_DV_M25"/>
      <w:bookmarkEnd w:id="19"/>
      <w:r>
        <w:rPr>
          <w:rFonts w:ascii="Verdana" w:eastAsia="Times New Roman" w:hAnsi="Verdana" w:cs="Tahoma"/>
          <w:color w:val="000000"/>
          <w:sz w:val="20"/>
          <w:szCs w:val="20"/>
          <w:lang w:eastAsia="pt-BR"/>
        </w:rPr>
        <w:t xml:space="preserve">Por este Termo de Adesão e na melhor forma de direito, </w:t>
      </w:r>
      <w:bookmarkStart w:id="20" w:name="_DV_C74"/>
      <w:r>
        <w:rPr>
          <w:rFonts w:ascii="Verdana" w:eastAsia="Times New Roman" w:hAnsi="Verdana" w:cs="Tahoma"/>
          <w:color w:val="000000"/>
          <w:sz w:val="20"/>
          <w:szCs w:val="20"/>
          <w:lang w:eastAsia="pt-BR"/>
        </w:rPr>
        <w:t xml:space="preserve">o Participante Especial </w:t>
      </w:r>
      <w:bookmarkEnd w:id="20"/>
      <w:r>
        <w:rPr>
          <w:rFonts w:ascii="Verdana" w:eastAsia="Times New Roman" w:hAnsi="Verdana" w:cs="Tahoma"/>
          <w:color w:val="000000"/>
          <w:sz w:val="20"/>
          <w:szCs w:val="20"/>
          <w:lang w:eastAsia="pt-BR"/>
        </w:rPr>
        <w:t xml:space="preserve">adere ao Contrato de Distribuição, previamente à concessão do registro da Oferta pela CVM, obrigando-se a observar e fazer cumprir </w:t>
      </w:r>
      <w:bookmarkStart w:id="21" w:name="_DV_C78"/>
      <w:r>
        <w:rPr>
          <w:rFonts w:ascii="Verdana" w:eastAsia="Times New Roman" w:hAnsi="Verdana" w:cs="Tahoma"/>
          <w:color w:val="000000"/>
          <w:sz w:val="20"/>
          <w:szCs w:val="20"/>
          <w:lang w:eastAsia="pt-BR"/>
        </w:rPr>
        <w:t xml:space="preserve">neste ato todos os termos e condições previstos neste Termo de Adesão e, consequentemente, no que lhe couber, no Contrato de Distribuição, sujeitando-se às obrigações e exigências nele determinadas que sejam aplicáveis ao Participante Especial. O Participante Especial declara conhecer e aceitar </w:t>
      </w:r>
      <w:bookmarkStart w:id="22" w:name="_DV_M28"/>
      <w:bookmarkEnd w:id="21"/>
      <w:bookmarkEnd w:id="22"/>
      <w:r>
        <w:rPr>
          <w:rFonts w:ascii="Verdana" w:eastAsia="Times New Roman" w:hAnsi="Verdana" w:cs="Tahoma"/>
          <w:color w:val="000000"/>
          <w:sz w:val="20"/>
          <w:szCs w:val="20"/>
          <w:lang w:eastAsia="pt-BR"/>
        </w:rPr>
        <w:t xml:space="preserve">todos os termos e condições previstos neste Termo de Adesão e no Contrato de </w:t>
      </w:r>
      <w:bookmarkStart w:id="23" w:name="_DV_C80"/>
      <w:r>
        <w:rPr>
          <w:rFonts w:ascii="Verdana" w:eastAsia="Times New Roman" w:hAnsi="Verdana" w:cs="Tahoma"/>
          <w:color w:val="000000"/>
          <w:sz w:val="20"/>
          <w:szCs w:val="20"/>
          <w:lang w:eastAsia="pt-BR"/>
        </w:rPr>
        <w:t>Distribuição, bem como também declara ter recebido exemplares e conhecer o inteiro teor do “</w:t>
      </w:r>
      <w:r>
        <w:rPr>
          <w:rFonts w:ascii="Verdana" w:eastAsia="Times New Roman" w:hAnsi="Verdana" w:cs="Tahoma"/>
          <w:sz w:val="20"/>
          <w:szCs w:val="20"/>
          <w:lang w:eastAsia="pt-BR"/>
        </w:rPr>
        <w:t xml:space="preserve">Prospecto Preliminar da Oferta Pública de Distribuição de Debêntures Simples, não Conversíveis em Ações, da Espécie Quirografária, em Série Única, da 13ª Emissão da Rumo S.A.”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Prospecto Preliminar</w:t>
      </w:r>
      <w:r>
        <w:rPr>
          <w:rFonts w:ascii="Verdana" w:eastAsia="Times New Roman" w:hAnsi="Verdana" w:cs="Tahoma"/>
          <w:color w:val="000000"/>
          <w:sz w:val="20"/>
          <w:szCs w:val="20"/>
          <w:lang w:eastAsia="pt-BR"/>
        </w:rPr>
        <w:t>”). Adicionalmente, o Participante Especial compromete-se a obter e disponibilizar exemplares do “</w:t>
      </w:r>
      <w:r>
        <w:rPr>
          <w:rFonts w:ascii="Verdana" w:eastAsia="SimSun" w:hAnsi="Verdana" w:cs="Tahoma"/>
          <w:sz w:val="20"/>
          <w:szCs w:val="20"/>
          <w:lang w:eastAsia="pt-BR"/>
        </w:rPr>
        <w:t xml:space="preserve">Prospecto Definitivo de Distribuição Pública de Debêntures Simples, não Conversíveis em Ações, da Espécie Quirografária, </w:t>
      </w:r>
      <w:r>
        <w:rPr>
          <w:rFonts w:ascii="Verdana" w:eastAsia="Times New Roman" w:hAnsi="Verdana" w:cs="Tahoma"/>
          <w:sz w:val="20"/>
          <w:szCs w:val="20"/>
          <w:lang w:eastAsia="pt-BR"/>
        </w:rPr>
        <w:t>em Série Única, da 13ª Emissão da Rumo S.A.</w:t>
      </w:r>
      <w:r>
        <w:rPr>
          <w:rFonts w:ascii="Verdana" w:eastAsia="SimSun" w:hAnsi="Verdana" w:cs="Tahoma"/>
          <w:sz w:val="20"/>
          <w:szCs w:val="20"/>
          <w:lang w:eastAsia="pt-BR"/>
        </w:rPr>
        <w:t>”</w:t>
      </w:r>
      <w:r>
        <w:rPr>
          <w:rFonts w:ascii="Verdana" w:eastAsia="Times New Roman" w:hAnsi="Verdana" w:cs="Tahoma"/>
          <w:color w:val="000000"/>
          <w:sz w:val="20"/>
          <w:szCs w:val="20"/>
          <w:lang w:eastAsia="pt-BR"/>
        </w:rPr>
        <w:t xml:space="preserve"> (“</w:t>
      </w:r>
      <w:r>
        <w:rPr>
          <w:rFonts w:ascii="Verdana" w:eastAsia="Times New Roman" w:hAnsi="Verdana" w:cs="Tahoma"/>
          <w:color w:val="000000"/>
          <w:sz w:val="20"/>
          <w:szCs w:val="20"/>
          <w:u w:val="single"/>
          <w:lang w:eastAsia="pt-BR"/>
        </w:rPr>
        <w:t>Prospecto Definitivo</w:t>
      </w:r>
      <w:r>
        <w:rPr>
          <w:rFonts w:ascii="Verdana" w:eastAsia="Times New Roman" w:hAnsi="Verdana" w:cs="Tahoma"/>
          <w:color w:val="000000"/>
          <w:sz w:val="20"/>
          <w:szCs w:val="20"/>
          <w:lang w:eastAsia="pt-BR"/>
        </w:rPr>
        <w:t>” e, em conjunto com o Prospecto Preliminar, os “</w:t>
      </w:r>
      <w:r>
        <w:rPr>
          <w:rFonts w:ascii="Verdana" w:eastAsia="Times New Roman" w:hAnsi="Verdana" w:cs="Tahoma"/>
          <w:color w:val="000000"/>
          <w:sz w:val="20"/>
          <w:szCs w:val="20"/>
          <w:u w:val="single"/>
          <w:lang w:eastAsia="pt-BR"/>
        </w:rPr>
        <w:t>Prospectos</w:t>
      </w:r>
      <w:r>
        <w:rPr>
          <w:rFonts w:ascii="Verdana" w:eastAsia="Times New Roman" w:hAnsi="Verdana" w:cs="Tahoma"/>
          <w:color w:val="000000"/>
          <w:sz w:val="20"/>
          <w:szCs w:val="20"/>
          <w:lang w:eastAsia="pt-BR"/>
        </w:rPr>
        <w:t>”) na data de divulgação do Anúncio de Início da Oferta e esclarecer eventuais dúvidas sobre seus termos.</w:t>
      </w:r>
      <w:bookmarkEnd w:id="23"/>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O Participante Especial poderá distribuir até 100% (cem por cento) das Debêntures. </w:t>
      </w:r>
    </w:p>
    <w:p>
      <w:pPr>
        <w:pStyle w:val="PargrafodaLista"/>
        <w:rPr>
          <w:rFonts w:ascii="Verdana" w:hAnsi="Verdana" w:cs="Tahoma"/>
          <w:color w:val="000000"/>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Ficam, desde já, incorporadas neste Termo de Adesão todas as cláusulas do Contrato de Distribuição, como se aqui estivessem transcritas, as quais o Participante Especial declara expressamente aceitar e obrigar-se a cumprir.</w:t>
      </w:r>
    </w:p>
    <w:p>
      <w:pPr>
        <w:widowControl w:val="0"/>
        <w:autoSpaceDE w:val="0"/>
        <w:autoSpaceDN w:val="0"/>
        <w:adjustRightInd w:val="0"/>
        <w:spacing w:after="0" w:line="320" w:lineRule="exact"/>
        <w:ind w:left="720"/>
        <w:contextualSpacing/>
        <w:rPr>
          <w:rFonts w:ascii="Verdana" w:eastAsia="Times New Roman" w:hAnsi="Verdana" w:cs="Tahoma"/>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A atuação do Participante Especial deverá se dar em conformidade com o Código ANBIMA de Ofertas Públicas, em vigor desde 3º de junho de 2019.</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24" w:name="_DV_C81"/>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 xml:space="preserve">CLÁUSULA </w:t>
      </w:r>
      <w:bookmarkEnd w:id="24"/>
      <w:r>
        <w:rPr>
          <w:rFonts w:ascii="Verdana" w:eastAsia="Times New Roman" w:hAnsi="Verdana" w:cs="Tahoma"/>
          <w:b/>
          <w:color w:val="000000"/>
          <w:sz w:val="20"/>
          <w:szCs w:val="20"/>
          <w:lang w:eastAsia="pt-BR"/>
        </w:rPr>
        <w:t>SEGUNDA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25" w:name="_DV_C82"/>
      <w:r>
        <w:rPr>
          <w:rFonts w:ascii="Verdana" w:eastAsia="Times New Roman" w:hAnsi="Verdana" w:cs="Tahoma"/>
          <w:b/>
          <w:color w:val="000000"/>
          <w:sz w:val="20"/>
          <w:szCs w:val="20"/>
          <w:lang w:eastAsia="pt-BR"/>
        </w:rPr>
        <w:t xml:space="preserve">DO REGIME DE DISTRIBUIÇÃO </w:t>
      </w:r>
      <w:bookmarkEnd w:id="25"/>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26" w:name="_DV_C85"/>
      <w:bookmarkStart w:id="27" w:name="_Ref130200266"/>
      <w:proofErr w:type="gramStart"/>
      <w:r>
        <w:rPr>
          <w:rFonts w:ascii="Verdana" w:eastAsia="Times New Roman" w:hAnsi="Verdana" w:cs="Tahoma"/>
          <w:color w:val="000000"/>
          <w:sz w:val="20"/>
          <w:szCs w:val="20"/>
          <w:lang w:eastAsia="pt-BR"/>
        </w:rPr>
        <w:t>2.1</w:t>
      </w:r>
      <w:bookmarkStart w:id="28" w:name="_DV_M29"/>
      <w:bookmarkEnd w:id="26"/>
      <w:bookmarkEnd w:id="28"/>
      <w:r>
        <w:rPr>
          <w:rFonts w:ascii="Verdana" w:eastAsia="Times New Roman" w:hAnsi="Verdana" w:cs="Tahoma"/>
          <w:color w:val="000000"/>
          <w:sz w:val="20"/>
          <w:szCs w:val="20"/>
          <w:lang w:eastAsia="pt-BR"/>
        </w:rPr>
        <w:tab/>
        <w:t>Observadas</w:t>
      </w:r>
      <w:proofErr w:type="gramEnd"/>
      <w:r>
        <w:rPr>
          <w:rFonts w:ascii="Verdana" w:eastAsia="Times New Roman" w:hAnsi="Verdana" w:cs="Tahoma"/>
          <w:color w:val="000000"/>
          <w:sz w:val="20"/>
          <w:szCs w:val="20"/>
          <w:lang w:eastAsia="pt-BR"/>
        </w:rPr>
        <w:t xml:space="preserve"> as condições previstas neste Termo de Adesão e no Contrato de Distribuição, o Participante Especial, neste ato, obriga-se a participar da Oferta, </w:t>
      </w:r>
      <w:r>
        <w:rPr>
          <w:rFonts w:ascii="Verdana" w:eastAsia="Times New Roman" w:hAnsi="Verdana" w:cs="Tahoma"/>
          <w:color w:val="000000"/>
          <w:sz w:val="20"/>
          <w:szCs w:val="20"/>
          <w:lang w:eastAsia="pt-BR"/>
        </w:rPr>
        <w:lastRenderedPageBreak/>
        <w:t xml:space="preserve">realizando a colocação de Debêntures </w:t>
      </w:r>
      <w:r>
        <w:rPr>
          <w:rFonts w:ascii="Verdana" w:eastAsia="Times New Roman" w:hAnsi="Verdana" w:cs="Tahoma"/>
          <w:sz w:val="20"/>
          <w:szCs w:val="20"/>
          <w:lang w:eastAsia="pt-BR"/>
        </w:rPr>
        <w:t xml:space="preserve">(considerando as </w:t>
      </w:r>
      <w:r>
        <w:rPr>
          <w:rFonts w:ascii="Verdana" w:eastAsia="Times New Roman" w:hAnsi="Verdana" w:cs="Tahoma"/>
          <w:color w:val="000000"/>
          <w:sz w:val="20"/>
          <w:szCs w:val="20"/>
          <w:lang w:eastAsia="pt-BR"/>
        </w:rPr>
        <w:t>Debêntures</w:t>
      </w:r>
      <w:r>
        <w:rPr>
          <w:rFonts w:ascii="Verdana" w:eastAsia="Times New Roman" w:hAnsi="Verdana" w:cs="Tahoma"/>
          <w:sz w:val="20"/>
          <w:szCs w:val="20"/>
          <w:lang w:eastAsia="pt-BR"/>
        </w:rPr>
        <w:t xml:space="preserve"> Adicionais)</w:t>
      </w:r>
      <w:r>
        <w:rPr>
          <w:rFonts w:ascii="Verdana" w:eastAsia="Times New Roman" w:hAnsi="Verdana" w:cs="Tahoma"/>
          <w:color w:val="000000"/>
          <w:sz w:val="20"/>
          <w:szCs w:val="20"/>
          <w:lang w:eastAsia="pt-BR"/>
        </w:rPr>
        <w:t>, em regime de melhores esforços de colocação e garantia firme de liquidação, nos termos deste Termo de Adesão e do Contrato de Distribuição</w:t>
      </w:r>
      <w:bookmarkStart w:id="29" w:name="_DV_M30"/>
      <w:bookmarkEnd w:id="29"/>
      <w:r>
        <w:rPr>
          <w:rFonts w:ascii="Verdana" w:eastAsia="Times New Roman" w:hAnsi="Verdana" w:cs="Tahoma"/>
          <w:color w:val="000000"/>
          <w:sz w:val="20"/>
          <w:szCs w:val="20"/>
          <w:lang w:eastAsia="pt-BR"/>
        </w:rPr>
        <w:t>.</w:t>
      </w:r>
      <w:bookmarkEnd w:id="27"/>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30" w:name="_DV_C106"/>
      <w:r>
        <w:rPr>
          <w:rFonts w:ascii="Verdana" w:eastAsia="Times New Roman" w:hAnsi="Verdana" w:cs="Tahoma"/>
          <w:color w:val="000000"/>
          <w:sz w:val="20"/>
          <w:szCs w:val="20"/>
          <w:lang w:eastAsia="pt-BR"/>
        </w:rPr>
        <w:t>2.</w:t>
      </w:r>
      <w:bookmarkStart w:id="31" w:name="_DV_M37"/>
      <w:bookmarkEnd w:id="30"/>
      <w:bookmarkEnd w:id="31"/>
      <w:r>
        <w:rPr>
          <w:rFonts w:ascii="Verdana" w:eastAsia="Times New Roman" w:hAnsi="Verdana" w:cs="Tahoma"/>
          <w:color w:val="000000"/>
          <w:sz w:val="20"/>
          <w:szCs w:val="20"/>
          <w:lang w:eastAsia="pt-BR"/>
        </w:rPr>
        <w:t>2</w:t>
      </w:r>
      <w:r>
        <w:rPr>
          <w:rFonts w:ascii="Verdana" w:eastAsia="Times New Roman" w:hAnsi="Verdana" w:cs="Tahoma"/>
          <w:color w:val="000000"/>
          <w:sz w:val="20"/>
          <w:szCs w:val="20"/>
          <w:lang w:eastAsia="pt-BR"/>
        </w:rPr>
        <w:tab/>
        <w:t xml:space="preserve">O pagamento das </w:t>
      </w:r>
      <w:bookmarkStart w:id="32" w:name="_DV_C107"/>
      <w:r>
        <w:rPr>
          <w:rFonts w:ascii="Verdana" w:eastAsia="Times New Roman" w:hAnsi="Verdana" w:cs="Tahoma"/>
          <w:color w:val="000000"/>
          <w:sz w:val="20"/>
          <w:szCs w:val="20"/>
          <w:lang w:eastAsia="pt-BR"/>
        </w:rPr>
        <w:t xml:space="preserve">Debêntures </w:t>
      </w:r>
      <w:bookmarkStart w:id="33" w:name="_DV_M38"/>
      <w:bookmarkEnd w:id="32"/>
      <w:bookmarkEnd w:id="33"/>
      <w:r>
        <w:rPr>
          <w:rFonts w:ascii="Verdana" w:eastAsia="Times New Roman" w:hAnsi="Verdana" w:cs="Tahoma"/>
          <w:color w:val="000000"/>
          <w:sz w:val="20"/>
          <w:szCs w:val="20"/>
          <w:lang w:eastAsia="pt-BR"/>
        </w:rPr>
        <w:t>será realizado à vista, na respectiva data de integralização, de acordo com os procedimentos de liquidação previstos no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Courier New"/>
          <w:sz w:val="20"/>
          <w:szCs w:val="20"/>
          <w:lang w:eastAsia="pt-BR"/>
        </w:rPr>
      </w:pPr>
      <w:r>
        <w:rPr>
          <w:rFonts w:ascii="Verdana" w:eastAsia="Times New Roman" w:hAnsi="Verdana" w:cs="Tahoma"/>
          <w:color w:val="000000"/>
          <w:sz w:val="20"/>
          <w:szCs w:val="20"/>
          <w:lang w:eastAsia="pt-BR"/>
        </w:rPr>
        <w:t>2.3.</w:t>
      </w:r>
      <w:r>
        <w:rPr>
          <w:rFonts w:ascii="Verdana" w:eastAsia="Times New Roman" w:hAnsi="Verdana" w:cs="Tahoma"/>
          <w:color w:val="000000"/>
          <w:sz w:val="20"/>
          <w:szCs w:val="20"/>
          <w:lang w:eastAsia="pt-BR"/>
        </w:rPr>
        <w:tab/>
      </w:r>
      <w:r>
        <w:rPr>
          <w:rFonts w:ascii="Verdana" w:eastAsia="Times New Roman" w:hAnsi="Verdana" w:cs="Courier New"/>
          <w:sz w:val="20"/>
          <w:szCs w:val="20"/>
          <w:lang w:eastAsia="pt-BR"/>
        </w:rPr>
        <w:t xml:space="preserve">O Participante Especial se obriga a atuar na Oferta, em regime de melhores esforços de colocação e garantia firme de liquidação, em conformidade com este Termo de Adesão e com o Contrato de Distribuição. Caso qualquer investidor da Oferta não realize a efetiva integralização das Debêntures na respectiva data de Integralização, o Participante Especial que recebeu os Pedidos de Reserva do referido investidor ficará obrigado a integralizar as Debêntures que tenham sido a ele alocadas. </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2.4.</w:t>
      </w:r>
      <w:r>
        <w:rPr>
          <w:rFonts w:ascii="Verdana" w:eastAsia="Times New Roman" w:hAnsi="Verdana" w:cs="Tahoma"/>
          <w:color w:val="000000"/>
          <w:sz w:val="20"/>
          <w:szCs w:val="20"/>
          <w:lang w:eastAsia="pt-BR"/>
        </w:rPr>
        <w:tab/>
      </w:r>
      <w:r>
        <w:rPr>
          <w:rFonts w:ascii="Verdana" w:hAnsi="Verdana" w:cs="Arial"/>
          <w:sz w:val="20"/>
          <w:szCs w:val="20"/>
        </w:rPr>
        <w:t>As Debêntures serão depositadas em mercado de bolsa e/ou mercado de balcão organizado, conforme o caso, para distribuição no mercado primário por meio do (i) MDA – Módulo de Distribuição de Ativos, administrado e operacionalizado pela B3 – Segmento CETIP UTVM (conforme abaixo definido), sendo a distribuição liquidada financeiramente por meio da B3 – Segmento CETIP UTVM; e/ou (</w:t>
      </w:r>
      <w:proofErr w:type="spellStart"/>
      <w:r>
        <w:rPr>
          <w:rFonts w:ascii="Verdana" w:hAnsi="Verdana" w:cs="Arial"/>
          <w:sz w:val="20"/>
          <w:szCs w:val="20"/>
        </w:rPr>
        <w:t>ii</w:t>
      </w:r>
      <w:proofErr w:type="spellEnd"/>
      <w:r>
        <w:rPr>
          <w:rFonts w:ascii="Verdana" w:hAnsi="Verdana" w:cs="Arial"/>
          <w:sz w:val="20"/>
          <w:szCs w:val="20"/>
        </w:rPr>
        <w:t xml:space="preserve">) do DDA – Sistema de Distribuição de Ativos, administrado e operacionalizado pela </w:t>
      </w:r>
      <w:r>
        <w:rPr>
          <w:rFonts w:ascii="Verdana" w:hAnsi="Verdana"/>
          <w:iCs/>
          <w:sz w:val="20"/>
          <w:szCs w:val="20"/>
        </w:rPr>
        <w:t>B3 S.A. – Brasil, Bolsa, Balcão (“</w:t>
      </w:r>
      <w:r>
        <w:rPr>
          <w:rFonts w:ascii="Verdana" w:hAnsi="Verdana"/>
          <w:iCs/>
          <w:sz w:val="20"/>
          <w:szCs w:val="20"/>
          <w:u w:val="single"/>
        </w:rPr>
        <w:t>B3</w:t>
      </w:r>
      <w:r>
        <w:rPr>
          <w:rFonts w:ascii="Verdana" w:hAnsi="Verdana"/>
          <w:iCs/>
          <w:sz w:val="20"/>
          <w:szCs w:val="20"/>
        </w:rPr>
        <w:t xml:space="preserve">” e, quando se referir ao Segmento </w:t>
      </w:r>
      <w:proofErr w:type="spellStart"/>
      <w:r>
        <w:rPr>
          <w:rFonts w:ascii="Verdana" w:hAnsi="Verdana"/>
          <w:iCs/>
          <w:sz w:val="20"/>
          <w:szCs w:val="20"/>
        </w:rPr>
        <w:t>Cetip</w:t>
      </w:r>
      <w:proofErr w:type="spellEnd"/>
      <w:r>
        <w:rPr>
          <w:rFonts w:ascii="Verdana" w:hAnsi="Verdana"/>
          <w:iCs/>
          <w:sz w:val="20"/>
          <w:szCs w:val="20"/>
        </w:rPr>
        <w:t xml:space="preserve"> UTVM, “</w:t>
      </w:r>
      <w:r>
        <w:rPr>
          <w:rFonts w:ascii="Verdana" w:hAnsi="Verdana"/>
          <w:iCs/>
          <w:sz w:val="20"/>
          <w:szCs w:val="20"/>
          <w:u w:val="single"/>
        </w:rPr>
        <w:t xml:space="preserve">B3 – Segmento </w:t>
      </w:r>
      <w:proofErr w:type="spellStart"/>
      <w:r>
        <w:rPr>
          <w:rFonts w:ascii="Verdana" w:hAnsi="Verdana"/>
          <w:iCs/>
          <w:sz w:val="20"/>
          <w:szCs w:val="20"/>
          <w:u w:val="single"/>
        </w:rPr>
        <w:t>Cetip</w:t>
      </w:r>
      <w:proofErr w:type="spellEnd"/>
      <w:r>
        <w:rPr>
          <w:rFonts w:ascii="Verdana" w:hAnsi="Verdana"/>
          <w:iCs/>
          <w:sz w:val="20"/>
          <w:szCs w:val="20"/>
          <w:u w:val="single"/>
        </w:rPr>
        <w:t xml:space="preserve"> UTVM</w:t>
      </w:r>
      <w:r>
        <w:rPr>
          <w:rFonts w:ascii="Verdana" w:hAnsi="Verdana"/>
          <w:iCs/>
          <w:sz w:val="20"/>
          <w:szCs w:val="20"/>
        </w:rPr>
        <w:t>”)</w:t>
      </w:r>
      <w:r>
        <w:rPr>
          <w:rFonts w:ascii="Verdana" w:hAnsi="Verdana" w:cs="Arial"/>
          <w:sz w:val="20"/>
          <w:szCs w:val="20"/>
        </w:rPr>
        <w:t>, sendo a distribuição liquidada financeiramente por meio da B3.</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34" w:name="_DV_C108"/>
      <w:r>
        <w:rPr>
          <w:rFonts w:ascii="Verdana" w:eastAsia="Times New Roman" w:hAnsi="Verdana" w:cs="Tahoma"/>
          <w:b/>
          <w:color w:val="000000"/>
          <w:sz w:val="20"/>
          <w:szCs w:val="20"/>
          <w:lang w:eastAsia="pt-BR"/>
        </w:rPr>
        <w:t>CLÁUSULA TERCEIRA</w:t>
      </w:r>
      <w:bookmarkEnd w:id="34"/>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35" w:name="_DV_C109"/>
      <w:r>
        <w:rPr>
          <w:rFonts w:ascii="Verdana" w:eastAsia="Times New Roman" w:hAnsi="Verdana" w:cs="Tahoma"/>
          <w:b/>
          <w:color w:val="000000"/>
          <w:sz w:val="20"/>
          <w:szCs w:val="20"/>
          <w:lang w:eastAsia="pt-BR"/>
        </w:rPr>
        <w:t>DO SUBSTABELECIMENTO</w:t>
      </w:r>
      <w:bookmarkEnd w:id="35"/>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36" w:name="_DV_C112"/>
      <w:r>
        <w:rPr>
          <w:rFonts w:ascii="Verdana" w:eastAsia="Times New Roman" w:hAnsi="Verdana" w:cs="Tahoma"/>
          <w:color w:val="000000"/>
          <w:sz w:val="20"/>
          <w:szCs w:val="20"/>
          <w:lang w:eastAsia="pt-BR"/>
        </w:rPr>
        <w:t>3.1</w:t>
      </w:r>
      <w:bookmarkStart w:id="37" w:name="_DV_M39"/>
      <w:bookmarkEnd w:id="36"/>
      <w:bookmarkEnd w:id="37"/>
      <w:r>
        <w:rPr>
          <w:rFonts w:ascii="Verdana" w:eastAsia="Times New Roman" w:hAnsi="Verdana" w:cs="Tahoma"/>
          <w:color w:val="000000"/>
          <w:sz w:val="20"/>
          <w:szCs w:val="20"/>
          <w:lang w:eastAsia="pt-BR"/>
        </w:rPr>
        <w:tab/>
        <w:t xml:space="preserve">O Coordenador Líder, neste ato, substabelece para o Participante Especial, com reservas de iguais poderes, os poderes especiais para </w:t>
      </w:r>
      <w:bookmarkStart w:id="38" w:name="_DV_C115"/>
      <w:r>
        <w:rPr>
          <w:rFonts w:ascii="Verdana" w:eastAsia="Times New Roman" w:hAnsi="Verdana" w:cs="Tahoma"/>
          <w:color w:val="000000"/>
          <w:sz w:val="20"/>
          <w:szCs w:val="20"/>
          <w:lang w:eastAsia="pt-BR"/>
        </w:rPr>
        <w:t xml:space="preserve">passar quitação nos boletins de subscrição das Debêntures, </w:t>
      </w:r>
      <w:bookmarkEnd w:id="38"/>
      <w:r>
        <w:rPr>
          <w:rFonts w:ascii="Verdana" w:eastAsia="Times New Roman" w:hAnsi="Verdana" w:cs="Tahoma"/>
          <w:color w:val="000000"/>
          <w:sz w:val="20"/>
          <w:szCs w:val="20"/>
          <w:lang w:eastAsia="pt-BR"/>
        </w:rPr>
        <w:t>poderes esses que foram outorgados aos Coordenadores pela Companhia</w:t>
      </w:r>
      <w:bookmarkStart w:id="39" w:name="_DV_M45"/>
      <w:bookmarkEnd w:id="39"/>
      <w:r>
        <w:rPr>
          <w:rFonts w:ascii="Verdana" w:eastAsia="Times New Roman" w:hAnsi="Verdana" w:cs="Tahoma"/>
          <w:color w:val="000000"/>
          <w:sz w:val="20"/>
          <w:szCs w:val="20"/>
          <w:lang w:eastAsia="pt-BR"/>
        </w:rPr>
        <w:t xml:space="preserve"> no Contrato de Distribuição. O substabelecimento vigorará até o final do prazo previsto na Cláusula Décima abaixo.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40" w:name="_DV_C122"/>
      <w:r>
        <w:rPr>
          <w:rFonts w:ascii="Verdana" w:eastAsia="Times New Roman" w:hAnsi="Verdana" w:cs="Tahoma"/>
          <w:b/>
          <w:color w:val="000000"/>
          <w:sz w:val="20"/>
          <w:szCs w:val="20"/>
          <w:lang w:eastAsia="pt-BR"/>
        </w:rPr>
        <w:t>CLÁUSULA QUARTA</w:t>
      </w:r>
      <w:bookmarkEnd w:id="40"/>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41" w:name="_DV_C123"/>
      <w:r>
        <w:rPr>
          <w:rFonts w:ascii="Verdana" w:eastAsia="Times New Roman" w:hAnsi="Verdana" w:cs="Tahoma"/>
          <w:b/>
          <w:color w:val="000000"/>
          <w:sz w:val="20"/>
          <w:szCs w:val="20"/>
          <w:lang w:eastAsia="pt-BR"/>
        </w:rPr>
        <w:t>DAS OBRIGAÇÕES DAS PARTES</w:t>
      </w:r>
      <w:bookmarkEnd w:id="41"/>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42" w:name="_DV_C126"/>
      <w:bookmarkStart w:id="43" w:name="_Ref128820718"/>
      <w:proofErr w:type="gramStart"/>
      <w:r>
        <w:rPr>
          <w:rFonts w:ascii="Verdana" w:eastAsia="Times New Roman" w:hAnsi="Verdana" w:cs="Tahoma"/>
          <w:color w:val="000000"/>
          <w:sz w:val="20"/>
          <w:szCs w:val="20"/>
          <w:lang w:eastAsia="pt-BR"/>
        </w:rPr>
        <w:t>4.1</w:t>
      </w:r>
      <w:bookmarkStart w:id="44" w:name="_DV_M47"/>
      <w:bookmarkEnd w:id="42"/>
      <w:bookmarkEnd w:id="44"/>
      <w:r>
        <w:rPr>
          <w:rFonts w:ascii="Verdana" w:eastAsia="Times New Roman" w:hAnsi="Verdana" w:cs="Tahoma"/>
          <w:color w:val="000000"/>
          <w:sz w:val="20"/>
          <w:szCs w:val="20"/>
          <w:lang w:eastAsia="pt-BR"/>
        </w:rPr>
        <w:tab/>
        <w:t>Sem</w:t>
      </w:r>
      <w:proofErr w:type="gramEnd"/>
      <w:r>
        <w:rPr>
          <w:rFonts w:ascii="Verdana" w:eastAsia="Times New Roman" w:hAnsi="Verdana" w:cs="Tahoma"/>
          <w:color w:val="000000"/>
          <w:sz w:val="20"/>
          <w:szCs w:val="20"/>
          <w:lang w:eastAsia="pt-BR"/>
        </w:rPr>
        <w:t xml:space="preserve"> prejuízo das demais obrigações </w:t>
      </w:r>
      <w:bookmarkStart w:id="45" w:name="_DV_C127"/>
      <w:r>
        <w:rPr>
          <w:rFonts w:ascii="Verdana" w:eastAsia="Times New Roman" w:hAnsi="Verdana" w:cs="Tahoma"/>
          <w:color w:val="000000"/>
          <w:sz w:val="20"/>
          <w:szCs w:val="20"/>
          <w:lang w:eastAsia="pt-BR"/>
        </w:rPr>
        <w:t xml:space="preserve">do </w:t>
      </w:r>
      <w:bookmarkEnd w:id="45"/>
      <w:r>
        <w:rPr>
          <w:rFonts w:ascii="Verdana" w:eastAsia="Times New Roman" w:hAnsi="Verdana" w:cs="Tahoma"/>
          <w:color w:val="000000"/>
          <w:sz w:val="20"/>
          <w:szCs w:val="20"/>
          <w:lang w:eastAsia="pt-BR"/>
        </w:rPr>
        <w:t xml:space="preserve">Participante Especial previstas neste Termo de Adesão, no Contrato de Distribuição, na regulamentação da CVM e na legislação </w:t>
      </w:r>
      <w:r>
        <w:rPr>
          <w:rFonts w:ascii="Verdana" w:eastAsia="Times New Roman" w:hAnsi="Verdana" w:cs="Tahoma"/>
          <w:color w:val="000000"/>
          <w:sz w:val="20"/>
          <w:szCs w:val="20"/>
          <w:lang w:eastAsia="pt-BR"/>
        </w:rPr>
        <w:lastRenderedPageBreak/>
        <w:t xml:space="preserve">aplicável, </w:t>
      </w:r>
      <w:bookmarkStart w:id="46" w:name="_DV_C129"/>
      <w:r>
        <w:rPr>
          <w:rFonts w:ascii="Verdana" w:eastAsia="Times New Roman" w:hAnsi="Verdana" w:cs="Tahoma"/>
          <w:color w:val="000000"/>
          <w:sz w:val="20"/>
          <w:szCs w:val="20"/>
          <w:lang w:eastAsia="pt-BR"/>
        </w:rPr>
        <w:t xml:space="preserve">o </w:t>
      </w:r>
      <w:bookmarkStart w:id="47" w:name="_DV_M49"/>
      <w:bookmarkEnd w:id="46"/>
      <w:bookmarkEnd w:id="47"/>
      <w:r>
        <w:rPr>
          <w:rFonts w:ascii="Verdana" w:eastAsia="Times New Roman" w:hAnsi="Verdana" w:cs="Tahoma"/>
          <w:color w:val="000000"/>
          <w:sz w:val="20"/>
          <w:szCs w:val="20"/>
          <w:lang w:eastAsia="pt-BR"/>
        </w:rPr>
        <w:t xml:space="preserve">Participante Especial, observado o disposto na </w:t>
      </w:r>
      <w:bookmarkStart w:id="48" w:name="_DV_C132"/>
      <w:r>
        <w:rPr>
          <w:rFonts w:ascii="Verdana" w:eastAsia="Times New Roman" w:hAnsi="Verdana" w:cs="Tahoma"/>
          <w:color w:val="000000"/>
          <w:sz w:val="20"/>
          <w:szCs w:val="20"/>
          <w:lang w:eastAsia="pt-BR"/>
        </w:rPr>
        <w:t>cláusula</w:t>
      </w:r>
      <w:bookmarkStart w:id="49" w:name="_DV_M50"/>
      <w:bookmarkEnd w:id="48"/>
      <w:bookmarkEnd w:id="49"/>
      <w:r>
        <w:rPr>
          <w:rFonts w:ascii="Verdana" w:eastAsia="Times New Roman" w:hAnsi="Verdana" w:cs="Tahoma"/>
          <w:color w:val="000000"/>
          <w:sz w:val="20"/>
          <w:szCs w:val="20"/>
          <w:lang w:eastAsia="pt-BR"/>
        </w:rPr>
        <w:t xml:space="preserve"> 4.1.1 abaixo, obriga-se</w:t>
      </w:r>
      <w:bookmarkStart w:id="50" w:name="_DV_C134"/>
      <w:r>
        <w:rPr>
          <w:rFonts w:ascii="Verdana" w:eastAsia="Times New Roman" w:hAnsi="Verdana" w:cs="Tahoma"/>
          <w:color w:val="000000"/>
          <w:sz w:val="20"/>
          <w:szCs w:val="20"/>
          <w:lang w:eastAsia="pt-BR"/>
        </w:rPr>
        <w:t xml:space="preserve"> a</w:t>
      </w:r>
      <w:bookmarkEnd w:id="43"/>
      <w:bookmarkEnd w:id="50"/>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observar</w:t>
      </w:r>
      <w:proofErr w:type="gramEnd"/>
      <w:r>
        <w:rPr>
          <w:rFonts w:ascii="Verdana" w:eastAsia="Times New Roman" w:hAnsi="Verdana" w:cs="Tahoma"/>
          <w:color w:val="000000"/>
          <w:sz w:val="20"/>
          <w:szCs w:val="20"/>
          <w:lang w:eastAsia="pt-BR"/>
        </w:rPr>
        <w:t xml:space="preserve"> todos os termos e condições relativos à Oferta, bem como quaisquer instruções e procedimentos com relação à Oferta estabelecidos e comunicados pelos Coordenadores e pela </w:t>
      </w:r>
      <w:r>
        <w:rPr>
          <w:rFonts w:ascii="Verdana" w:hAnsi="Verdana"/>
          <w:iCs/>
          <w:sz w:val="20"/>
          <w:szCs w:val="20"/>
        </w:rPr>
        <w:t>B3</w:t>
      </w:r>
      <w:r>
        <w:rPr>
          <w:rFonts w:ascii="Verdana" w:eastAsia="Times New Roman" w:hAnsi="Verdana" w:cs="Tahoma"/>
          <w:color w:val="000000"/>
          <w:sz w:val="20"/>
          <w:szCs w:val="20"/>
          <w:lang w:eastAsia="pt-BR"/>
        </w:rPr>
        <w:t>, sob pena de serem excluídas da Oferta, a critério dos Coordenadores;</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cumprir com a Instrução CVM 400 e, em especial, prestar estrita observância ao disposto no artigo 48 da Instrução CVM 400, abstendo</w:t>
      </w:r>
      <w:bookmarkStart w:id="51" w:name="_DV_C142"/>
      <w:r>
        <w:rPr>
          <w:rFonts w:ascii="Verdana" w:eastAsia="Times New Roman" w:hAnsi="Verdana" w:cs="Tahoma"/>
          <w:color w:val="000000"/>
          <w:sz w:val="20"/>
          <w:szCs w:val="20"/>
          <w:lang w:eastAsia="pt-BR"/>
        </w:rPr>
        <w:t>-</w:t>
      </w:r>
      <w:bookmarkEnd w:id="51"/>
      <w:r>
        <w:rPr>
          <w:rFonts w:ascii="Verdana" w:eastAsia="Times New Roman" w:hAnsi="Verdana" w:cs="Tahoma"/>
          <w:color w:val="000000"/>
          <w:sz w:val="20"/>
          <w:szCs w:val="20"/>
          <w:lang w:eastAsia="pt-BR"/>
        </w:rPr>
        <w:t>se de negociar valores mobiliários emitidos pela Companhia, bem como de se manifestar na mídia sobre a Oferta e a Companhia, sob pena de exclusão do grupo de instituições financeiras responsáveis pela colocação das Debêntures da Oferta, sendo que, neste caso, serão cancelados todos os Pedidos de Reserva (conforme definido no Contrato de Distribuição) que tenha recebido, e o Participante Especial deverá informar imediatamente os investidores que com ele tenham feito reserva sobre o referido cancelamento;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efetuar</w:t>
      </w:r>
      <w:proofErr w:type="gramEnd"/>
      <w:r>
        <w:rPr>
          <w:rFonts w:ascii="Verdana" w:eastAsia="Times New Roman" w:hAnsi="Verdana" w:cs="Tahoma"/>
          <w:color w:val="000000"/>
          <w:sz w:val="20"/>
          <w:szCs w:val="20"/>
          <w:lang w:eastAsia="pt-BR"/>
        </w:rPr>
        <w:t xml:space="preserve"> a colocação das</w:t>
      </w:r>
      <w:bookmarkStart w:id="52" w:name="_DV_C145"/>
      <w:r>
        <w:rPr>
          <w:rFonts w:ascii="Verdana" w:eastAsia="Times New Roman" w:hAnsi="Verdana" w:cs="Tahoma"/>
          <w:color w:val="000000"/>
          <w:sz w:val="20"/>
          <w:szCs w:val="20"/>
          <w:lang w:eastAsia="pt-BR"/>
        </w:rPr>
        <w:t xml:space="preserve"> Debêntures </w:t>
      </w:r>
      <w:bookmarkEnd w:id="52"/>
      <w:r>
        <w:rPr>
          <w:rFonts w:ascii="Verdana" w:eastAsia="Times New Roman" w:hAnsi="Verdana" w:cs="Tahoma"/>
          <w:color w:val="000000"/>
          <w:sz w:val="20"/>
          <w:szCs w:val="20"/>
          <w:lang w:eastAsia="pt-BR"/>
        </w:rPr>
        <w:t>em estrita conformidade com o disposto neste Termo de Adesão, no Contrato de Distribuição, nos Prospectos e nos demais documentos da</w:t>
      </w:r>
      <w:bookmarkStart w:id="53" w:name="_DV_C146"/>
      <w:r>
        <w:rPr>
          <w:rFonts w:ascii="Verdana" w:eastAsia="Times New Roman" w:hAnsi="Verdana" w:cs="Tahoma"/>
          <w:color w:val="000000"/>
          <w:sz w:val="20"/>
          <w:szCs w:val="20"/>
          <w:lang w:eastAsia="pt-BR"/>
        </w:rPr>
        <w:t xml:space="preserve"> Oferta</w:t>
      </w:r>
      <w:bookmarkEnd w:id="53"/>
      <w:r>
        <w:rPr>
          <w:rFonts w:ascii="Verdana" w:eastAsia="Times New Roman" w:hAnsi="Verdana" w:cs="Tahoma"/>
          <w:color w:val="000000"/>
          <w:sz w:val="20"/>
          <w:szCs w:val="20"/>
          <w:lang w:eastAsia="pt-BR"/>
        </w:rPr>
        <w:t>;</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sz w:val="20"/>
          <w:szCs w:val="20"/>
          <w:lang w:eastAsia="pt-BR"/>
        </w:rPr>
      </w:pPr>
      <w:bookmarkStart w:id="54" w:name="_DV_M62"/>
      <w:bookmarkEnd w:id="54"/>
      <w:proofErr w:type="gramStart"/>
      <w:r>
        <w:rPr>
          <w:rFonts w:ascii="Verdana" w:eastAsia="Times New Roman" w:hAnsi="Verdana" w:cs="Tahoma"/>
          <w:sz w:val="20"/>
          <w:szCs w:val="20"/>
          <w:lang w:eastAsia="pt-BR"/>
        </w:rPr>
        <w:t>exceto</w:t>
      </w:r>
      <w:proofErr w:type="gramEnd"/>
      <w:r>
        <w:rPr>
          <w:rFonts w:ascii="Verdana" w:eastAsia="Times New Roman" w:hAnsi="Verdana" w:cs="Tahoma"/>
          <w:sz w:val="20"/>
          <w:szCs w:val="20"/>
          <w:lang w:eastAsia="pt-BR"/>
        </w:rPr>
        <w:t xml:space="preserve"> com anuência prévia e expressa dos Coordenadores, não ceder, transferir ou delegar, no todo ou em parte, os direitos e obrigações oriundos deste Termo de Adesão, seja a que título for, e não subcontratar</w:t>
      </w:r>
      <w:bookmarkStart w:id="55" w:name="_DV_C149"/>
      <w:r>
        <w:rPr>
          <w:rFonts w:ascii="Verdana" w:eastAsia="Times New Roman" w:hAnsi="Verdana" w:cs="Tahoma"/>
          <w:sz w:val="20"/>
          <w:szCs w:val="20"/>
          <w:lang w:eastAsia="pt-BR"/>
        </w:rPr>
        <w:t>,</w:t>
      </w:r>
      <w:bookmarkEnd w:id="55"/>
      <w:r>
        <w:rPr>
          <w:rFonts w:ascii="Verdana" w:eastAsia="Times New Roman" w:hAnsi="Verdana" w:cs="Tahoma"/>
          <w:sz w:val="20"/>
          <w:szCs w:val="20"/>
          <w:lang w:eastAsia="pt-BR"/>
        </w:rPr>
        <w:t xml:space="preserve"> ou de qualquer outra forma utilizar, no todo ou em parte, </w:t>
      </w:r>
      <w:bookmarkStart w:id="56" w:name="_DV_C150"/>
      <w:r>
        <w:rPr>
          <w:rFonts w:ascii="Verdana" w:eastAsia="Times New Roman" w:hAnsi="Verdana" w:cs="Tahoma"/>
          <w:sz w:val="20"/>
          <w:szCs w:val="20"/>
          <w:lang w:eastAsia="pt-BR"/>
        </w:rPr>
        <w:t xml:space="preserve">os serviços de </w:t>
      </w:r>
      <w:bookmarkEnd w:id="56"/>
      <w:r>
        <w:rPr>
          <w:rFonts w:ascii="Verdana" w:eastAsia="Times New Roman" w:hAnsi="Verdana" w:cs="Tahoma"/>
          <w:sz w:val="20"/>
          <w:szCs w:val="20"/>
          <w:lang w:eastAsia="pt-BR"/>
        </w:rPr>
        <w:t xml:space="preserve">outras instituições </w:t>
      </w:r>
      <w:bookmarkStart w:id="57" w:name="_DV_C151"/>
      <w:r>
        <w:rPr>
          <w:rFonts w:ascii="Verdana" w:eastAsia="Times New Roman" w:hAnsi="Verdana" w:cs="Tahoma"/>
          <w:sz w:val="20"/>
          <w:szCs w:val="20"/>
          <w:lang w:eastAsia="pt-BR"/>
        </w:rPr>
        <w:t xml:space="preserve">financeiras </w:t>
      </w:r>
      <w:bookmarkStart w:id="58" w:name="_DV_M60"/>
      <w:bookmarkEnd w:id="57"/>
      <w:bookmarkEnd w:id="58"/>
      <w:r>
        <w:rPr>
          <w:rFonts w:ascii="Verdana" w:eastAsia="Times New Roman" w:hAnsi="Verdana" w:cs="Tahoma"/>
          <w:sz w:val="20"/>
          <w:szCs w:val="20"/>
          <w:lang w:eastAsia="pt-BR"/>
        </w:rPr>
        <w:t>ou terceiros na execução de quaisquer obrigações previstas neste Termo de Adesão;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abster</w:t>
      </w:r>
      <w:proofErr w:type="gramEnd"/>
      <w:r>
        <w:rPr>
          <w:rFonts w:ascii="Verdana" w:eastAsia="Times New Roman" w:hAnsi="Verdana" w:cs="Tahoma"/>
          <w:color w:val="000000"/>
          <w:sz w:val="20"/>
          <w:szCs w:val="20"/>
          <w:lang w:eastAsia="pt-BR"/>
        </w:rPr>
        <w:t>-se de realizar qualquer esforço de colocação das Debêntures para quaisquer investidores residentes ou domiciliados no exterior;</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ler</w:t>
      </w:r>
      <w:proofErr w:type="gramEnd"/>
      <w:r>
        <w:rPr>
          <w:rFonts w:ascii="Verdana" w:eastAsia="Times New Roman" w:hAnsi="Verdana" w:cs="Tahoma"/>
          <w:color w:val="000000"/>
          <w:sz w:val="20"/>
          <w:szCs w:val="20"/>
          <w:lang w:eastAsia="pt-BR"/>
        </w:rPr>
        <w:t xml:space="preserve"> os Prospectos e esclarecer quaisquer dúvidas que porventura tenha perante representantes dos Coordenadores;</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59" w:name="_DV_C163"/>
      <w:proofErr w:type="gramStart"/>
      <w:r>
        <w:rPr>
          <w:rFonts w:ascii="Verdana" w:eastAsia="Times New Roman" w:hAnsi="Verdana" w:cs="Tahoma"/>
          <w:color w:val="000000"/>
          <w:sz w:val="20"/>
          <w:szCs w:val="20"/>
          <w:lang w:eastAsia="pt-BR"/>
        </w:rPr>
        <w:t>manter</w:t>
      </w:r>
      <w:proofErr w:type="gramEnd"/>
      <w:r>
        <w:rPr>
          <w:rFonts w:ascii="Verdana" w:eastAsia="Times New Roman" w:hAnsi="Verdana" w:cs="Tahoma"/>
          <w:color w:val="000000"/>
          <w:sz w:val="20"/>
          <w:szCs w:val="20"/>
          <w:lang w:eastAsia="pt-BR"/>
        </w:rPr>
        <w:t xml:space="preserve"> os Prospectos, avisos e anúncios da Oferta disponíveis em meio eletrônico, em sua página na Internet, e atender a eventuais solicitações de entrega de Prospectos aos investidores; </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0" w:name="_DV_C164"/>
      <w:bookmarkStart w:id="61" w:name="_DV_C165"/>
      <w:bookmarkEnd w:id="59"/>
      <w:proofErr w:type="gramStart"/>
      <w:r>
        <w:rPr>
          <w:rFonts w:ascii="Verdana" w:eastAsia="Times New Roman" w:hAnsi="Verdana" w:cs="Tahoma"/>
          <w:color w:val="000000"/>
          <w:sz w:val="20"/>
          <w:szCs w:val="20"/>
          <w:lang w:eastAsia="pt-BR"/>
        </w:rPr>
        <w:lastRenderedPageBreak/>
        <w:t>não</w:t>
      </w:r>
      <w:proofErr w:type="gramEnd"/>
      <w:r>
        <w:rPr>
          <w:rFonts w:ascii="Verdana" w:eastAsia="Times New Roman" w:hAnsi="Verdana" w:cs="Tahoma"/>
          <w:color w:val="000000"/>
          <w:sz w:val="20"/>
          <w:szCs w:val="20"/>
          <w:lang w:eastAsia="pt-BR"/>
        </w:rPr>
        <w:t xml:space="preserve"> divulgar qualquer informação ou material publicitário relacionados à Oferta sem a prévia e expressa aprovação dos Coordenadores;</w:t>
      </w:r>
      <w:bookmarkEnd w:id="60"/>
    </w:p>
    <w:p>
      <w:pPr>
        <w:pStyle w:val="PargrafodaLista"/>
        <w:ind w:hanging="851"/>
        <w:rPr>
          <w:rFonts w:ascii="Verdana" w:hAnsi="Verdana" w:cs="Tahoma"/>
          <w:color w:val="000000"/>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somente</w:t>
      </w:r>
      <w:proofErr w:type="gramEnd"/>
      <w:r>
        <w:rPr>
          <w:rFonts w:ascii="Verdana" w:eastAsia="Times New Roman" w:hAnsi="Verdana" w:cs="Tahoma"/>
          <w:color w:val="000000"/>
          <w:sz w:val="20"/>
          <w:szCs w:val="20"/>
          <w:lang w:eastAsia="pt-BR"/>
        </w:rPr>
        <w:t xml:space="preserve"> divulgar qualquer informação ou material publicitário relacionado à Oferta nos exatos termos aprovados pelos Coordenadores, abstendo-se de realizar qualquer alteração, acréscimo ou exclusão, ainda que de forma;</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2" w:name="_DV_C166"/>
      <w:bookmarkStart w:id="63" w:name="_Ref136179706"/>
      <w:bookmarkEnd w:id="61"/>
      <w:proofErr w:type="gramStart"/>
      <w:r>
        <w:rPr>
          <w:rFonts w:ascii="Verdana" w:eastAsia="Times New Roman" w:hAnsi="Verdana" w:cs="Tahoma"/>
          <w:color w:val="000000"/>
          <w:sz w:val="20"/>
          <w:szCs w:val="20"/>
          <w:lang w:eastAsia="pt-BR"/>
        </w:rPr>
        <w:t>observar</w:t>
      </w:r>
      <w:proofErr w:type="gramEnd"/>
      <w:r>
        <w:rPr>
          <w:rFonts w:ascii="Verdana" w:eastAsia="Times New Roman" w:hAnsi="Verdana" w:cs="Tahoma"/>
          <w:color w:val="000000"/>
          <w:sz w:val="20"/>
          <w:szCs w:val="20"/>
          <w:lang w:eastAsia="pt-BR"/>
        </w:rPr>
        <w:t xml:space="preserve"> todos os termos e condições relativos à Oferta comunicados pelos Coordenadores ou pela B3;</w:t>
      </w:r>
      <w:bookmarkEnd w:id="62"/>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sz w:val="20"/>
          <w:szCs w:val="20"/>
          <w:lang w:eastAsia="pt-BR"/>
        </w:rPr>
      </w:pPr>
      <w:bookmarkStart w:id="64" w:name="_Ref130201744"/>
      <w:bookmarkEnd w:id="63"/>
      <w:proofErr w:type="gramStart"/>
      <w:r>
        <w:rPr>
          <w:rFonts w:ascii="Verdana" w:eastAsia="Times New Roman" w:hAnsi="Verdana" w:cs="Tahoma"/>
          <w:color w:val="000000"/>
          <w:sz w:val="20"/>
          <w:szCs w:val="20"/>
          <w:lang w:eastAsia="pt-BR"/>
        </w:rPr>
        <w:t>observar</w:t>
      </w:r>
      <w:proofErr w:type="gramEnd"/>
      <w:r>
        <w:rPr>
          <w:rFonts w:ascii="Verdana" w:eastAsia="Times New Roman" w:hAnsi="Verdana" w:cs="Tahoma"/>
          <w:color w:val="000000"/>
          <w:sz w:val="20"/>
          <w:szCs w:val="20"/>
          <w:lang w:eastAsia="pt-BR"/>
        </w:rPr>
        <w:t xml:space="preserve"> os procedimentos estabelecidos pelos Coordenadores</w:t>
      </w:r>
      <w:bookmarkStart w:id="65" w:name="_DV_C170"/>
      <w:r>
        <w:rPr>
          <w:rFonts w:ascii="Verdana" w:eastAsia="Times New Roman" w:hAnsi="Verdana" w:cs="Tahoma"/>
          <w:color w:val="000000"/>
          <w:sz w:val="20"/>
          <w:szCs w:val="20"/>
          <w:lang w:eastAsia="pt-BR"/>
        </w:rPr>
        <w:t xml:space="preserve"> </w:t>
      </w:r>
      <w:bookmarkEnd w:id="65"/>
      <w:r>
        <w:rPr>
          <w:rFonts w:ascii="Verdana" w:eastAsia="Times New Roman" w:hAnsi="Verdana" w:cs="Tahoma"/>
          <w:color w:val="000000"/>
          <w:sz w:val="20"/>
          <w:szCs w:val="20"/>
          <w:lang w:eastAsia="pt-BR"/>
        </w:rPr>
        <w:t>e pela legislação aplicável, inclusive aqueles relativos às atividades de pesquisa e análise, à divulgação de relatórios de analistas e outras atividades que possam ter qualquer efeito sobre a Oferta;</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6" w:name="_Ref130202444"/>
      <w:bookmarkEnd w:id="64"/>
      <w:r>
        <w:rPr>
          <w:rFonts w:ascii="Verdana" w:eastAsia="Times New Roman" w:hAnsi="Verdana" w:cs="Tahoma"/>
          <w:color w:val="000000"/>
          <w:sz w:val="20"/>
          <w:szCs w:val="20"/>
          <w:lang w:eastAsia="pt-BR"/>
        </w:rPr>
        <w:t>não utilizar ou divulgar qualquer material relacionado a quaisquer apresentações para potenciais investidores (</w:t>
      </w:r>
      <w:proofErr w:type="spellStart"/>
      <w:r>
        <w:rPr>
          <w:rFonts w:ascii="Verdana" w:eastAsia="Times New Roman" w:hAnsi="Verdana" w:cs="Tahoma"/>
          <w:i/>
          <w:color w:val="000000"/>
          <w:sz w:val="20"/>
          <w:szCs w:val="20"/>
          <w:lang w:eastAsia="pt-BR"/>
        </w:rPr>
        <w:t>roadshow</w:t>
      </w:r>
      <w:proofErr w:type="spellEnd"/>
      <w:r>
        <w:rPr>
          <w:rFonts w:ascii="Verdana" w:eastAsia="Times New Roman" w:hAnsi="Verdana" w:cs="Tahoma"/>
          <w:color w:val="000000"/>
          <w:sz w:val="20"/>
          <w:szCs w:val="20"/>
          <w:lang w:eastAsia="pt-BR"/>
        </w:rPr>
        <w:t xml:space="preserve"> e </w:t>
      </w:r>
      <w:proofErr w:type="spellStart"/>
      <w:r>
        <w:rPr>
          <w:rFonts w:ascii="Verdana" w:eastAsia="Times New Roman" w:hAnsi="Verdana" w:cs="Tahoma"/>
          <w:i/>
          <w:color w:val="000000"/>
          <w:sz w:val="20"/>
          <w:szCs w:val="20"/>
          <w:lang w:eastAsia="pt-BR"/>
        </w:rPr>
        <w:t>one-on-ones</w:t>
      </w:r>
      <w:proofErr w:type="spellEnd"/>
      <w:r>
        <w:rPr>
          <w:rFonts w:ascii="Verdana" w:eastAsia="Times New Roman" w:hAnsi="Verdana" w:cs="Tahoma"/>
          <w:color w:val="000000"/>
          <w:sz w:val="20"/>
          <w:szCs w:val="20"/>
          <w:lang w:eastAsia="pt-BR"/>
        </w:rPr>
        <w:t>), qualquer material publicitário ou qualquer informação relacionada à Oferta, sem a prévia aprovação por escrito dos Coordenadores e sem o prévio arquivamento na CVM ou, se for o caso, sem a prévia aprovação pela CVM, podendo somente utilizar o material publicitário eventualmente preparado pelos Coordenadores e aprovado pela CVM sem qualquer modificação, alteração ou inovação dos seus termos, observando rigorosamente todas as disposições do Ofício-Circular/CVM/SRE/Nº002/2019, e respondendo perante os Coordenadores pelo descumprimento de tal obrigação, inclusive ressarcindo e indenizando os Coordenadores por quaisquer penalidades decorrentes de tal descumprimento;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bookmarkEnd w:id="66"/>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utilizar</w:t>
      </w:r>
      <w:proofErr w:type="gramEnd"/>
      <w:r>
        <w:rPr>
          <w:rFonts w:ascii="Verdana" w:eastAsia="Times New Roman" w:hAnsi="Verdana" w:cs="Tahoma"/>
          <w:color w:val="000000"/>
          <w:sz w:val="20"/>
          <w:szCs w:val="20"/>
          <w:lang w:eastAsia="pt-BR"/>
        </w:rPr>
        <w:t xml:space="preserve"> os modelos padronizados </w:t>
      </w:r>
      <w:bookmarkStart w:id="67" w:name="_DV_M81"/>
      <w:bookmarkEnd w:id="67"/>
      <w:r>
        <w:rPr>
          <w:rFonts w:ascii="Verdana" w:eastAsia="Times New Roman" w:hAnsi="Verdana" w:cs="Tahoma"/>
          <w:color w:val="000000"/>
          <w:sz w:val="20"/>
          <w:szCs w:val="20"/>
          <w:lang w:eastAsia="pt-BR"/>
        </w:rPr>
        <w:t>do boletim de subscrição e dos demais documentos estabelecidos pelos Coordenadores</w:t>
      </w:r>
      <w:bookmarkStart w:id="68" w:name="_DV_M83"/>
      <w:bookmarkEnd w:id="68"/>
      <w:r>
        <w:rPr>
          <w:rFonts w:ascii="Verdana" w:eastAsia="Times New Roman" w:hAnsi="Verdana" w:cs="Tahoma"/>
          <w:color w:val="000000"/>
          <w:sz w:val="20"/>
          <w:szCs w:val="20"/>
          <w:lang w:eastAsia="pt-BR"/>
        </w:rPr>
        <w:t>, sem qualquer inovação dos seus termos</w:t>
      </w:r>
      <w:bookmarkStart w:id="69" w:name="_DV_C201"/>
      <w:r>
        <w:rPr>
          <w:rFonts w:ascii="Verdana" w:eastAsia="Times New Roman" w:hAnsi="Verdana" w:cs="Tahoma"/>
          <w:color w:val="000000"/>
          <w:sz w:val="20"/>
          <w:szCs w:val="20"/>
          <w:lang w:eastAsia="pt-BR"/>
        </w:rPr>
        <w:t>, bem como respeitar o conteúdo mínimo estabelecido no modelo do Pedido de Reserva e/ou na ordem de investimento, devolvendo aos Coordenadores os boletins de subscrição não utilizados, se houver, no prazo máximo de 5 (cinco) dias após a Primeira Data de Integralização (conforme definido no Contrato de Distribuição);</w:t>
      </w:r>
      <w:bookmarkEnd w:id="69"/>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0" w:name="_Ref238922589"/>
      <w:bookmarkStart w:id="71" w:name="_Ref156637412"/>
      <w:proofErr w:type="gramStart"/>
      <w:r>
        <w:rPr>
          <w:rFonts w:ascii="Verdana" w:hAnsi="Verdana"/>
          <w:sz w:val="20"/>
          <w:szCs w:val="20"/>
        </w:rPr>
        <w:t>encaminhar</w:t>
      </w:r>
      <w:proofErr w:type="gramEnd"/>
      <w:r>
        <w:rPr>
          <w:rFonts w:ascii="Verdana" w:hAnsi="Verdana"/>
          <w:sz w:val="20"/>
          <w:szCs w:val="20"/>
        </w:rPr>
        <w:t xml:space="preserve"> aos Coordenadores os Pedidos de Reserva devidamente consolidados;</w:t>
      </w:r>
    </w:p>
    <w:p>
      <w:pPr>
        <w:pStyle w:val="PargrafodaLista"/>
        <w:ind w:hanging="851"/>
        <w:rPr>
          <w:rFonts w:ascii="Verdana" w:hAnsi="Verdana" w:cs="Tahoma"/>
          <w:color w:val="000000"/>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remeter</w:t>
      </w:r>
      <w:proofErr w:type="gramEnd"/>
      <w:r>
        <w:rPr>
          <w:rFonts w:ascii="Verdana" w:eastAsia="Times New Roman" w:hAnsi="Verdana" w:cs="Tahoma"/>
          <w:color w:val="000000"/>
          <w:sz w:val="20"/>
          <w:szCs w:val="20"/>
          <w:lang w:eastAsia="pt-BR"/>
        </w:rPr>
        <w:t xml:space="preserve"> ao Coordenador Líder até o 1º (primeiro) dia útil contado da data de </w:t>
      </w:r>
      <w:r>
        <w:rPr>
          <w:rFonts w:ascii="Verdana" w:eastAsia="Times New Roman" w:hAnsi="Verdana" w:cs="Tahoma"/>
          <w:color w:val="000000"/>
          <w:sz w:val="20"/>
          <w:szCs w:val="20"/>
          <w:lang w:eastAsia="pt-BR"/>
        </w:rPr>
        <w:lastRenderedPageBreak/>
        <w:t>integralização, relatório indicativo do movimento consolidado da Oferta, conforme modelo do Anexo VII à Instrução CVM 400;</w:t>
      </w:r>
      <w:bookmarkEnd w:id="70"/>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2" w:name="_Ref154565553"/>
      <w:bookmarkEnd w:id="71"/>
      <w:r>
        <w:rPr>
          <w:rFonts w:ascii="Verdana" w:eastAsia="Times New Roman" w:hAnsi="Verdana" w:cs="Tahoma"/>
          <w:color w:val="000000"/>
          <w:sz w:val="20"/>
          <w:szCs w:val="20"/>
          <w:lang w:eastAsia="pt-BR"/>
        </w:rPr>
        <w:t xml:space="preserve">pelo prazo de 5 (cinco) anos contados da data de divulgação do Anúncio de Encerramento, (a) guardar os </w:t>
      </w:r>
      <w:bookmarkStart w:id="73" w:name="_DV_C208"/>
      <w:r>
        <w:rPr>
          <w:rFonts w:ascii="Verdana" w:eastAsia="Times New Roman" w:hAnsi="Verdana" w:cs="Tahoma"/>
          <w:color w:val="000000"/>
          <w:sz w:val="20"/>
          <w:szCs w:val="20"/>
          <w:lang w:eastAsia="pt-BR"/>
        </w:rPr>
        <w:t>seguintes documentos utilizados junto a sua base de investidores: (a.1) Pedidos de Reserva</w:t>
      </w:r>
      <w:bookmarkStart w:id="74" w:name="_DV_C209"/>
      <w:bookmarkEnd w:id="73"/>
      <w:r>
        <w:rPr>
          <w:rFonts w:ascii="Verdana" w:eastAsia="Times New Roman" w:hAnsi="Verdana" w:cs="Tahoma"/>
          <w:color w:val="000000"/>
          <w:sz w:val="20"/>
          <w:szCs w:val="20"/>
          <w:lang w:eastAsia="pt-BR"/>
        </w:rPr>
        <w:t>,</w:t>
      </w:r>
      <w:bookmarkEnd w:id="74"/>
      <w:r>
        <w:rPr>
          <w:rFonts w:ascii="Verdana" w:eastAsia="Times New Roman" w:hAnsi="Verdana" w:cs="Tahoma"/>
          <w:color w:val="000000"/>
          <w:sz w:val="20"/>
          <w:szCs w:val="20"/>
          <w:lang w:eastAsia="pt-BR"/>
        </w:rPr>
        <w:t xml:space="preserve"> (a.2) os boletins de subscrição e (a.3) os demais documentos relacionados à Oferta; e (b) enviar cópia de tais documentos ao Coordenador Líder no prazo de até 5 (cinco) dias úteis contados da data da respectiva solicitação, ou em menor prazo por ele indicado, desde que necessário para atender à requisição de autoridades administrativas ou judiciais, inclusive a CVM e entidades </w:t>
      </w:r>
      <w:proofErr w:type="spellStart"/>
      <w:r>
        <w:rPr>
          <w:rFonts w:ascii="Verdana" w:eastAsia="Times New Roman" w:hAnsi="Verdana" w:cs="Tahoma"/>
          <w:color w:val="000000"/>
          <w:sz w:val="20"/>
          <w:szCs w:val="20"/>
          <w:lang w:eastAsia="pt-BR"/>
        </w:rPr>
        <w:t>autorregulatórias</w:t>
      </w:r>
      <w:proofErr w:type="spellEnd"/>
      <w:r>
        <w:rPr>
          <w:rFonts w:ascii="Verdana" w:eastAsia="Times New Roman" w:hAnsi="Verdana" w:cs="Tahoma"/>
          <w:color w:val="000000"/>
          <w:sz w:val="20"/>
          <w:szCs w:val="20"/>
          <w:lang w:eastAsia="pt-BR"/>
        </w:rPr>
        <w:t>;</w:t>
      </w:r>
      <w:bookmarkEnd w:id="72"/>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widowControl/>
        <w:numPr>
          <w:ilvl w:val="0"/>
          <w:numId w:val="3"/>
        </w:numPr>
        <w:tabs>
          <w:tab w:val="clear" w:pos="1065"/>
          <w:tab w:val="left" w:pos="1418"/>
        </w:tabs>
        <w:spacing w:after="0" w:line="320" w:lineRule="exact"/>
        <w:ind w:left="1417" w:hanging="851"/>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cumprir</w:t>
      </w:r>
      <w:proofErr w:type="gramEnd"/>
      <w:r>
        <w:rPr>
          <w:rFonts w:ascii="Verdana" w:eastAsia="Times New Roman" w:hAnsi="Verdana" w:cs="Tahoma"/>
          <w:color w:val="000000"/>
          <w:sz w:val="20"/>
          <w:szCs w:val="20"/>
          <w:lang w:eastAsia="pt-BR"/>
        </w:rPr>
        <w:t xml:space="preserve"> integralmente o plano de distribuição da Oferta previsto no Contrato de Distribuição;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5" w:name="_Ref238446024"/>
      <w:proofErr w:type="gramStart"/>
      <w:r>
        <w:rPr>
          <w:rFonts w:ascii="Verdana" w:eastAsia="Times New Roman" w:hAnsi="Verdana" w:cs="Tahoma"/>
          <w:color w:val="000000"/>
          <w:sz w:val="20"/>
          <w:szCs w:val="20"/>
          <w:lang w:eastAsia="pt-BR"/>
        </w:rPr>
        <w:t>em</w:t>
      </w:r>
      <w:proofErr w:type="gramEnd"/>
      <w:r>
        <w:rPr>
          <w:rFonts w:ascii="Verdana" w:eastAsia="Times New Roman" w:hAnsi="Verdana" w:cs="Tahoma"/>
          <w:color w:val="000000"/>
          <w:sz w:val="20"/>
          <w:szCs w:val="20"/>
          <w:lang w:eastAsia="pt-BR"/>
        </w:rPr>
        <w:t xml:space="preserve"> cada data de integralização, efetuar o pagamento, por meio da </w:t>
      </w:r>
      <w:bookmarkStart w:id="76" w:name="_Hlk491266590"/>
      <w:r>
        <w:rPr>
          <w:rFonts w:ascii="Verdana" w:hAnsi="Verdana" w:cs="Arial"/>
          <w:sz w:val="20"/>
          <w:szCs w:val="20"/>
        </w:rPr>
        <w:t>B3</w:t>
      </w:r>
      <w:bookmarkEnd w:id="76"/>
      <w:r>
        <w:rPr>
          <w:rFonts w:ascii="Verdana" w:hAnsi="Verdana" w:cs="Arial"/>
          <w:sz w:val="20"/>
          <w:szCs w:val="20"/>
        </w:rPr>
        <w:t xml:space="preserve"> ou da B3 – Segmento </w:t>
      </w:r>
      <w:proofErr w:type="spellStart"/>
      <w:r>
        <w:rPr>
          <w:rFonts w:ascii="Verdana" w:hAnsi="Verdana" w:cs="Arial"/>
          <w:sz w:val="20"/>
          <w:szCs w:val="20"/>
        </w:rPr>
        <w:t>Cetip</w:t>
      </w:r>
      <w:proofErr w:type="spellEnd"/>
      <w:r>
        <w:rPr>
          <w:rFonts w:ascii="Verdana" w:hAnsi="Verdana" w:cs="Arial"/>
          <w:sz w:val="20"/>
          <w:szCs w:val="20"/>
        </w:rPr>
        <w:t xml:space="preserve"> UTVM, conforme o caso</w:t>
      </w:r>
      <w:r>
        <w:rPr>
          <w:rFonts w:ascii="Verdana" w:eastAsia="Times New Roman" w:hAnsi="Verdana" w:cs="Tahoma"/>
          <w:color w:val="000000"/>
          <w:sz w:val="20"/>
          <w:szCs w:val="20"/>
          <w:lang w:eastAsia="pt-BR"/>
        </w:rPr>
        <w:t xml:space="preserve">, do Valor Nominal Unitário das </w:t>
      </w:r>
      <w:bookmarkStart w:id="77" w:name="_DV_C216"/>
      <w:r>
        <w:rPr>
          <w:rFonts w:ascii="Verdana" w:eastAsia="Times New Roman" w:hAnsi="Verdana" w:cs="Tahoma"/>
          <w:color w:val="000000"/>
          <w:sz w:val="20"/>
          <w:szCs w:val="20"/>
          <w:lang w:eastAsia="pt-BR"/>
        </w:rPr>
        <w:t xml:space="preserve">Debêntures </w:t>
      </w:r>
      <w:bookmarkEnd w:id="77"/>
      <w:r>
        <w:rPr>
          <w:rFonts w:ascii="Verdana" w:eastAsia="Times New Roman" w:hAnsi="Verdana" w:cs="Tahoma"/>
          <w:color w:val="000000"/>
          <w:sz w:val="20"/>
          <w:szCs w:val="20"/>
          <w:lang w:eastAsia="pt-BR"/>
        </w:rPr>
        <w:t>que colocar, sem dedução da remuneração prevista neste Termo de Adesão ou de despesas relativas à Oferta, de acordo com as disposições do Contrato de Distribuição, se aplicável;</w:t>
      </w:r>
      <w:bookmarkEnd w:id="75"/>
      <w:r>
        <w:rPr>
          <w:rFonts w:ascii="Verdana" w:eastAsia="Times New Roman" w:hAnsi="Verdana" w:cs="Tahoma"/>
          <w:color w:val="000000"/>
          <w:sz w:val="20"/>
          <w:szCs w:val="20"/>
          <w:lang w:eastAsia="pt-BR"/>
        </w:rPr>
        <w:t xml:space="preserve"> </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8" w:name="_Ref238922597"/>
      <w:bookmarkStart w:id="79" w:name="_Ref238922916"/>
      <w:proofErr w:type="gramStart"/>
      <w:r>
        <w:rPr>
          <w:rFonts w:ascii="Verdana" w:eastAsia="Times New Roman" w:hAnsi="Verdana" w:cs="Tahoma"/>
          <w:color w:val="000000"/>
          <w:sz w:val="20"/>
          <w:szCs w:val="20"/>
          <w:lang w:eastAsia="pt-BR"/>
        </w:rPr>
        <w:t>arcar</w:t>
      </w:r>
      <w:proofErr w:type="gramEnd"/>
      <w:r>
        <w:rPr>
          <w:rFonts w:ascii="Verdana" w:eastAsia="Times New Roman" w:hAnsi="Verdana" w:cs="Tahoma"/>
          <w:color w:val="000000"/>
          <w:sz w:val="20"/>
          <w:szCs w:val="20"/>
          <w:lang w:eastAsia="pt-BR"/>
        </w:rPr>
        <w:t xml:space="preserve"> com seus próprios custos e despesas (</w:t>
      </w:r>
      <w:r>
        <w:rPr>
          <w:rFonts w:ascii="Verdana" w:eastAsia="Times New Roman" w:hAnsi="Verdana" w:cs="Tahoma"/>
          <w:i/>
          <w:color w:val="000000"/>
          <w:sz w:val="20"/>
          <w:szCs w:val="20"/>
          <w:lang w:eastAsia="pt-BR"/>
        </w:rPr>
        <w:t>out-</w:t>
      </w:r>
      <w:proofErr w:type="spellStart"/>
      <w:r>
        <w:rPr>
          <w:rFonts w:ascii="Verdana" w:eastAsia="Times New Roman" w:hAnsi="Verdana" w:cs="Tahoma"/>
          <w:i/>
          <w:color w:val="000000"/>
          <w:sz w:val="20"/>
          <w:szCs w:val="20"/>
          <w:lang w:eastAsia="pt-BR"/>
        </w:rPr>
        <w:t>of</w:t>
      </w:r>
      <w:proofErr w:type="spellEnd"/>
      <w:r>
        <w:rPr>
          <w:rFonts w:ascii="Verdana" w:eastAsia="Times New Roman" w:hAnsi="Verdana" w:cs="Tahoma"/>
          <w:i/>
          <w:color w:val="000000"/>
          <w:sz w:val="20"/>
          <w:szCs w:val="20"/>
          <w:lang w:eastAsia="pt-BR"/>
        </w:rPr>
        <w:t>-</w:t>
      </w:r>
      <w:proofErr w:type="spellStart"/>
      <w:r>
        <w:rPr>
          <w:rFonts w:ascii="Verdana" w:eastAsia="Times New Roman" w:hAnsi="Verdana" w:cs="Tahoma"/>
          <w:i/>
          <w:color w:val="000000"/>
          <w:sz w:val="20"/>
          <w:szCs w:val="20"/>
          <w:lang w:eastAsia="pt-BR"/>
        </w:rPr>
        <w:t>pocket</w:t>
      </w:r>
      <w:proofErr w:type="spellEnd"/>
      <w:r>
        <w:rPr>
          <w:rFonts w:ascii="Verdana" w:eastAsia="Times New Roman" w:hAnsi="Verdana" w:cs="Tahoma"/>
          <w:i/>
          <w:color w:val="000000"/>
          <w:sz w:val="20"/>
          <w:szCs w:val="20"/>
          <w:lang w:eastAsia="pt-BR"/>
        </w:rPr>
        <w:t xml:space="preserve"> </w:t>
      </w:r>
      <w:proofErr w:type="spellStart"/>
      <w:r>
        <w:rPr>
          <w:rFonts w:ascii="Verdana" w:eastAsia="Times New Roman" w:hAnsi="Verdana" w:cs="Tahoma"/>
          <w:i/>
          <w:color w:val="000000"/>
          <w:sz w:val="20"/>
          <w:szCs w:val="20"/>
          <w:lang w:eastAsia="pt-BR"/>
        </w:rPr>
        <w:t>expenses</w:t>
      </w:r>
      <w:proofErr w:type="spellEnd"/>
      <w:r>
        <w:rPr>
          <w:rFonts w:ascii="Verdana" w:eastAsia="Times New Roman" w:hAnsi="Verdana" w:cs="Tahoma"/>
          <w:color w:val="000000"/>
          <w:sz w:val="20"/>
          <w:szCs w:val="20"/>
          <w:lang w:eastAsia="pt-BR"/>
        </w:rPr>
        <w:t xml:space="preserve">) relativos à Oferta; </w:t>
      </w:r>
      <w:bookmarkEnd w:id="78"/>
      <w:bookmarkEnd w:id="79"/>
      <w:r>
        <w:rPr>
          <w:rFonts w:ascii="Verdana" w:eastAsia="Times New Roman" w:hAnsi="Verdana" w:cs="Tahoma"/>
          <w:color w:val="000000"/>
          <w:sz w:val="20"/>
          <w:szCs w:val="20"/>
          <w:lang w:eastAsia="pt-BR"/>
        </w:rPr>
        <w:t>e</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7" w:hanging="851"/>
        <w:jc w:val="both"/>
        <w:rPr>
          <w:rFonts w:ascii="Verdana" w:eastAsia="Times New Roman" w:hAnsi="Verdana" w:cs="Tahoma"/>
          <w:color w:val="000000"/>
          <w:sz w:val="20"/>
          <w:szCs w:val="20"/>
          <w:lang w:eastAsia="pt-BR"/>
        </w:rPr>
      </w:pPr>
      <w:bookmarkStart w:id="80" w:name="_Ref154563578"/>
      <w:bookmarkStart w:id="81" w:name="_Ref154565558"/>
      <w:bookmarkStart w:id="82" w:name="_Ref156637420"/>
      <w:bookmarkStart w:id="83" w:name="_DV_C234"/>
      <w:bookmarkStart w:id="84" w:name="_DV_C235"/>
      <w:r>
        <w:rPr>
          <w:rFonts w:ascii="Verdana" w:eastAsia="Times New Roman" w:hAnsi="Verdana" w:cs="Tahoma"/>
          <w:color w:val="000000"/>
          <w:sz w:val="20"/>
          <w:szCs w:val="20"/>
          <w:lang w:eastAsia="pt-BR"/>
        </w:rPr>
        <w:t>manter a confidencialidade de todas as informações referentes à Oferta até a data de disponibilização do Anúncio de Encerramento, incluindo informações relativas aos preparativos para a Oferta, à intenção de realizar a Oferta e aos termos e condições da Oferta, excluindo as informações que já tenham legitimamente se tornado públicas, as informações que sejam requeridas por lei, regulamentação ou determinação governamental, judicial ou emanada de autoridade governamental competente e as informações sobre a Oferta arquivadas na CVM e tornadas públicas (“</w:t>
      </w:r>
      <w:r>
        <w:rPr>
          <w:rFonts w:ascii="Verdana" w:eastAsia="Times New Roman" w:hAnsi="Verdana" w:cs="Tahoma"/>
          <w:color w:val="000000"/>
          <w:sz w:val="20"/>
          <w:szCs w:val="20"/>
          <w:u w:val="single"/>
          <w:lang w:eastAsia="pt-BR"/>
        </w:rPr>
        <w:t>Informações Confidenciais</w:t>
      </w:r>
      <w:r>
        <w:rPr>
          <w:rFonts w:ascii="Verdana" w:eastAsia="Times New Roman" w:hAnsi="Verdana" w:cs="Tahoma"/>
          <w:color w:val="000000"/>
          <w:sz w:val="20"/>
          <w:szCs w:val="20"/>
          <w:lang w:eastAsia="pt-BR"/>
        </w:rPr>
        <w:t>”), obrigando-se, ainda, a (a) abster-se de usar ou divulgar as Informações Confidenciais para qualquer pessoa, exceto a seus representantes que tiverem necessidade de conhecer as Informações Confidenciais para permitir sua participação na Oferta; e (b) devolver imediatamente ao Coordenador Líder todos os materiais e documentos relacionados às Informações Confidenciais, se decidir não participar da Oferta.</w:t>
      </w:r>
      <w:bookmarkEnd w:id="80"/>
      <w:bookmarkEnd w:id="81"/>
      <w:bookmarkEnd w:id="82"/>
      <w:bookmarkEnd w:id="83"/>
    </w:p>
    <w:p>
      <w:pPr>
        <w:widowControl w:val="0"/>
        <w:tabs>
          <w:tab w:val="left" w:pos="1418"/>
        </w:tabs>
        <w:autoSpaceDE w:val="0"/>
        <w:autoSpaceDN w:val="0"/>
        <w:adjustRightInd w:val="0"/>
        <w:spacing w:after="0" w:line="320" w:lineRule="exact"/>
        <w:ind w:left="703"/>
        <w:jc w:val="both"/>
        <w:rPr>
          <w:rFonts w:ascii="Verdana" w:eastAsia="Times New Roman" w:hAnsi="Verdana" w:cs="Tahoma"/>
          <w:color w:val="000000"/>
          <w:sz w:val="20"/>
          <w:szCs w:val="20"/>
          <w:lang w:eastAsia="pt-BR"/>
        </w:rPr>
      </w:pPr>
      <w:bookmarkStart w:id="85" w:name="_DV_C238"/>
      <w:bookmarkStart w:id="86" w:name="_Ref156637441"/>
      <w:bookmarkStart w:id="87" w:name="_Ref156637789"/>
      <w:bookmarkStart w:id="88" w:name="_Ref154564022"/>
      <w:bookmarkEnd w:id="84"/>
    </w:p>
    <w:p>
      <w:pPr>
        <w:widowControl w:val="0"/>
        <w:tabs>
          <w:tab w:val="left" w:pos="1418"/>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lastRenderedPageBreak/>
        <w:t>4.1.1</w:t>
      </w:r>
      <w:r>
        <w:rPr>
          <w:rFonts w:ascii="Verdana" w:eastAsia="Times New Roman" w:hAnsi="Verdana" w:cs="Tahoma"/>
          <w:color w:val="000000"/>
          <w:sz w:val="20"/>
          <w:szCs w:val="20"/>
          <w:lang w:eastAsia="pt-BR"/>
        </w:rPr>
        <w:tab/>
      </w:r>
      <w:bookmarkEnd w:id="85"/>
      <w:bookmarkEnd w:id="86"/>
      <w:bookmarkEnd w:id="87"/>
      <w:r>
        <w:rPr>
          <w:rFonts w:ascii="Verdana" w:eastAsia="Times New Roman" w:hAnsi="Verdana" w:cs="Tahoma"/>
          <w:color w:val="000000"/>
          <w:sz w:val="20"/>
          <w:szCs w:val="20"/>
          <w:lang w:eastAsia="pt-BR"/>
        </w:rPr>
        <w:t xml:space="preserve">O Participante Especial entende e concorda que, na hipótese de haver descumprimento ou indícios de descumprimento, pelo Participante Especial, de qualquer das obrigações previstas neste Termo de Adesão ou em qualquer contrato celebrado no âmbito da Oferta, ou, ainda, de qualquer das normas de conduta previstas na regulamentação aplicável à Oferta, incluindo, sem limitação, as normas previstas na Instrução CVM 400, especialmente as normas referentes ao período de silêncio, de emissão de relatórios e de </w:t>
      </w:r>
      <w:r>
        <w:rPr>
          <w:rFonts w:ascii="Verdana" w:eastAsia="Times New Roman" w:hAnsi="Verdana" w:cs="Tahoma"/>
          <w:i/>
          <w:color w:val="000000"/>
          <w:sz w:val="20"/>
          <w:szCs w:val="20"/>
          <w:lang w:eastAsia="pt-BR"/>
        </w:rPr>
        <w:t>marketing</w:t>
      </w:r>
      <w:r>
        <w:rPr>
          <w:rFonts w:ascii="Verdana" w:eastAsia="Times New Roman" w:hAnsi="Verdana" w:cs="Tahoma"/>
          <w:color w:val="000000"/>
          <w:sz w:val="20"/>
          <w:szCs w:val="20"/>
          <w:lang w:eastAsia="pt-BR"/>
        </w:rPr>
        <w:t xml:space="preserve"> da Oferta, tal Participante Especial, a critério dos Coordenadores e sem prejuízo das demais medidas por eles julgadas cabíveis (i) deixará de integrar o grupo de instituições financeiras responsáveis pela colocação das Debêntures da Oferta, pelo que serão cancelados todos os Pedidos de Reserva que tenha recebido e deverá informar imediatamente aos Investidores da Oferta sobre referido cancelamento, devendo ser restituídos integralmente aos Investidores da Oferta os valores eventualmente dados em contrapartida às Debêntures, no prazo de 3 (três) dias úteis contados da data de divulgação do descredenciamento do Participante Especial, sem qualquer remuneração ou correção monetária e com dedução, se for o caso, dos valores relativos aos tributos incidentes, (</w:t>
      </w:r>
      <w:proofErr w:type="spellStart"/>
      <w:r>
        <w:rPr>
          <w:rFonts w:ascii="Verdana" w:eastAsia="Times New Roman" w:hAnsi="Verdana" w:cs="Tahoma"/>
          <w:color w:val="000000"/>
          <w:sz w:val="20"/>
          <w:szCs w:val="20"/>
          <w:lang w:eastAsia="pt-BR"/>
        </w:rPr>
        <w:t>ii</w:t>
      </w:r>
      <w:proofErr w:type="spellEnd"/>
      <w:r>
        <w:rPr>
          <w:rFonts w:ascii="Verdana" w:eastAsia="Times New Roman" w:hAnsi="Verdana" w:cs="Tahoma"/>
          <w:color w:val="000000"/>
          <w:sz w:val="20"/>
          <w:szCs w:val="20"/>
          <w:lang w:eastAsia="pt-BR"/>
        </w:rPr>
        <w:t>) arcará integralmente com quaisquer custos relativos à sua exclusão como Participante Especial, incluindo custos com publicações, indenizações decorrentes de eventuais condenações judiciais em ações propostas por investidores por conta do cancelamento dos Pedidos de Reserva, honorários advocatícios e demais custos perante terceiros, inclusive custos decorrentes de demandas de potenciais investidores, e (</w:t>
      </w:r>
      <w:proofErr w:type="spellStart"/>
      <w:r>
        <w:rPr>
          <w:rFonts w:ascii="Verdana" w:eastAsia="Times New Roman" w:hAnsi="Verdana" w:cs="Tahoma"/>
          <w:color w:val="000000"/>
          <w:sz w:val="20"/>
          <w:szCs w:val="20"/>
          <w:lang w:eastAsia="pt-BR"/>
        </w:rPr>
        <w:t>iii</w:t>
      </w:r>
      <w:proofErr w:type="spellEnd"/>
      <w:r>
        <w:rPr>
          <w:rFonts w:ascii="Verdana" w:eastAsia="Times New Roman" w:hAnsi="Verdana" w:cs="Tahoma"/>
          <w:color w:val="000000"/>
          <w:sz w:val="20"/>
          <w:szCs w:val="20"/>
          <w:lang w:eastAsia="pt-BR"/>
        </w:rPr>
        <w:t>) poderá ser suspensa, por um período de 6 (seis) meses contados da data da comunicação da violação, de atuar como instituição intermediária em ofertas públicas de distribuição de valores mobiliários sob a coordenação de quaisquer dos Coordenadores.</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89" w:name="_DV_C248"/>
      <w:r>
        <w:rPr>
          <w:rFonts w:ascii="Verdana" w:eastAsia="Times New Roman" w:hAnsi="Verdana" w:cs="Tahoma"/>
          <w:color w:val="000000"/>
          <w:sz w:val="20"/>
          <w:szCs w:val="20"/>
          <w:lang w:eastAsia="pt-BR"/>
        </w:rPr>
        <w:t>4.2</w:t>
      </w:r>
      <w:bookmarkStart w:id="90" w:name="_DV_M103"/>
      <w:bookmarkEnd w:id="88"/>
      <w:bookmarkEnd w:id="89"/>
      <w:bookmarkEnd w:id="90"/>
      <w:r>
        <w:rPr>
          <w:rFonts w:ascii="Verdana" w:eastAsia="Times New Roman" w:hAnsi="Verdana" w:cs="Tahoma"/>
          <w:color w:val="000000"/>
          <w:sz w:val="20"/>
          <w:szCs w:val="20"/>
          <w:lang w:eastAsia="pt-BR"/>
        </w:rPr>
        <w:tab/>
        <w:t>O Coordenador Líder obriga-se 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numPr>
          <w:ilvl w:val="0"/>
          <w:numId w:val="4"/>
        </w:numPr>
        <w:tabs>
          <w:tab w:val="clear" w:pos="1065"/>
          <w:tab w:val="num" w:pos="1440"/>
        </w:tabs>
        <w:spacing w:after="0" w:line="320" w:lineRule="exact"/>
        <w:ind w:left="1418" w:hanging="698"/>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encaminhar</w:t>
      </w:r>
      <w:proofErr w:type="gramEnd"/>
      <w:r>
        <w:rPr>
          <w:rFonts w:ascii="Verdana" w:eastAsia="Times New Roman" w:hAnsi="Verdana" w:cs="Tahoma"/>
          <w:color w:val="000000"/>
          <w:sz w:val="20"/>
          <w:szCs w:val="20"/>
          <w:lang w:eastAsia="pt-BR"/>
        </w:rPr>
        <w:t xml:space="preserve"> à CVM o mapa de colocação recebido </w:t>
      </w:r>
      <w:bookmarkStart w:id="91" w:name="_DV_C252"/>
      <w:r>
        <w:rPr>
          <w:rFonts w:ascii="Verdana" w:eastAsia="Times New Roman" w:hAnsi="Verdana" w:cs="Tahoma"/>
          <w:color w:val="000000"/>
          <w:sz w:val="20"/>
          <w:szCs w:val="20"/>
          <w:lang w:eastAsia="pt-BR"/>
        </w:rPr>
        <w:t xml:space="preserve">do </w:t>
      </w:r>
      <w:bookmarkStart w:id="92" w:name="_DV_M105"/>
      <w:bookmarkEnd w:id="91"/>
      <w:bookmarkEnd w:id="92"/>
      <w:r>
        <w:rPr>
          <w:rFonts w:ascii="Verdana" w:eastAsia="Times New Roman" w:hAnsi="Verdana" w:cs="Tahoma"/>
          <w:color w:val="000000"/>
          <w:sz w:val="20"/>
          <w:szCs w:val="20"/>
          <w:lang w:eastAsia="pt-BR"/>
        </w:rPr>
        <w:t xml:space="preserve">Participante Especial, indicativo do movimento de distribuição das </w:t>
      </w:r>
      <w:bookmarkStart w:id="93" w:name="_DV_C254"/>
      <w:r>
        <w:rPr>
          <w:rFonts w:ascii="Verdana" w:eastAsia="Times New Roman" w:hAnsi="Verdana" w:cs="Tahoma"/>
          <w:color w:val="000000"/>
          <w:sz w:val="20"/>
          <w:szCs w:val="20"/>
          <w:lang w:eastAsia="pt-BR"/>
        </w:rPr>
        <w:t xml:space="preserve">Debêntures colocadas; </w:t>
      </w:r>
      <w:bookmarkEnd w:id="93"/>
      <w:r>
        <w:rPr>
          <w:rFonts w:ascii="Verdana" w:eastAsia="Times New Roman" w:hAnsi="Verdana" w:cs="Tahoma"/>
          <w:color w:val="000000"/>
          <w:sz w:val="20"/>
          <w:szCs w:val="20"/>
          <w:lang w:eastAsia="pt-BR"/>
        </w:rPr>
        <w:t>e</w:t>
      </w:r>
    </w:p>
    <w:p>
      <w:pPr>
        <w:widowControl w:val="0"/>
        <w:tabs>
          <w:tab w:val="num" w:pos="1440"/>
        </w:tabs>
        <w:autoSpaceDE w:val="0"/>
        <w:autoSpaceDN w:val="0"/>
        <w:adjustRightInd w:val="0"/>
        <w:spacing w:after="0" w:line="320" w:lineRule="exact"/>
        <w:ind w:left="1418" w:hanging="698"/>
        <w:jc w:val="both"/>
        <w:rPr>
          <w:rFonts w:ascii="Verdana" w:eastAsia="Times New Roman" w:hAnsi="Verdana" w:cs="Tahoma"/>
          <w:color w:val="000000"/>
          <w:sz w:val="20"/>
          <w:szCs w:val="20"/>
          <w:lang w:eastAsia="pt-BR"/>
        </w:rPr>
      </w:pPr>
    </w:p>
    <w:p>
      <w:pPr>
        <w:numPr>
          <w:ilvl w:val="0"/>
          <w:numId w:val="4"/>
        </w:numPr>
        <w:tabs>
          <w:tab w:val="clear" w:pos="1065"/>
          <w:tab w:val="num" w:pos="1440"/>
        </w:tabs>
        <w:spacing w:after="0" w:line="320" w:lineRule="exact"/>
        <w:ind w:left="1418" w:hanging="698"/>
        <w:jc w:val="both"/>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informar</w:t>
      </w:r>
      <w:proofErr w:type="gramEnd"/>
      <w:r>
        <w:rPr>
          <w:rFonts w:ascii="Verdana" w:eastAsia="Times New Roman" w:hAnsi="Verdana" w:cs="Tahoma"/>
          <w:color w:val="000000"/>
          <w:sz w:val="20"/>
          <w:szCs w:val="20"/>
          <w:lang w:eastAsia="pt-BR"/>
        </w:rPr>
        <w:t xml:space="preserve"> à CVM a participação </w:t>
      </w:r>
      <w:bookmarkStart w:id="94" w:name="_DV_C258"/>
      <w:r>
        <w:rPr>
          <w:rFonts w:ascii="Verdana" w:eastAsia="Times New Roman" w:hAnsi="Verdana" w:cs="Tahoma"/>
          <w:color w:val="000000"/>
          <w:sz w:val="20"/>
          <w:szCs w:val="20"/>
          <w:lang w:eastAsia="pt-BR"/>
        </w:rPr>
        <w:t xml:space="preserve">do </w:t>
      </w:r>
      <w:bookmarkStart w:id="95" w:name="_DV_M107"/>
      <w:bookmarkEnd w:id="94"/>
      <w:bookmarkEnd w:id="95"/>
      <w:r>
        <w:rPr>
          <w:rFonts w:ascii="Verdana" w:eastAsia="Times New Roman" w:hAnsi="Verdana" w:cs="Tahoma"/>
          <w:color w:val="000000"/>
          <w:sz w:val="20"/>
          <w:szCs w:val="20"/>
          <w:lang w:eastAsia="pt-BR"/>
        </w:rPr>
        <w:t xml:space="preserve">Participante Especial na Oferta, discriminando a quantidade das </w:t>
      </w:r>
      <w:bookmarkStart w:id="96" w:name="_DV_C260"/>
      <w:r>
        <w:rPr>
          <w:rFonts w:ascii="Verdana" w:eastAsia="Times New Roman" w:hAnsi="Verdana" w:cs="Tahoma"/>
          <w:color w:val="000000"/>
          <w:sz w:val="20"/>
          <w:szCs w:val="20"/>
          <w:lang w:eastAsia="pt-BR"/>
        </w:rPr>
        <w:t>Debêntures colocadas.</w:t>
      </w:r>
      <w:bookmarkStart w:id="97" w:name="_DV_C262"/>
      <w:bookmarkEnd w:id="96"/>
    </w:p>
    <w:bookmarkEnd w:id="97"/>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bookmarkStart w:id="98" w:name="_DV_C264"/>
      <w:r>
        <w:rPr>
          <w:rFonts w:ascii="Verdana" w:eastAsia="Times New Roman" w:hAnsi="Verdana" w:cs="Tahoma"/>
          <w:b/>
          <w:color w:val="000000"/>
          <w:sz w:val="20"/>
          <w:szCs w:val="20"/>
          <w:lang w:eastAsia="pt-BR"/>
        </w:rPr>
        <w:t>CLÁUSULA QUINTA</w:t>
      </w:r>
      <w:bookmarkEnd w:id="98"/>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bookmarkStart w:id="99" w:name="_DV_C265"/>
      <w:r>
        <w:rPr>
          <w:rFonts w:ascii="Verdana" w:eastAsia="Times New Roman" w:hAnsi="Verdana" w:cs="Tahoma"/>
          <w:b/>
          <w:color w:val="000000"/>
          <w:sz w:val="20"/>
          <w:szCs w:val="20"/>
          <w:lang w:eastAsia="pt-BR"/>
        </w:rPr>
        <w:t xml:space="preserve">DAS </w:t>
      </w:r>
      <w:bookmarkEnd w:id="99"/>
      <w:r>
        <w:rPr>
          <w:rFonts w:ascii="Verdana" w:eastAsia="Times New Roman" w:hAnsi="Verdana" w:cs="Tahoma"/>
          <w:b/>
          <w:color w:val="000000"/>
          <w:sz w:val="20"/>
          <w:szCs w:val="20"/>
          <w:lang w:eastAsia="pt-BR"/>
        </w:rPr>
        <w:t>DECLARAÇÕES</w:t>
      </w:r>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contextualSpacing/>
        <w:jc w:val="both"/>
        <w:rPr>
          <w:rFonts w:ascii="Verdana" w:eastAsia="Times New Roman" w:hAnsi="Verdana" w:cs="Tahoma"/>
          <w:color w:val="000000"/>
          <w:sz w:val="20"/>
          <w:szCs w:val="20"/>
          <w:lang w:eastAsia="pt-BR"/>
        </w:rPr>
      </w:pPr>
      <w:bookmarkStart w:id="100" w:name="_DV_C271"/>
      <w:r>
        <w:rPr>
          <w:rFonts w:ascii="Verdana" w:eastAsia="Times New Roman" w:hAnsi="Verdana" w:cs="Tahoma"/>
          <w:color w:val="000000"/>
          <w:sz w:val="20"/>
          <w:szCs w:val="20"/>
          <w:lang w:eastAsia="pt-BR"/>
        </w:rPr>
        <w:t>5.1.</w:t>
      </w:r>
      <w:r>
        <w:rPr>
          <w:rFonts w:ascii="Verdana" w:eastAsia="Times New Roman" w:hAnsi="Verdana" w:cs="Tahoma"/>
          <w:color w:val="000000"/>
          <w:sz w:val="20"/>
          <w:szCs w:val="20"/>
          <w:lang w:eastAsia="pt-BR"/>
        </w:rPr>
        <w:tab/>
        <w:t>O Participante Especial declara e garante que:</w:t>
      </w:r>
    </w:p>
    <w:p>
      <w:pPr>
        <w:autoSpaceDE w:val="0"/>
        <w:autoSpaceDN w:val="0"/>
        <w:adjustRightInd w:val="0"/>
        <w:spacing w:after="0" w:line="320" w:lineRule="exact"/>
        <w:ind w:left="1418" w:right="51"/>
        <w:contextualSpacing/>
        <w:jc w:val="both"/>
        <w:rPr>
          <w:rFonts w:ascii="Verdana" w:hAnsi="Verdana" w:cs="Arial"/>
          <w:sz w:val="20"/>
          <w:szCs w:val="20"/>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cs="Arial"/>
          <w:sz w:val="20"/>
          <w:szCs w:val="20"/>
        </w:rPr>
        <w:lastRenderedPageBreak/>
        <w:t>é</w:t>
      </w:r>
      <w:proofErr w:type="gramEnd"/>
      <w:r>
        <w:rPr>
          <w:rFonts w:ascii="Verdana" w:hAnsi="Verdana" w:cs="Arial"/>
          <w:sz w:val="20"/>
          <w:szCs w:val="20"/>
        </w:rPr>
        <w:t xml:space="preserve"> instituição financeira devidamente organizada, constituída e existente sob a forma de sociedade por ações, de acordo com as leis brasileiras;</w:t>
      </w:r>
    </w:p>
    <w:p>
      <w:pPr>
        <w:autoSpaceDE w:val="0"/>
        <w:autoSpaceDN w:val="0"/>
        <w:adjustRightInd w:val="0"/>
        <w:spacing w:after="0" w:line="320" w:lineRule="exact"/>
        <w:ind w:left="1418" w:right="51"/>
        <w:contextualSpacing/>
        <w:jc w:val="both"/>
        <w:rPr>
          <w:rFonts w:ascii="Verdana" w:hAnsi="Verdana" w:cs="Arial"/>
          <w:sz w:val="20"/>
          <w:szCs w:val="20"/>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cs="Arial"/>
          <w:sz w:val="20"/>
          <w:szCs w:val="20"/>
        </w:rPr>
        <w:t>está</w:t>
      </w:r>
      <w:proofErr w:type="gramEnd"/>
      <w:r>
        <w:rPr>
          <w:rFonts w:ascii="Verdana" w:hAnsi="Verdana" w:cs="Arial"/>
          <w:sz w:val="20"/>
          <w:szCs w:val="20"/>
        </w:rPr>
        <w:t xml:space="preserve"> devidamente autorizado a celebrar este Termo de Adesão e a cumprir todas as obrigações aqui previstas e a realizar a Oferta;</w:t>
      </w:r>
    </w:p>
    <w:p>
      <w:pPr>
        <w:pStyle w:val="PargrafodaLista"/>
        <w:spacing w:line="320" w:lineRule="exact"/>
        <w:ind w:hanging="709"/>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sz w:val="20"/>
          <w:szCs w:val="20"/>
        </w:rPr>
        <w:t>nenhum</w:t>
      </w:r>
      <w:proofErr w:type="gramEnd"/>
      <w:r>
        <w:rPr>
          <w:rFonts w:ascii="Verdana" w:hAnsi="Verdana"/>
          <w:sz w:val="20"/>
          <w:szCs w:val="20"/>
        </w:rPr>
        <w:t xml:space="preserve"> registro, consentimento, autorização, aprovação, licença, ordem de, ou qualificação junto a qualquer autoridade governamental, órgão regulatório ou terceiro (incluindo, mas sem limitação no que diz respeito aos aspectos legais, contratuais, societários e regulatórios), é exigido para o cumprimento das obrigações aqui previstas;</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cs="Arial"/>
          <w:sz w:val="20"/>
          <w:szCs w:val="20"/>
        </w:rPr>
        <w:t>os</w:t>
      </w:r>
      <w:proofErr w:type="gramEnd"/>
      <w:r>
        <w:rPr>
          <w:rFonts w:ascii="Verdana" w:hAnsi="Verdana" w:cs="Arial"/>
          <w:sz w:val="20"/>
          <w:szCs w:val="20"/>
        </w:rPr>
        <w:t xml:space="preserve"> representantes legais do Participante Especial que assinam este Termo de Adesão têm, conforme o caso, poderes societários e/ou delegados para assumir, em nome do Participante Especial, as obrigações aqui previstas e, sendo mandatários, têm os poderes legitimamente outorgados, estando os respectivos mandatos em pleno vigor;</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cs="Arial"/>
          <w:sz w:val="20"/>
          <w:szCs w:val="20"/>
        </w:rPr>
        <w:t>este</w:t>
      </w:r>
      <w:proofErr w:type="gramEnd"/>
      <w:r>
        <w:rPr>
          <w:rFonts w:ascii="Verdana" w:hAnsi="Verdana" w:cs="Arial"/>
          <w:sz w:val="20"/>
          <w:szCs w:val="20"/>
        </w:rPr>
        <w:t xml:space="preserve"> Termo de Adesão e as obrigações aqui previstas constituem obrigações licitas, válidas, vinculantes e eficazes do Participante Especial, exequíveis de acordo com os seus termos e condições; e</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proofErr w:type="gramStart"/>
      <w:r>
        <w:rPr>
          <w:rFonts w:ascii="Verdana" w:hAnsi="Verdana" w:cs="Arial"/>
          <w:sz w:val="20"/>
          <w:szCs w:val="20"/>
        </w:rPr>
        <w:t>a</w:t>
      </w:r>
      <w:proofErr w:type="gramEnd"/>
      <w:r>
        <w:rPr>
          <w:rFonts w:ascii="Verdana" w:hAnsi="Verdana" w:cs="Arial"/>
          <w:sz w:val="20"/>
          <w:szCs w:val="20"/>
        </w:rPr>
        <w:t xml:space="preserve"> celebração deste Termo de Adesão e o cumprimento de suas obrigações aqui previstas não infringem qualquer obrigação anteriormente assumida.</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CLÁUSULA SEXTA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DA REMUNERAÇÃO</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color w:val="000000"/>
          <w:sz w:val="20"/>
          <w:szCs w:val="20"/>
          <w:lang w:eastAsia="pt-BR"/>
        </w:rPr>
        <w:t>6.1</w:t>
      </w:r>
      <w:r>
        <w:rPr>
          <w:rFonts w:ascii="Verdana" w:eastAsia="Times New Roman" w:hAnsi="Verdana" w:cs="Tahoma"/>
          <w:color w:val="000000"/>
          <w:sz w:val="20"/>
          <w:szCs w:val="20"/>
          <w:lang w:eastAsia="pt-BR"/>
        </w:rPr>
        <w:tab/>
      </w:r>
      <w:bookmarkEnd w:id="100"/>
      <w:r>
        <w:rPr>
          <w:rFonts w:ascii="Verdana" w:eastAsia="Times New Roman" w:hAnsi="Verdana" w:cs="Tahoma"/>
          <w:color w:val="000000"/>
          <w:sz w:val="20"/>
          <w:szCs w:val="20"/>
          <w:lang w:eastAsia="pt-BR"/>
        </w:rPr>
        <w:t>Pela prestação dos serviços objeto deste Termo de Adesão será devido ao Participante Especial, pela Companhia, uma comissão de distribuição</w:t>
      </w:r>
      <w:r>
        <w:rPr>
          <w:rFonts w:ascii="Verdana" w:hAnsi="Verdana"/>
          <w:sz w:val="20"/>
          <w:szCs w:val="20"/>
        </w:rPr>
        <w:t xml:space="preserve">, incidente sobre o número total de Debêntures efetivamente colocadas e multiplicado pelo Preço de Subscrição (incluindo as Debêntures Adicionais), de acordo com os Pedidos de Reserva relativas ao Participante Especial </w:t>
      </w:r>
      <w:r>
        <w:rPr>
          <w:rFonts w:ascii="Verdana" w:eastAsia="Times New Roman" w:hAnsi="Verdana" w:cs="Tahoma"/>
          <w:bCs/>
          <w:color w:val="000000"/>
          <w:sz w:val="20"/>
          <w:szCs w:val="20"/>
          <w:lang w:eastAsia="pt-BR"/>
        </w:rPr>
        <w:t>(“</w:t>
      </w:r>
      <w:r>
        <w:rPr>
          <w:rFonts w:ascii="Verdana" w:eastAsia="Times New Roman" w:hAnsi="Verdana" w:cs="Tahoma"/>
          <w:bCs/>
          <w:color w:val="000000"/>
          <w:sz w:val="20"/>
          <w:szCs w:val="20"/>
          <w:u w:val="single"/>
          <w:lang w:eastAsia="pt-BR"/>
        </w:rPr>
        <w:t>Comissão de Distribuição</w:t>
      </w:r>
      <w:r>
        <w:rPr>
          <w:rFonts w:ascii="Verdana" w:eastAsia="Times New Roman" w:hAnsi="Verdana" w:cs="Tahoma"/>
          <w:bCs/>
          <w:color w:val="000000"/>
          <w:sz w:val="20"/>
          <w:szCs w:val="20"/>
          <w:lang w:eastAsia="pt-BR"/>
        </w:rPr>
        <w:t>”)</w:t>
      </w:r>
      <w:r>
        <w:rPr>
          <w:rFonts w:ascii="Verdana" w:hAnsi="Verdana"/>
          <w:sz w:val="20"/>
          <w:szCs w:val="20"/>
        </w:rPr>
        <w:t>, da seguinte forma</w:t>
      </w:r>
      <w:r>
        <w:rPr>
          <w:rFonts w:ascii="Verdana" w:eastAsia="Times New Roman" w:hAnsi="Verdana" w:cs="Courier New"/>
          <w:sz w:val="20"/>
          <w:szCs w:val="20"/>
          <w:lang w:eastAsia="pt-BR"/>
        </w:rPr>
        <w:t>:</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bCs/>
          <w:color w:val="000000"/>
          <w:sz w:val="20"/>
          <w:szCs w:val="20"/>
          <w:lang w:eastAsia="pt-BR"/>
        </w:rPr>
        <w:t>[</w:t>
      </w:r>
      <w:r>
        <w:rPr>
          <w:rFonts w:ascii="Verdana" w:eastAsia="Times New Roman" w:hAnsi="Verdana" w:cs="Tahoma"/>
          <w:b/>
          <w:bCs/>
          <w:color w:val="000000"/>
          <w:sz w:val="20"/>
          <w:szCs w:val="20"/>
          <w:highlight w:val="yellow"/>
          <w:lang w:eastAsia="pt-BR"/>
        </w:rPr>
        <w:t>Nota PNA:</w:t>
      </w:r>
      <w:r>
        <w:rPr>
          <w:rFonts w:ascii="Verdana" w:eastAsia="Times New Roman" w:hAnsi="Verdana" w:cs="Tahoma"/>
          <w:bCs/>
          <w:color w:val="000000"/>
          <w:sz w:val="20"/>
          <w:szCs w:val="20"/>
          <w:highlight w:val="yellow"/>
          <w:lang w:eastAsia="pt-BR"/>
        </w:rPr>
        <w:t xml:space="preserve"> Coordenadores, favor confirmar a remuneração</w:t>
      </w:r>
      <w:r>
        <w:rPr>
          <w:rFonts w:ascii="Verdana" w:eastAsia="Times New Roman" w:hAnsi="Verdana" w:cs="Tahoma"/>
          <w:bCs/>
          <w:color w:val="000000"/>
          <w:sz w:val="20"/>
          <w:szCs w:val="20"/>
          <w:lang w:eastAsia="pt-BR"/>
        </w:rPr>
        <w:t>]</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bCs/>
          <w:color w:val="000000"/>
          <w:sz w:val="20"/>
          <w:szCs w:val="20"/>
          <w:lang w:eastAsia="pt-BR"/>
        </w:rPr>
        <w:lastRenderedPageBreak/>
        <w:t>6.1.1.</w:t>
      </w:r>
      <w:r>
        <w:rPr>
          <w:rFonts w:ascii="Verdana" w:eastAsia="Times New Roman" w:hAnsi="Verdana" w:cs="Tahoma"/>
          <w:bCs/>
          <w:color w:val="000000"/>
          <w:sz w:val="20"/>
          <w:szCs w:val="20"/>
          <w:lang w:eastAsia="pt-BR"/>
        </w:rPr>
        <w:tab/>
      </w:r>
      <w:r>
        <w:rPr>
          <w:rFonts w:ascii="Verdana" w:eastAsia="Times New Roman" w:hAnsi="Verdana" w:cs="Courier New"/>
          <w:sz w:val="20"/>
          <w:szCs w:val="20"/>
          <w:lang w:eastAsia="pt-BR"/>
        </w:rPr>
        <w:t>O pagamento da Comissão de Distribuição será líquido de quaisquer Tributos (conforme definido no Contrato de Distribuição), nos termos da Cláusula 10.3 do Contrato de Distribuição, observado o disposto nas Cláusulas 6.2 e 6.3 abaixo</w:t>
      </w:r>
      <w:r>
        <w:rPr>
          <w:rFonts w:ascii="Verdana" w:eastAsia="Times New Roman" w:hAnsi="Verdana" w:cs="Tahoma"/>
          <w:bCs/>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bookmarkStart w:id="101" w:name="_DV_C276"/>
      <w:r>
        <w:rPr>
          <w:rFonts w:ascii="Verdana" w:eastAsia="Times New Roman" w:hAnsi="Verdana" w:cs="Tahoma"/>
          <w:color w:val="000000"/>
          <w:sz w:val="20"/>
          <w:szCs w:val="20"/>
          <w:lang w:eastAsia="pt-BR"/>
        </w:rPr>
        <w:t>6.2</w:t>
      </w:r>
      <w:r>
        <w:rPr>
          <w:rFonts w:ascii="Verdana" w:eastAsia="Times New Roman" w:hAnsi="Verdana" w:cs="Tahoma"/>
          <w:color w:val="000000"/>
          <w:sz w:val="20"/>
          <w:szCs w:val="20"/>
          <w:lang w:eastAsia="pt-BR"/>
        </w:rPr>
        <w:tab/>
      </w:r>
      <w:bookmarkEnd w:id="101"/>
      <w:r>
        <w:rPr>
          <w:rFonts w:ascii="Verdana" w:eastAsia="Times New Roman" w:hAnsi="Verdana" w:cs="Tahoma"/>
          <w:color w:val="000000"/>
          <w:sz w:val="20"/>
          <w:szCs w:val="20"/>
          <w:lang w:eastAsia="pt-BR"/>
        </w:rPr>
        <w:t xml:space="preserve">Os Coordenadores poderão instruir a Emissora a pagar diretamente aos Participantes Especiais, deduzindo os montantes dos valores devidos aos Coordenadores a título de Comissão de Distribuição, ou o Coordenador Líder poderá transferir o valor correspondente à Comissão de Distribuição aos Participantes Especiais, no prazo de até </w:t>
      </w:r>
      <w:r>
        <w:rPr>
          <w:rFonts w:ascii="Verdana" w:hAnsi="Verdana"/>
          <w:sz w:val="20"/>
          <w:szCs w:val="20"/>
        </w:rPr>
        <w:t xml:space="preserve">5 (cinco) Dias Úteis após a Primeira Data de Integralização, </w:t>
      </w:r>
      <w:r>
        <w:rPr>
          <w:rFonts w:ascii="Verdana" w:eastAsia="Times New Roman" w:hAnsi="Verdana" w:cs="Tahoma"/>
          <w:color w:val="000000"/>
          <w:sz w:val="20"/>
          <w:szCs w:val="20"/>
          <w:lang w:eastAsia="pt-BR"/>
        </w:rPr>
        <w:t>conforme previsto na Cláusula 10.1 do Contrato de Distribuição, não havendo, portanto, nenhum incremento nos custos de distribuição para a Emissora. Caberá à Emissora o ônus dos Tributos incidentes sobre a Comissão de Distribuição, nos termos da Cláusula 10.3 do Contrato de Distribuição.</w:t>
      </w:r>
      <w:r>
        <w:rPr>
          <w:rFonts w:ascii="Verdana" w:eastAsia="Times New Roman" w:hAnsi="Verdana" w:cs="Tahoma"/>
          <w:bCs/>
          <w:color w:val="000000"/>
          <w:sz w:val="20"/>
          <w:szCs w:val="20"/>
          <w:lang w:eastAsia="pt-BR"/>
        </w:rPr>
        <w:t xml:space="preserve"> </w:t>
      </w: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r>
        <w:rPr>
          <w:rFonts w:ascii="Verdana" w:eastAsia="Times New Roman" w:hAnsi="Verdana" w:cs="Tahoma"/>
          <w:bCs/>
          <w:color w:val="000000"/>
          <w:sz w:val="20"/>
          <w:szCs w:val="20"/>
          <w:lang w:eastAsia="pt-BR"/>
        </w:rPr>
        <w:t>6.3</w:t>
      </w:r>
      <w:r>
        <w:rPr>
          <w:rFonts w:ascii="Verdana" w:eastAsia="Times New Roman" w:hAnsi="Verdana" w:cs="Tahoma"/>
          <w:bCs/>
          <w:color w:val="000000"/>
          <w:sz w:val="20"/>
          <w:szCs w:val="20"/>
          <w:lang w:eastAsia="pt-BR"/>
        </w:rPr>
        <w:tab/>
        <w:t xml:space="preserve">Das importâncias pagas a título da Comissão de </w:t>
      </w:r>
      <w:r>
        <w:rPr>
          <w:rFonts w:ascii="Verdana" w:eastAsia="Times New Roman" w:hAnsi="Verdana" w:cs="Tahoma"/>
          <w:color w:val="000000"/>
          <w:sz w:val="20"/>
          <w:szCs w:val="20"/>
          <w:lang w:eastAsia="pt-BR"/>
        </w:rPr>
        <w:t>Distribuição</w:t>
      </w:r>
      <w:r>
        <w:rPr>
          <w:rFonts w:ascii="Verdana" w:eastAsia="Times New Roman" w:hAnsi="Verdana" w:cs="Tahoma"/>
          <w:bCs/>
          <w:color w:val="000000"/>
          <w:sz w:val="20"/>
          <w:szCs w:val="20"/>
          <w:lang w:eastAsia="pt-BR"/>
        </w:rPr>
        <w:t xml:space="preserve">, previstas acima, o Participante Especial emitirá recibo diretamente para a Companhia ou para o Coordenador Líder, conforme o caso, </w:t>
      </w:r>
      <w:r>
        <w:rPr>
          <w:rFonts w:ascii="Verdana" w:hAnsi="Verdana"/>
          <w:sz w:val="20"/>
          <w:szCs w:val="20"/>
        </w:rPr>
        <w:t>no prazo de até 5 (cinco) Dias Úteis a contar do recebimento do Comissionamento</w:t>
      </w:r>
      <w:r>
        <w:rPr>
          <w:rFonts w:ascii="Verdana" w:eastAsia="Times New Roman" w:hAnsi="Verdana" w:cs="Tahoma"/>
          <w:bCs/>
          <w:color w:val="000000"/>
          <w:sz w:val="20"/>
          <w:szCs w:val="20"/>
          <w:lang w:eastAsia="pt-BR"/>
        </w:rPr>
        <w:t>, quitando, dessa forma, as operações realizadas.</w:t>
      </w: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bookmarkStart w:id="102" w:name="_DV_C289"/>
      <w:r>
        <w:rPr>
          <w:rFonts w:ascii="Verdana" w:eastAsia="Times New Roman" w:hAnsi="Verdana" w:cs="Tahoma"/>
          <w:color w:val="000000"/>
          <w:sz w:val="20"/>
          <w:szCs w:val="20"/>
          <w:lang w:eastAsia="pt-BR"/>
        </w:rPr>
        <w:t>6.</w:t>
      </w:r>
      <w:bookmarkStart w:id="103" w:name="_DV_M115"/>
      <w:bookmarkEnd w:id="102"/>
      <w:bookmarkEnd w:id="103"/>
      <w:r>
        <w:rPr>
          <w:rFonts w:ascii="Verdana" w:eastAsia="Times New Roman" w:hAnsi="Verdana" w:cs="Tahoma"/>
          <w:color w:val="000000"/>
          <w:sz w:val="20"/>
          <w:szCs w:val="20"/>
          <w:lang w:eastAsia="pt-BR"/>
        </w:rPr>
        <w:t>4</w:t>
      </w:r>
      <w:r>
        <w:rPr>
          <w:rFonts w:ascii="Verdana" w:eastAsia="Times New Roman" w:hAnsi="Verdana" w:cs="Tahoma"/>
          <w:color w:val="000000"/>
          <w:sz w:val="20"/>
          <w:szCs w:val="20"/>
          <w:lang w:eastAsia="pt-BR"/>
        </w:rPr>
        <w:tab/>
      </w:r>
      <w:r>
        <w:rPr>
          <w:rFonts w:ascii="Verdana" w:eastAsia="Times New Roman" w:hAnsi="Verdana" w:cs="Tahoma"/>
          <w:bCs/>
          <w:color w:val="000000"/>
          <w:sz w:val="20"/>
          <w:szCs w:val="20"/>
          <w:lang w:eastAsia="pt-BR"/>
        </w:rPr>
        <w:t>Além da remuneração aqui prevista, nenhuma outra será contratada ou paga ao Participante Especial, direta ou indiretamente, por força ou em decorrência deste Termo de Adesão, sem prévia autorização da CVM.</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6.5</w:t>
      </w:r>
      <w:r>
        <w:rPr>
          <w:rFonts w:ascii="Verdana" w:eastAsia="Times New Roman" w:hAnsi="Verdana" w:cs="Tahoma"/>
          <w:color w:val="000000"/>
          <w:sz w:val="20"/>
          <w:szCs w:val="20"/>
          <w:lang w:eastAsia="pt-BR"/>
        </w:rPr>
        <w:tab/>
      </w:r>
      <w:r>
        <w:rPr>
          <w:rFonts w:ascii="Verdana" w:eastAsia="Times New Roman" w:hAnsi="Verdana" w:cs="Tahoma"/>
          <w:bCs/>
          <w:color w:val="000000"/>
          <w:sz w:val="20"/>
          <w:szCs w:val="20"/>
          <w:lang w:eastAsia="pt-BR"/>
        </w:rPr>
        <w:t>O Participante Especial é responsável, individual e exclusivamente, pelo pagamento das suas próprias despesas relacionadas com a Oferta (</w:t>
      </w:r>
      <w:r>
        <w:rPr>
          <w:rFonts w:ascii="Verdana" w:eastAsia="Times New Roman" w:hAnsi="Verdana" w:cs="Tahoma"/>
          <w:bCs/>
          <w:i/>
          <w:iCs/>
          <w:color w:val="000000"/>
          <w:sz w:val="20"/>
          <w:szCs w:val="20"/>
          <w:lang w:eastAsia="pt-BR"/>
        </w:rPr>
        <w:t>out-</w:t>
      </w:r>
      <w:proofErr w:type="spellStart"/>
      <w:r>
        <w:rPr>
          <w:rFonts w:ascii="Verdana" w:eastAsia="Times New Roman" w:hAnsi="Verdana" w:cs="Tahoma"/>
          <w:bCs/>
          <w:i/>
          <w:iCs/>
          <w:color w:val="000000"/>
          <w:sz w:val="20"/>
          <w:szCs w:val="20"/>
          <w:lang w:eastAsia="pt-BR"/>
        </w:rPr>
        <w:t>of</w:t>
      </w:r>
      <w:proofErr w:type="spellEnd"/>
      <w:r>
        <w:rPr>
          <w:rFonts w:ascii="Verdana" w:eastAsia="Times New Roman" w:hAnsi="Verdana" w:cs="Tahoma"/>
          <w:bCs/>
          <w:i/>
          <w:iCs/>
          <w:color w:val="000000"/>
          <w:sz w:val="20"/>
          <w:szCs w:val="20"/>
          <w:lang w:eastAsia="pt-BR"/>
        </w:rPr>
        <w:t>-</w:t>
      </w:r>
      <w:proofErr w:type="spellStart"/>
      <w:r>
        <w:rPr>
          <w:rFonts w:ascii="Verdana" w:eastAsia="Times New Roman" w:hAnsi="Verdana" w:cs="Tahoma"/>
          <w:bCs/>
          <w:i/>
          <w:iCs/>
          <w:color w:val="000000"/>
          <w:sz w:val="20"/>
          <w:szCs w:val="20"/>
          <w:lang w:eastAsia="pt-BR"/>
        </w:rPr>
        <w:t>pocket</w:t>
      </w:r>
      <w:proofErr w:type="spellEnd"/>
      <w:r>
        <w:rPr>
          <w:rFonts w:ascii="Verdana" w:eastAsia="Times New Roman" w:hAnsi="Verdana" w:cs="Tahoma"/>
          <w:bCs/>
          <w:i/>
          <w:iCs/>
          <w:color w:val="000000"/>
          <w:sz w:val="20"/>
          <w:szCs w:val="20"/>
          <w:lang w:eastAsia="pt-BR"/>
        </w:rPr>
        <w:t xml:space="preserve"> </w:t>
      </w:r>
      <w:proofErr w:type="spellStart"/>
      <w:r>
        <w:rPr>
          <w:rFonts w:ascii="Verdana" w:eastAsia="Times New Roman" w:hAnsi="Verdana" w:cs="Tahoma"/>
          <w:bCs/>
          <w:i/>
          <w:iCs/>
          <w:color w:val="000000"/>
          <w:sz w:val="20"/>
          <w:szCs w:val="20"/>
          <w:lang w:eastAsia="pt-BR"/>
        </w:rPr>
        <w:t>expenses</w:t>
      </w:r>
      <w:proofErr w:type="spellEnd"/>
      <w:r>
        <w:rPr>
          <w:rFonts w:ascii="Verdana" w:eastAsia="Times New Roman" w:hAnsi="Verdana" w:cs="Tahoma"/>
          <w:bCs/>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4" w:name="_DV_C296"/>
      <w:r>
        <w:rPr>
          <w:rFonts w:ascii="Verdana" w:eastAsia="Times New Roman" w:hAnsi="Verdana" w:cs="Tahoma"/>
          <w:b/>
          <w:color w:val="000000"/>
          <w:sz w:val="20"/>
          <w:szCs w:val="20"/>
          <w:lang w:eastAsia="pt-BR"/>
        </w:rPr>
        <w:t xml:space="preserve">CLÁUSULA </w:t>
      </w:r>
      <w:bookmarkEnd w:id="104"/>
      <w:r>
        <w:rPr>
          <w:rFonts w:ascii="Verdana" w:eastAsia="Times New Roman" w:hAnsi="Verdana" w:cs="Tahoma"/>
          <w:b/>
          <w:color w:val="000000"/>
          <w:sz w:val="20"/>
          <w:szCs w:val="20"/>
          <w:lang w:eastAsia="pt-BR"/>
        </w:rPr>
        <w:t>SÉTIMA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5" w:name="_DV_C297"/>
      <w:r>
        <w:rPr>
          <w:rFonts w:ascii="Verdana" w:eastAsia="Times New Roman" w:hAnsi="Verdana" w:cs="Tahoma"/>
          <w:b/>
          <w:color w:val="000000"/>
          <w:sz w:val="20"/>
          <w:szCs w:val="20"/>
          <w:lang w:eastAsia="pt-BR"/>
        </w:rPr>
        <w:t>DA LIQUIDAÇÃO</w:t>
      </w:r>
      <w:bookmarkEnd w:id="105"/>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06" w:name="_DV_C301"/>
      <w:r>
        <w:rPr>
          <w:rFonts w:ascii="Verdana" w:eastAsia="Times New Roman" w:hAnsi="Verdana" w:cs="Tahoma"/>
          <w:color w:val="000000"/>
          <w:sz w:val="20"/>
          <w:szCs w:val="20"/>
          <w:lang w:eastAsia="pt-BR"/>
        </w:rPr>
        <w:t>7.1</w:t>
      </w:r>
      <w:bookmarkStart w:id="107" w:name="_DV_M119"/>
      <w:bookmarkEnd w:id="106"/>
      <w:bookmarkEnd w:id="107"/>
      <w:r>
        <w:rPr>
          <w:rFonts w:ascii="Verdana" w:eastAsia="Times New Roman" w:hAnsi="Verdana" w:cs="Tahoma"/>
          <w:color w:val="000000"/>
          <w:sz w:val="20"/>
          <w:szCs w:val="20"/>
          <w:lang w:eastAsia="pt-BR"/>
        </w:rPr>
        <w:tab/>
      </w:r>
      <w:r>
        <w:rPr>
          <w:rFonts w:ascii="Verdana" w:eastAsia="Times New Roman" w:hAnsi="Verdana" w:cs="Tahoma"/>
          <w:sz w:val="20"/>
          <w:szCs w:val="20"/>
          <w:lang w:eastAsia="pt-BR"/>
        </w:rPr>
        <w:t xml:space="preserve">A liquidação financeira das operações a ser realizada junto à B3 ou B3 – Segmento </w:t>
      </w:r>
      <w:proofErr w:type="spellStart"/>
      <w:r>
        <w:rPr>
          <w:rFonts w:ascii="Verdana" w:eastAsia="Times New Roman" w:hAnsi="Verdana" w:cs="Tahoma"/>
          <w:sz w:val="20"/>
          <w:szCs w:val="20"/>
          <w:lang w:eastAsia="pt-BR"/>
        </w:rPr>
        <w:t>Cetip</w:t>
      </w:r>
      <w:proofErr w:type="spellEnd"/>
      <w:r>
        <w:rPr>
          <w:rFonts w:ascii="Verdana" w:eastAsia="Times New Roman" w:hAnsi="Verdana" w:cs="Tahoma"/>
          <w:sz w:val="20"/>
          <w:szCs w:val="20"/>
          <w:lang w:eastAsia="pt-BR"/>
        </w:rPr>
        <w:t xml:space="preserve"> UTVM, conforme o caso, ocorrerá </w:t>
      </w:r>
      <w:r>
        <w:rPr>
          <w:rFonts w:ascii="Verdana" w:hAnsi="Verdana"/>
          <w:sz w:val="20"/>
          <w:szCs w:val="20"/>
        </w:rPr>
        <w:t>na Primeira Data de Integralização</w:t>
      </w:r>
      <w:r>
        <w:rPr>
          <w:rFonts w:ascii="Verdana" w:eastAsia="Times New Roman" w:hAnsi="Verdana" w:cs="Tahoma"/>
          <w:sz w:val="20"/>
          <w:szCs w:val="20"/>
          <w:lang w:eastAsia="pt-BR"/>
        </w:rPr>
        <w:t>, pelo seu valor bruto, ou seja, sem a dedução da remuneração prevista na Cláusula Quinta acima ou de despesas relativas à Oferta</w:t>
      </w:r>
      <w:r>
        <w:rPr>
          <w:rFonts w:ascii="Verdana" w:eastAsia="Times New Roman" w:hAnsi="Verdana" w:cs="Tahoma"/>
          <w:color w:val="000000"/>
          <w:sz w:val="20"/>
          <w:szCs w:val="20"/>
          <w:lang w:eastAsia="pt-BR"/>
        </w:rPr>
        <w:t>, de acordo com os procedimentos de liquidação previstos no Contrato de Distribuição.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8" w:name="_DV_C307"/>
      <w:r>
        <w:rPr>
          <w:rFonts w:ascii="Verdana" w:eastAsia="Times New Roman" w:hAnsi="Verdana" w:cs="Tahoma"/>
          <w:b/>
          <w:color w:val="000000"/>
          <w:sz w:val="20"/>
          <w:szCs w:val="20"/>
          <w:lang w:eastAsia="pt-BR"/>
        </w:rPr>
        <w:t xml:space="preserve">CLÁUSULA </w:t>
      </w:r>
      <w:bookmarkEnd w:id="108"/>
      <w:r>
        <w:rPr>
          <w:rFonts w:ascii="Verdana" w:eastAsia="Times New Roman" w:hAnsi="Verdana" w:cs="Tahoma"/>
          <w:b/>
          <w:color w:val="000000"/>
          <w:sz w:val="20"/>
          <w:szCs w:val="20"/>
          <w:lang w:eastAsia="pt-BR"/>
        </w:rPr>
        <w:t>OITAVA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9" w:name="_DV_C308"/>
      <w:r>
        <w:rPr>
          <w:rFonts w:ascii="Verdana" w:eastAsia="Times New Roman" w:hAnsi="Verdana" w:cs="Tahoma"/>
          <w:b/>
          <w:color w:val="000000"/>
          <w:sz w:val="20"/>
          <w:szCs w:val="20"/>
          <w:lang w:eastAsia="pt-BR"/>
        </w:rPr>
        <w:t>DA INDENIZAÇÃO</w:t>
      </w:r>
      <w:bookmarkEnd w:id="109"/>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bookmarkStart w:id="110" w:name="_DV_C311"/>
      <w:proofErr w:type="gramStart"/>
      <w:r>
        <w:rPr>
          <w:rFonts w:ascii="Verdana" w:eastAsia="Times New Roman" w:hAnsi="Verdana" w:cs="Tahoma"/>
          <w:color w:val="000000"/>
          <w:sz w:val="20"/>
          <w:szCs w:val="20"/>
          <w:lang w:eastAsia="pt-BR"/>
        </w:rPr>
        <w:t>8.1</w:t>
      </w:r>
      <w:r>
        <w:rPr>
          <w:rFonts w:ascii="Verdana" w:eastAsia="Times New Roman" w:hAnsi="Verdana" w:cs="Tahoma"/>
          <w:color w:val="000000"/>
          <w:sz w:val="20"/>
          <w:szCs w:val="20"/>
          <w:lang w:eastAsia="pt-BR"/>
        </w:rPr>
        <w:tab/>
      </w:r>
      <w:r>
        <w:rPr>
          <w:rFonts w:ascii="Verdana" w:hAnsi="Verdana"/>
          <w:sz w:val="20"/>
          <w:szCs w:val="20"/>
        </w:rPr>
        <w:t>Em</w:t>
      </w:r>
      <w:proofErr w:type="gramEnd"/>
      <w:r>
        <w:rPr>
          <w:rFonts w:ascii="Verdana" w:hAnsi="Verdana"/>
          <w:sz w:val="20"/>
          <w:szCs w:val="20"/>
        </w:rPr>
        <w:t xml:space="preserve"> nenhuma circunstância os Coordenadores ou quaisquer de seus profissionais serão responsáveis por </w:t>
      </w:r>
      <w:r>
        <w:rPr>
          <w:rFonts w:ascii="Verdana" w:hAnsi="Verdana"/>
          <w:sz w:val="20"/>
          <w:szCs w:val="20"/>
          <w:lang w:val="pt-PT"/>
        </w:rPr>
        <w:t>indenizar o Participante Especial ou qualquer de suas afiliadas, quaisquer contratados ou executivos destes ou terceiros direta ou indiretamente envolvidos com os serviços a serem prestados.</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8.2.</w:t>
      </w:r>
      <w:r>
        <w:rPr>
          <w:rFonts w:ascii="Verdana" w:eastAsia="Times New Roman" w:hAnsi="Verdana" w:cs="Tahoma"/>
          <w:color w:val="000000"/>
          <w:sz w:val="20"/>
          <w:szCs w:val="20"/>
          <w:lang w:eastAsia="pt-BR"/>
        </w:rPr>
        <w:tab/>
      </w:r>
      <w:r>
        <w:rPr>
          <w:rFonts w:ascii="Verdana" w:hAnsi="Verdana"/>
          <w:sz w:val="20"/>
          <w:szCs w:val="20"/>
          <w:lang w:val="pt-PT"/>
        </w:rPr>
        <w:t>O Participante Especial concorda de forma ampla em indenizar e isentar os Coordenadores e seus respectivos profissionais de quaisquer reclamações, prejuízos, passivos, custos e despesas relacionados, direta ou indiretamente, com os serviços prestados nos termos deste Termo de Adesão e do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r>
        <w:rPr>
          <w:rFonts w:ascii="Verdana" w:eastAsia="Times New Roman" w:hAnsi="Verdana" w:cs="Tahoma"/>
          <w:color w:val="000000"/>
          <w:sz w:val="20"/>
          <w:szCs w:val="20"/>
          <w:lang w:eastAsia="pt-BR"/>
        </w:rPr>
        <w:t>8.3.</w:t>
      </w:r>
      <w:r>
        <w:rPr>
          <w:rFonts w:ascii="Verdana" w:eastAsia="Times New Roman" w:hAnsi="Verdana" w:cs="Tahoma"/>
          <w:color w:val="000000"/>
          <w:sz w:val="20"/>
          <w:szCs w:val="20"/>
          <w:lang w:eastAsia="pt-BR"/>
        </w:rPr>
        <w:tab/>
      </w:r>
      <w:r>
        <w:rPr>
          <w:rFonts w:ascii="Verdana" w:hAnsi="Verdana"/>
          <w:sz w:val="20"/>
          <w:szCs w:val="20"/>
          <w:lang w:val="pt-PT"/>
        </w:rPr>
        <w:t>O Participante Especial obriga-se, de forma irrevogável e irretratável, a indenizar e resguardar os Coordenadores, as afiliadas dos Coordenadores e os seus respectivos administradores, empregados e/ou prepostos (“</w:t>
      </w:r>
      <w:r>
        <w:rPr>
          <w:rFonts w:ascii="Verdana" w:hAnsi="Verdana"/>
          <w:sz w:val="20"/>
          <w:szCs w:val="20"/>
          <w:u w:val="single"/>
          <w:lang w:val="pt-PT"/>
        </w:rPr>
        <w:t>Partes Indenizáveis</w:t>
      </w:r>
      <w:r>
        <w:rPr>
          <w:rFonts w:ascii="Verdana" w:hAnsi="Verdana"/>
          <w:sz w:val="20"/>
          <w:szCs w:val="20"/>
          <w:lang w:val="pt-PT"/>
        </w:rPr>
        <w:t>”) por prejuízo, dano ou perda que venham a sofrer decorrente e ou relacionada a este Termo de Adesão e/ou ao Contrato de Distribuição e ao seu objeto, inclusive em razão do descumprimento das obrigações previstas neste Termo de Adesão e/ou no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r>
        <w:rPr>
          <w:rFonts w:ascii="Verdana" w:hAnsi="Verdana"/>
          <w:sz w:val="20"/>
          <w:szCs w:val="20"/>
          <w:lang w:val="pt-PT"/>
        </w:rPr>
        <w:t>8.4.</w:t>
      </w:r>
      <w:r>
        <w:rPr>
          <w:rFonts w:ascii="Verdana" w:hAnsi="Verdana"/>
          <w:sz w:val="20"/>
          <w:szCs w:val="20"/>
          <w:lang w:val="pt-PT"/>
        </w:rPr>
        <w:tab/>
        <w:t>Se qualquer ação, reclamação, investigação ou outro processo for instituído ou tiver sua instituição ameaçada contra qualquer Parte Indenizável em relação a qual indenização possa ser exigida nos termos do presente Contrato, o Participante Especial reembolsará ou pagará o montante total pago ou devido pela Parte Indenizável como resultado de qualquer perda, ação, dano e responsabilidade relacionada, devendo pagar inclusive os custos e honorários advocatícios das Partes Indenizáveis durante o transcorrer do processo judicial conforme venha a ser solicitado pela Parte Indenizável.</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val="pt-PT"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val="pt-PT" w:eastAsia="pt-BR"/>
        </w:rPr>
        <w:t>8.5.</w:t>
      </w:r>
      <w:r>
        <w:rPr>
          <w:rFonts w:ascii="Verdana" w:eastAsia="Times New Roman" w:hAnsi="Verdana" w:cs="Tahoma"/>
          <w:color w:val="000000"/>
          <w:sz w:val="20"/>
          <w:szCs w:val="20"/>
          <w:lang w:val="pt-PT" w:eastAsia="pt-BR"/>
        </w:rPr>
        <w:tab/>
      </w:r>
      <w:r>
        <w:rPr>
          <w:rFonts w:ascii="Verdana" w:hAnsi="Verdana"/>
          <w:sz w:val="20"/>
          <w:szCs w:val="20"/>
          <w:lang w:val="pt-PT"/>
        </w:rPr>
        <w:t>O Participante Especial realizará os pagamentos referentes a esta Cláusula Oitava dentro de 3 (três) dias a contar do recebimento da respectiva comunicação enviada pelos Coordenadores neste sentido.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11" w:name="_DV_M121"/>
      <w:bookmarkStart w:id="112" w:name="_DV_M123"/>
      <w:bookmarkStart w:id="113" w:name="_DV_M124"/>
      <w:bookmarkStart w:id="114" w:name="_Ref489279760"/>
      <w:bookmarkEnd w:id="110"/>
      <w:bookmarkEnd w:id="111"/>
      <w:bookmarkEnd w:id="112"/>
      <w:bookmarkEnd w:id="113"/>
      <w:r>
        <w:rPr>
          <w:rFonts w:ascii="Verdana" w:hAnsi="Verdana" w:cs="Arial"/>
          <w:sz w:val="20"/>
          <w:szCs w:val="20"/>
        </w:rPr>
        <w:t>.</w:t>
      </w:r>
      <w:bookmarkEnd w:id="114"/>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5" w:name="_DV_C317"/>
      <w:r>
        <w:rPr>
          <w:rFonts w:ascii="Verdana" w:eastAsia="Times New Roman" w:hAnsi="Verdana" w:cs="Tahoma"/>
          <w:b/>
          <w:color w:val="000000"/>
          <w:sz w:val="20"/>
          <w:szCs w:val="20"/>
          <w:lang w:eastAsia="pt-BR"/>
        </w:rPr>
        <w:lastRenderedPageBreak/>
        <w:t xml:space="preserve">CLÁUSULA </w:t>
      </w:r>
      <w:bookmarkEnd w:id="115"/>
      <w:r>
        <w:rPr>
          <w:rFonts w:ascii="Verdana" w:eastAsia="Times New Roman" w:hAnsi="Verdana" w:cs="Tahoma"/>
          <w:b/>
          <w:color w:val="000000"/>
          <w:sz w:val="20"/>
          <w:szCs w:val="20"/>
          <w:lang w:eastAsia="pt-BR"/>
        </w:rPr>
        <w:t>NONA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6" w:name="_DV_C318"/>
      <w:r>
        <w:rPr>
          <w:rFonts w:ascii="Verdana" w:eastAsia="Times New Roman" w:hAnsi="Verdana" w:cs="Tahoma"/>
          <w:b/>
          <w:color w:val="000000"/>
          <w:sz w:val="20"/>
          <w:szCs w:val="20"/>
          <w:lang w:eastAsia="pt-BR"/>
        </w:rPr>
        <w:t>DA RESILIÇÃO</w:t>
      </w:r>
      <w:bookmarkEnd w:id="116"/>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17" w:name="_DV_C321"/>
      <w:r>
        <w:rPr>
          <w:rFonts w:ascii="Verdana" w:eastAsia="Times New Roman" w:hAnsi="Verdana" w:cs="Tahoma"/>
          <w:color w:val="000000"/>
          <w:sz w:val="20"/>
          <w:szCs w:val="20"/>
          <w:lang w:eastAsia="pt-BR"/>
        </w:rPr>
        <w:t>9.1</w:t>
      </w:r>
      <w:bookmarkStart w:id="118" w:name="_DV_M125"/>
      <w:bookmarkEnd w:id="117"/>
      <w:bookmarkEnd w:id="118"/>
      <w:r>
        <w:rPr>
          <w:rFonts w:ascii="Verdana" w:eastAsia="Times New Roman" w:hAnsi="Verdana" w:cs="Tahoma"/>
          <w:color w:val="000000"/>
          <w:sz w:val="20"/>
          <w:szCs w:val="20"/>
          <w:lang w:eastAsia="pt-BR"/>
        </w:rPr>
        <w:tab/>
        <w:t xml:space="preserve">Este Termo de Adesão é irrevogável e irretratável, obrigando as partes e seus sucessores a qualquer título, podendo, no entanto, ser resilido nos casos previstos neste Termo de Adesão e no Contrato de </w:t>
      </w:r>
      <w:r>
        <w:rPr>
          <w:rFonts w:ascii="Verdana" w:eastAsia="Times New Roman" w:hAnsi="Verdana" w:cs="Tahoma"/>
          <w:bCs/>
          <w:color w:val="000000"/>
          <w:sz w:val="20"/>
          <w:szCs w:val="20"/>
          <w:lang w:eastAsia="pt-BR"/>
        </w:rPr>
        <w:t>Distribuição</w:t>
      </w:r>
      <w:r>
        <w:rPr>
          <w:rFonts w:ascii="Verdana" w:eastAsia="Times New Roman" w:hAnsi="Verdana" w:cs="Tahoma"/>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9" w:name="_DV_C322"/>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 xml:space="preserve">CLÁUSULA </w:t>
      </w:r>
      <w:bookmarkEnd w:id="119"/>
      <w:r>
        <w:rPr>
          <w:rFonts w:ascii="Verdana" w:eastAsia="Times New Roman" w:hAnsi="Verdana" w:cs="Tahoma"/>
          <w:b/>
          <w:color w:val="000000"/>
          <w:sz w:val="20"/>
          <w:szCs w:val="20"/>
          <w:lang w:eastAsia="pt-BR"/>
        </w:rPr>
        <w:t>DÉCIMA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0" w:name="_DV_C323"/>
      <w:r>
        <w:rPr>
          <w:rFonts w:ascii="Verdana" w:eastAsia="Times New Roman" w:hAnsi="Verdana" w:cs="Tahoma"/>
          <w:b/>
          <w:color w:val="000000"/>
          <w:sz w:val="20"/>
          <w:szCs w:val="20"/>
          <w:lang w:eastAsia="pt-BR"/>
        </w:rPr>
        <w:t>DA DURAÇÃO</w:t>
      </w:r>
      <w:bookmarkEnd w:id="120"/>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bookmarkStart w:id="121" w:name="_Ref128930232"/>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22" w:name="_DV_C327"/>
      <w:bookmarkEnd w:id="121"/>
      <w:r>
        <w:rPr>
          <w:rFonts w:ascii="Verdana" w:eastAsia="Times New Roman" w:hAnsi="Verdana" w:cs="Tahoma"/>
          <w:color w:val="000000"/>
          <w:sz w:val="20"/>
          <w:szCs w:val="20"/>
          <w:lang w:eastAsia="pt-BR"/>
        </w:rPr>
        <w:t>10.1</w:t>
      </w:r>
      <w:bookmarkStart w:id="123" w:name="_DV_M126"/>
      <w:bookmarkEnd w:id="122"/>
      <w:bookmarkEnd w:id="123"/>
      <w:r>
        <w:rPr>
          <w:rFonts w:ascii="Verdana" w:eastAsia="Times New Roman" w:hAnsi="Verdana" w:cs="Tahoma"/>
          <w:color w:val="000000"/>
          <w:sz w:val="20"/>
          <w:szCs w:val="20"/>
          <w:lang w:eastAsia="pt-BR"/>
        </w:rPr>
        <w:tab/>
        <w:t xml:space="preserve">Este Termo de Adesão tem início na data de sua assinatura e término na data em que todas as obrigações decorrentes da Oferta forem cumpridas (ou na data em que for resilido de acordo com as disposições acima), exceto no que se refere ao disposto na </w:t>
      </w:r>
      <w:bookmarkStart w:id="124" w:name="_DV_C329"/>
      <w:r>
        <w:rPr>
          <w:rFonts w:ascii="Verdana" w:eastAsia="Times New Roman" w:hAnsi="Verdana" w:cs="Tahoma"/>
          <w:color w:val="000000"/>
          <w:sz w:val="20"/>
          <w:szCs w:val="20"/>
          <w:lang w:eastAsia="pt-BR"/>
        </w:rPr>
        <w:t>Cláusula 4.1 incisos (i), (</w:t>
      </w:r>
      <w:proofErr w:type="spellStart"/>
      <w:r>
        <w:rPr>
          <w:rFonts w:ascii="Verdana" w:eastAsia="Times New Roman" w:hAnsi="Verdana" w:cs="Tahoma"/>
          <w:color w:val="000000"/>
          <w:sz w:val="20"/>
          <w:szCs w:val="20"/>
          <w:lang w:eastAsia="pt-BR"/>
        </w:rPr>
        <w:t>ii</w:t>
      </w:r>
      <w:proofErr w:type="spellEnd"/>
      <w:r>
        <w:rPr>
          <w:rFonts w:ascii="Verdana" w:eastAsia="Times New Roman" w:hAnsi="Verdana" w:cs="Tahoma"/>
          <w:color w:val="000000"/>
          <w:sz w:val="20"/>
          <w:szCs w:val="20"/>
          <w:lang w:eastAsia="pt-BR"/>
        </w:rPr>
        <w:t>), (x), (xi), (</w:t>
      </w:r>
      <w:proofErr w:type="spellStart"/>
      <w:r>
        <w:rPr>
          <w:rFonts w:ascii="Verdana" w:eastAsia="Times New Roman" w:hAnsi="Verdana" w:cs="Tahoma"/>
          <w:color w:val="000000"/>
          <w:sz w:val="20"/>
          <w:szCs w:val="20"/>
          <w:lang w:eastAsia="pt-BR"/>
        </w:rPr>
        <w:t>xii</w:t>
      </w:r>
      <w:proofErr w:type="spellEnd"/>
      <w:r>
        <w:rPr>
          <w:rFonts w:ascii="Verdana" w:eastAsia="Times New Roman" w:hAnsi="Verdana" w:cs="Tahoma"/>
          <w:color w:val="000000"/>
          <w:sz w:val="20"/>
          <w:szCs w:val="20"/>
          <w:lang w:eastAsia="pt-BR"/>
        </w:rPr>
        <w:t>), (</w:t>
      </w:r>
      <w:proofErr w:type="spellStart"/>
      <w:r>
        <w:rPr>
          <w:rFonts w:ascii="Verdana" w:eastAsia="Times New Roman" w:hAnsi="Verdana" w:cs="Tahoma"/>
          <w:color w:val="000000"/>
          <w:sz w:val="20"/>
          <w:szCs w:val="20"/>
          <w:lang w:eastAsia="pt-BR"/>
        </w:rPr>
        <w:t>xiv</w:t>
      </w:r>
      <w:proofErr w:type="spellEnd"/>
      <w:r>
        <w:rPr>
          <w:rFonts w:ascii="Verdana" w:eastAsia="Times New Roman" w:hAnsi="Verdana" w:cs="Tahoma"/>
          <w:color w:val="000000"/>
          <w:sz w:val="20"/>
          <w:szCs w:val="20"/>
          <w:lang w:eastAsia="pt-BR"/>
        </w:rPr>
        <w:t>), (</w:t>
      </w:r>
      <w:proofErr w:type="spellStart"/>
      <w:r>
        <w:rPr>
          <w:rFonts w:ascii="Verdana" w:eastAsia="Times New Roman" w:hAnsi="Verdana" w:cs="Tahoma"/>
          <w:color w:val="000000"/>
          <w:sz w:val="20"/>
          <w:szCs w:val="20"/>
          <w:lang w:eastAsia="pt-BR"/>
        </w:rPr>
        <w:t>xvi</w:t>
      </w:r>
      <w:proofErr w:type="spellEnd"/>
      <w:r>
        <w:rPr>
          <w:rFonts w:ascii="Verdana" w:eastAsia="Times New Roman" w:hAnsi="Verdana" w:cs="Tahoma"/>
          <w:color w:val="000000"/>
          <w:sz w:val="20"/>
          <w:szCs w:val="20"/>
          <w:lang w:eastAsia="pt-BR"/>
        </w:rPr>
        <w:t>), (</w:t>
      </w:r>
      <w:proofErr w:type="spellStart"/>
      <w:r>
        <w:rPr>
          <w:rFonts w:ascii="Verdana" w:eastAsia="Times New Roman" w:hAnsi="Verdana" w:cs="Tahoma"/>
          <w:color w:val="000000"/>
          <w:sz w:val="20"/>
          <w:szCs w:val="20"/>
          <w:lang w:eastAsia="pt-BR"/>
        </w:rPr>
        <w:t>xvii</w:t>
      </w:r>
      <w:proofErr w:type="spellEnd"/>
      <w:r>
        <w:rPr>
          <w:rFonts w:ascii="Verdana" w:eastAsia="Times New Roman" w:hAnsi="Verdana" w:cs="Tahoma"/>
          <w:color w:val="000000"/>
          <w:sz w:val="20"/>
          <w:szCs w:val="20"/>
          <w:lang w:eastAsia="pt-BR"/>
        </w:rPr>
        <w:t>) e (</w:t>
      </w:r>
      <w:proofErr w:type="spellStart"/>
      <w:r>
        <w:rPr>
          <w:rFonts w:ascii="Verdana" w:eastAsia="Times New Roman" w:hAnsi="Verdana" w:cs="Tahoma"/>
          <w:color w:val="000000"/>
          <w:sz w:val="20"/>
          <w:szCs w:val="20"/>
          <w:lang w:eastAsia="pt-BR"/>
        </w:rPr>
        <w:t>xix</w:t>
      </w:r>
      <w:proofErr w:type="spellEnd"/>
      <w:r>
        <w:rPr>
          <w:rFonts w:ascii="Verdana" w:eastAsia="Times New Roman" w:hAnsi="Verdana" w:cs="Tahoma"/>
          <w:color w:val="000000"/>
          <w:sz w:val="20"/>
          <w:szCs w:val="20"/>
          <w:lang w:eastAsia="pt-BR"/>
        </w:rPr>
        <w:t>), nas Cláusulas 4.1.1 e Oitava acima, nesta Cláusula Décima, e nas Cláusulas Décima Segunda e</w:t>
      </w:r>
      <w:bookmarkStart w:id="125" w:name="_DV_M129"/>
      <w:bookmarkEnd w:id="124"/>
      <w:bookmarkEnd w:id="125"/>
      <w:r>
        <w:rPr>
          <w:rFonts w:ascii="Verdana" w:eastAsia="Times New Roman" w:hAnsi="Verdana" w:cs="Tahoma"/>
          <w:color w:val="000000"/>
          <w:sz w:val="20"/>
          <w:szCs w:val="20"/>
          <w:lang w:eastAsia="pt-BR"/>
        </w:rPr>
        <w:t xml:space="preserve"> Décima Terceira abaixo, que sobreviverão ao término deste Termo de Adesão e permanecerão em vigor enquanto legalmente exigíveis.</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6" w:name="_DV_C332"/>
      <w:r>
        <w:rPr>
          <w:rFonts w:ascii="Verdana" w:eastAsia="Times New Roman" w:hAnsi="Verdana" w:cs="Tahoma"/>
          <w:b/>
          <w:color w:val="000000"/>
          <w:sz w:val="20"/>
          <w:szCs w:val="20"/>
          <w:lang w:eastAsia="pt-BR"/>
        </w:rPr>
        <w:t>CLÁUSULA DÉCIMA</w:t>
      </w:r>
      <w:bookmarkEnd w:id="126"/>
      <w:r>
        <w:rPr>
          <w:rFonts w:ascii="Verdana" w:eastAsia="Times New Roman" w:hAnsi="Verdana" w:cs="Tahoma"/>
          <w:b/>
          <w:color w:val="000000"/>
          <w:sz w:val="20"/>
          <w:szCs w:val="20"/>
          <w:lang w:eastAsia="pt-BR"/>
        </w:rPr>
        <w:t xml:space="preserve"> PRIMEIRA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7" w:name="_DV_C333"/>
      <w:r>
        <w:rPr>
          <w:rFonts w:ascii="Verdana" w:eastAsia="Times New Roman" w:hAnsi="Verdana" w:cs="Tahoma"/>
          <w:b/>
          <w:color w:val="000000"/>
          <w:sz w:val="20"/>
          <w:szCs w:val="20"/>
          <w:lang w:eastAsia="pt-BR"/>
        </w:rPr>
        <w:t>DAS COMUNICAÇÕES</w:t>
      </w:r>
      <w:bookmarkEnd w:id="127"/>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28" w:name="_DV_C337"/>
      <w:r>
        <w:rPr>
          <w:rFonts w:ascii="Verdana" w:eastAsia="Times New Roman" w:hAnsi="Verdana" w:cs="Tahoma"/>
          <w:color w:val="000000"/>
          <w:sz w:val="20"/>
          <w:szCs w:val="20"/>
          <w:lang w:eastAsia="pt-BR"/>
        </w:rPr>
        <w:t>11.1</w:t>
      </w:r>
      <w:bookmarkStart w:id="129" w:name="_DV_M131"/>
      <w:bookmarkEnd w:id="128"/>
      <w:bookmarkEnd w:id="129"/>
      <w:r>
        <w:rPr>
          <w:rFonts w:ascii="Verdana" w:eastAsia="Times New Roman" w:hAnsi="Verdana" w:cs="Tahoma"/>
          <w:color w:val="000000"/>
          <w:sz w:val="20"/>
          <w:szCs w:val="20"/>
          <w:lang w:eastAsia="pt-BR"/>
        </w:rPr>
        <w:tab/>
        <w:t>As comunicações a serem enviadas por qualquer das partes nos termos deste Termo de Adesão serão consideradas entregues quando recebidas sob protocolo ou com “aviso de recebimento” expedido pela Empresa Brasileira de Correios e Telégrafos. As comunicações feitas por meio eletrônico ou correio serão consideradas recebidas na data de seu envio, desde que seu recebimento seja confirmado através de indicativo (recibo emitido pela máquina utilizada pelo remetente). Os respectivos originais deverão ser encaminhados para os endereços abaixo em até 5 (cinco) dias úteis após o envio da mensagem. As comunicações deverão ser enviadas para os seguintes endereços:</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keepNext/>
        <w:numPr>
          <w:ilvl w:val="0"/>
          <w:numId w:val="1"/>
        </w:numPr>
        <w:spacing w:after="0" w:line="320" w:lineRule="exact"/>
        <w:ind w:left="709" w:hanging="709"/>
        <w:jc w:val="both"/>
        <w:rPr>
          <w:rFonts w:ascii="Verdana" w:eastAsia="Times New Roman" w:hAnsi="Verdana" w:cs="Tahoma"/>
          <w:color w:val="000000"/>
          <w:sz w:val="20"/>
          <w:szCs w:val="20"/>
          <w:lang w:eastAsia="pt-BR"/>
        </w:rPr>
      </w:pPr>
      <w:bookmarkStart w:id="130" w:name="_DV_M132"/>
      <w:bookmarkStart w:id="131" w:name="_DV_C353"/>
      <w:bookmarkEnd w:id="130"/>
      <w:proofErr w:type="gramStart"/>
      <w:r>
        <w:rPr>
          <w:rFonts w:ascii="Verdana" w:eastAsia="Times New Roman" w:hAnsi="Verdana" w:cs="Tahoma"/>
          <w:i/>
          <w:color w:val="000000"/>
          <w:sz w:val="20"/>
          <w:szCs w:val="20"/>
          <w:lang w:eastAsia="pt-BR"/>
        </w:rPr>
        <w:t>para</w:t>
      </w:r>
      <w:proofErr w:type="gramEnd"/>
      <w:r>
        <w:rPr>
          <w:rFonts w:ascii="Verdana" w:eastAsia="Times New Roman" w:hAnsi="Verdana" w:cs="Tahoma"/>
          <w:i/>
          <w:color w:val="000000"/>
          <w:sz w:val="20"/>
          <w:szCs w:val="20"/>
          <w:lang w:eastAsia="pt-BR"/>
        </w:rPr>
        <w:t xml:space="preserve"> os Coordenadores</w:t>
      </w:r>
      <w:r>
        <w:rPr>
          <w:rFonts w:ascii="Verdana" w:eastAsia="Times New Roman" w:hAnsi="Verdana" w:cs="Tahoma"/>
          <w:color w:val="000000"/>
          <w:sz w:val="20"/>
          <w:szCs w:val="20"/>
          <w:lang w:eastAsia="pt-BR"/>
        </w:rPr>
        <w:t>:</w:t>
      </w:r>
    </w:p>
    <w:p>
      <w:pPr>
        <w:keepNext/>
        <w:autoSpaceDE w:val="0"/>
        <w:autoSpaceDN w:val="0"/>
        <w:adjustRightInd w:val="0"/>
        <w:spacing w:after="0" w:line="320" w:lineRule="exact"/>
        <w:ind w:left="993"/>
        <w:rPr>
          <w:rFonts w:ascii="Verdana" w:eastAsia="Times New Roman" w:hAnsi="Verdana" w:cs="Tahoma"/>
          <w:b/>
          <w:sz w:val="20"/>
          <w:szCs w:val="20"/>
          <w:lang w:eastAsia="pt-BR"/>
        </w:rPr>
      </w:pPr>
    </w:p>
    <w:p>
      <w:pPr>
        <w:spacing w:after="0" w:line="320" w:lineRule="exact"/>
        <w:ind w:left="851"/>
        <w:jc w:val="both"/>
        <w:rPr>
          <w:rFonts w:ascii="Verdana" w:eastAsia="Times New Roman" w:hAnsi="Verdana" w:cs="Times New Roman"/>
          <w:b/>
          <w:sz w:val="20"/>
          <w:szCs w:val="20"/>
        </w:rPr>
      </w:pPr>
      <w:r>
        <w:rPr>
          <w:rFonts w:ascii="Verdana" w:eastAsia="Times New Roman" w:hAnsi="Verdana" w:cs="Times New Roman"/>
          <w:b/>
          <w:sz w:val="20"/>
          <w:szCs w:val="20"/>
        </w:rPr>
        <w:t>Banco Itaú BBA S.A.</w:t>
      </w:r>
    </w:p>
    <w:p>
      <w:pPr>
        <w:widowControl w:val="0"/>
        <w:tabs>
          <w:tab w:val="num" w:pos="709"/>
        </w:tabs>
        <w:spacing w:after="0" w:line="320" w:lineRule="exact"/>
        <w:ind w:left="851"/>
        <w:rPr>
          <w:rFonts w:ascii="Verdana" w:eastAsia="Times New Roman" w:hAnsi="Verdana" w:cs="Times New Roman"/>
          <w:sz w:val="20"/>
          <w:szCs w:val="20"/>
        </w:rPr>
      </w:pPr>
      <w:r>
        <w:rPr>
          <w:rFonts w:ascii="Verdana" w:eastAsia="Times New Roman" w:hAnsi="Verdana" w:cs="Times New Roman"/>
          <w:sz w:val="20"/>
          <w:szCs w:val="20"/>
        </w:rPr>
        <w:t>Avenida Brigadeiro Faria Lima, nº 3.500, 2º andar</w:t>
      </w:r>
    </w:p>
    <w:p>
      <w:pPr>
        <w:widowControl w:val="0"/>
        <w:tabs>
          <w:tab w:val="num" w:pos="709"/>
        </w:tabs>
        <w:spacing w:after="0" w:line="320" w:lineRule="exact"/>
        <w:ind w:left="851"/>
        <w:rPr>
          <w:rFonts w:ascii="Verdana" w:eastAsia="Times New Roman" w:hAnsi="Verdana" w:cs="Times New Roman"/>
          <w:sz w:val="20"/>
          <w:szCs w:val="20"/>
        </w:rPr>
      </w:pPr>
      <w:r>
        <w:rPr>
          <w:rFonts w:ascii="Verdana" w:eastAsia="Times New Roman" w:hAnsi="Verdana" w:cs="Times New Roman"/>
          <w:sz w:val="20"/>
          <w:szCs w:val="20"/>
        </w:rPr>
        <w:t>CEP 04538-132 – São Paulo, SP</w:t>
      </w:r>
    </w:p>
    <w:p>
      <w:pPr>
        <w:spacing w:after="0" w:line="320" w:lineRule="exact"/>
        <w:ind w:left="851"/>
        <w:jc w:val="both"/>
        <w:rPr>
          <w:rFonts w:ascii="Verdana" w:eastAsia="Times New Roman" w:hAnsi="Verdana" w:cs="Times New Roman"/>
          <w:sz w:val="20"/>
          <w:szCs w:val="20"/>
        </w:rPr>
      </w:pPr>
      <w:proofErr w:type="gramStart"/>
      <w:r>
        <w:rPr>
          <w:rFonts w:ascii="Verdana" w:eastAsia="Times New Roman" w:hAnsi="Verdana" w:cs="Times New Roman"/>
          <w:sz w:val="20"/>
          <w:szCs w:val="20"/>
        </w:rPr>
        <w:t>At.:</w:t>
      </w:r>
      <w:proofErr w:type="gramEnd"/>
      <w:r>
        <w:rPr>
          <w:rFonts w:ascii="Verdana" w:eastAsia="Times New Roman" w:hAnsi="Verdana" w:cs="Times New Roman"/>
          <w:sz w:val="20"/>
          <w:szCs w:val="20"/>
        </w:rPr>
        <w:tab/>
        <w:t>Eduardo Prado Santos</w:t>
      </w:r>
    </w:p>
    <w:p>
      <w:pPr>
        <w:spacing w:after="0" w:line="320" w:lineRule="exact"/>
        <w:ind w:left="851"/>
        <w:jc w:val="both"/>
        <w:rPr>
          <w:rFonts w:ascii="Verdana" w:eastAsia="Times New Roman" w:hAnsi="Verdana" w:cs="Times New Roman"/>
          <w:sz w:val="20"/>
          <w:szCs w:val="20"/>
          <w:lang w:val="de-DE"/>
        </w:rPr>
      </w:pPr>
      <w:r>
        <w:rPr>
          <w:rFonts w:ascii="Verdana" w:eastAsia="Times New Roman" w:hAnsi="Verdana" w:cs="Times New Roman"/>
          <w:sz w:val="20"/>
          <w:szCs w:val="20"/>
          <w:lang w:val="de-DE"/>
        </w:rPr>
        <w:t>Tel.:</w:t>
      </w:r>
      <w:r>
        <w:rPr>
          <w:rFonts w:ascii="Verdana" w:eastAsia="Times New Roman" w:hAnsi="Verdana" w:cs="Times New Roman"/>
          <w:sz w:val="20"/>
          <w:szCs w:val="20"/>
          <w:lang w:val="de-DE"/>
        </w:rPr>
        <w:tab/>
        <w:t xml:space="preserve">(11) 3708-8717 </w:t>
      </w:r>
    </w:p>
    <w:p>
      <w:pPr>
        <w:spacing w:after="0" w:line="320" w:lineRule="exact"/>
        <w:ind w:left="851"/>
        <w:jc w:val="both"/>
        <w:rPr>
          <w:rFonts w:ascii="Verdana" w:eastAsia="Times New Roman" w:hAnsi="Verdana" w:cs="Times New Roman"/>
          <w:b/>
          <w:sz w:val="20"/>
          <w:szCs w:val="20"/>
          <w:lang w:val="de-DE"/>
        </w:rPr>
      </w:pPr>
      <w:r>
        <w:rPr>
          <w:rFonts w:ascii="Verdana" w:eastAsia="Times New Roman" w:hAnsi="Verdana" w:cs="Times New Roman"/>
          <w:sz w:val="20"/>
          <w:szCs w:val="20"/>
          <w:lang w:val="de-DE"/>
        </w:rPr>
        <w:t>E-mail:</w:t>
      </w:r>
      <w:r>
        <w:rPr>
          <w:rFonts w:ascii="Verdana" w:eastAsia="Times New Roman" w:hAnsi="Verdana" w:cs="Times New Roman"/>
          <w:sz w:val="20"/>
          <w:szCs w:val="20"/>
          <w:lang w:val="de-DE"/>
        </w:rPr>
        <w:tab/>
        <w:t>eduardo.prado@itaubba.com</w:t>
      </w:r>
    </w:p>
    <w:p>
      <w:pPr>
        <w:spacing w:after="0" w:line="320" w:lineRule="exact"/>
        <w:ind w:left="851"/>
        <w:jc w:val="both"/>
        <w:rPr>
          <w:rFonts w:ascii="Verdana" w:eastAsia="Times New Roman" w:hAnsi="Verdana" w:cs="Times New Roman"/>
          <w:sz w:val="20"/>
          <w:szCs w:val="20"/>
          <w:lang w:val="de-DE"/>
        </w:rPr>
      </w:pPr>
    </w:p>
    <w:bookmarkEnd w:id="131"/>
    <w:p>
      <w:pPr>
        <w:keepNext/>
        <w:widowControl w:val="0"/>
        <w:tabs>
          <w:tab w:val="left" w:pos="993"/>
        </w:tabs>
        <w:autoSpaceDE w:val="0"/>
        <w:autoSpaceDN w:val="0"/>
        <w:adjustRightInd w:val="0"/>
        <w:spacing w:after="0" w:line="320" w:lineRule="exact"/>
        <w:jc w:val="both"/>
        <w:rPr>
          <w:rFonts w:ascii="Verdana" w:eastAsia="Times New Roman" w:hAnsi="Verdana" w:cs="Tahoma"/>
          <w:sz w:val="20"/>
          <w:szCs w:val="20"/>
          <w:lang w:val="de-DE" w:eastAsia="pt-BR"/>
        </w:rPr>
      </w:pPr>
    </w:p>
    <w:p>
      <w:pPr>
        <w:keepNext/>
        <w:numPr>
          <w:ilvl w:val="0"/>
          <w:numId w:val="1"/>
        </w:numPr>
        <w:tabs>
          <w:tab w:val="clear" w:pos="720"/>
          <w:tab w:val="left" w:pos="709"/>
        </w:tabs>
        <w:spacing w:after="0" w:line="320" w:lineRule="exact"/>
        <w:ind w:left="0" w:firstLine="0"/>
        <w:jc w:val="both"/>
        <w:rPr>
          <w:rFonts w:ascii="Verdana" w:eastAsia="Times New Roman" w:hAnsi="Verdana" w:cs="Tahoma"/>
          <w:sz w:val="20"/>
          <w:szCs w:val="20"/>
          <w:lang w:eastAsia="pt-BR"/>
        </w:rPr>
      </w:pPr>
      <w:proofErr w:type="gramStart"/>
      <w:r>
        <w:rPr>
          <w:rFonts w:ascii="Verdana" w:eastAsia="Times New Roman" w:hAnsi="Verdana" w:cs="Tahoma"/>
          <w:i/>
          <w:sz w:val="20"/>
          <w:szCs w:val="20"/>
          <w:lang w:eastAsia="pt-BR"/>
        </w:rPr>
        <w:t>para</w:t>
      </w:r>
      <w:proofErr w:type="gramEnd"/>
      <w:r>
        <w:rPr>
          <w:rFonts w:ascii="Verdana" w:eastAsia="Times New Roman" w:hAnsi="Verdana" w:cs="Tahoma"/>
          <w:i/>
          <w:sz w:val="20"/>
          <w:szCs w:val="20"/>
          <w:lang w:eastAsia="pt-BR"/>
        </w:rPr>
        <w:t xml:space="preserve"> o Participante Especial</w:t>
      </w:r>
      <w:r>
        <w:rPr>
          <w:rFonts w:ascii="Verdana" w:eastAsia="Times New Roman" w:hAnsi="Verdana" w:cs="Tahoma"/>
          <w:sz w:val="20"/>
          <w:szCs w:val="20"/>
          <w:lang w:eastAsia="pt-BR"/>
        </w:rPr>
        <w:t>:</w:t>
      </w:r>
    </w:p>
    <w:p>
      <w:pPr>
        <w:keepNext/>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p>
    <w:p>
      <w:pPr>
        <w:widowControl w:val="0"/>
        <w:autoSpaceDE w:val="0"/>
        <w:autoSpaceDN w:val="0"/>
        <w:adjustRightInd w:val="0"/>
        <w:spacing w:after="0" w:line="320" w:lineRule="exact"/>
        <w:ind w:left="709"/>
        <w:rPr>
          <w:rFonts w:ascii="Verdana" w:eastAsia="Times New Roman" w:hAnsi="Verdana" w:cs="Tahoma"/>
          <w:b/>
          <w:sz w:val="20"/>
          <w:szCs w:val="20"/>
          <w:lang w:eastAsia="pt-BR"/>
        </w:rPr>
      </w:pPr>
      <w:r>
        <w:rPr>
          <w:rFonts w:ascii="Verdana" w:eastAsia="Times New Roman" w:hAnsi="Verdana" w:cs="Tahoma"/>
          <w:b/>
          <w:sz w:val="20"/>
          <w:szCs w:val="20"/>
          <w:lang w:eastAsia="pt-BR"/>
        </w:rPr>
        <w:t>[--]</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r>
        <w:rPr>
          <w:rFonts w:ascii="Verdana" w:eastAsia="Times New Roman" w:hAnsi="Verdana" w:cs="Tahoma"/>
          <w:sz w:val="20"/>
          <w:szCs w:val="20"/>
          <w:lang w:eastAsia="pt-BR"/>
        </w:rPr>
        <w:t>[--]</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r>
        <w:rPr>
          <w:rFonts w:ascii="Verdana" w:eastAsia="Times New Roman" w:hAnsi="Verdana" w:cs="Tahoma"/>
          <w:sz w:val="20"/>
          <w:szCs w:val="20"/>
          <w:lang w:eastAsia="pt-BR"/>
        </w:rPr>
        <w:t xml:space="preserve">CEP [--], São Paulo, SP </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proofErr w:type="gramStart"/>
      <w:r>
        <w:rPr>
          <w:rFonts w:ascii="Verdana" w:eastAsia="Times New Roman" w:hAnsi="Verdana" w:cs="Tahoma"/>
          <w:sz w:val="20"/>
          <w:szCs w:val="20"/>
          <w:lang w:eastAsia="pt-BR"/>
        </w:rPr>
        <w:t>At.:</w:t>
      </w:r>
      <w:proofErr w:type="gramEnd"/>
      <w:r>
        <w:rPr>
          <w:rFonts w:ascii="Verdana" w:eastAsia="Times New Roman" w:hAnsi="Verdana" w:cs="Tahoma"/>
          <w:sz w:val="20"/>
          <w:szCs w:val="20"/>
          <w:lang w:eastAsia="pt-BR"/>
        </w:rPr>
        <w:t xml:space="preserve"> [--]</w:t>
      </w:r>
    </w:p>
    <w:p>
      <w:pPr>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r>
        <w:rPr>
          <w:rFonts w:ascii="Verdana" w:eastAsia="Times New Roman" w:hAnsi="Verdana" w:cs="Tahoma"/>
          <w:sz w:val="20"/>
          <w:szCs w:val="20"/>
          <w:lang w:eastAsia="pt-BR"/>
        </w:rPr>
        <w:t>Telefone: [--]</w:t>
      </w:r>
    </w:p>
    <w:p>
      <w:pPr>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r>
        <w:rPr>
          <w:rFonts w:ascii="Verdana" w:eastAsia="Times New Roman" w:hAnsi="Verdana" w:cs="Tahoma"/>
          <w:sz w:val="20"/>
          <w:szCs w:val="20"/>
          <w:lang w:eastAsia="pt-BR"/>
        </w:rPr>
        <w:t>Fax: [--]</w:t>
      </w:r>
    </w:p>
    <w:p>
      <w:pPr>
        <w:widowControl w:val="0"/>
        <w:autoSpaceDE w:val="0"/>
        <w:autoSpaceDN w:val="0"/>
        <w:adjustRightInd w:val="0"/>
        <w:spacing w:after="0" w:line="320" w:lineRule="exact"/>
        <w:ind w:left="993"/>
        <w:rPr>
          <w:rFonts w:ascii="Verdana" w:eastAsia="Times New Roman" w:hAnsi="Verdana" w:cs="Tahoma"/>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32" w:name="_DV_C365"/>
      <w:r>
        <w:rPr>
          <w:rFonts w:ascii="Verdana" w:eastAsia="Times New Roman" w:hAnsi="Verdana" w:cs="Tahoma"/>
          <w:b/>
          <w:color w:val="000000"/>
          <w:sz w:val="20"/>
          <w:szCs w:val="20"/>
          <w:lang w:eastAsia="pt-BR"/>
        </w:rPr>
        <w:t xml:space="preserve">CLÁUSULA DÉCIMA </w:t>
      </w:r>
      <w:bookmarkEnd w:id="132"/>
      <w:r>
        <w:rPr>
          <w:rFonts w:ascii="Verdana" w:eastAsia="Times New Roman" w:hAnsi="Verdana" w:cs="Tahoma"/>
          <w:b/>
          <w:color w:val="000000"/>
          <w:sz w:val="20"/>
          <w:szCs w:val="20"/>
          <w:lang w:eastAsia="pt-BR"/>
        </w:rPr>
        <w:t>SEGUNDA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33" w:name="_DV_C366"/>
      <w:r>
        <w:rPr>
          <w:rFonts w:ascii="Verdana" w:eastAsia="Times New Roman" w:hAnsi="Verdana" w:cs="Tahoma"/>
          <w:b/>
          <w:color w:val="000000"/>
          <w:sz w:val="20"/>
          <w:szCs w:val="20"/>
          <w:lang w:eastAsia="pt-BR"/>
        </w:rPr>
        <w:t>DAS DISPOSIÇÕES GERAIS</w:t>
      </w:r>
      <w:bookmarkEnd w:id="133"/>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34" w:name="_DV_M142"/>
      <w:bookmarkStart w:id="135" w:name="_DV_C372"/>
      <w:bookmarkEnd w:id="134"/>
      <w:r>
        <w:rPr>
          <w:rFonts w:ascii="Verdana" w:eastAsia="Times New Roman" w:hAnsi="Verdana" w:cs="Tahoma"/>
          <w:color w:val="000000"/>
          <w:sz w:val="20"/>
          <w:szCs w:val="20"/>
          <w:lang w:eastAsia="pt-BR"/>
        </w:rPr>
        <w:t>12.1</w:t>
      </w:r>
      <w:r>
        <w:rPr>
          <w:rFonts w:ascii="Verdana" w:eastAsia="Times New Roman" w:hAnsi="Verdana" w:cs="Tahoma"/>
          <w:color w:val="000000"/>
          <w:sz w:val="20"/>
          <w:szCs w:val="20"/>
          <w:lang w:eastAsia="pt-BR"/>
        </w:rPr>
        <w:tab/>
      </w:r>
      <w:bookmarkStart w:id="136" w:name="_DV_M143"/>
      <w:bookmarkEnd w:id="135"/>
      <w:bookmarkEnd w:id="136"/>
      <w:r>
        <w:rPr>
          <w:rFonts w:ascii="Verdana" w:eastAsia="Times New Roman" w:hAnsi="Verdana" w:cs="Tahoma"/>
          <w:color w:val="000000"/>
          <w:sz w:val="20"/>
          <w:szCs w:val="20"/>
          <w:lang w:eastAsia="pt-BR"/>
        </w:rPr>
        <w:t xml:space="preserve">O fato de qualquer das partes não exigir, a qualquer tempo, o cumprimento de qualquer dever, obrigação ou ainda, deixar de exercer algum direito, recurso, poder ou privilégio ora estabelecido não será interpretado, em qualquer hipótese, como renúncia de qualquer direito, recurso, poder ou privilégio, ou novação de qualquer obrigação, tampouco deverá afetar o direito de exigir o cumprimento de toda e qualquer obrigação aqui contida. </w:t>
      </w:r>
      <w:bookmarkStart w:id="137" w:name="_DV_M144"/>
      <w:bookmarkEnd w:id="137"/>
      <w:r>
        <w:rPr>
          <w:rFonts w:ascii="Verdana" w:eastAsia="Times New Roman" w:hAnsi="Verdana" w:cs="Tahoma"/>
          <w:color w:val="000000"/>
          <w:sz w:val="20"/>
          <w:szCs w:val="20"/>
          <w:lang w:eastAsia="pt-BR"/>
        </w:rPr>
        <w:t xml:space="preserve">Nenhuma renúncia será eficaz perante as partes ou terceiros a menos que feita por escrito e efetuada por representante </w:t>
      </w:r>
      <w:proofErr w:type="gramStart"/>
      <w:r>
        <w:rPr>
          <w:rFonts w:ascii="Verdana" w:eastAsia="Times New Roman" w:hAnsi="Verdana" w:cs="Tahoma"/>
          <w:color w:val="000000"/>
          <w:sz w:val="20"/>
          <w:szCs w:val="20"/>
          <w:lang w:eastAsia="pt-BR"/>
        </w:rPr>
        <w:t>da(</w:t>
      </w:r>
      <w:proofErr w:type="gramEnd"/>
      <w:r>
        <w:rPr>
          <w:rFonts w:ascii="Verdana" w:eastAsia="Times New Roman" w:hAnsi="Verdana" w:cs="Tahoma"/>
          <w:color w:val="000000"/>
          <w:sz w:val="20"/>
          <w:szCs w:val="20"/>
          <w:lang w:eastAsia="pt-BR"/>
        </w:rPr>
        <w:t xml:space="preserve">s) parte(s) devidamente autorizado(s) a tanto. </w:t>
      </w:r>
      <w:bookmarkStart w:id="138" w:name="_DV_M146"/>
      <w:bookmarkEnd w:id="138"/>
      <w:r>
        <w:rPr>
          <w:rFonts w:ascii="Verdana" w:eastAsia="Times New Roman" w:hAnsi="Verdana" w:cs="Tahoma"/>
          <w:color w:val="000000"/>
          <w:sz w:val="20"/>
          <w:szCs w:val="20"/>
          <w:lang w:eastAsia="pt-BR"/>
        </w:rPr>
        <w:t>Os direitos, recursos, poderes ou privilégios estipulados neste Termo de Adesão são cumulativos e não excludentes de quaisquer direitos, recursos, poderes e privilégios estipulados em lei.</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39" w:name="_DV_C374"/>
      <w:r>
        <w:rPr>
          <w:rFonts w:ascii="Verdana" w:eastAsia="Times New Roman" w:hAnsi="Verdana" w:cs="Tahoma"/>
          <w:color w:val="000000"/>
          <w:sz w:val="20"/>
          <w:szCs w:val="20"/>
          <w:lang w:eastAsia="pt-BR"/>
        </w:rPr>
        <w:t>12.</w:t>
      </w:r>
      <w:bookmarkStart w:id="140" w:name="_DV_M148"/>
      <w:bookmarkEnd w:id="139"/>
      <w:bookmarkEnd w:id="140"/>
      <w:r>
        <w:rPr>
          <w:rFonts w:ascii="Verdana" w:eastAsia="Times New Roman" w:hAnsi="Verdana" w:cs="Tahoma"/>
          <w:color w:val="000000"/>
          <w:sz w:val="20"/>
          <w:szCs w:val="20"/>
          <w:lang w:eastAsia="pt-BR"/>
        </w:rPr>
        <w:t>2</w:t>
      </w:r>
      <w:r>
        <w:rPr>
          <w:rFonts w:ascii="Verdana" w:eastAsia="Times New Roman" w:hAnsi="Verdana" w:cs="Tahoma"/>
          <w:color w:val="000000"/>
          <w:sz w:val="20"/>
          <w:szCs w:val="20"/>
          <w:lang w:eastAsia="pt-BR"/>
        </w:rPr>
        <w:tab/>
        <w:t xml:space="preserve">A invalidação ou nulidade, no todo ou em parte, de quaisquer das </w:t>
      </w:r>
      <w:bookmarkStart w:id="141" w:name="_DV_C376"/>
      <w:r>
        <w:rPr>
          <w:rFonts w:ascii="Verdana" w:eastAsia="Times New Roman" w:hAnsi="Verdana" w:cs="Tahoma"/>
          <w:color w:val="000000"/>
          <w:sz w:val="20"/>
          <w:szCs w:val="20"/>
          <w:lang w:eastAsia="pt-BR"/>
        </w:rPr>
        <w:t>cláusulas</w:t>
      </w:r>
      <w:bookmarkStart w:id="142" w:name="_DV_M149"/>
      <w:bookmarkEnd w:id="141"/>
      <w:bookmarkEnd w:id="142"/>
      <w:r>
        <w:rPr>
          <w:rFonts w:ascii="Verdana" w:eastAsia="Times New Roman" w:hAnsi="Verdana" w:cs="Tahoma"/>
          <w:color w:val="000000"/>
          <w:sz w:val="20"/>
          <w:szCs w:val="20"/>
          <w:lang w:eastAsia="pt-BR"/>
        </w:rPr>
        <w:t xml:space="preserve"> deste Termo de Adesão não afetará as demais, que permanecerão sempre válidas e eficazes até o cumprimento, pelas partes, de todas as suas obrigações aqui previstas. </w:t>
      </w:r>
      <w:bookmarkStart w:id="143" w:name="_DV_M150"/>
      <w:bookmarkEnd w:id="143"/>
      <w:r>
        <w:rPr>
          <w:rFonts w:ascii="Verdana" w:eastAsia="Times New Roman" w:hAnsi="Verdana" w:cs="Tahoma"/>
          <w:color w:val="000000"/>
          <w:sz w:val="20"/>
          <w:szCs w:val="20"/>
          <w:lang w:eastAsia="pt-BR"/>
        </w:rPr>
        <w:t xml:space="preserve">Ocorrendo a declaração de invalidação ou nulidade de qualquer </w:t>
      </w:r>
      <w:bookmarkStart w:id="144" w:name="_DV_C378"/>
      <w:r>
        <w:rPr>
          <w:rFonts w:ascii="Verdana" w:eastAsia="Times New Roman" w:hAnsi="Verdana" w:cs="Tahoma"/>
          <w:color w:val="000000"/>
          <w:sz w:val="20"/>
          <w:szCs w:val="20"/>
          <w:lang w:eastAsia="pt-BR"/>
        </w:rPr>
        <w:t>cláusula</w:t>
      </w:r>
      <w:bookmarkStart w:id="145" w:name="_DV_M152"/>
      <w:bookmarkEnd w:id="144"/>
      <w:bookmarkEnd w:id="145"/>
      <w:r>
        <w:rPr>
          <w:rFonts w:ascii="Verdana" w:eastAsia="Times New Roman" w:hAnsi="Verdana" w:cs="Tahoma"/>
          <w:color w:val="000000"/>
          <w:sz w:val="20"/>
          <w:szCs w:val="20"/>
          <w:lang w:eastAsia="pt-BR"/>
        </w:rPr>
        <w:t xml:space="preserve"> deste Termo de Adesão, as partes desde já se comprometem a negociar, no menor prazo possível, em substituição à </w:t>
      </w:r>
      <w:bookmarkStart w:id="146" w:name="_DV_C380"/>
      <w:r>
        <w:rPr>
          <w:rFonts w:ascii="Verdana" w:eastAsia="Times New Roman" w:hAnsi="Verdana" w:cs="Tahoma"/>
          <w:color w:val="000000"/>
          <w:sz w:val="20"/>
          <w:szCs w:val="20"/>
          <w:lang w:eastAsia="pt-BR"/>
        </w:rPr>
        <w:t>cláusula</w:t>
      </w:r>
      <w:bookmarkStart w:id="147" w:name="_DV_M153"/>
      <w:bookmarkEnd w:id="146"/>
      <w:bookmarkEnd w:id="147"/>
      <w:r>
        <w:rPr>
          <w:rFonts w:ascii="Verdana" w:eastAsia="Times New Roman" w:hAnsi="Verdana" w:cs="Tahoma"/>
          <w:color w:val="000000"/>
          <w:sz w:val="20"/>
          <w:szCs w:val="20"/>
          <w:lang w:eastAsia="pt-BR"/>
        </w:rPr>
        <w:t xml:space="preserve"> declarada inválida ou nula, a inclusão, neste Termo de Adesão, de termos e condições válidos que reflitam os termos e condições da </w:t>
      </w:r>
      <w:bookmarkStart w:id="148" w:name="_DV_C382"/>
      <w:r>
        <w:rPr>
          <w:rFonts w:ascii="Verdana" w:eastAsia="Times New Roman" w:hAnsi="Verdana" w:cs="Tahoma"/>
          <w:color w:val="000000"/>
          <w:sz w:val="20"/>
          <w:szCs w:val="20"/>
          <w:lang w:eastAsia="pt-BR"/>
        </w:rPr>
        <w:t>cláusula</w:t>
      </w:r>
      <w:bookmarkStart w:id="149" w:name="_DV_M154"/>
      <w:bookmarkEnd w:id="148"/>
      <w:bookmarkEnd w:id="149"/>
      <w:r>
        <w:rPr>
          <w:rFonts w:ascii="Verdana" w:eastAsia="Times New Roman" w:hAnsi="Verdana" w:cs="Tahoma"/>
          <w:color w:val="000000"/>
          <w:sz w:val="20"/>
          <w:szCs w:val="20"/>
          <w:lang w:eastAsia="pt-BR"/>
        </w:rPr>
        <w:t xml:space="preserve"> invalidada ou nula, observados a intenção e o objetivo das partes quando da negociação da </w:t>
      </w:r>
      <w:bookmarkStart w:id="150" w:name="_DV_C384"/>
      <w:r>
        <w:rPr>
          <w:rFonts w:ascii="Verdana" w:eastAsia="Times New Roman" w:hAnsi="Verdana" w:cs="Tahoma"/>
          <w:color w:val="000000"/>
          <w:sz w:val="20"/>
          <w:szCs w:val="20"/>
          <w:lang w:eastAsia="pt-BR"/>
        </w:rPr>
        <w:t>cláusula</w:t>
      </w:r>
      <w:bookmarkStart w:id="151" w:name="_DV_M155"/>
      <w:bookmarkEnd w:id="150"/>
      <w:bookmarkEnd w:id="151"/>
      <w:r>
        <w:rPr>
          <w:rFonts w:ascii="Verdana" w:eastAsia="Times New Roman" w:hAnsi="Verdana" w:cs="Tahoma"/>
          <w:color w:val="000000"/>
          <w:sz w:val="20"/>
          <w:szCs w:val="20"/>
          <w:lang w:eastAsia="pt-BR"/>
        </w:rPr>
        <w:t xml:space="preserve"> invalidada ou nula e o contexto em que se insere.</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2" w:name="_DV_C385"/>
      <w:r>
        <w:rPr>
          <w:rFonts w:ascii="Verdana" w:eastAsia="Times New Roman" w:hAnsi="Verdana" w:cs="Tahoma"/>
          <w:color w:val="000000"/>
          <w:sz w:val="20"/>
          <w:szCs w:val="20"/>
          <w:lang w:eastAsia="pt-BR"/>
        </w:rPr>
        <w:t>12.3</w:t>
      </w:r>
      <w:r>
        <w:rPr>
          <w:rFonts w:ascii="Verdana" w:eastAsia="Times New Roman" w:hAnsi="Verdana" w:cs="Tahoma"/>
          <w:color w:val="000000"/>
          <w:sz w:val="20"/>
          <w:szCs w:val="20"/>
          <w:lang w:eastAsia="pt-BR"/>
        </w:rPr>
        <w:tab/>
        <w:t xml:space="preserve">Este Termo de Adesão, bem como quaisquer de seus direitos e obrigações, não poderão ser cedidos ou transferidos, no todo ou em parte, por qualquer das partes, </w:t>
      </w:r>
      <w:r>
        <w:rPr>
          <w:rFonts w:ascii="Verdana" w:eastAsia="Times New Roman" w:hAnsi="Verdana" w:cs="Tahoma"/>
          <w:color w:val="000000"/>
          <w:sz w:val="20"/>
          <w:szCs w:val="20"/>
          <w:lang w:eastAsia="pt-BR"/>
        </w:rPr>
        <w:lastRenderedPageBreak/>
        <w:t>sem o prévio consentimento, por escrito, de todas as demais, devendo, em qualquer caso, ser previamente comunicado à CVM.</w:t>
      </w:r>
      <w:bookmarkEnd w:id="152"/>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3" w:name="_DV_C386"/>
      <w:proofErr w:type="gramStart"/>
      <w:r>
        <w:rPr>
          <w:rFonts w:ascii="Verdana" w:eastAsia="Times New Roman" w:hAnsi="Verdana" w:cs="Tahoma"/>
          <w:color w:val="000000"/>
          <w:sz w:val="20"/>
          <w:szCs w:val="20"/>
          <w:lang w:eastAsia="pt-BR"/>
        </w:rPr>
        <w:t>12.4</w:t>
      </w:r>
      <w:r>
        <w:rPr>
          <w:rFonts w:ascii="Verdana" w:eastAsia="Times New Roman" w:hAnsi="Verdana" w:cs="Tahoma"/>
          <w:color w:val="000000"/>
          <w:sz w:val="20"/>
          <w:szCs w:val="20"/>
          <w:lang w:eastAsia="pt-BR"/>
        </w:rPr>
        <w:tab/>
        <w:t>Qualquer</w:t>
      </w:r>
      <w:proofErr w:type="gramEnd"/>
      <w:r>
        <w:rPr>
          <w:rFonts w:ascii="Verdana" w:eastAsia="Times New Roman" w:hAnsi="Verdana" w:cs="Tahoma"/>
          <w:color w:val="000000"/>
          <w:sz w:val="20"/>
          <w:szCs w:val="20"/>
          <w:lang w:eastAsia="pt-BR"/>
        </w:rPr>
        <w:t xml:space="preserve"> modificação, alteração ou aditamento a este Termo de Adesão somente será válido se efetuado por documento escrito, assinado por todas as partes e previamente submetido à CVM, observado o disposto no artigo 35 da Instrução CVM 400.</w:t>
      </w:r>
      <w:bookmarkEnd w:id="153"/>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12.5</w:t>
      </w:r>
      <w:r>
        <w:rPr>
          <w:rFonts w:ascii="Verdana" w:eastAsia="Times New Roman" w:hAnsi="Verdana" w:cs="Tahoma"/>
          <w:color w:val="000000"/>
          <w:sz w:val="20"/>
          <w:szCs w:val="20"/>
          <w:lang w:eastAsia="pt-BR"/>
        </w:rPr>
        <w:tab/>
        <w:t>Este Termo de Adesão é celebrado em caráter irrevogável e irretratável, obrigando as partes e seus sucessores a qualquer título.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12.6.</w:t>
      </w:r>
      <w:r>
        <w:rPr>
          <w:rFonts w:ascii="Verdana" w:eastAsia="Times New Roman" w:hAnsi="Verdana" w:cs="Tahoma"/>
          <w:color w:val="000000"/>
          <w:sz w:val="20"/>
          <w:szCs w:val="20"/>
          <w:lang w:eastAsia="pt-BR"/>
        </w:rPr>
        <w:tab/>
        <w:t>As Partes reconhecem este Termo de Adesão como título executivo extrajudicial nos termos do artigo 784, inciso III, da Lei n. 13.105, de 16 de março de 2015, conforme alterada (“</w:t>
      </w:r>
      <w:r>
        <w:rPr>
          <w:rFonts w:ascii="Verdana" w:eastAsia="Times New Roman" w:hAnsi="Verdana" w:cs="Tahoma"/>
          <w:color w:val="000000"/>
          <w:sz w:val="20"/>
          <w:szCs w:val="20"/>
          <w:u w:val="single"/>
          <w:lang w:eastAsia="pt-BR"/>
        </w:rPr>
        <w:t>Código de Processo Civil</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12.7.</w:t>
      </w:r>
      <w:r>
        <w:rPr>
          <w:rFonts w:ascii="Verdana" w:eastAsia="Times New Roman" w:hAnsi="Verdana" w:cs="Tahoma"/>
          <w:color w:val="000000"/>
          <w:sz w:val="20"/>
          <w:szCs w:val="20"/>
          <w:lang w:eastAsia="pt-BR"/>
        </w:rPr>
        <w:tab/>
        <w:t>Para os fins deste Termo de Adesão, as Partes poderão, a seu critério exclusivo, requerer a execução específica das obrigações aqui assumidas, nos termos dos artigos 497, 498, 806, 815 e seguintes do Código de Processo Civil.</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12.8.</w:t>
      </w:r>
      <w:r>
        <w:rPr>
          <w:rFonts w:ascii="Verdana" w:eastAsia="Times New Roman" w:hAnsi="Verdana" w:cs="Tahoma"/>
          <w:color w:val="000000"/>
          <w:sz w:val="20"/>
          <w:szCs w:val="20"/>
          <w:lang w:eastAsia="pt-BR"/>
        </w:rPr>
        <w:tab/>
        <w:t>Os prazos estabelecidos neste Termo de Adesão serão computados de acordo com a regra prescrita no artigo 132 da Lei n.º 10.406, de 10 de janeiro de 2002, conforme alterada (“</w:t>
      </w:r>
      <w:r>
        <w:rPr>
          <w:rFonts w:ascii="Verdana" w:eastAsia="Times New Roman" w:hAnsi="Verdana" w:cs="Tahoma"/>
          <w:color w:val="000000"/>
          <w:sz w:val="20"/>
          <w:szCs w:val="20"/>
          <w:u w:val="single"/>
          <w:lang w:eastAsia="pt-BR"/>
        </w:rPr>
        <w:t>Código Civil</w:t>
      </w:r>
      <w:r>
        <w:rPr>
          <w:rFonts w:ascii="Verdana" w:eastAsia="Times New Roman" w:hAnsi="Verdana" w:cs="Tahoma"/>
          <w:color w:val="000000"/>
          <w:sz w:val="20"/>
          <w:szCs w:val="20"/>
          <w:lang w:eastAsia="pt-BR"/>
        </w:rPr>
        <w:t>”), sendo excluído o dia do começo e incluído o do vencimento, exceto quando expressamente indicado de outra forma neste Termo de Adesão.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54" w:name="_DV_C391"/>
      <w:r>
        <w:rPr>
          <w:rFonts w:ascii="Verdana" w:eastAsia="Times New Roman" w:hAnsi="Verdana" w:cs="Tahoma"/>
          <w:b/>
          <w:color w:val="000000"/>
          <w:sz w:val="20"/>
          <w:szCs w:val="20"/>
          <w:lang w:eastAsia="pt-BR"/>
        </w:rPr>
        <w:t xml:space="preserve">CLÁUSULA DÉCIMA </w:t>
      </w:r>
      <w:bookmarkEnd w:id="154"/>
      <w:r>
        <w:rPr>
          <w:rFonts w:ascii="Verdana" w:eastAsia="Times New Roman" w:hAnsi="Verdana" w:cs="Tahoma"/>
          <w:b/>
          <w:color w:val="000000"/>
          <w:sz w:val="20"/>
          <w:szCs w:val="20"/>
          <w:lang w:eastAsia="pt-BR"/>
        </w:rPr>
        <w:t>TERCEIRA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55" w:name="_DV_C392"/>
      <w:r>
        <w:rPr>
          <w:rFonts w:ascii="Verdana" w:eastAsia="Times New Roman" w:hAnsi="Verdana" w:cs="Tahoma"/>
          <w:b/>
          <w:color w:val="000000"/>
          <w:sz w:val="20"/>
          <w:szCs w:val="20"/>
          <w:lang w:eastAsia="pt-BR"/>
        </w:rPr>
        <w:t>DA LEI APLICÁVEL E DO FORO</w:t>
      </w:r>
      <w:bookmarkEnd w:id="155"/>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6" w:name="_DV_C396"/>
      <w:r>
        <w:rPr>
          <w:rFonts w:ascii="Verdana" w:eastAsia="Times New Roman" w:hAnsi="Verdana" w:cs="Tahoma"/>
          <w:color w:val="000000"/>
          <w:sz w:val="20"/>
          <w:szCs w:val="20"/>
          <w:lang w:eastAsia="pt-BR"/>
        </w:rPr>
        <w:t>13.1</w:t>
      </w:r>
      <w:r>
        <w:rPr>
          <w:rFonts w:ascii="Verdana" w:eastAsia="Times New Roman" w:hAnsi="Verdana" w:cs="Tahoma"/>
          <w:color w:val="000000"/>
          <w:sz w:val="20"/>
          <w:szCs w:val="20"/>
          <w:lang w:eastAsia="pt-BR"/>
        </w:rPr>
        <w:tab/>
        <w:t>Este Termo de Adesão será regido e interpretado de acordo com as leis da República Federativa do Brasil. Fica eleito</w:t>
      </w:r>
      <w:bookmarkStart w:id="157" w:name="_DV_M158"/>
      <w:bookmarkEnd w:id="156"/>
      <w:bookmarkEnd w:id="157"/>
      <w:r>
        <w:rPr>
          <w:rFonts w:ascii="Verdana" w:eastAsia="Times New Roman" w:hAnsi="Verdana" w:cs="Tahoma"/>
          <w:color w:val="000000"/>
          <w:sz w:val="20"/>
          <w:szCs w:val="20"/>
          <w:lang w:eastAsia="pt-BR"/>
        </w:rPr>
        <w:t xml:space="preserve"> o foro da Comarca</w:t>
      </w:r>
      <w:bookmarkStart w:id="158" w:name="_DV_C397"/>
      <w:r>
        <w:rPr>
          <w:rFonts w:ascii="Verdana" w:eastAsia="Times New Roman" w:hAnsi="Verdana" w:cs="Tahoma"/>
          <w:color w:val="000000"/>
          <w:sz w:val="20"/>
          <w:szCs w:val="20"/>
          <w:lang w:eastAsia="pt-BR"/>
        </w:rPr>
        <w:t xml:space="preserve"> da cidade</w:t>
      </w:r>
      <w:bookmarkStart w:id="159" w:name="_DV_M159"/>
      <w:bookmarkEnd w:id="158"/>
      <w:bookmarkEnd w:id="159"/>
      <w:r>
        <w:rPr>
          <w:rFonts w:ascii="Verdana" w:eastAsia="Times New Roman" w:hAnsi="Verdana" w:cs="Tahoma"/>
          <w:color w:val="000000"/>
          <w:sz w:val="20"/>
          <w:szCs w:val="20"/>
          <w:lang w:eastAsia="pt-BR"/>
        </w:rPr>
        <w:t xml:space="preserve"> de São Paulo, estado de São Paulo, para resolver quaisquer controvérsias que surgirem com relação a este Termo de Adesão, renunciando a qualquer outro, por mais privilegiado que seja</w:t>
      </w:r>
      <w:bookmarkStart w:id="160" w:name="_DV_C398"/>
      <w:r>
        <w:rPr>
          <w:rFonts w:ascii="Verdana" w:eastAsia="Times New Roman" w:hAnsi="Verdana" w:cs="Tahoma"/>
          <w:color w:val="000000"/>
          <w:sz w:val="20"/>
          <w:szCs w:val="20"/>
          <w:lang w:eastAsia="pt-BR"/>
        </w:rPr>
        <w:t xml:space="preserve"> ou venha a ser, para dirimir as questões porventura resultantes deste </w:t>
      </w:r>
      <w:bookmarkStart w:id="161" w:name="_DV_M160"/>
      <w:bookmarkEnd w:id="160"/>
      <w:bookmarkEnd w:id="161"/>
      <w:r>
        <w:rPr>
          <w:rFonts w:ascii="Verdana" w:eastAsia="Times New Roman" w:hAnsi="Verdana" w:cs="Tahoma"/>
          <w:color w:val="000000"/>
          <w:sz w:val="20"/>
          <w:szCs w:val="20"/>
          <w:lang w:eastAsia="pt-BR"/>
        </w:rPr>
        <w:t>Termo de Adesão.</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62" w:name="_DV_M161"/>
      <w:bookmarkEnd w:id="162"/>
      <w:r>
        <w:rPr>
          <w:rFonts w:ascii="Verdana" w:eastAsia="Times New Roman" w:hAnsi="Verdana" w:cs="Tahoma"/>
          <w:color w:val="000000"/>
          <w:sz w:val="20"/>
          <w:szCs w:val="20"/>
          <w:lang w:eastAsia="pt-BR"/>
        </w:rPr>
        <w:t xml:space="preserve">E, por estarem </w:t>
      </w:r>
      <w:bookmarkStart w:id="163" w:name="_DV_C399"/>
      <w:r>
        <w:rPr>
          <w:rFonts w:ascii="Verdana" w:eastAsia="Times New Roman" w:hAnsi="Verdana" w:cs="Tahoma"/>
          <w:color w:val="000000"/>
          <w:sz w:val="20"/>
          <w:szCs w:val="20"/>
          <w:lang w:eastAsia="pt-BR"/>
        </w:rPr>
        <w:t xml:space="preserve">assim </w:t>
      </w:r>
      <w:bookmarkStart w:id="164" w:name="_DV_M162"/>
      <w:bookmarkEnd w:id="163"/>
      <w:bookmarkEnd w:id="164"/>
      <w:r>
        <w:rPr>
          <w:rFonts w:ascii="Verdana" w:eastAsia="Times New Roman" w:hAnsi="Verdana" w:cs="Tahoma"/>
          <w:color w:val="000000"/>
          <w:sz w:val="20"/>
          <w:szCs w:val="20"/>
          <w:lang w:eastAsia="pt-BR"/>
        </w:rPr>
        <w:t xml:space="preserve">justas e contratadas, as partes assinam este Termo de Adesão </w:t>
      </w:r>
      <w:bookmarkStart w:id="165" w:name="_DV_C400"/>
      <w:r>
        <w:rPr>
          <w:rFonts w:ascii="Verdana" w:eastAsia="Times New Roman" w:hAnsi="Verdana" w:cs="Tahoma"/>
          <w:color w:val="000000"/>
          <w:sz w:val="20"/>
          <w:szCs w:val="20"/>
          <w:lang w:eastAsia="pt-BR"/>
        </w:rPr>
        <w:t xml:space="preserve">em </w:t>
      </w:r>
      <w:bookmarkStart w:id="166" w:name="_DV_M163"/>
      <w:bookmarkStart w:id="167" w:name="_DV_M164"/>
      <w:bookmarkEnd w:id="165"/>
      <w:bookmarkEnd w:id="166"/>
      <w:bookmarkEnd w:id="167"/>
      <w:r>
        <w:rPr>
          <w:rFonts w:ascii="Verdana" w:eastAsia="Times New Roman" w:hAnsi="Verdana" w:cs="Tahoma"/>
          <w:color w:val="000000"/>
          <w:sz w:val="20"/>
          <w:szCs w:val="20"/>
          <w:lang w:eastAsia="pt-BR"/>
        </w:rPr>
        <w:t xml:space="preserve">2 (duas) vias de igual teor e para um só efeito, na presença </w:t>
      </w:r>
      <w:bookmarkStart w:id="168" w:name="_DV_C405"/>
      <w:r>
        <w:rPr>
          <w:rFonts w:ascii="Verdana" w:eastAsia="Times New Roman" w:hAnsi="Verdana" w:cs="Tahoma"/>
          <w:color w:val="000000"/>
          <w:sz w:val="20"/>
          <w:szCs w:val="20"/>
          <w:lang w:eastAsia="pt-BR"/>
        </w:rPr>
        <w:t>de</w:t>
      </w:r>
      <w:bookmarkStart w:id="169" w:name="_DV_M165"/>
      <w:bookmarkEnd w:id="168"/>
      <w:bookmarkEnd w:id="169"/>
      <w:r>
        <w:rPr>
          <w:rFonts w:ascii="Verdana" w:eastAsia="Times New Roman" w:hAnsi="Verdana" w:cs="Tahoma"/>
          <w:color w:val="000000"/>
          <w:sz w:val="20"/>
          <w:szCs w:val="20"/>
          <w:lang w:eastAsia="pt-BR"/>
        </w:rPr>
        <w:t xml:space="preserve"> 2 (duas) testemunhas abaixo identificadas. </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u w:val="double"/>
          <w:lang w:eastAsia="pt-BR"/>
        </w:rPr>
      </w:pPr>
      <w:bookmarkStart w:id="170" w:name="_DV_M166"/>
      <w:bookmarkStart w:id="171" w:name="_DV_C410"/>
      <w:bookmarkEnd w:id="170"/>
      <w:r>
        <w:rPr>
          <w:rFonts w:ascii="Verdana" w:eastAsia="Times New Roman" w:hAnsi="Verdana" w:cs="Tahoma"/>
          <w:sz w:val="20"/>
          <w:szCs w:val="20"/>
          <w:lang w:eastAsia="pt-BR"/>
        </w:rPr>
        <w:t>São Paulo, [--]</w:t>
      </w:r>
      <w:r>
        <w:rPr>
          <w:rFonts w:ascii="Verdana" w:eastAsia="Times New Roman" w:hAnsi="Verdana" w:cs="Tahoma"/>
          <w:color w:val="000000"/>
          <w:sz w:val="20"/>
          <w:szCs w:val="20"/>
          <w:lang w:eastAsia="pt-BR"/>
        </w:rPr>
        <w:t xml:space="preserve"> de [--] de 2019.</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
          <w:color w:val="000000"/>
          <w:sz w:val="20"/>
          <w:szCs w:val="20"/>
          <w:lang w:eastAsia="pt-BR"/>
        </w:rPr>
      </w:pPr>
      <w:r>
        <w:rPr>
          <w:rFonts w:ascii="Verdana" w:eastAsia="Times New Roman" w:hAnsi="Verdana" w:cs="Tahoma"/>
          <w:color w:val="000000"/>
          <w:sz w:val="20"/>
          <w:szCs w:val="20"/>
          <w:u w:val="double"/>
          <w:lang w:eastAsia="pt-BR"/>
        </w:rPr>
        <w:br w:type="page"/>
      </w:r>
      <w:bookmarkEnd w:id="171"/>
      <w:r>
        <w:rPr>
          <w:rFonts w:ascii="Verdana" w:eastAsia="Times New Roman" w:hAnsi="Verdana" w:cs="Tahoma"/>
          <w:color w:val="000000"/>
          <w:sz w:val="20"/>
          <w:szCs w:val="20"/>
          <w:lang w:eastAsia="pt-BR"/>
        </w:rPr>
        <w:lastRenderedPageBreak/>
        <w:t>(</w:t>
      </w:r>
      <w:r>
        <w:rPr>
          <w:rFonts w:ascii="Verdana" w:eastAsia="Times New Roman" w:hAnsi="Verdana" w:cs="Tahoma"/>
          <w:i/>
          <w:color w:val="000000"/>
          <w:sz w:val="20"/>
          <w:szCs w:val="20"/>
          <w:lang w:eastAsia="pt-BR"/>
        </w:rPr>
        <w:t xml:space="preserve">Página de assinaturas do Termo de Adesão ao </w:t>
      </w:r>
      <w:r>
        <w:rPr>
          <w:rFonts w:ascii="Verdana" w:eastAsia="Times New Roman" w:hAnsi="Verdana" w:cs="Tahoma"/>
          <w:bCs/>
          <w:i/>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lang w:eastAsia="pt-BR"/>
        </w:rPr>
      </w:pPr>
    </w:p>
    <w:p>
      <w:pPr>
        <w:widowControl w:val="0"/>
        <w:autoSpaceDE w:val="0"/>
        <w:autoSpaceDN w:val="0"/>
        <w:adjustRightInd w:val="0"/>
        <w:spacing w:after="0" w:line="320" w:lineRule="exact"/>
        <w:ind w:left="993"/>
        <w:jc w:val="center"/>
        <w:rPr>
          <w:rFonts w:ascii="Verdana" w:eastAsia="Times New Roman" w:hAnsi="Verdana" w:cs="Tahoma"/>
          <w:b/>
          <w:sz w:val="20"/>
          <w:szCs w:val="20"/>
          <w:lang w:eastAsia="pt-BR"/>
        </w:rPr>
      </w:pPr>
      <w:r>
        <w:rPr>
          <w:rFonts w:ascii="Verdana" w:eastAsia="Times New Roman" w:hAnsi="Verdana" w:cs="Tahoma"/>
          <w:b/>
          <w:sz w:val="20"/>
          <w:szCs w:val="20"/>
          <w:lang w:val="es-ES_tradnl" w:eastAsia="pt-BR"/>
        </w:rPr>
        <w:t>BANCO ITAÚ BBA.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tbl>
      <w:tblPr>
        <w:tblW w:w="9073" w:type="dxa"/>
        <w:jc w:val="center"/>
        <w:tblLayout w:type="fixed"/>
        <w:tblCellMar>
          <w:left w:w="71" w:type="dxa"/>
          <w:right w:w="71" w:type="dxa"/>
        </w:tblCellMar>
        <w:tblLook w:val="0000" w:firstRow="0" w:lastRow="0" w:firstColumn="0" w:lastColumn="0" w:noHBand="0" w:noVBand="0"/>
      </w:tblPr>
      <w:tblGrid>
        <w:gridCol w:w="4253"/>
        <w:gridCol w:w="567"/>
        <w:gridCol w:w="4253"/>
      </w:tblGrid>
      <w:tr>
        <w:trPr>
          <w:cantSplit/>
          <w:jc w:val="center"/>
        </w:trPr>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roofErr w:type="gramEnd"/>
            <w:r>
              <w:rPr>
                <w:rFonts w:ascii="Verdana" w:eastAsia="Times New Roman" w:hAnsi="Verdana" w:cs="Tahoma"/>
                <w:color w:val="000000"/>
                <w:sz w:val="20"/>
                <w:szCs w:val="20"/>
                <w:lang w:eastAsia="pt-BR"/>
              </w:rPr>
              <w:t>:</w:t>
            </w:r>
          </w:p>
        </w:tc>
        <w:tc>
          <w:tcPr>
            <w:tcW w:w="567" w:type="dxa"/>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roofErr w:type="gramEnd"/>
            <w:r>
              <w:rPr>
                <w:rFonts w:ascii="Verdana" w:eastAsia="Times New Roman" w:hAnsi="Verdana" w:cs="Tahoma"/>
                <w:color w:val="000000"/>
                <w:sz w:val="20"/>
                <w:szCs w:val="20"/>
                <w:lang w:eastAsia="pt-BR"/>
              </w:rPr>
              <w:t>:</w:t>
            </w:r>
          </w:p>
        </w:tc>
      </w:tr>
    </w:tbl>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u w:val="double"/>
          <w:lang w:eastAsia="pt-BR"/>
        </w:rPr>
      </w:pPr>
      <w:r>
        <w:rPr>
          <w:rFonts w:ascii="Verdana" w:eastAsia="Times New Roman" w:hAnsi="Verdana" w:cs="Tahoma"/>
          <w:color w:val="000000"/>
          <w:sz w:val="20"/>
          <w:szCs w:val="20"/>
          <w:u w:val="double"/>
          <w:lang w:eastAsia="pt-BR"/>
        </w:rPr>
        <w:br w:type="page"/>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
          <w:color w:val="000000"/>
          <w:sz w:val="20"/>
          <w:szCs w:val="20"/>
          <w:lang w:eastAsia="pt-BR"/>
        </w:rPr>
      </w:pPr>
      <w:r>
        <w:rPr>
          <w:rFonts w:ascii="Verdana" w:eastAsia="Times New Roman" w:hAnsi="Verdana" w:cs="Tahoma"/>
          <w:color w:val="000000"/>
          <w:sz w:val="20"/>
          <w:szCs w:val="20"/>
          <w:lang w:eastAsia="pt-BR"/>
        </w:rPr>
        <w:lastRenderedPageBreak/>
        <w:t>(</w:t>
      </w:r>
      <w:r>
        <w:rPr>
          <w:rFonts w:ascii="Verdana" w:eastAsia="Times New Roman" w:hAnsi="Verdana" w:cs="Tahoma"/>
          <w:i/>
          <w:color w:val="000000"/>
          <w:sz w:val="20"/>
          <w:szCs w:val="20"/>
          <w:lang w:eastAsia="pt-BR"/>
        </w:rPr>
        <w:t xml:space="preserve">Página de assinaturas do Termo de Adesão ao </w:t>
      </w:r>
      <w:r>
        <w:rPr>
          <w:rFonts w:ascii="Verdana" w:eastAsia="Times New Roman" w:hAnsi="Verdana" w:cs="Tahoma"/>
          <w:bCs/>
          <w:i/>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autoSpaceDE w:val="0"/>
        <w:autoSpaceDN w:val="0"/>
        <w:adjustRightInd w:val="0"/>
        <w:spacing w:after="0" w:line="320" w:lineRule="exact"/>
        <w:jc w:val="center"/>
        <w:rPr>
          <w:rFonts w:ascii="Verdana" w:eastAsia="Times New Roman" w:hAnsi="Verdana" w:cs="Tahoma"/>
          <w:b/>
          <w:bCs/>
          <w:smallCaps/>
          <w:color w:val="000000"/>
          <w:sz w:val="20"/>
          <w:szCs w:val="20"/>
          <w:lang w:eastAsia="pt-BR"/>
        </w:rPr>
      </w:pPr>
      <w:r>
        <w:rPr>
          <w:rFonts w:ascii="Verdana" w:eastAsia="Times New Roman" w:hAnsi="Verdana" w:cs="Tahoma"/>
          <w:b/>
          <w:bCs/>
          <w:smallCaps/>
          <w:color w:val="000000"/>
          <w:sz w:val="20"/>
          <w:szCs w:val="20"/>
          <w:lang w:eastAsia="pt-BR"/>
        </w:rPr>
        <w:t>[PARTICIPANTE ESPECIAL]</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72" w:name="_DV_C446"/>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tbl>
      <w:tblPr>
        <w:tblW w:w="9073" w:type="dxa"/>
        <w:jc w:val="center"/>
        <w:tblLayout w:type="fixed"/>
        <w:tblCellMar>
          <w:left w:w="71" w:type="dxa"/>
          <w:right w:w="71" w:type="dxa"/>
        </w:tblCellMar>
        <w:tblLook w:val="0000" w:firstRow="0" w:lastRow="0" w:firstColumn="0" w:lastColumn="0" w:noHBand="0" w:noVBand="0"/>
      </w:tblPr>
      <w:tblGrid>
        <w:gridCol w:w="4253"/>
        <w:gridCol w:w="567"/>
        <w:gridCol w:w="4253"/>
      </w:tblGrid>
      <w:tr>
        <w:trPr>
          <w:cantSplit/>
          <w:jc w:val="center"/>
        </w:trPr>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roofErr w:type="gramEnd"/>
            <w:r>
              <w:rPr>
                <w:rFonts w:ascii="Verdana" w:eastAsia="Times New Roman" w:hAnsi="Verdana" w:cs="Tahoma"/>
                <w:color w:val="000000"/>
                <w:sz w:val="20"/>
                <w:szCs w:val="20"/>
                <w:lang w:eastAsia="pt-BR"/>
              </w:rPr>
              <w:t>:</w:t>
            </w:r>
          </w:p>
        </w:tc>
        <w:tc>
          <w:tcPr>
            <w:tcW w:w="567" w:type="dxa"/>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roofErr w:type="gramEnd"/>
            <w:r>
              <w:rPr>
                <w:rFonts w:ascii="Verdana" w:eastAsia="Times New Roman" w:hAnsi="Verdana" w:cs="Tahoma"/>
                <w:color w:val="000000"/>
                <w:sz w:val="20"/>
                <w:szCs w:val="20"/>
                <w:lang w:eastAsia="pt-BR"/>
              </w:rPr>
              <w:t>:</w:t>
            </w:r>
          </w:p>
        </w:tc>
      </w:tr>
      <w:bookmarkEnd w:id="172"/>
    </w:tbl>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Testemunhas:</w:t>
      </w: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0"/>
        </w:tabs>
        <w:autoSpaceDE w:val="0"/>
        <w:autoSpaceDN w:val="0"/>
        <w:adjustRightInd w:val="0"/>
        <w:spacing w:after="0" w:line="320" w:lineRule="exact"/>
        <w:jc w:val="both"/>
        <w:rPr>
          <w:rFonts w:ascii="Verdana" w:eastAsia="Times New Roman" w:hAnsi="Verdana" w:cs="Tahoma"/>
          <w:smallCaps/>
          <w:color w:val="000000"/>
          <w:sz w:val="20"/>
          <w:szCs w:val="20"/>
          <w:lang w:eastAsia="pt-BR"/>
        </w:rPr>
      </w:pPr>
    </w:p>
    <w:tbl>
      <w:tblPr>
        <w:tblW w:w="0" w:type="auto"/>
        <w:tblLayout w:type="fixed"/>
        <w:tblCellMar>
          <w:left w:w="71" w:type="dxa"/>
          <w:right w:w="71" w:type="dxa"/>
        </w:tblCellMar>
        <w:tblLook w:val="0000" w:firstRow="0" w:lastRow="0" w:firstColumn="0" w:lastColumn="0" w:noHBand="0" w:noVBand="0"/>
      </w:tblPr>
      <w:tblGrid>
        <w:gridCol w:w="4253"/>
        <w:gridCol w:w="567"/>
        <w:gridCol w:w="4253"/>
      </w:tblGrid>
      <w:tr>
        <w:trPr>
          <w:cantSplit/>
        </w:trPr>
        <w:tc>
          <w:tcPr>
            <w:tcW w:w="4253" w:type="dxa"/>
            <w:tcBorders>
              <w:top w:val="single" w:sz="4" w:space="0" w:color="auto"/>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RG</w:t>
            </w:r>
            <w:proofErr w:type="gramEnd"/>
            <w:r>
              <w:rPr>
                <w:rFonts w:ascii="Verdana" w:eastAsia="Times New Roman" w:hAnsi="Verdana" w:cs="Tahoma"/>
                <w:color w:val="000000"/>
                <w:sz w:val="20"/>
                <w:szCs w:val="20"/>
                <w:lang w:eastAsia="pt-BR"/>
              </w:rPr>
              <w:t>:</w:t>
            </w:r>
            <w:r>
              <w:rPr>
                <w:rFonts w:ascii="Verdana" w:eastAsia="Times New Roman" w:hAnsi="Verdana" w:cs="Tahoma"/>
                <w:color w:val="000000"/>
                <w:sz w:val="20"/>
                <w:szCs w:val="20"/>
                <w:lang w:eastAsia="pt-BR"/>
              </w:rPr>
              <w:br/>
              <w:t>CPF/MF:</w:t>
            </w:r>
          </w:p>
        </w:tc>
        <w:tc>
          <w:tcPr>
            <w:tcW w:w="567" w:type="dxa"/>
            <w:tcBorders>
              <w:top w:val="nil"/>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proofErr w:type="gramStart"/>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RG</w:t>
            </w:r>
            <w:proofErr w:type="gramEnd"/>
            <w:r>
              <w:rPr>
                <w:rFonts w:ascii="Verdana" w:eastAsia="Times New Roman" w:hAnsi="Verdana" w:cs="Tahoma"/>
                <w:color w:val="000000"/>
                <w:sz w:val="20"/>
                <w:szCs w:val="20"/>
                <w:lang w:eastAsia="pt-BR"/>
              </w:rPr>
              <w:t>:</w:t>
            </w:r>
            <w:r>
              <w:rPr>
                <w:rFonts w:ascii="Verdana" w:eastAsia="Times New Roman" w:hAnsi="Verdana" w:cs="Tahoma"/>
                <w:color w:val="000000"/>
                <w:sz w:val="20"/>
                <w:szCs w:val="20"/>
                <w:lang w:eastAsia="pt-BR"/>
              </w:rPr>
              <w:br/>
              <w:t>CPF/MF:</w:t>
            </w:r>
          </w:p>
        </w:tc>
      </w:tr>
    </w:tbl>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smallCaps/>
          <w:strike/>
          <w:color w:val="000000"/>
          <w:sz w:val="20"/>
          <w:szCs w:val="20"/>
          <w:lang w:eastAsia="pt-BR"/>
        </w:rPr>
      </w:pPr>
      <w:bookmarkStart w:id="173" w:name="_DV_C453"/>
    </w:p>
    <w:p>
      <w:pPr>
        <w:spacing w:after="0" w:line="320" w:lineRule="exact"/>
        <w:rPr>
          <w:rFonts w:ascii="Verdana" w:eastAsia="Times New Roman" w:hAnsi="Verdana" w:cs="Tahoma"/>
          <w:smallCaps/>
          <w:strike/>
          <w:color w:val="000000"/>
          <w:sz w:val="20"/>
          <w:szCs w:val="20"/>
          <w:lang w:eastAsia="pt-BR"/>
        </w:rPr>
      </w:pPr>
    </w:p>
    <w:bookmarkEnd w:id="173"/>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rPr>
          <w:rFonts w:ascii="Verdana" w:hAnsi="Verdana"/>
          <w:sz w:val="20"/>
          <w:szCs w:val="20"/>
        </w:rPr>
      </w:pPr>
    </w:p>
    <w:sectPr>
      <w:headerReference w:type="even" r:id="rId7"/>
      <w:headerReference w:type="default" r:id="rId8"/>
      <w:footerReference w:type="even" r:id="rId9"/>
      <w:footerReference w:type="default" r:id="rId10"/>
      <w:headerReference w:type="first" r:id="rId11"/>
      <w:footerReference w:type="first" r:id="rId12"/>
      <w:pgSz w:w="12242" w:h="15842"/>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rFonts w:ascii="Tahoma" w:hAnsi="Tahoma" w:cs="Tahoma"/>
        <w:sz w:val="12"/>
      </w:rPr>
    </w:pPr>
    <w:r>
      <w:rPr>
        <w:rFonts w:ascii="Tahoma" w:hAnsi="Tahoma" w:cs="Tahoma"/>
        <w:sz w:val="12"/>
      </w:rPr>
      <w:fldChar w:fldCharType="begin"/>
    </w:r>
    <w:r>
      <w:rPr>
        <w:rFonts w:ascii="Tahoma" w:hAnsi="Tahoma" w:cs="Tahoma"/>
        <w:sz w:val="12"/>
      </w:rPr>
      <w:instrText xml:space="preserve"> DOCPROPERTY iManageFooter \* MERGEFORMAT </w:instrText>
    </w:r>
    <w:r>
      <w:rPr>
        <w:rFonts w:ascii="Tahoma" w:hAnsi="Tahoma" w:cs="Tahoma"/>
        <w:sz w:val="12"/>
      </w:rPr>
      <w:fldChar w:fldCharType="separate"/>
    </w:r>
    <w:r>
      <w:rPr>
        <w:rFonts w:ascii="Tahoma" w:hAnsi="Tahoma" w:cs="Tahoma"/>
        <w:sz w:val="12"/>
      </w:rPr>
      <w:t>JUR_SP - 34477992v9 - 599032.447248</w:t>
    </w:r>
    <w:r>
      <w:rPr>
        <w:rFonts w:ascii="Tahoma" w:hAnsi="Tahoma" w:cs="Tahoma"/>
        <w:sz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rFonts w:ascii="Tahoma" w:hAnsi="Tahoma" w:cs="Tahoma"/>
        <w:sz w:val="12"/>
      </w:rPr>
    </w:pPr>
    <w:r>
      <w:rPr>
        <w:rFonts w:ascii="Tahoma" w:hAnsi="Tahoma" w:cs="Tahoma"/>
        <w:sz w:val="12"/>
      </w:rPr>
      <w:fldChar w:fldCharType="begin"/>
    </w:r>
    <w:r>
      <w:rPr>
        <w:rFonts w:ascii="Tahoma" w:hAnsi="Tahoma" w:cs="Tahoma"/>
        <w:sz w:val="12"/>
      </w:rPr>
      <w:instrText xml:space="preserve"> DOCPROPERTY iManageFooter \* MERGEFORMAT </w:instrText>
    </w:r>
    <w:r>
      <w:rPr>
        <w:rFonts w:ascii="Tahoma" w:hAnsi="Tahoma" w:cs="Tahoma"/>
        <w:sz w:val="12"/>
      </w:rPr>
      <w:fldChar w:fldCharType="separate"/>
    </w:r>
    <w:r>
      <w:rPr>
        <w:rFonts w:ascii="Tahoma" w:hAnsi="Tahoma" w:cs="Tahoma"/>
        <w:sz w:val="12"/>
      </w:rPr>
      <w:t>JUR_SP - 34477992v8 - 599032.447248</w:t>
    </w:r>
    <w:r>
      <w:rPr>
        <w:rFonts w:ascii="Tahoma" w:hAnsi="Tahoma" w:cs="Tahoma"/>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28.8.2019</w:t>
    </w:r>
  </w:p>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28.8.2019</w:t>
    </w:r>
  </w:p>
  <w:p>
    <w:pPr>
      <w:pStyle w:val="Cabealho"/>
      <w:jc w:val="right"/>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E5F0D338"/>
    <w:lvl w:ilvl="0">
      <w:start w:val="1"/>
      <w:numFmt w:val="lowerRoman"/>
      <w:lvlText w:val="(%1)"/>
      <w:lvlJc w:val="left"/>
      <w:pPr>
        <w:tabs>
          <w:tab w:val="num" w:pos="720"/>
        </w:tabs>
        <w:ind w:left="720" w:firstLine="57"/>
      </w:pPr>
      <w:rPr>
        <w:rFonts w:hint="default"/>
        <w:i w:val="0"/>
        <w:color w:val="000000"/>
        <w:spacing w:val="0"/>
        <w:position w:val="0"/>
        <w:sz w:val="24"/>
        <w:szCs w:val="24"/>
      </w:rPr>
    </w:lvl>
    <w:lvl w:ilvl="1">
      <w:start w:val="1"/>
      <w:numFmt w:val="lowerLetter"/>
      <w:lvlText w:val="%2."/>
      <w:lvlJc w:val="left"/>
      <w:pPr>
        <w:tabs>
          <w:tab w:val="num" w:pos="360"/>
        </w:tabs>
        <w:ind w:left="360" w:firstLine="777"/>
      </w:pPr>
      <w:rPr>
        <w:rFonts w:hint="default"/>
        <w:color w:val="000000"/>
        <w:spacing w:val="0"/>
        <w:position w:val="0"/>
        <w:sz w:val="20"/>
      </w:rPr>
    </w:lvl>
    <w:lvl w:ilvl="2">
      <w:start w:val="1"/>
      <w:numFmt w:val="lowerRoman"/>
      <w:lvlText w:val="%3."/>
      <w:lvlJc w:val="left"/>
      <w:pPr>
        <w:tabs>
          <w:tab w:val="num" w:pos="340"/>
        </w:tabs>
        <w:ind w:left="340" w:firstLine="1517"/>
      </w:pPr>
      <w:rPr>
        <w:rFonts w:hint="default"/>
        <w:color w:val="000000"/>
        <w:spacing w:val="0"/>
        <w:position w:val="0"/>
        <w:sz w:val="20"/>
      </w:rPr>
    </w:lvl>
    <w:lvl w:ilvl="3">
      <w:start w:val="1"/>
      <w:numFmt w:val="decimal"/>
      <w:isLgl/>
      <w:lvlText w:val="%4."/>
      <w:lvlJc w:val="left"/>
      <w:pPr>
        <w:tabs>
          <w:tab w:val="num" w:pos="360"/>
        </w:tabs>
        <w:ind w:left="360" w:firstLine="2217"/>
      </w:pPr>
      <w:rPr>
        <w:rFonts w:hint="default"/>
        <w:color w:val="000000"/>
        <w:spacing w:val="0"/>
        <w:position w:val="0"/>
        <w:sz w:val="20"/>
      </w:rPr>
    </w:lvl>
    <w:lvl w:ilvl="4">
      <w:start w:val="1"/>
      <w:numFmt w:val="lowerLetter"/>
      <w:lvlText w:val="%5."/>
      <w:lvlJc w:val="left"/>
      <w:pPr>
        <w:tabs>
          <w:tab w:val="num" w:pos="360"/>
        </w:tabs>
        <w:ind w:left="360" w:firstLine="2937"/>
      </w:pPr>
      <w:rPr>
        <w:rFonts w:hint="default"/>
        <w:color w:val="000000"/>
        <w:spacing w:val="0"/>
        <w:position w:val="0"/>
        <w:sz w:val="22"/>
        <w:szCs w:val="22"/>
      </w:rPr>
    </w:lvl>
    <w:lvl w:ilvl="5">
      <w:start w:val="1"/>
      <w:numFmt w:val="lowerRoman"/>
      <w:lvlText w:val="%6."/>
      <w:lvlJc w:val="left"/>
      <w:pPr>
        <w:tabs>
          <w:tab w:val="num" w:pos="340"/>
        </w:tabs>
        <w:ind w:left="340" w:firstLine="3677"/>
      </w:pPr>
      <w:rPr>
        <w:rFonts w:hint="default"/>
        <w:color w:val="000000"/>
        <w:spacing w:val="0"/>
        <w:position w:val="0"/>
        <w:sz w:val="20"/>
      </w:rPr>
    </w:lvl>
    <w:lvl w:ilvl="6">
      <w:start w:val="1"/>
      <w:numFmt w:val="decimal"/>
      <w:isLgl/>
      <w:lvlText w:val="%7."/>
      <w:lvlJc w:val="left"/>
      <w:pPr>
        <w:tabs>
          <w:tab w:val="num" w:pos="360"/>
        </w:tabs>
        <w:ind w:left="360" w:firstLine="4377"/>
      </w:pPr>
      <w:rPr>
        <w:rFonts w:hint="default"/>
        <w:color w:val="000000"/>
        <w:spacing w:val="0"/>
        <w:position w:val="0"/>
        <w:sz w:val="20"/>
      </w:rPr>
    </w:lvl>
    <w:lvl w:ilvl="7">
      <w:start w:val="1"/>
      <w:numFmt w:val="lowerLetter"/>
      <w:lvlText w:val="%8."/>
      <w:lvlJc w:val="left"/>
      <w:pPr>
        <w:tabs>
          <w:tab w:val="num" w:pos="360"/>
        </w:tabs>
        <w:ind w:left="360" w:firstLine="5097"/>
      </w:pPr>
      <w:rPr>
        <w:rFonts w:hint="default"/>
        <w:color w:val="000000"/>
        <w:spacing w:val="0"/>
        <w:position w:val="0"/>
        <w:sz w:val="20"/>
      </w:rPr>
    </w:lvl>
    <w:lvl w:ilvl="8">
      <w:start w:val="1"/>
      <w:numFmt w:val="lowerRoman"/>
      <w:lvlText w:val="%9."/>
      <w:lvlJc w:val="left"/>
      <w:pPr>
        <w:tabs>
          <w:tab w:val="num" w:pos="340"/>
        </w:tabs>
        <w:ind w:left="340" w:firstLine="5837"/>
      </w:pPr>
      <w:rPr>
        <w:rFonts w:hint="default"/>
        <w:color w:val="000000"/>
        <w:spacing w:val="0"/>
        <w:position w:val="0"/>
        <w:sz w:val="20"/>
      </w:rPr>
    </w:lvl>
  </w:abstractNum>
  <w:abstractNum w:abstractNumId="1" w15:restartNumberingAfterBreak="0">
    <w:nsid w:val="00000019"/>
    <w:multiLevelType w:val="singleLevel"/>
    <w:tmpl w:val="6D1E804E"/>
    <w:lvl w:ilvl="0">
      <w:start w:val="1"/>
      <w:numFmt w:val="lowerRoman"/>
      <w:lvlText w:val="(%1)"/>
      <w:lvlJc w:val="left"/>
      <w:pPr>
        <w:widowControl w:val="0"/>
        <w:tabs>
          <w:tab w:val="num" w:pos="1425"/>
        </w:tabs>
        <w:autoSpaceDE w:val="0"/>
        <w:autoSpaceDN w:val="0"/>
        <w:adjustRightInd w:val="0"/>
        <w:ind w:left="1425" w:hanging="720"/>
      </w:pPr>
      <w:rPr>
        <w:rFonts w:ascii="Courier New" w:hAnsi="Courier New" w:cs="Courier New"/>
        <w:spacing w:val="0"/>
        <w:sz w:val="24"/>
        <w:szCs w:val="24"/>
      </w:rPr>
    </w:lvl>
  </w:abstractNum>
  <w:abstractNum w:abstractNumId="2" w15:restartNumberingAfterBreak="0">
    <w:nsid w:val="413D1498"/>
    <w:multiLevelType w:val="hybridMultilevel"/>
    <w:tmpl w:val="BF4E95CE"/>
    <w:lvl w:ilvl="0" w:tplc="A740E850">
      <w:start w:val="1"/>
      <w:numFmt w:val="lowerRoman"/>
      <w:lvlText w:val="(%1)"/>
      <w:lvlJc w:val="left"/>
      <w:pPr>
        <w:widowControl w:val="0"/>
        <w:tabs>
          <w:tab w:val="num" w:pos="1065"/>
        </w:tabs>
        <w:autoSpaceDE w:val="0"/>
        <w:autoSpaceDN w:val="0"/>
        <w:adjustRightInd w:val="0"/>
        <w:ind w:left="1065" w:hanging="360"/>
      </w:pPr>
      <w:rPr>
        <w:rFonts w:ascii="Verdana" w:hAnsi="Verdana" w:cs="Arial" w:hint="default"/>
        <w:spacing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540C28E9"/>
    <w:multiLevelType w:val="multilevel"/>
    <w:tmpl w:val="382C4DF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D2B5C75"/>
    <w:multiLevelType w:val="hybridMultilevel"/>
    <w:tmpl w:val="3DDEBC6E"/>
    <w:lvl w:ilvl="0" w:tplc="6220F736">
      <w:start w:val="1"/>
      <w:numFmt w:val="lowerRoman"/>
      <w:lvlText w:val="(%1)"/>
      <w:lvlJc w:val="left"/>
      <w:pPr>
        <w:widowControl w:val="0"/>
        <w:tabs>
          <w:tab w:val="num" w:pos="720"/>
        </w:tabs>
        <w:autoSpaceDE w:val="0"/>
        <w:autoSpaceDN w:val="0"/>
        <w:adjustRightInd w:val="0"/>
        <w:ind w:left="720" w:hanging="360"/>
      </w:pPr>
      <w:rPr>
        <w:rFonts w:ascii="Garamond" w:hAnsi="Garamond" w:cs="Tahoma" w:hint="default"/>
        <w:spacing w:val="0"/>
        <w:sz w:val="24"/>
        <w:szCs w:val="24"/>
      </w:rPr>
    </w:lvl>
    <w:lvl w:ilvl="1" w:tplc="FFFFFFFF">
      <w:start w:val="1"/>
      <w:numFmt w:val="lowerLetter"/>
      <w:lvlText w:val="%2."/>
      <w:lvlJc w:val="left"/>
      <w:pPr>
        <w:widowControl w:val="0"/>
        <w:tabs>
          <w:tab w:val="num" w:pos="1092"/>
        </w:tabs>
        <w:autoSpaceDE w:val="0"/>
        <w:autoSpaceDN w:val="0"/>
        <w:adjustRightInd w:val="0"/>
        <w:ind w:left="1092" w:hanging="360"/>
      </w:pPr>
      <w:rPr>
        <w:rFonts w:ascii="Courier New" w:hAnsi="Courier New" w:cs="Courier New"/>
        <w:spacing w:val="0"/>
        <w:sz w:val="24"/>
        <w:szCs w:val="24"/>
      </w:rPr>
    </w:lvl>
    <w:lvl w:ilvl="2" w:tplc="FFFFFFFF">
      <w:start w:val="1"/>
      <w:numFmt w:val="lowerRoman"/>
      <w:lvlText w:val="%3."/>
      <w:lvlJc w:val="right"/>
      <w:pPr>
        <w:widowControl w:val="0"/>
        <w:tabs>
          <w:tab w:val="num" w:pos="1812"/>
        </w:tabs>
        <w:autoSpaceDE w:val="0"/>
        <w:autoSpaceDN w:val="0"/>
        <w:adjustRightInd w:val="0"/>
        <w:ind w:left="1812" w:hanging="180"/>
      </w:pPr>
      <w:rPr>
        <w:rFonts w:ascii="Courier New" w:hAnsi="Courier New" w:cs="Courier New"/>
        <w:spacing w:val="0"/>
        <w:sz w:val="24"/>
        <w:szCs w:val="24"/>
      </w:rPr>
    </w:lvl>
    <w:lvl w:ilvl="3" w:tplc="FFFFFFFF">
      <w:start w:val="1"/>
      <w:numFmt w:val="decimal"/>
      <w:lvlText w:val="%4."/>
      <w:lvlJc w:val="left"/>
      <w:pPr>
        <w:widowControl w:val="0"/>
        <w:tabs>
          <w:tab w:val="num" w:pos="2532"/>
        </w:tabs>
        <w:autoSpaceDE w:val="0"/>
        <w:autoSpaceDN w:val="0"/>
        <w:adjustRightInd w:val="0"/>
        <w:ind w:left="2532" w:hanging="360"/>
      </w:pPr>
      <w:rPr>
        <w:rFonts w:ascii="Courier New" w:hAnsi="Courier New" w:cs="Courier New"/>
        <w:spacing w:val="0"/>
        <w:sz w:val="24"/>
        <w:szCs w:val="24"/>
      </w:rPr>
    </w:lvl>
    <w:lvl w:ilvl="4" w:tplc="FFFFFFFF">
      <w:start w:val="1"/>
      <w:numFmt w:val="lowerLetter"/>
      <w:lvlText w:val="%5."/>
      <w:lvlJc w:val="left"/>
      <w:pPr>
        <w:widowControl w:val="0"/>
        <w:tabs>
          <w:tab w:val="num" w:pos="3252"/>
        </w:tabs>
        <w:autoSpaceDE w:val="0"/>
        <w:autoSpaceDN w:val="0"/>
        <w:adjustRightInd w:val="0"/>
        <w:ind w:left="3252" w:hanging="360"/>
      </w:pPr>
      <w:rPr>
        <w:rFonts w:ascii="Courier New" w:hAnsi="Courier New" w:cs="Courier New"/>
        <w:spacing w:val="0"/>
        <w:sz w:val="24"/>
        <w:szCs w:val="24"/>
      </w:rPr>
    </w:lvl>
    <w:lvl w:ilvl="5" w:tplc="FFFFFFFF">
      <w:start w:val="1"/>
      <w:numFmt w:val="lowerRoman"/>
      <w:lvlText w:val="%6."/>
      <w:lvlJc w:val="right"/>
      <w:pPr>
        <w:widowControl w:val="0"/>
        <w:tabs>
          <w:tab w:val="num" w:pos="3972"/>
        </w:tabs>
        <w:autoSpaceDE w:val="0"/>
        <w:autoSpaceDN w:val="0"/>
        <w:adjustRightInd w:val="0"/>
        <w:ind w:left="3972" w:hanging="180"/>
      </w:pPr>
      <w:rPr>
        <w:rFonts w:ascii="Courier New" w:hAnsi="Courier New" w:cs="Courier New"/>
        <w:spacing w:val="0"/>
        <w:sz w:val="24"/>
        <w:szCs w:val="24"/>
      </w:rPr>
    </w:lvl>
    <w:lvl w:ilvl="6" w:tplc="FFFFFFFF">
      <w:start w:val="1"/>
      <w:numFmt w:val="decimal"/>
      <w:lvlText w:val="%7."/>
      <w:lvlJc w:val="left"/>
      <w:pPr>
        <w:widowControl w:val="0"/>
        <w:tabs>
          <w:tab w:val="num" w:pos="4692"/>
        </w:tabs>
        <w:autoSpaceDE w:val="0"/>
        <w:autoSpaceDN w:val="0"/>
        <w:adjustRightInd w:val="0"/>
        <w:ind w:left="4692" w:hanging="360"/>
      </w:pPr>
      <w:rPr>
        <w:rFonts w:ascii="Courier New" w:hAnsi="Courier New" w:cs="Courier New"/>
        <w:spacing w:val="0"/>
        <w:sz w:val="24"/>
        <w:szCs w:val="24"/>
      </w:rPr>
    </w:lvl>
    <w:lvl w:ilvl="7" w:tplc="FFFFFFFF">
      <w:start w:val="1"/>
      <w:numFmt w:val="lowerLetter"/>
      <w:lvlText w:val="%8."/>
      <w:lvlJc w:val="left"/>
      <w:pPr>
        <w:widowControl w:val="0"/>
        <w:tabs>
          <w:tab w:val="num" w:pos="5412"/>
        </w:tabs>
        <w:autoSpaceDE w:val="0"/>
        <w:autoSpaceDN w:val="0"/>
        <w:adjustRightInd w:val="0"/>
        <w:ind w:left="5412" w:hanging="360"/>
      </w:pPr>
      <w:rPr>
        <w:rFonts w:ascii="Courier New" w:hAnsi="Courier New" w:cs="Courier New"/>
        <w:spacing w:val="0"/>
        <w:sz w:val="24"/>
        <w:szCs w:val="24"/>
      </w:rPr>
    </w:lvl>
    <w:lvl w:ilvl="8" w:tplc="FFFFFFFF">
      <w:start w:val="1"/>
      <w:numFmt w:val="lowerRoman"/>
      <w:lvlText w:val="%9."/>
      <w:lvlJc w:val="right"/>
      <w:pPr>
        <w:widowControl w:val="0"/>
        <w:tabs>
          <w:tab w:val="num" w:pos="6132"/>
        </w:tabs>
        <w:autoSpaceDE w:val="0"/>
        <w:autoSpaceDN w:val="0"/>
        <w:adjustRightInd w:val="0"/>
        <w:ind w:left="6132" w:hanging="180"/>
      </w:pPr>
      <w:rPr>
        <w:rFonts w:ascii="Courier New" w:hAnsi="Courier New" w:cs="Courier New"/>
        <w:spacing w:val="0"/>
        <w:sz w:val="24"/>
        <w:szCs w:val="24"/>
      </w:rPr>
    </w:lvl>
  </w:abstractNum>
  <w:abstractNum w:abstractNumId="5" w15:restartNumberingAfterBreak="0">
    <w:nsid w:val="7259097F"/>
    <w:multiLevelType w:val="hybridMultilevel"/>
    <w:tmpl w:val="C1965380"/>
    <w:lvl w:ilvl="0" w:tplc="A57403B8">
      <w:start w:val="1"/>
      <w:numFmt w:val="lowerRoman"/>
      <w:lvlText w:val="(%1)"/>
      <w:lvlJc w:val="left"/>
      <w:pPr>
        <w:widowControl w:val="0"/>
        <w:tabs>
          <w:tab w:val="num" w:pos="1065"/>
        </w:tabs>
        <w:autoSpaceDE w:val="0"/>
        <w:autoSpaceDN w:val="0"/>
        <w:adjustRightInd w:val="0"/>
        <w:ind w:left="1065" w:hanging="360"/>
      </w:pPr>
      <w:rPr>
        <w:rFonts w:ascii="Verdana" w:hAnsi="Verdana" w:cs="Arial" w:hint="default"/>
        <w:spacing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1"/>
    <w:lvlOverride w:ilvl="0">
      <w:lvl w:ilvl="0">
        <w:start w:val="1"/>
        <w:numFmt w:val="lowerRoman"/>
        <w:lvlText w:val="(%1)"/>
        <w:lvlJc w:val="left"/>
        <w:pPr>
          <w:tabs>
            <w:tab w:val="num" w:pos="1065"/>
          </w:tabs>
          <w:ind w:left="1065" w:hanging="360"/>
        </w:pPr>
        <w:rPr>
          <w:rFonts w:ascii="Verdana" w:hAnsi="Verdana" w:cs="Arial" w:hint="default"/>
          <w:color w:val="auto"/>
          <w:sz w:val="20"/>
          <w:szCs w:val="24"/>
        </w:rPr>
      </w:lvl>
    </w:lvlOverride>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04CC38FA-3ECE-4C5A-88AF-40534EC3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pPr>
      <w:widowControl w:val="0"/>
      <w:tabs>
        <w:tab w:val="center" w:pos="4252"/>
        <w:tab w:val="right" w:pos="8504"/>
      </w:tabs>
      <w:autoSpaceDE w:val="0"/>
      <w:autoSpaceDN w:val="0"/>
      <w:adjustRightInd w:val="0"/>
      <w:spacing w:after="0" w:line="240" w:lineRule="auto"/>
    </w:pPr>
    <w:rPr>
      <w:rFonts w:ascii="Courier New" w:eastAsia="Times New Roman" w:hAnsi="Courier New" w:cs="Courier New"/>
      <w:sz w:val="24"/>
      <w:szCs w:val="24"/>
      <w:lang w:eastAsia="pt-BR"/>
    </w:rPr>
  </w:style>
  <w:style w:type="character" w:customStyle="1" w:styleId="RodapChar">
    <w:name w:val="Rodapé Char"/>
    <w:basedOn w:val="Fontepargpadro"/>
    <w:link w:val="Rodap"/>
    <w:rPr>
      <w:rFonts w:ascii="Courier New" w:eastAsia="Times New Roman" w:hAnsi="Courier New" w:cs="Courier New"/>
      <w:sz w:val="24"/>
      <w:szCs w:val="24"/>
      <w:lang w:eastAsia="pt-BR"/>
    </w:rPr>
  </w:style>
  <w:style w:type="character" w:styleId="Nmerodepgina">
    <w:name w:val="page number"/>
    <w:basedOn w:val="Fontepargpadro"/>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rPr>
  </w:style>
  <w:style w:type="paragraph" w:styleId="Reviso">
    <w:name w:val="Revision"/>
    <w:hidden/>
    <w:uiPriority w:val="99"/>
    <w:semiHidden/>
    <w:pPr>
      <w:spacing w:after="0" w:line="240" w:lineRule="auto"/>
    </w:pPr>
  </w:style>
  <w:style w:type="paragraph" w:styleId="Cabealho">
    <w:name w:val="header"/>
    <w:basedOn w:val="Normal"/>
    <w:link w:val="CabealhoChar"/>
    <w:uiPriority w:val="99"/>
    <w:unhideWhenUsed/>
    <w:pPr>
      <w:tabs>
        <w:tab w:val="center" w:pos="4680"/>
        <w:tab w:val="right" w:pos="9360"/>
      </w:tabs>
      <w:spacing w:after="0" w:line="240" w:lineRule="auto"/>
    </w:pPr>
  </w:style>
  <w:style w:type="character" w:customStyle="1" w:styleId="CabealhoChar">
    <w:name w:val="Cabeçalho Char"/>
    <w:basedOn w:val="Fontepargpadro"/>
    <w:link w:val="Cabealho"/>
    <w:uiPriority w:val="99"/>
  </w:style>
  <w:style w:type="table" w:styleId="Tabelacomgrade">
    <w:name w:val="Table Grid"/>
    <w:basedOn w:val="Tabelanormal"/>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pPr>
      <w:spacing w:after="0" w:line="240" w:lineRule="auto"/>
      <w:ind w:left="720"/>
      <w:contextualSpacing/>
    </w:pPr>
    <w:rPr>
      <w:rFonts w:ascii="Times New Roman" w:eastAsia="Times New Roman" w:hAnsi="Times New Roman" w:cs="Times New Roman"/>
      <w:sz w:val="20"/>
      <w:szCs w:val="20"/>
      <w:lang w:eastAsia="pt-BR"/>
    </w:rPr>
  </w:style>
  <w:style w:type="character" w:customStyle="1" w:styleId="PargrafodaListaChar">
    <w:name w:val="Parágrafo da Lista Char"/>
    <w:link w:val="PargrafodaLista"/>
    <w:uiPriority w:val="34"/>
    <w:locked/>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4739</Words>
  <Characters>25170</Characters>
  <Application>Microsoft Office Word</Application>
  <DocSecurity>0</DocSecurity>
  <Lines>1006</Lines>
  <Paragraphs>586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4</cp:revision>
  <dcterms:created xsi:type="dcterms:W3CDTF">2019-08-29T01:05:00Z</dcterms:created>
  <dcterms:modified xsi:type="dcterms:W3CDTF">2019-08-29T01:05:00Z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- 34477992v9 - 599032.447248</vt:lpwstr>
  </property>
</Properties>
</file>