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3414723F"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SIMÕES TRANSMISSORA DE ENERGIA ELÉTRICA S.A., sociedade anônima com sede na </w:t>
      </w:r>
      <w:r w:rsidRPr="00DE6B3C">
        <w:rPr>
          <w:rFonts w:ascii="Garamond" w:hAnsi="Garamond"/>
          <w:szCs w:val="24"/>
        </w:rPr>
        <w:t xml:space="preserve">cidade de </w:t>
      </w:r>
      <w:r w:rsidRPr="00023BED">
        <w:rPr>
          <w:rFonts w:ascii="Garamond" w:hAnsi="Garamond"/>
          <w:szCs w:val="24"/>
        </w:rPr>
        <w:t xml:space="preserve">São Paulo, Estado de São Paulo Avenida Presidente Juscelino Kubitschek 2041, Torre D, andar 23, sala </w:t>
      </w:r>
      <w:r w:rsidR="00967B5B">
        <w:rPr>
          <w:rFonts w:ascii="Garamond" w:hAnsi="Garamond"/>
          <w:szCs w:val="24"/>
        </w:rPr>
        <w:t>9</w:t>
      </w:r>
      <w:r w:rsidRPr="00023BED">
        <w:rPr>
          <w:rFonts w:ascii="Garamond" w:hAnsi="Garamond"/>
          <w:szCs w:val="24"/>
        </w:rPr>
        <w:t>, Vila Nova Conceição, CEP 04543-011, inscrita no CNPJ/ME sob o nº 31.326.865/0001-76</w:t>
      </w:r>
      <w:r w:rsidRPr="00DE6B3C">
        <w:rPr>
          <w:rFonts w:ascii="Garamond" w:hAnsi="Garamond"/>
          <w:szCs w:val="24"/>
        </w:rPr>
        <w:t xml:space="preserve"> (“</w:t>
      </w:r>
      <w:r w:rsidR="00525A60" w:rsidRPr="00DE6B3C">
        <w:rPr>
          <w:rFonts w:ascii="Garamond" w:hAnsi="Garamond"/>
          <w:szCs w:val="24"/>
          <w:u w:val="single"/>
        </w:rPr>
        <w:t>Devedora</w:t>
      </w:r>
      <w:r w:rsidRPr="00DE6B3C">
        <w:rPr>
          <w:rFonts w:ascii="Garamond" w:hAnsi="Garamond"/>
          <w:szCs w:val="24"/>
        </w:rPr>
        <w:t>”)</w:t>
      </w:r>
      <w:r w:rsidR="00DE4F4E">
        <w:rPr>
          <w:rFonts w:ascii="Garamond" w:hAnsi="Garamond"/>
          <w:szCs w:val="24"/>
        </w:rPr>
        <w:t xml:space="preserve"> </w:t>
      </w:r>
      <w:r w:rsidRPr="00B36DDB">
        <w:rPr>
          <w:rFonts w:ascii="Garamond" w:hAnsi="Garamond"/>
          <w:szCs w:val="24"/>
        </w:rPr>
        <w:t xml:space="preserve">está realizando a emissão de até </w:t>
      </w:r>
      <w:r w:rsidR="00F219A9" w:rsidRPr="00023BED">
        <w:rPr>
          <w:rFonts w:ascii="Garamond" w:hAnsi="Garamond"/>
        </w:rPr>
        <w:t>65.000 (sessenta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023BED">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Pr>
          <w:rFonts w:ascii="Garamond" w:hAnsi="Garamond"/>
          <w:i/>
          <w:szCs w:val="24"/>
        </w:rPr>
        <w:t>Simões</w:t>
      </w:r>
      <w:r w:rsidR="00B36DDB" w:rsidRPr="00023BED">
        <w:rPr>
          <w:rFonts w:ascii="Garamond" w:hAnsi="Garamond"/>
          <w:i/>
          <w:szCs w:val="24"/>
        </w:rPr>
        <w:t xml:space="preserve">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6B755D38"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24</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023BED">
        <w:rPr>
          <w:rFonts w:ascii="Garamond" w:hAnsi="Garamond"/>
          <w:i/>
          <w:iCs/>
          <w:szCs w:val="24"/>
        </w:rPr>
        <w:t>000270391</w:t>
      </w:r>
      <w:r w:rsidR="00DE6B3C">
        <w:rPr>
          <w:rFonts w:ascii="Garamond" w:hAnsi="Garamond"/>
          <w:i/>
          <w:iCs/>
          <w:szCs w:val="24"/>
        </w:rPr>
        <w:t>1</w:t>
      </w:r>
      <w:r w:rsidR="00B36DDB" w:rsidRPr="00023BED">
        <w:rPr>
          <w:rFonts w:ascii="Garamond" w:hAnsi="Garamond"/>
          <w:i/>
          <w:iCs/>
          <w:szCs w:val="24"/>
        </w:rPr>
        <w:t>20</w:t>
      </w:r>
      <w:r w:rsidR="00673328" w:rsidRPr="00673328">
        <w:rPr>
          <w:rFonts w:ascii="Garamond" w:hAnsi="Garamond"/>
          <w:szCs w:val="24"/>
        </w:rPr>
        <w:t xml:space="preserve">”, no valor de </w:t>
      </w:r>
      <w:r w:rsidR="00B36DDB">
        <w:rPr>
          <w:rFonts w:ascii="Garamond" w:hAnsi="Garamond"/>
          <w:szCs w:val="24"/>
        </w:rPr>
        <w:t>R$1</w:t>
      </w:r>
      <w:r w:rsidR="00DE6B3C">
        <w:rPr>
          <w:rFonts w:ascii="Garamond" w:hAnsi="Garamond"/>
          <w:szCs w:val="24"/>
        </w:rPr>
        <w:t>0</w:t>
      </w:r>
      <w:r w:rsidR="00B36DDB">
        <w:rPr>
          <w:rFonts w:ascii="Garamond" w:hAnsi="Garamond"/>
          <w:szCs w:val="24"/>
        </w:rPr>
        <w:t xml:space="preserve">.000.000,00 </w:t>
      </w:r>
      <w:r w:rsidR="00DE6B3C">
        <w:rPr>
          <w:rFonts w:ascii="Garamond" w:hAnsi="Garamond"/>
          <w:szCs w:val="24"/>
        </w:rPr>
        <w:lastRenderedPageBreak/>
        <w:t>(d</w:t>
      </w:r>
      <w:r w:rsidR="00B36DDB">
        <w:rPr>
          <w:rFonts w:ascii="Garamond" w:hAnsi="Garamond"/>
          <w:szCs w:val="24"/>
        </w:rPr>
        <w:t>e</w:t>
      </w:r>
      <w:r w:rsidR="00DE6B3C">
        <w:rPr>
          <w:rFonts w:ascii="Garamond" w:hAnsi="Garamond"/>
          <w:szCs w:val="24"/>
        </w:rPr>
        <w:t>z</w:t>
      </w:r>
      <w:r w:rsidR="00B36DDB">
        <w:rPr>
          <w:rFonts w:ascii="Garamond" w:hAnsi="Garamond"/>
          <w:szCs w:val="24"/>
        </w:rPr>
        <w:t xml:space="preserv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10861DAA"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ListParagraph"/>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Heading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023BED">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023BED">
      <w:pPr>
        <w:pStyle w:val="Heading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023BED">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023BED">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023BED">
      <w:pPr>
        <w:keepNext/>
        <w:keepLines/>
        <w:spacing w:line="320" w:lineRule="exact"/>
        <w:ind w:hanging="1"/>
        <w:rPr>
          <w:rFonts w:ascii="Garamond" w:hAnsi="Garamond"/>
          <w:color w:val="000000"/>
          <w:szCs w:val="24"/>
        </w:rPr>
      </w:pPr>
    </w:p>
    <w:p w14:paraId="7F6B8029" w14:textId="77777777" w:rsidR="00D9083C" w:rsidRPr="00C2178C" w:rsidRDefault="00D3362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Heading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Heading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0" w:name="_DV_M70"/>
      <w:bookmarkEnd w:id="0"/>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Heading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BodyTextIndent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BodyTextIndent2"/>
        <w:tabs>
          <w:tab w:val="left" w:pos="4820"/>
        </w:tabs>
        <w:spacing w:line="320" w:lineRule="exact"/>
        <w:rPr>
          <w:rFonts w:ascii="Garamond" w:hAnsi="Garamond"/>
          <w:bCs/>
          <w:color w:val="000000"/>
          <w:szCs w:val="24"/>
        </w:rPr>
      </w:pPr>
    </w:p>
    <w:p w14:paraId="5F6FE13F" w14:textId="0128D4E8" w:rsidR="0052237B" w:rsidRPr="00CB6621" w:rsidRDefault="00B71A74">
      <w:pPr>
        <w:pStyle w:val="BodyTextIndent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BodyTextIndent2"/>
        <w:tabs>
          <w:tab w:val="left" w:pos="4820"/>
        </w:tabs>
        <w:spacing w:line="320" w:lineRule="exact"/>
        <w:rPr>
          <w:rFonts w:ascii="Garamond" w:hAnsi="Garamond"/>
          <w:color w:val="000000"/>
          <w:szCs w:val="24"/>
        </w:rPr>
      </w:pPr>
    </w:p>
    <w:p w14:paraId="29D8C93C" w14:textId="77777777" w:rsidR="0052237B" w:rsidRDefault="003F1CF3">
      <w:pPr>
        <w:pStyle w:val="BodyTextIndent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BodyTextIndent2"/>
        <w:tabs>
          <w:tab w:val="left" w:pos="4820"/>
        </w:tabs>
        <w:spacing w:line="320" w:lineRule="exact"/>
        <w:rPr>
          <w:rFonts w:ascii="Garamond" w:hAnsi="Garamond"/>
          <w:bCs/>
          <w:szCs w:val="24"/>
        </w:rPr>
      </w:pPr>
    </w:p>
    <w:p w14:paraId="09FBC00B" w14:textId="77777777" w:rsidR="0082318C" w:rsidRPr="00023BED" w:rsidRDefault="0082318C">
      <w:pPr>
        <w:pStyle w:val="BodyTextIndent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BodyTextIndent2"/>
        <w:tabs>
          <w:tab w:val="left" w:pos="4820"/>
        </w:tabs>
        <w:spacing w:line="320" w:lineRule="exact"/>
        <w:rPr>
          <w:rFonts w:ascii="Garamond" w:hAnsi="Garamond"/>
          <w:bCs/>
          <w:szCs w:val="24"/>
        </w:rPr>
      </w:pPr>
    </w:p>
    <w:p w14:paraId="04C3FF52" w14:textId="3CBF4CD3" w:rsidR="0002481A" w:rsidRDefault="00B71A74">
      <w:pPr>
        <w:pStyle w:val="BodyTextIndent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BodyTextIndent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BodyTextIndent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BodyTextIndent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BodyTextIndent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023BED">
        <w:tc>
          <w:tcPr>
            <w:tcW w:w="2891" w:type="dxa"/>
            <w:shd w:val="clear" w:color="auto" w:fill="auto"/>
            <w:vAlign w:val="center"/>
          </w:tcPr>
          <w:p w14:paraId="2AF63DCC" w14:textId="77777777" w:rsidR="00F25C6A" w:rsidRPr="00C2178C" w:rsidRDefault="005C0990" w:rsidP="00023BED">
            <w:pPr>
              <w:pStyle w:val="BodyTextIndent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37CCC7F9" w:rsidR="00F25C6A" w:rsidRPr="00C2178C" w:rsidRDefault="00B36DDB">
            <w:pPr>
              <w:pStyle w:val="BodyTextIndent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w:t>
            </w:r>
            <w:r w:rsidR="00DE6B3C">
              <w:rPr>
                <w:rFonts w:ascii="Garamond" w:hAnsi="Garamond"/>
                <w:color w:val="000000"/>
                <w:szCs w:val="24"/>
              </w:rPr>
              <w:t>0</w:t>
            </w:r>
            <w:r>
              <w:rPr>
                <w:rFonts w:ascii="Garamond" w:hAnsi="Garamond"/>
                <w:color w:val="000000"/>
                <w:szCs w:val="24"/>
              </w:rPr>
              <w:t>.000.000,00</w:t>
            </w:r>
          </w:p>
        </w:tc>
        <w:tc>
          <w:tcPr>
            <w:tcW w:w="3014" w:type="dxa"/>
            <w:shd w:val="clear" w:color="auto" w:fill="auto"/>
            <w:vAlign w:val="center"/>
          </w:tcPr>
          <w:p w14:paraId="72862A7C" w14:textId="2119AA59" w:rsidR="00F25C6A" w:rsidRPr="00C2178C" w:rsidRDefault="00B36DDB" w:rsidP="00C2178C">
            <w:pPr>
              <w:pStyle w:val="BodyTextIndent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023BED">
        <w:tc>
          <w:tcPr>
            <w:tcW w:w="2891" w:type="dxa"/>
            <w:shd w:val="clear" w:color="auto" w:fill="auto"/>
            <w:vAlign w:val="center"/>
          </w:tcPr>
          <w:p w14:paraId="74E3D9F6" w14:textId="77777777" w:rsidR="004531C8" w:rsidRPr="00C2178C" w:rsidRDefault="005C0990" w:rsidP="00023BED">
            <w:pPr>
              <w:pStyle w:val="BodyTextIndent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4D5DF482" w:rsidR="004531C8" w:rsidRPr="00C2178C" w:rsidRDefault="006B1A2F">
            <w:pPr>
              <w:pStyle w:val="BodyTextIndent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w:t>
            </w:r>
            <w:r w:rsidR="00DE6B3C">
              <w:rPr>
                <w:rFonts w:ascii="Garamond" w:hAnsi="Garamond"/>
                <w:color w:val="000000"/>
                <w:szCs w:val="24"/>
              </w:rPr>
              <w:t>0</w:t>
            </w:r>
            <w:r w:rsidR="00B36DDB">
              <w:rPr>
                <w:rFonts w:ascii="Garamond" w:hAnsi="Garamond"/>
                <w:color w:val="000000"/>
                <w:szCs w:val="24"/>
              </w:rPr>
              <w:t>.000.000,00</w:t>
            </w:r>
          </w:p>
        </w:tc>
        <w:tc>
          <w:tcPr>
            <w:tcW w:w="3014" w:type="dxa"/>
            <w:shd w:val="clear" w:color="auto" w:fill="auto"/>
            <w:vAlign w:val="center"/>
          </w:tcPr>
          <w:p w14:paraId="46878F9D" w14:textId="5D47AE13" w:rsidR="004531C8" w:rsidRPr="00C2178C" w:rsidRDefault="00B36DDB" w:rsidP="00C2178C">
            <w:pPr>
              <w:pStyle w:val="BodyTextIndent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023BED">
        <w:tc>
          <w:tcPr>
            <w:tcW w:w="2891" w:type="dxa"/>
            <w:shd w:val="clear" w:color="auto" w:fill="auto"/>
            <w:vAlign w:val="center"/>
          </w:tcPr>
          <w:p w14:paraId="033D2ED6" w14:textId="77777777" w:rsidR="00F25C6A" w:rsidRPr="00C2178C" w:rsidRDefault="00F25C6A" w:rsidP="00023BED">
            <w:pPr>
              <w:pStyle w:val="BodyTextIndent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01D22050" w:rsidR="00F25C6A" w:rsidRPr="00023BED" w:rsidRDefault="006B1A2F">
            <w:pPr>
              <w:pStyle w:val="BodyTextIndent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w:t>
            </w:r>
            <w:r w:rsidR="00DE6B3C">
              <w:rPr>
                <w:rFonts w:ascii="Garamond" w:hAnsi="Garamond"/>
                <w:b/>
                <w:szCs w:val="24"/>
              </w:rPr>
              <w:t>0</w:t>
            </w:r>
            <w:r w:rsidR="00B36DDB">
              <w:rPr>
                <w:rFonts w:ascii="Garamond" w:hAnsi="Garamond"/>
                <w:b/>
                <w:szCs w:val="24"/>
              </w:rPr>
              <w:t>.000.000,00</w:t>
            </w:r>
          </w:p>
        </w:tc>
        <w:tc>
          <w:tcPr>
            <w:tcW w:w="3014" w:type="dxa"/>
            <w:shd w:val="clear" w:color="auto" w:fill="auto"/>
            <w:vAlign w:val="center"/>
          </w:tcPr>
          <w:p w14:paraId="275F477A" w14:textId="77777777" w:rsidR="00F25C6A" w:rsidRPr="00C2178C" w:rsidRDefault="00F25C6A" w:rsidP="00C2178C">
            <w:pPr>
              <w:pStyle w:val="BodyTextIndent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BodyTextIndent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BodyTextIndent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s 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Credor não 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628DAD4D" w:rsidR="00A42F4F" w:rsidRPr="00C2178C" w:rsidRDefault="007D4995" w:rsidP="00C2178C">
      <w:pPr>
        <w:pStyle w:val="BodyTextIndent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BodyTextIndent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BodyTextIndent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085272C7"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ListParagraph"/>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ListParagraph"/>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ListParagraph"/>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ListParagraph"/>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ListParagraph"/>
        <w:spacing w:line="320" w:lineRule="exact"/>
        <w:ind w:left="1421"/>
        <w:rPr>
          <w:rFonts w:ascii="Garamond" w:hAnsi="Garamond"/>
        </w:rPr>
      </w:pPr>
    </w:p>
    <w:p w14:paraId="394F9289" w14:textId="77777777" w:rsidR="00942D48" w:rsidRPr="00942D48" w:rsidRDefault="006D7966" w:rsidP="00362B1F">
      <w:pPr>
        <w:pStyle w:val="ListParagraph"/>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ListParagraph"/>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ListParagraph"/>
        <w:spacing w:line="320" w:lineRule="exact"/>
        <w:ind w:left="1421"/>
        <w:rPr>
          <w:rFonts w:ascii="Garamond" w:hAnsi="Garamond"/>
        </w:rPr>
      </w:pPr>
    </w:p>
    <w:p w14:paraId="36582D80" w14:textId="77777777" w:rsidR="00942D48" w:rsidRPr="00362B1F" w:rsidRDefault="006D7966" w:rsidP="00942D48">
      <w:pPr>
        <w:pStyle w:val="ListParagraph"/>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ListParagraph"/>
        <w:rPr>
          <w:rFonts w:ascii="Garamond" w:hAnsi="Garamond"/>
        </w:rPr>
      </w:pPr>
    </w:p>
    <w:p w14:paraId="0D4D24B2" w14:textId="77777777" w:rsidR="006D7966" w:rsidRDefault="006D7966" w:rsidP="00942D48">
      <w:pPr>
        <w:pStyle w:val="ListParagraph"/>
        <w:numPr>
          <w:ilvl w:val="0"/>
          <w:numId w:val="22"/>
        </w:numPr>
        <w:spacing w:line="320" w:lineRule="exact"/>
        <w:rPr>
          <w:rFonts w:ascii="Garamond" w:hAnsi="Garamond"/>
        </w:rPr>
      </w:pPr>
      <w:r w:rsidRPr="00362B1F">
        <w:rPr>
          <w:rFonts w:ascii="Garamond" w:hAnsi="Garamond"/>
        </w:rPr>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ListParagraph"/>
        <w:rPr>
          <w:rFonts w:ascii="Garamond" w:hAnsi="Garamond"/>
        </w:rPr>
      </w:pPr>
    </w:p>
    <w:p w14:paraId="1385C694" w14:textId="166C42FF" w:rsidR="00252489" w:rsidRPr="00252489" w:rsidRDefault="00942D48" w:rsidP="00362B1F">
      <w:pPr>
        <w:pStyle w:val="ListParagraph"/>
        <w:numPr>
          <w:ilvl w:val="0"/>
          <w:numId w:val="22"/>
        </w:numPr>
        <w:spacing w:line="320" w:lineRule="exact"/>
        <w:rPr>
          <w:rFonts w:ascii="Garamond" w:hAnsi="Garamond"/>
          <w:color w:val="000000"/>
          <w:szCs w:val="24"/>
        </w:rPr>
      </w:pPr>
      <w:r>
        <w:rPr>
          <w:rFonts w:ascii="Garamond" w:hAnsi="Garamond"/>
          <w:bCs/>
          <w:color w:val="000000"/>
          <w:szCs w:val="24"/>
        </w:rPr>
        <w:lastRenderedPageBreak/>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ListParagraph"/>
        <w:spacing w:line="320" w:lineRule="exact"/>
        <w:ind w:left="1421"/>
        <w:rPr>
          <w:rFonts w:ascii="Garamond" w:hAnsi="Garamond"/>
        </w:rPr>
      </w:pPr>
    </w:p>
    <w:p w14:paraId="3081F2EE" w14:textId="5252F100" w:rsidR="006D7966" w:rsidRPr="005C35DA" w:rsidRDefault="003E3D7C" w:rsidP="00362B1F">
      <w:pPr>
        <w:pStyle w:val="ListParagraph"/>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ListParagraph"/>
        <w:numPr>
          <w:ilvl w:val="0"/>
          <w:numId w:val="24"/>
        </w:numPr>
        <w:spacing w:line="320" w:lineRule="exact"/>
        <w:rPr>
          <w:rFonts w:ascii="Garamond" w:hAnsi="Garamond"/>
          <w:color w:val="000000"/>
          <w:szCs w:val="24"/>
        </w:rPr>
      </w:pPr>
      <w:bookmarkStart w:id="1"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ListParagraph"/>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ListParagraph"/>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requeridas imediatamente pelos Credores e que, em qualquer caso, deverão ser informadas aos demais Credores em até 48 (quarenta e oito) horas após a sua propositura. Nesses casos, os demais Credores se comprometem a cooperar na </w:t>
      </w:r>
      <w:r w:rsidRPr="00362B1F">
        <w:rPr>
          <w:rFonts w:ascii="Garamond" w:hAnsi="Garamond"/>
          <w:color w:val="000000"/>
          <w:szCs w:val="24"/>
        </w:rPr>
        <w:lastRenderedPageBreak/>
        <w:t>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ListParagraph"/>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77777777" w:rsidR="006D7966" w:rsidRPr="00362B1F" w:rsidRDefault="006D7966" w:rsidP="00362B1F">
      <w:pPr>
        <w:pStyle w:val="ListParagraph"/>
        <w:numPr>
          <w:ilvl w:val="1"/>
          <w:numId w:val="24"/>
        </w:numPr>
        <w:spacing w:line="320" w:lineRule="exact"/>
        <w:rPr>
          <w:rFonts w:ascii="Garamond" w:hAnsi="Garamond"/>
          <w:color w:val="000000"/>
          <w:szCs w:val="24"/>
        </w:rPr>
      </w:pPr>
      <w:r w:rsidRPr="00362B1F">
        <w:rPr>
          <w:rFonts w:ascii="Garamond" w:hAnsi="Garamond"/>
          <w:color w:val="000000"/>
          <w:szCs w:val="24"/>
        </w:rPr>
        <w:t>na hipótese de os Credores contratarem conjuntamente um único escritório de advocacia para representá-los, as despesas incorridas para referida contratação deverão ser rateadas entre os Credores, na proporção d</w:t>
      </w:r>
      <w:r w:rsidR="00872C55">
        <w:rPr>
          <w:rFonts w:ascii="Garamond" w:hAnsi="Garamond"/>
          <w:color w:val="000000"/>
          <w:szCs w:val="24"/>
        </w:rPr>
        <w:t>e sua participação n</w:t>
      </w:r>
      <w:r w:rsidRPr="00362B1F">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ListParagraph"/>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77777777" w:rsidR="006D7966" w:rsidRPr="00362B1F" w:rsidRDefault="006D7966" w:rsidP="00362B1F">
      <w:pPr>
        <w:pStyle w:val="ListParagraph"/>
        <w:numPr>
          <w:ilvl w:val="0"/>
          <w:numId w:val="24"/>
        </w:numPr>
        <w:spacing w:line="320" w:lineRule="exact"/>
        <w:rPr>
          <w:rFonts w:ascii="Garamond" w:hAnsi="Garamond"/>
          <w:color w:val="000000"/>
          <w:szCs w:val="24"/>
        </w:rPr>
      </w:pPr>
      <w:bookmarkStart w:id="2"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A retenção, transferência, bloqueio e excussão dos recursos da referida conta estão limitadas e reguladas de acordo com as disposições do Contrato de Cessão Fiduciária.</w:t>
      </w:r>
      <w:bookmarkEnd w:id="2"/>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ListParagraph"/>
        <w:numPr>
          <w:ilvl w:val="1"/>
          <w:numId w:val="24"/>
        </w:numPr>
        <w:spacing w:line="320" w:lineRule="exact"/>
        <w:rPr>
          <w:rFonts w:ascii="Garamond" w:hAnsi="Garamond"/>
          <w:color w:val="000000"/>
          <w:szCs w:val="24"/>
        </w:rPr>
      </w:pPr>
      <w:r w:rsidRPr="00362B1F">
        <w:rPr>
          <w:rFonts w:ascii="Garamond" w:hAnsi="Garamond"/>
          <w:color w:val="000000"/>
          <w:szCs w:val="24"/>
        </w:rPr>
        <w:lastRenderedPageBreak/>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462B7ABD" w14:textId="77777777" w:rsidR="006D7966" w:rsidRPr="00362B1F" w:rsidRDefault="006D7966" w:rsidP="00362B1F">
      <w:pPr>
        <w:pStyle w:val="ListParagraph"/>
        <w:numPr>
          <w:ilvl w:val="1"/>
          <w:numId w:val="24"/>
        </w:numPr>
        <w:spacing w:line="320" w:lineRule="exact"/>
        <w:rPr>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de acordo com a </w:t>
      </w:r>
      <w:r w:rsidR="00872C55" w:rsidRPr="00A237E0">
        <w:rPr>
          <w:rFonts w:ascii="Garamond" w:hAnsi="Garamond"/>
          <w:color w:val="000000"/>
          <w:szCs w:val="24"/>
        </w:rPr>
        <w:t>proporção d</w:t>
      </w:r>
      <w:r w:rsidR="00872C55">
        <w:rPr>
          <w:rFonts w:ascii="Garamond" w:hAnsi="Garamond"/>
          <w:color w:val="000000"/>
          <w:szCs w:val="24"/>
        </w:rPr>
        <w:t>e sua participação n</w:t>
      </w:r>
      <w:r w:rsidR="00872C55" w:rsidRPr="00A237E0">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ListParagraph"/>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0EA79FF4"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3"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3"/>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4"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4"/>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BodyTextIndent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BodyTextIndent3"/>
        <w:tabs>
          <w:tab w:val="left" w:pos="4820"/>
        </w:tabs>
        <w:spacing w:line="320" w:lineRule="exact"/>
        <w:ind w:left="1"/>
        <w:rPr>
          <w:rFonts w:ascii="Garamond" w:hAnsi="Garamond"/>
          <w:color w:val="000000"/>
          <w:szCs w:val="24"/>
        </w:rPr>
      </w:pPr>
    </w:p>
    <w:p w14:paraId="68F0B9B8" w14:textId="77777777" w:rsidR="00D9083C" w:rsidRPr="00C2178C" w:rsidRDefault="00892491" w:rsidP="00023BED">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lastRenderedPageBreak/>
        <w:t>Cláusula Oitava</w:t>
      </w:r>
    </w:p>
    <w:p w14:paraId="7611C23C" w14:textId="77777777" w:rsidR="00782251" w:rsidRPr="00C2178C" w:rsidRDefault="00782251" w:rsidP="00023BED">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023BED">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w:t>
      </w:r>
      <w:r w:rsidRPr="00C2178C">
        <w:rPr>
          <w:rFonts w:ascii="Garamond" w:hAnsi="Garamond"/>
          <w:color w:val="000000"/>
          <w:szCs w:val="24"/>
        </w:rPr>
        <w:lastRenderedPageBreak/>
        <w:t xml:space="preserve">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lastRenderedPageBreak/>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ListParagraph"/>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752E5482"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B36DDB">
        <w:rPr>
          <w:rFonts w:ascii="Garamond" w:hAnsi="Garamond"/>
          <w:color w:val="000000"/>
          <w:szCs w:val="24"/>
        </w:rPr>
        <w:t>4</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PlainText"/>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PlainText"/>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PlainText"/>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PlainText"/>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PlainText"/>
        <w:tabs>
          <w:tab w:val="left" w:pos="4820"/>
        </w:tabs>
        <w:spacing w:line="320" w:lineRule="exact"/>
        <w:jc w:val="both"/>
        <w:rPr>
          <w:rFonts w:ascii="Garamond" w:hAnsi="Garamond"/>
          <w:b/>
          <w:sz w:val="24"/>
          <w:szCs w:val="24"/>
        </w:rPr>
      </w:pPr>
    </w:p>
    <w:p w14:paraId="696EA511" w14:textId="0D6CE8F5"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B36DDB">
        <w:rPr>
          <w:rFonts w:ascii="Garamond" w:hAnsi="Garamond" w:cs="Arial"/>
          <w:i/>
          <w:szCs w:val="24"/>
        </w:rPr>
        <w:t>4</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 xml:space="preserve">Banco Santander (Brasil) </w:t>
      </w:r>
      <w:proofErr w:type="gramStart"/>
      <w:r w:rsidR="00A832CE" w:rsidRPr="00A832CE">
        <w:rPr>
          <w:rFonts w:ascii="Garamond" w:hAnsi="Garamond" w:cs="Arial"/>
          <w:i/>
          <w:szCs w:val="24"/>
        </w:rPr>
        <w:t>S.A.</w:t>
      </w:r>
      <w:r w:rsidR="00F90CAA" w:rsidRPr="00C2178C">
        <w:rPr>
          <w:rFonts w:ascii="Garamond" w:hAnsi="Garamond" w:cs="Arial"/>
          <w:i/>
          <w:szCs w:val="24"/>
        </w:rPr>
        <w:t>.</w:t>
      </w:r>
      <w:proofErr w:type="gramEnd"/>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967B5B" w:rsidRPr="00C2178C" w14:paraId="1399921A" w14:textId="77777777" w:rsidTr="00CB6621">
        <w:tc>
          <w:tcPr>
            <w:tcW w:w="4751" w:type="dxa"/>
          </w:tcPr>
          <w:p w14:paraId="1E47F55C" w14:textId="77777777" w:rsidR="00967B5B" w:rsidRPr="00C2178C" w:rsidRDefault="00967B5B" w:rsidP="00C2178C">
            <w:pPr>
              <w:spacing w:line="320" w:lineRule="exact"/>
              <w:rPr>
                <w:rFonts w:ascii="Garamond" w:hAnsi="Garamond" w:cs="Arial"/>
                <w:szCs w:val="24"/>
              </w:rPr>
            </w:pPr>
            <w:r w:rsidRPr="00C2178C">
              <w:rPr>
                <w:rFonts w:ascii="Garamond" w:hAnsi="Garamond" w:cs="Arial"/>
                <w:szCs w:val="24"/>
              </w:rPr>
              <w:t>________________________</w:t>
            </w:r>
          </w:p>
        </w:tc>
      </w:tr>
      <w:tr w:rsidR="00967B5B" w:rsidRPr="00C2178C" w14:paraId="761F78D6" w14:textId="77777777" w:rsidTr="00CB6621">
        <w:tc>
          <w:tcPr>
            <w:tcW w:w="4751" w:type="dxa"/>
          </w:tcPr>
          <w:p w14:paraId="05869E5B" w14:textId="1A8363E1" w:rsidR="00967B5B" w:rsidRPr="00C2178C" w:rsidRDefault="00967B5B"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r w:rsidRPr="00D5184E">
              <w:rPr>
                <w:rFonts w:ascii="Garamond" w:hAnsi="Garamond" w:cs="Arial"/>
                <w:szCs w:val="24"/>
              </w:rPr>
              <w:t>Pedro Paulo Farme d’Amoed Fernandes de Oliveira</w:t>
            </w:r>
          </w:p>
        </w:tc>
      </w:tr>
      <w:tr w:rsidR="00967B5B" w:rsidRPr="00C2178C" w14:paraId="42B30811" w14:textId="77777777" w:rsidTr="00CB6621">
        <w:tc>
          <w:tcPr>
            <w:tcW w:w="4751" w:type="dxa"/>
          </w:tcPr>
          <w:p w14:paraId="306BADD8" w14:textId="2631AE6F" w:rsidR="00967B5B" w:rsidRPr="00C2178C" w:rsidRDefault="00967B5B" w:rsidP="00C2178C">
            <w:pPr>
              <w:spacing w:line="320" w:lineRule="exact"/>
              <w:rPr>
                <w:rFonts w:ascii="Garamond" w:hAnsi="Garamond" w:cs="Arial"/>
                <w:szCs w:val="24"/>
              </w:rPr>
            </w:pP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023BED">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023BED">
        <w:tc>
          <w:tcPr>
            <w:tcW w:w="4751" w:type="dxa"/>
          </w:tcPr>
          <w:p w14:paraId="6B7A91C8" w14:textId="317A3F9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Eliana Dozol</w:t>
            </w:r>
          </w:p>
        </w:tc>
        <w:tc>
          <w:tcPr>
            <w:tcW w:w="4751" w:type="dxa"/>
          </w:tcPr>
          <w:p w14:paraId="58378B7C" w14:textId="440DAAD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Vlademir Oliveira Rodrigues</w:t>
            </w: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PlainText"/>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PlainText"/>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PlainText"/>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PlainText"/>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6DEE4F9D"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967B5B" w:rsidRPr="00C2178C" w14:paraId="16A68F78" w14:textId="77777777" w:rsidTr="00CB6621">
        <w:trPr>
          <w:cantSplit/>
        </w:trPr>
        <w:tc>
          <w:tcPr>
            <w:tcW w:w="4313" w:type="dxa"/>
            <w:tcBorders>
              <w:top w:val="single" w:sz="6" w:space="0" w:color="auto"/>
            </w:tcBorders>
          </w:tcPr>
          <w:p w14:paraId="6A7139C9" w14:textId="15DDE50E" w:rsidR="00967B5B" w:rsidRPr="00C2178C" w:rsidRDefault="00967B5B" w:rsidP="00967B5B">
            <w:pPr>
              <w:spacing w:line="320" w:lineRule="exact"/>
              <w:rPr>
                <w:rFonts w:ascii="Garamond" w:hAnsi="Garamond" w:cs="Arial"/>
                <w:szCs w:val="24"/>
              </w:rPr>
            </w:pPr>
            <w:r w:rsidRPr="00A12B9D">
              <w:rPr>
                <w:rFonts w:ascii="Garamond" w:hAnsi="Garamond"/>
              </w:rPr>
              <w:t>Nome: Nilton Bertuchi</w:t>
            </w:r>
          </w:p>
        </w:tc>
        <w:tc>
          <w:tcPr>
            <w:tcW w:w="618" w:type="dxa"/>
          </w:tcPr>
          <w:p w14:paraId="14C2C8B0" w14:textId="77777777" w:rsidR="00967B5B" w:rsidRPr="00C2178C" w:rsidRDefault="00967B5B" w:rsidP="00967B5B">
            <w:pPr>
              <w:spacing w:line="320" w:lineRule="exact"/>
              <w:rPr>
                <w:rFonts w:ascii="Garamond" w:hAnsi="Garamond" w:cs="Arial"/>
                <w:szCs w:val="24"/>
              </w:rPr>
            </w:pPr>
          </w:p>
        </w:tc>
        <w:tc>
          <w:tcPr>
            <w:tcW w:w="4129" w:type="dxa"/>
            <w:tcBorders>
              <w:top w:val="single" w:sz="6" w:space="0" w:color="auto"/>
            </w:tcBorders>
          </w:tcPr>
          <w:p w14:paraId="0F99B44C" w14:textId="0F37DDEB" w:rsidR="00967B5B" w:rsidRPr="00C2178C" w:rsidRDefault="00967B5B" w:rsidP="00967B5B">
            <w:pPr>
              <w:spacing w:line="320" w:lineRule="exact"/>
              <w:rPr>
                <w:rFonts w:ascii="Garamond" w:hAnsi="Garamond" w:cs="Arial"/>
                <w:szCs w:val="24"/>
              </w:rPr>
            </w:pPr>
            <w:r w:rsidRPr="00A12B9D">
              <w:rPr>
                <w:rFonts w:ascii="Garamond" w:hAnsi="Garamond"/>
              </w:rPr>
              <w:t>Nome: Luiz Carlos da Silva Cantidio Junior</w:t>
            </w:r>
          </w:p>
        </w:tc>
      </w:tr>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4B525" w14:textId="77777777" w:rsidR="00E95A00" w:rsidRDefault="00E95A00">
      <w:r>
        <w:separator/>
      </w:r>
    </w:p>
  </w:endnote>
  <w:endnote w:type="continuationSeparator" w:id="0">
    <w:p w14:paraId="0D03CB84" w14:textId="77777777" w:rsidR="00E95A00" w:rsidRDefault="00E95A00">
      <w:r>
        <w:continuationSeparator/>
      </w:r>
    </w:p>
  </w:endnote>
  <w:endnote w:type="continuationNotice" w:id="1">
    <w:p w14:paraId="44B460B9" w14:textId="77777777" w:rsidR="00E95A00" w:rsidRDefault="00E95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7BA7C24" w14:textId="77777777" w:rsidR="00826089" w:rsidRDefault="00826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1B1FC094" w:rsidR="00826089" w:rsidRDefault="00826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B3C">
      <w:rPr>
        <w:rStyle w:val="PageNumber"/>
        <w:noProof/>
      </w:rPr>
      <w:t>18</w:t>
    </w:r>
    <w:r>
      <w:rPr>
        <w:rStyle w:val="PageNumber"/>
      </w:rPr>
      <w:fldChar w:fldCharType="end"/>
    </w:r>
  </w:p>
  <w:p w14:paraId="6BF2F469" w14:textId="77777777" w:rsidR="00826089" w:rsidRPr="00BB3682" w:rsidRDefault="00826089" w:rsidP="00BB3682">
    <w:pPr>
      <w:pStyle w:val="Footer"/>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Foote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6D494CB8" w:rsidR="00826089" w:rsidRPr="00BB3682" w:rsidRDefault="00826089" w:rsidP="00BB3682">
    <w:pPr>
      <w:pStyle w:val="Footer"/>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447D" w14:textId="77777777" w:rsidR="00E95A00" w:rsidRDefault="00E95A00">
      <w:r>
        <w:separator/>
      </w:r>
    </w:p>
  </w:footnote>
  <w:footnote w:type="continuationSeparator" w:id="0">
    <w:p w14:paraId="455601C0" w14:textId="77777777" w:rsidR="00E95A00" w:rsidRDefault="00E95A00">
      <w:r>
        <w:continuationSeparator/>
      </w:r>
    </w:p>
  </w:footnote>
  <w:footnote w:type="continuationNotice" w:id="1">
    <w:p w14:paraId="537F3147" w14:textId="77777777" w:rsidR="00E95A00" w:rsidRDefault="00E95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Header"/>
      <w:rPr>
        <w:rFonts w:ascii="Bookman Old Style" w:hAnsi="Bookman Old Style"/>
        <w:b/>
        <w:snapToGrid w:val="0"/>
      </w:rPr>
    </w:pPr>
  </w:p>
  <w:p w14:paraId="3078BFBB" w14:textId="09DB95BF" w:rsidR="00826089" w:rsidRPr="001906B4" w:rsidRDefault="00826089" w:rsidP="001906B4">
    <w:pPr>
      <w:pStyle w:val="Header"/>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Header"/>
    </w:pPr>
  </w:p>
  <w:p w14:paraId="4F93C0A7" w14:textId="77777777" w:rsidR="00826089" w:rsidRDefault="00826089">
    <w:pPr>
      <w:pStyle w:val="Header"/>
    </w:pPr>
  </w:p>
  <w:p w14:paraId="7252A5E6" w14:textId="77777777" w:rsidR="00826089" w:rsidRDefault="00826089">
    <w:pPr>
      <w:pStyle w:val="Header"/>
    </w:pPr>
  </w:p>
  <w:p w14:paraId="67B36396" w14:textId="77777777" w:rsidR="00826089" w:rsidRDefault="00826089" w:rsidP="004E0D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3BED"/>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72CF"/>
    <w:rsid w:val="00967B5B"/>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Heading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Heading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Heading3">
    <w:name w:val="heading 3"/>
    <w:basedOn w:val="Normal"/>
    <w:next w:val="Normal"/>
    <w:qFormat/>
    <w:rsid w:val="00A564D7"/>
    <w:pPr>
      <w:keepNext/>
      <w:ind w:firstLine="708"/>
      <w:outlineLvl w:val="2"/>
    </w:pPr>
    <w:rPr>
      <w:u w:val="single"/>
    </w:rPr>
  </w:style>
  <w:style w:type="paragraph" w:styleId="Heading4">
    <w:name w:val="heading 4"/>
    <w:basedOn w:val="Normal"/>
    <w:next w:val="Normal"/>
    <w:qFormat/>
    <w:rsid w:val="00A564D7"/>
    <w:pPr>
      <w:keepNext/>
      <w:ind w:left="708"/>
      <w:outlineLvl w:val="3"/>
    </w:pPr>
    <w:rPr>
      <w:u w:val="single"/>
    </w:rPr>
  </w:style>
  <w:style w:type="paragraph" w:styleId="Heading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Heading6">
    <w:name w:val="heading 6"/>
    <w:basedOn w:val="Normal"/>
    <w:next w:val="Normal"/>
    <w:link w:val="Heading6Char"/>
    <w:qFormat/>
    <w:rsid w:val="006D7966"/>
    <w:pPr>
      <w:tabs>
        <w:tab w:val="num" w:pos="3240"/>
      </w:tabs>
      <w:spacing w:before="240" w:after="60"/>
      <w:ind w:left="2880"/>
      <w:jc w:val="left"/>
      <w:outlineLvl w:val="5"/>
    </w:pPr>
    <w:rPr>
      <w:b/>
      <w:bCs/>
      <w:sz w:val="22"/>
      <w:szCs w:val="22"/>
    </w:rPr>
  </w:style>
  <w:style w:type="paragraph" w:styleId="Heading7">
    <w:name w:val="heading 7"/>
    <w:basedOn w:val="Normal"/>
    <w:next w:val="Normal"/>
    <w:qFormat/>
    <w:rsid w:val="00A564D7"/>
    <w:pPr>
      <w:keepNext/>
      <w:keepLines/>
      <w:jc w:val="center"/>
      <w:outlineLvl w:val="6"/>
    </w:pPr>
    <w:rPr>
      <w:b/>
      <w:sz w:val="22"/>
    </w:rPr>
  </w:style>
  <w:style w:type="paragraph" w:styleId="Heading8">
    <w:name w:val="heading 8"/>
    <w:basedOn w:val="Normal"/>
    <w:next w:val="Normal"/>
    <w:link w:val="Heading8Char"/>
    <w:qFormat/>
    <w:rsid w:val="006D7966"/>
    <w:pPr>
      <w:tabs>
        <w:tab w:val="num" w:pos="4680"/>
      </w:tabs>
      <w:spacing w:before="240" w:after="60"/>
      <w:ind w:left="4320"/>
      <w:jc w:val="left"/>
      <w:outlineLvl w:val="7"/>
    </w:pPr>
    <w:rPr>
      <w:i/>
      <w:iCs/>
      <w:szCs w:val="24"/>
    </w:rPr>
  </w:style>
  <w:style w:type="paragraph" w:styleId="Heading9">
    <w:name w:val="heading 9"/>
    <w:basedOn w:val="Normal"/>
    <w:next w:val="Normal"/>
    <w:link w:val="Heading9Char"/>
    <w:qFormat/>
    <w:rsid w:val="006D7966"/>
    <w:pPr>
      <w:tabs>
        <w:tab w:val="num" w:pos="5400"/>
      </w:tabs>
      <w:spacing w:before="240" w:after="60"/>
      <w:ind w:left="504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Header">
    <w:name w:val="header"/>
    <w:basedOn w:val="Normal"/>
    <w:link w:val="HeaderChar"/>
    <w:uiPriority w:val="99"/>
    <w:rsid w:val="00A564D7"/>
    <w:pPr>
      <w:tabs>
        <w:tab w:val="center" w:pos="4419"/>
        <w:tab w:val="right" w:pos="8838"/>
      </w:tabs>
    </w:pPr>
    <w:rPr>
      <w:rFonts w:ascii="Courier" w:hAnsi="Courier"/>
    </w:rPr>
  </w:style>
  <w:style w:type="paragraph" w:styleId="BodyText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BodyTextIndent">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BodyTextIndent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BodyText">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PageNumber">
    <w:name w:val="page number"/>
    <w:basedOn w:val="DefaultParagraphFont"/>
    <w:rsid w:val="00A564D7"/>
  </w:style>
  <w:style w:type="paragraph" w:styleId="Footer">
    <w:name w:val="footer"/>
    <w:basedOn w:val="Normal"/>
    <w:rsid w:val="00A564D7"/>
    <w:pPr>
      <w:tabs>
        <w:tab w:val="center" w:pos="4419"/>
        <w:tab w:val="right" w:pos="8838"/>
      </w:tabs>
      <w:jc w:val="left"/>
    </w:pPr>
    <w:rPr>
      <w:rFonts w:ascii="Tms Rmn" w:hAnsi="Tms Rmn"/>
      <w:sz w:val="20"/>
      <w:lang w:val="en-US"/>
    </w:rPr>
  </w:style>
  <w:style w:type="paragraph" w:styleId="BodyTextIndent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PlainText">
    <w:name w:val="Plain Text"/>
    <w:basedOn w:val="Normal"/>
    <w:uiPriority w:val="99"/>
    <w:rsid w:val="00A564D7"/>
    <w:pPr>
      <w:jc w:val="left"/>
    </w:pPr>
    <w:rPr>
      <w:rFonts w:ascii="Courier New" w:hAnsi="Courier New"/>
      <w:sz w:val="20"/>
    </w:rPr>
  </w:style>
  <w:style w:type="paragraph" w:styleId="BalloonText">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FootnoteText">
    <w:name w:val="footnote text"/>
    <w:basedOn w:val="Normal"/>
    <w:link w:val="FootnoteTextChar"/>
    <w:rsid w:val="000F130C"/>
    <w:rPr>
      <w:szCs w:val="24"/>
    </w:rPr>
  </w:style>
  <w:style w:type="character" w:customStyle="1" w:styleId="FootnoteTextChar">
    <w:name w:val="Footnote Text Char"/>
    <w:link w:val="FootnoteText"/>
    <w:rsid w:val="000F130C"/>
    <w:rPr>
      <w:sz w:val="24"/>
      <w:szCs w:val="24"/>
      <w:lang w:val="pt-BR" w:eastAsia="pt-BR"/>
    </w:rPr>
  </w:style>
  <w:style w:type="character" w:styleId="FootnoteReference">
    <w:name w:val="footnote reference"/>
    <w:rsid w:val="000F130C"/>
    <w:rPr>
      <w:vertAlign w:val="superscript"/>
    </w:rPr>
  </w:style>
  <w:style w:type="paragraph" w:styleId="ListParagraph">
    <w:name w:val="List Paragraph"/>
    <w:aliases w:val="Vitor Título,Vitor T’tulo,Vitor T,Itemização,Bullets 1"/>
    <w:basedOn w:val="Normal"/>
    <w:link w:val="ListParagraphChar"/>
    <w:uiPriority w:val="99"/>
    <w:qFormat/>
    <w:rsid w:val="005A680A"/>
    <w:pPr>
      <w:ind w:left="708"/>
    </w:pPr>
  </w:style>
  <w:style w:type="paragraph" w:styleId="Revision">
    <w:name w:val="Revision"/>
    <w:hidden/>
    <w:uiPriority w:val="99"/>
    <w:semiHidden/>
    <w:rsid w:val="000A609C"/>
    <w:rPr>
      <w:sz w:val="24"/>
      <w:lang w:val="pt-BR" w:eastAsia="pt-BR"/>
    </w:rPr>
  </w:style>
  <w:style w:type="table" w:styleId="TableGrid">
    <w:name w:val="Table Grid"/>
    <w:basedOn w:val="Table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620DB"/>
    <w:rPr>
      <w:rFonts w:ascii="Courier" w:hAnsi="Courier"/>
      <w:sz w:val="24"/>
      <w:lang w:val="pt-BR" w:eastAsia="pt-BR"/>
    </w:rPr>
  </w:style>
  <w:style w:type="character" w:customStyle="1" w:styleId="Heading6Char">
    <w:name w:val="Heading 6 Char"/>
    <w:link w:val="Heading6"/>
    <w:rsid w:val="006D7966"/>
    <w:rPr>
      <w:b/>
      <w:bCs/>
      <w:sz w:val="22"/>
      <w:szCs w:val="22"/>
      <w:lang w:val="pt-BR" w:eastAsia="pt-BR"/>
    </w:rPr>
  </w:style>
  <w:style w:type="character" w:customStyle="1" w:styleId="Heading8Char">
    <w:name w:val="Heading 8 Char"/>
    <w:link w:val="Heading8"/>
    <w:rsid w:val="006D7966"/>
    <w:rPr>
      <w:i/>
      <w:iCs/>
      <w:sz w:val="24"/>
      <w:szCs w:val="24"/>
      <w:lang w:val="pt-BR" w:eastAsia="pt-BR"/>
    </w:rPr>
  </w:style>
  <w:style w:type="character" w:customStyle="1" w:styleId="Heading9Char">
    <w:name w:val="Heading 9 Char"/>
    <w:link w:val="Heading9"/>
    <w:rsid w:val="006D7966"/>
    <w:rPr>
      <w:rFonts w:ascii="Arial" w:hAnsi="Arial" w:cs="Arial"/>
      <w:sz w:val="22"/>
      <w:szCs w:val="22"/>
      <w:lang w:val="pt-BR" w:eastAsia="pt-BR"/>
    </w:rPr>
  </w:style>
  <w:style w:type="paragraph" w:customStyle="1" w:styleId="NmerodeClusula">
    <w:name w:val="Número de Cláusula"/>
    <w:basedOn w:val="Heading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ListParagraphChar">
    <w:name w:val="List Paragraph Char"/>
    <w:aliases w:val="Vitor Título Char,Vitor T’tulo Char,Vitor T Char,Itemização Char,Bullets 1 Char"/>
    <w:link w:val="ListParagraph"/>
    <w:uiPriority w:val="99"/>
    <w:rsid w:val="006D7966"/>
    <w:rPr>
      <w:sz w:val="24"/>
      <w:lang w:val="pt-BR" w:eastAsia="pt-BR"/>
    </w:rPr>
  </w:style>
  <w:style w:type="character" w:styleId="CommentReference">
    <w:name w:val="annotation reference"/>
    <w:semiHidden/>
    <w:unhideWhenUsed/>
    <w:rsid w:val="00755F52"/>
    <w:rPr>
      <w:sz w:val="16"/>
      <w:szCs w:val="16"/>
    </w:rPr>
  </w:style>
  <w:style w:type="paragraph" w:styleId="CommentText">
    <w:name w:val="annotation text"/>
    <w:basedOn w:val="Normal"/>
    <w:link w:val="CommentTextChar"/>
    <w:semiHidden/>
    <w:unhideWhenUsed/>
    <w:rsid w:val="00755F52"/>
    <w:rPr>
      <w:sz w:val="20"/>
    </w:rPr>
  </w:style>
  <w:style w:type="character" w:customStyle="1" w:styleId="CommentTextChar">
    <w:name w:val="Comment Text Char"/>
    <w:basedOn w:val="DefaultParagraphFont"/>
    <w:link w:val="CommentText"/>
    <w:semiHidden/>
    <w:rsid w:val="00755F52"/>
  </w:style>
  <w:style w:type="paragraph" w:styleId="CommentSubject">
    <w:name w:val="annotation subject"/>
    <w:basedOn w:val="CommentText"/>
    <w:next w:val="CommentText"/>
    <w:link w:val="CommentSubjectChar"/>
    <w:semiHidden/>
    <w:unhideWhenUsed/>
    <w:rsid w:val="00755F52"/>
    <w:rPr>
      <w:b/>
      <w:bCs/>
    </w:rPr>
  </w:style>
  <w:style w:type="character" w:customStyle="1" w:styleId="CommentSubjectChar">
    <w:name w:val="Comment Subject Char"/>
    <w:link w:val="CommentSubject"/>
    <w:semiHidden/>
    <w:rsid w:val="0075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F4B6-CFC3-4CB1-B227-EB897EC8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5462</Words>
  <Characters>32011</Characters>
  <Application>Microsoft Office Word</Application>
  <DocSecurity>0</DocSecurity>
  <Lines>653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37305</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Paula Ghetti Lyrio</cp:lastModifiedBy>
  <cp:revision>3</cp:revision>
  <cp:lastPrinted>2014-10-03T19:23:00Z</cp:lastPrinted>
  <dcterms:created xsi:type="dcterms:W3CDTF">2020-09-24T22:35:00Z</dcterms:created>
  <dcterms:modified xsi:type="dcterms:W3CDTF">2020-09-24T23:31:00Z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