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77777777"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 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77777777" w:rsidR="0063076B" w:rsidRPr="009F5828" w:rsidRDefault="0063076B">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e</w:t>
      </w:r>
    </w:p>
    <w:bookmarkEnd w:id="1"/>
    <w:bookmarkEnd w:id="2"/>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665D5636" w14:textId="77777777" w:rsidR="001E51FA" w:rsidRPr="007A0A70" w:rsidRDefault="005478CC">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C719C9">
        <w:rPr>
          <w:rFonts w:ascii="Trebuchet MS" w:hAnsi="Trebuchet MS" w:cs="Trebuchet MS"/>
          <w:sz w:val="20"/>
          <w:szCs w:val="20"/>
        </w:rPr>
        <w:t>.</w:t>
      </w:r>
    </w:p>
    <w:p w14:paraId="25C13441" w14:textId="77777777" w:rsidR="001E51FA" w:rsidRPr="007A0A70" w:rsidRDefault="001E51FA">
      <w:pPr>
        <w:pStyle w:val="PargrafodaLista"/>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2E6BF43A" w14:textId="26DA0E1D" w:rsidR="00E62D0D" w:rsidRPr="007A0A70" w:rsidRDefault="00E62D0D" w:rsidP="00E62D0D">
      <w:pPr>
        <w:pStyle w:val="PargrafodaLista"/>
        <w:numPr>
          <w:ilvl w:val="0"/>
          <w:numId w:val="8"/>
        </w:numPr>
        <w:suppressAutoHyphens/>
        <w:spacing w:line="300" w:lineRule="exact"/>
        <w:ind w:left="567" w:hanging="567"/>
        <w:jc w:val="both"/>
        <w:rPr>
          <w:rFonts w:ascii="Trebuchet MS" w:hAnsi="Trebuchet MS" w:cs="Tahoma"/>
          <w:sz w:val="20"/>
          <w:szCs w:val="20"/>
        </w:rPr>
      </w:pPr>
      <w:bookmarkStart w:id="3" w:name="_Hlk523331250"/>
      <w:r w:rsidRPr="007A0A70">
        <w:rPr>
          <w:rFonts w:ascii="Trebuchet MS" w:hAnsi="Trebuchet MS" w:cs="Tahoma"/>
          <w:sz w:val="20"/>
          <w:szCs w:val="20"/>
        </w:rPr>
        <w:t xml:space="preserve">em 12 de setembro de 2018, a Cedente, o Colégio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S.A. (“</w:t>
      </w:r>
      <w:proofErr w:type="spellStart"/>
      <w:r w:rsidRPr="007A0A70">
        <w:rPr>
          <w:rFonts w:ascii="Trebuchet MS" w:hAnsi="Trebuchet MS" w:cs="Tahoma"/>
          <w:sz w:val="20"/>
          <w:szCs w:val="20"/>
          <w:u w:val="single"/>
        </w:rPr>
        <w:t>Vimasa</w:t>
      </w:r>
      <w:proofErr w:type="spellEnd"/>
      <w:r w:rsidRPr="009F5828">
        <w:rPr>
          <w:rFonts w:ascii="Trebuchet MS" w:hAnsi="Trebuchet MS" w:cs="Tahoma"/>
          <w:sz w:val="20"/>
          <w:szCs w:val="20"/>
        </w:rPr>
        <w:t>”), a Simplific Pavarini Distribuidora de Títulos e Valores Mobiliários Ltda.</w:t>
      </w:r>
      <w:r w:rsidRPr="00C42062">
        <w:rPr>
          <w:rFonts w:ascii="Trebuchet MS" w:hAnsi="Trebuchet MS" w:cs="Tahoma"/>
          <w:sz w:val="20"/>
          <w:szCs w:val="20"/>
        </w:rPr>
        <w:t xml:space="preserve">, o </w:t>
      </w:r>
      <w:r w:rsidR="00C719C9">
        <w:rPr>
          <w:rFonts w:ascii="Trebuchet MS" w:hAnsi="Trebuchet MS" w:cs="Tahoma"/>
          <w:sz w:val="20"/>
          <w:szCs w:val="20"/>
        </w:rPr>
        <w:t>Banco Centralizador (conforme abaixo definido)</w:t>
      </w:r>
      <w:r w:rsidRPr="00C42062">
        <w:rPr>
          <w:rFonts w:ascii="Trebuchet MS" w:hAnsi="Trebuchet MS" w:cs="Tahoma"/>
          <w:sz w:val="20"/>
          <w:szCs w:val="20"/>
        </w:rPr>
        <w:t xml:space="preserve"> e o Banco Bradesco S.A. celebraram o</w:t>
      </w:r>
      <w:r w:rsidRPr="007A0A70">
        <w:rPr>
          <w:rFonts w:ascii="Trebuchet MS" w:hAnsi="Trebuchet MS" w:cs="Tahoma"/>
          <w:sz w:val="20"/>
          <w:szCs w:val="20"/>
        </w:rPr>
        <w:t xml:space="preserve"> “</w:t>
      </w:r>
      <w:r w:rsidRPr="007A0A70">
        <w:rPr>
          <w:rFonts w:ascii="Trebuchet MS" w:hAnsi="Trebuchet MS" w:cs="Tahoma"/>
          <w:i/>
          <w:sz w:val="20"/>
          <w:szCs w:val="20"/>
        </w:rPr>
        <w:t>Instrumento Particular de Cessão Fiduciária em Garantia de Direitos Creditórios e Outras Avenças</w:t>
      </w:r>
      <w:r w:rsidRPr="007A0A70">
        <w:rPr>
          <w:rFonts w:ascii="Trebuchet MS" w:hAnsi="Trebuchet MS" w:cs="Tahoma"/>
          <w:sz w:val="20"/>
          <w:szCs w:val="20"/>
        </w:rPr>
        <w:t xml:space="preserve">”, no âmbito da 2ª (segunda) emissão de debêntures do </w:t>
      </w:r>
      <w:proofErr w:type="spellStart"/>
      <w:r w:rsidRPr="007A0A70">
        <w:rPr>
          <w:rFonts w:ascii="Trebuchet MS" w:hAnsi="Trebuchet MS" w:cs="Tahoma"/>
          <w:sz w:val="20"/>
          <w:szCs w:val="20"/>
        </w:rPr>
        <w:t>Vimasa</w:t>
      </w:r>
      <w:proofErr w:type="spellEnd"/>
      <w:r w:rsidR="00B92E08" w:rsidRPr="007A0A70">
        <w:rPr>
          <w:rFonts w:ascii="Trebuchet MS" w:hAnsi="Trebuchet MS" w:cs="Tahoma"/>
          <w:sz w:val="20"/>
          <w:szCs w:val="20"/>
        </w:rPr>
        <w:t xml:space="preserve"> (“</w:t>
      </w:r>
      <w:r w:rsidR="00B92E08" w:rsidRPr="007A0A70">
        <w:rPr>
          <w:rFonts w:ascii="Trebuchet MS" w:hAnsi="Trebuchet MS" w:cs="Tahoma"/>
          <w:sz w:val="20"/>
          <w:szCs w:val="20"/>
          <w:u w:val="single"/>
        </w:rPr>
        <w:t xml:space="preserve">2ª Emissão do </w:t>
      </w:r>
      <w:proofErr w:type="spellStart"/>
      <w:r w:rsidR="00B92E08" w:rsidRPr="007A0A70">
        <w:rPr>
          <w:rFonts w:ascii="Trebuchet MS" w:hAnsi="Trebuchet MS" w:cs="Tahoma"/>
          <w:sz w:val="20"/>
          <w:szCs w:val="20"/>
          <w:u w:val="single"/>
        </w:rPr>
        <w:t>Vimasa</w:t>
      </w:r>
      <w:proofErr w:type="spellEnd"/>
      <w:r w:rsidR="00B92E08" w:rsidRPr="009F5828">
        <w:rPr>
          <w:rFonts w:ascii="Trebuchet MS" w:hAnsi="Trebuchet MS" w:cs="Tahoma"/>
          <w:sz w:val="20"/>
          <w:szCs w:val="20"/>
        </w:rPr>
        <w:t>”</w:t>
      </w:r>
      <w:r w:rsidR="00CE1B5A">
        <w:rPr>
          <w:rFonts w:ascii="Trebuchet MS" w:hAnsi="Trebuchet MS" w:cs="Tahoma"/>
          <w:sz w:val="20"/>
          <w:szCs w:val="20"/>
        </w:rPr>
        <w:t xml:space="preserve"> e “</w:t>
      </w:r>
      <w:r w:rsidR="00CE1B5A" w:rsidRPr="0058031A">
        <w:rPr>
          <w:rFonts w:ascii="Trebuchet MS" w:hAnsi="Trebuchet MS" w:cs="Tahoma"/>
          <w:sz w:val="20"/>
          <w:szCs w:val="20"/>
          <w:u w:val="single"/>
        </w:rPr>
        <w:t>Contrato de Cessão Fiduciária</w:t>
      </w:r>
      <w:r w:rsidR="00CE1B5A">
        <w:rPr>
          <w:rFonts w:ascii="Trebuchet MS" w:hAnsi="Trebuchet MS" w:cs="Tahoma"/>
          <w:sz w:val="20"/>
          <w:szCs w:val="20"/>
        </w:rPr>
        <w:t>”</w:t>
      </w:r>
      <w:r w:rsidR="00B92E08" w:rsidRPr="009F5828">
        <w:rPr>
          <w:rFonts w:ascii="Trebuchet MS" w:hAnsi="Trebuchet MS" w:cs="Tahoma"/>
          <w:sz w:val="20"/>
          <w:szCs w:val="20"/>
        </w:rPr>
        <w:t>)</w:t>
      </w:r>
      <w:r w:rsidRPr="009F5828">
        <w:rPr>
          <w:rFonts w:ascii="Trebuchet MS" w:hAnsi="Trebuchet MS" w:cs="Tahoma"/>
          <w:sz w:val="20"/>
          <w:szCs w:val="20"/>
        </w:rPr>
        <w:t>,</w:t>
      </w:r>
      <w:r w:rsidRPr="00C42062">
        <w:rPr>
          <w:rFonts w:ascii="Trebuchet MS" w:hAnsi="Trebuchet MS" w:cs="Tahoma"/>
          <w:sz w:val="20"/>
          <w:szCs w:val="20"/>
        </w:rPr>
        <w:t xml:space="preserve"> por meio do qual</w:t>
      </w:r>
      <w:r w:rsidRPr="007A0A70">
        <w:rPr>
          <w:rFonts w:ascii="Trebuchet MS" w:hAnsi="Trebuchet MS" w:cs="Tahoma"/>
          <w:sz w:val="20"/>
          <w:szCs w:val="20"/>
        </w:rPr>
        <w:t xml:space="preserve"> </w:t>
      </w:r>
      <w:r w:rsidR="00B92E08" w:rsidRPr="007A0A70">
        <w:rPr>
          <w:rFonts w:ascii="Trebuchet MS" w:hAnsi="Trebuchet MS" w:cs="Tahoma"/>
          <w:sz w:val="20"/>
          <w:szCs w:val="20"/>
        </w:rPr>
        <w:t xml:space="preserve">a Cedente constituiu, em garantia às obrigações assumidas pelo </w:t>
      </w:r>
      <w:proofErr w:type="spellStart"/>
      <w:r w:rsidR="00B92E08" w:rsidRPr="007A0A70">
        <w:rPr>
          <w:rFonts w:ascii="Trebuchet MS" w:hAnsi="Trebuchet MS" w:cs="Tahoma"/>
          <w:sz w:val="20"/>
          <w:szCs w:val="20"/>
        </w:rPr>
        <w:t>Vimasa</w:t>
      </w:r>
      <w:proofErr w:type="spellEnd"/>
      <w:r w:rsidR="00B92E08" w:rsidRPr="007A0A70">
        <w:rPr>
          <w:rFonts w:ascii="Trebuchet MS" w:hAnsi="Trebuchet MS" w:cs="Tahoma"/>
          <w:sz w:val="20"/>
          <w:szCs w:val="20"/>
        </w:rPr>
        <w:t xml:space="preserve"> frente aos debenturistas da 2ª Emissão do </w:t>
      </w:r>
      <w:proofErr w:type="spellStart"/>
      <w:r w:rsidR="00B92E08" w:rsidRPr="007A0A70">
        <w:rPr>
          <w:rFonts w:ascii="Trebuchet MS" w:hAnsi="Trebuchet MS" w:cs="Tahoma"/>
          <w:sz w:val="20"/>
          <w:szCs w:val="20"/>
        </w:rPr>
        <w:t>Vimasa</w:t>
      </w:r>
      <w:proofErr w:type="spellEnd"/>
      <w:r w:rsidR="00B92E08" w:rsidRPr="007A0A70">
        <w:rPr>
          <w:rFonts w:ascii="Trebuchet MS" w:hAnsi="Trebuchet MS" w:cs="Tahoma"/>
          <w:sz w:val="20"/>
          <w:szCs w:val="20"/>
        </w:rPr>
        <w:t>, cessão fiduciária sobre recebíveis equivalentes a, no mínimo, R$5.800.000,00 (cinco milhões e oitocentos mil reais), apurado de forma mensal, ou R$34.800.000,00 (trinta e quatro milhões e oitocentos mil reais), apurado de forma semestral, oriundos do “</w:t>
      </w:r>
      <w:r w:rsidR="00B92E08" w:rsidRPr="007A0A70">
        <w:rPr>
          <w:rFonts w:ascii="Trebuchet MS" w:hAnsi="Trebuchet MS" w:cs="Tahoma"/>
          <w:i/>
          <w:sz w:val="20"/>
          <w:szCs w:val="20"/>
        </w:rPr>
        <w:t>Contrato de Cobrança Bancária</w:t>
      </w:r>
      <w:r w:rsidR="00B92E08" w:rsidRPr="009F5828">
        <w:rPr>
          <w:rFonts w:ascii="Trebuchet MS" w:hAnsi="Trebuchet MS" w:cs="Tahoma"/>
          <w:sz w:val="20"/>
          <w:szCs w:val="20"/>
        </w:rPr>
        <w:t>”</w:t>
      </w:r>
      <w:r w:rsidR="00870F20" w:rsidRPr="009F5828">
        <w:rPr>
          <w:rFonts w:ascii="Trebuchet MS" w:hAnsi="Trebuchet MS" w:cs="Tahoma"/>
          <w:sz w:val="20"/>
          <w:szCs w:val="20"/>
        </w:rPr>
        <w:t>,</w:t>
      </w:r>
      <w:r w:rsidR="00B92E08" w:rsidRPr="00C42062">
        <w:rPr>
          <w:rFonts w:ascii="Trebuchet MS" w:hAnsi="Trebuchet MS" w:cs="Tahoma"/>
          <w:sz w:val="20"/>
          <w:szCs w:val="20"/>
        </w:rPr>
        <w:t xml:space="preserve"> celebrado entre a Cedente e o </w:t>
      </w:r>
      <w:r w:rsidR="00C719C9" w:rsidRPr="00A86E32">
        <w:rPr>
          <w:rFonts w:ascii="Trebuchet MS" w:hAnsi="Trebuchet MS" w:cs="Tahoma"/>
          <w:sz w:val="20"/>
          <w:szCs w:val="20"/>
        </w:rPr>
        <w:t>Itaú Unibanco S.A.</w:t>
      </w:r>
      <w:r w:rsidR="00C719C9" w:rsidRPr="00C719C9">
        <w:rPr>
          <w:rFonts w:ascii="Trebuchet MS" w:hAnsi="Trebuchet MS" w:cs="Tahoma"/>
          <w:sz w:val="20"/>
          <w:szCs w:val="20"/>
        </w:rPr>
        <w:t xml:space="preserve">, instituição financeira com sede na Cidade de São Paulo, Estado de São Paulo, na Praça Alfredo Egydio de Souza Aranha 100, Torre Olavo </w:t>
      </w:r>
      <w:proofErr w:type="spellStart"/>
      <w:r w:rsidR="00C719C9" w:rsidRPr="00C719C9">
        <w:rPr>
          <w:rFonts w:ascii="Trebuchet MS" w:hAnsi="Trebuchet MS" w:cs="Tahoma"/>
          <w:sz w:val="20"/>
          <w:szCs w:val="20"/>
        </w:rPr>
        <w:t>Setubal</w:t>
      </w:r>
      <w:proofErr w:type="spellEnd"/>
      <w:r w:rsidR="00C719C9" w:rsidRPr="00C719C9">
        <w:rPr>
          <w:rFonts w:ascii="Trebuchet MS" w:hAnsi="Trebuchet MS" w:cs="Tahoma"/>
          <w:sz w:val="20"/>
          <w:szCs w:val="20"/>
        </w:rPr>
        <w:t>, inscrita no CNPJ/ME sob o n.º 60.701.190/0001</w:t>
      </w:r>
      <w:r w:rsidR="00C719C9" w:rsidRPr="00C719C9">
        <w:rPr>
          <w:rFonts w:ascii="Trebuchet MS" w:hAnsi="Trebuchet MS" w:cs="Tahoma"/>
          <w:sz w:val="20"/>
          <w:szCs w:val="20"/>
        </w:rPr>
        <w:noBreakHyphen/>
        <w:t>04 (“</w:t>
      </w:r>
      <w:r w:rsidR="00C719C9" w:rsidRPr="00C719C9">
        <w:rPr>
          <w:rFonts w:ascii="Trebuchet MS" w:hAnsi="Trebuchet MS" w:cs="Tahoma"/>
          <w:sz w:val="20"/>
          <w:szCs w:val="20"/>
          <w:u w:val="single"/>
        </w:rPr>
        <w:t>Banco Centralizador</w:t>
      </w:r>
      <w:r w:rsidR="00C719C9" w:rsidRPr="00C719C9">
        <w:rPr>
          <w:rFonts w:ascii="Trebuchet MS" w:hAnsi="Trebuchet MS" w:cs="Tahoma"/>
          <w:sz w:val="20"/>
          <w:szCs w:val="20"/>
        </w:rPr>
        <w:t>”</w:t>
      </w:r>
      <w:r w:rsidR="00C719C9">
        <w:rPr>
          <w:rFonts w:ascii="Trebuchet MS" w:hAnsi="Trebuchet MS" w:cs="Tahoma"/>
          <w:sz w:val="20"/>
          <w:szCs w:val="20"/>
        </w:rPr>
        <w:t xml:space="preserve">, </w:t>
      </w:r>
      <w:r w:rsidR="00870F20" w:rsidRPr="007A0A70">
        <w:rPr>
          <w:rFonts w:ascii="Trebuchet MS" w:hAnsi="Trebuchet MS" w:cs="Tahoma"/>
          <w:sz w:val="20"/>
          <w:szCs w:val="20"/>
        </w:rPr>
        <w:t>“</w:t>
      </w:r>
      <w:r w:rsidR="00870F20" w:rsidRPr="007A0A70">
        <w:rPr>
          <w:rFonts w:ascii="Trebuchet MS" w:hAnsi="Trebuchet MS" w:cs="Tahoma"/>
          <w:sz w:val="20"/>
          <w:szCs w:val="20"/>
          <w:u w:val="single"/>
        </w:rPr>
        <w:t>Contrato de Cobrança Bancária</w:t>
      </w:r>
      <w:r w:rsidR="00870F20" w:rsidRPr="009F5828">
        <w:rPr>
          <w:rFonts w:ascii="Trebuchet MS" w:hAnsi="Trebuchet MS" w:cs="Tahoma"/>
          <w:sz w:val="20"/>
          <w:szCs w:val="20"/>
        </w:rPr>
        <w:t xml:space="preserve">” e </w:t>
      </w:r>
      <w:r w:rsidR="00B92E08" w:rsidRPr="009F5828">
        <w:rPr>
          <w:rFonts w:ascii="Trebuchet MS" w:hAnsi="Trebuchet MS" w:cs="Tahoma"/>
          <w:sz w:val="20"/>
          <w:szCs w:val="20"/>
        </w:rPr>
        <w:t>“</w:t>
      </w:r>
      <w:r w:rsidR="00B92E08" w:rsidRPr="007A0A70">
        <w:rPr>
          <w:rFonts w:ascii="Trebuchet MS" w:hAnsi="Trebuchet MS" w:cs="Tahoma"/>
          <w:sz w:val="20"/>
          <w:szCs w:val="20"/>
          <w:u w:val="single"/>
        </w:rPr>
        <w:t>Ônus Existente</w:t>
      </w:r>
      <w:r w:rsidR="00B92E08" w:rsidRPr="009F5828">
        <w:rPr>
          <w:rFonts w:ascii="Trebuchet MS" w:hAnsi="Trebuchet MS" w:cs="Tahoma"/>
          <w:sz w:val="20"/>
          <w:szCs w:val="20"/>
        </w:rPr>
        <w:t>”</w:t>
      </w:r>
      <w:r w:rsidR="00870F20" w:rsidRPr="009F5828">
        <w:rPr>
          <w:rFonts w:ascii="Trebuchet MS" w:hAnsi="Trebuchet MS" w:cs="Tahoma"/>
          <w:sz w:val="20"/>
          <w:szCs w:val="20"/>
        </w:rPr>
        <w:t>, respectivamente</w:t>
      </w:r>
      <w:r w:rsidR="00B92E08" w:rsidRPr="00C42062">
        <w:rPr>
          <w:rFonts w:ascii="Trebuchet MS" w:hAnsi="Trebuchet MS" w:cs="Tahoma"/>
          <w:sz w:val="20"/>
          <w:szCs w:val="20"/>
        </w:rPr>
        <w:t>)</w:t>
      </w:r>
      <w:r w:rsidR="00985F05">
        <w:rPr>
          <w:rFonts w:ascii="Trebuchet MS" w:hAnsi="Trebuchet MS" w:cs="Tahoma"/>
          <w:sz w:val="20"/>
          <w:szCs w:val="20"/>
        </w:rPr>
        <w:t xml:space="preserve">, observado o disposto na Cláusula </w:t>
      </w:r>
      <w:r w:rsidR="00FF5B52">
        <w:rPr>
          <w:rFonts w:ascii="Trebuchet MS" w:hAnsi="Trebuchet MS" w:cs="Tahoma"/>
          <w:sz w:val="20"/>
          <w:szCs w:val="20"/>
        </w:rPr>
        <w:t>6.5</w:t>
      </w:r>
      <w:r w:rsidR="00985F05">
        <w:rPr>
          <w:rFonts w:ascii="Trebuchet MS" w:hAnsi="Trebuchet MS" w:cs="Tahoma"/>
          <w:sz w:val="20"/>
          <w:szCs w:val="20"/>
        </w:rPr>
        <w:t xml:space="preserve"> abaixo</w:t>
      </w:r>
      <w:r w:rsidR="00B92E08" w:rsidRPr="00C42062">
        <w:rPr>
          <w:rFonts w:ascii="Trebuchet MS" w:hAnsi="Trebuchet MS" w:cs="Tahoma"/>
          <w:sz w:val="20"/>
          <w:szCs w:val="20"/>
        </w:rPr>
        <w:t>;</w:t>
      </w:r>
    </w:p>
    <w:p w14:paraId="7E8514D5" w14:textId="77777777" w:rsidR="00E62D0D" w:rsidRPr="007A0A70" w:rsidRDefault="00E62D0D" w:rsidP="00BB2D11">
      <w:pPr>
        <w:pStyle w:val="Level2"/>
        <w:numPr>
          <w:ilvl w:val="0"/>
          <w:numId w:val="0"/>
        </w:numPr>
        <w:spacing w:after="0" w:line="300" w:lineRule="exact"/>
        <w:outlineLvl w:val="1"/>
        <w:rPr>
          <w:rFonts w:ascii="Trebuchet MS" w:hAnsi="Trebuchet MS"/>
        </w:rPr>
      </w:pPr>
    </w:p>
    <w:p w14:paraId="527D1F52" w14:textId="77777777" w:rsidR="001E51FA" w:rsidRPr="007A0A70" w:rsidRDefault="001E4827">
      <w:pPr>
        <w:pStyle w:val="Level2"/>
        <w:numPr>
          <w:ilvl w:val="0"/>
          <w:numId w:val="8"/>
        </w:numPr>
        <w:spacing w:after="0" w:line="300" w:lineRule="exact"/>
        <w:ind w:left="567" w:hanging="567"/>
        <w:outlineLvl w:val="1"/>
        <w:rPr>
          <w:rFonts w:ascii="Trebuchet MS" w:hAnsi="Trebuchet MS"/>
        </w:rPr>
      </w:pPr>
      <w:r w:rsidRPr="007A0A70">
        <w:rPr>
          <w:rFonts w:ascii="Trebuchet MS" w:hAnsi="Trebuchet MS"/>
        </w:rPr>
        <w:lastRenderedPageBreak/>
        <w:t xml:space="preserve">a assembleia geral extraordinária de acionistas da Emissora, realizada em </w:t>
      </w:r>
      <w:r w:rsidR="00C719C9">
        <w:rPr>
          <w:rFonts w:ascii="Trebuchet MS" w:hAnsi="Trebuchet MS" w:cs="Arial"/>
        </w:rPr>
        <w:t>09</w:t>
      </w:r>
      <w:r w:rsidR="00C719C9"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xml:space="preserve">”), aprovou a realização da </w:t>
      </w:r>
      <w:r w:rsidR="00EF18EE" w:rsidRPr="007A0A70">
        <w:rPr>
          <w:rFonts w:ascii="Trebuchet MS" w:hAnsi="Trebuchet MS"/>
        </w:rPr>
        <w:t>1</w:t>
      </w:r>
      <w:r w:rsidRPr="007A0A70">
        <w:rPr>
          <w:rFonts w:ascii="Trebuchet MS" w:hAnsi="Trebuchet MS"/>
        </w:rPr>
        <w:t>ª (</w:t>
      </w:r>
      <w:r w:rsidR="00EF18EE" w:rsidRPr="007A0A70">
        <w:rPr>
          <w:rFonts w:ascii="Trebuchet MS" w:hAnsi="Trebuchet MS"/>
        </w:rPr>
        <w:t>primeira</w:t>
      </w:r>
      <w:r w:rsidRPr="007A0A70">
        <w:rPr>
          <w:rFonts w:ascii="Trebuchet MS" w:hAnsi="Trebuchet MS"/>
        </w:rPr>
        <w:t xml:space="preserve">) emissão de debêntures simples, não conversíveis em ações, da espécie com garantia real, com garantia adicional fidejussória, em </w:t>
      </w:r>
      <w:r w:rsidR="00B50D60" w:rsidRPr="007A0A70">
        <w:rPr>
          <w:rFonts w:ascii="Trebuchet MS" w:hAnsi="Trebuchet MS"/>
        </w:rPr>
        <w:t>3</w:t>
      </w:r>
      <w:r w:rsidRPr="007A0A70">
        <w:rPr>
          <w:rFonts w:ascii="Trebuchet MS" w:hAnsi="Trebuchet MS"/>
        </w:rPr>
        <w:t xml:space="preserve"> (</w:t>
      </w:r>
      <w:r w:rsidR="00B50D60" w:rsidRPr="007A0A70">
        <w:rPr>
          <w:rFonts w:ascii="Trebuchet MS" w:hAnsi="Trebuchet MS"/>
        </w:rPr>
        <w:t>três</w:t>
      </w:r>
      <w:r w:rsidRPr="007A0A70">
        <w:rPr>
          <w:rFonts w:ascii="Trebuchet MS" w:hAnsi="Trebuchet MS"/>
        </w:rPr>
        <w:t>) séries,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sidR="00C719C9">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rPr>
        <w:t>de 201</w:t>
      </w:r>
      <w:r w:rsidR="00EF18EE" w:rsidRPr="007A0A70">
        <w:rPr>
          <w:rFonts w:ascii="Trebuchet MS" w:hAnsi="Trebuchet MS"/>
        </w:rPr>
        <w:t>9</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 ao financiamento da expansão das atividades da Emissora, observados os termos e condições descritos no “</w:t>
      </w:r>
      <w:r w:rsidR="00EF18EE" w:rsidRPr="007A0A70">
        <w:rPr>
          <w:rFonts w:ascii="Trebuchet MS" w:hAnsi="Trebuchet MS" w:cs="Arial"/>
          <w:i/>
        </w:rPr>
        <w:t xml:space="preserve">Instrumento Particular de Escritura da 1ª (Primeira) Emissão de Debêntures Simples, Não Conversíveis em Ações, da Espécie com Garantia Real, com Garantia Adicional Fidejussória, em </w:t>
      </w:r>
      <w:r w:rsidR="00B50D60" w:rsidRPr="007A0A70">
        <w:rPr>
          <w:rFonts w:ascii="Trebuchet MS" w:hAnsi="Trebuchet MS" w:cs="Arial"/>
          <w:i/>
        </w:rPr>
        <w:t>3</w:t>
      </w:r>
      <w:r w:rsidR="00EF18EE" w:rsidRPr="007A0A70">
        <w:rPr>
          <w:rFonts w:ascii="Trebuchet MS" w:hAnsi="Trebuchet MS" w:cs="Arial"/>
          <w:i/>
        </w:rPr>
        <w:t xml:space="preserve"> (</w:t>
      </w:r>
      <w:r w:rsidR="00B50D60" w:rsidRPr="007A0A70">
        <w:rPr>
          <w:rFonts w:ascii="Trebuchet MS" w:hAnsi="Trebuchet MS" w:cs="Arial"/>
          <w:i/>
        </w:rPr>
        <w:t>Três</w:t>
      </w:r>
      <w:r w:rsidR="00EF18EE" w:rsidRPr="007A0A70">
        <w:rPr>
          <w:rFonts w:ascii="Trebuchet MS" w:hAnsi="Trebuchet MS" w:cs="Arial"/>
          <w:i/>
        </w:rPr>
        <w:t>) séries, para Distribuição Pública, com Esforços Restritos, do Sistema Elite de Ensino S.A.</w:t>
      </w:r>
      <w:r w:rsidRPr="007A0A70">
        <w:rPr>
          <w:rFonts w:ascii="Trebuchet MS" w:hAnsi="Trebuchet MS" w:cs="Arial"/>
        </w:rPr>
        <w:t xml:space="preserve">”, celebrado em </w:t>
      </w:r>
      <w:r w:rsidR="00C719C9">
        <w:rPr>
          <w:rFonts w:ascii="Trebuchet MS" w:hAnsi="Trebuchet MS" w:cs="Arial"/>
        </w:rPr>
        <w:t>09</w:t>
      </w:r>
      <w:r w:rsidR="003B7473" w:rsidRPr="007A0A70">
        <w:rPr>
          <w:rFonts w:ascii="Trebuchet MS" w:hAnsi="Trebuchet MS" w:cs="Arial"/>
        </w:rPr>
        <w:t xml:space="preserve"> </w:t>
      </w:r>
      <w:r w:rsidRPr="007A0A70">
        <w:rPr>
          <w:rFonts w:ascii="Trebuchet MS" w:hAnsi="Trebuchet MS" w:cs="Arial"/>
        </w:rPr>
        <w:t xml:space="preserve">de </w:t>
      </w:r>
      <w:r w:rsidR="00BB2D11">
        <w:rPr>
          <w:rFonts w:ascii="Trebuchet MS" w:hAnsi="Trebuchet MS" w:cs="Arial"/>
        </w:rPr>
        <w:t>setembro</w:t>
      </w:r>
      <w:r w:rsidR="00BB2D11" w:rsidRPr="007A0A70">
        <w:rPr>
          <w:rFonts w:ascii="Trebuchet MS" w:hAnsi="Trebuchet MS" w:cs="Arial"/>
        </w:rPr>
        <w:t xml:space="preserve"> </w:t>
      </w:r>
      <w:r w:rsidRPr="007A0A70">
        <w:rPr>
          <w:rFonts w:ascii="Trebuchet MS" w:hAnsi="Trebuchet MS" w:cs="Arial"/>
        </w:rPr>
        <w:t>de 201</w:t>
      </w:r>
      <w:r w:rsidR="00EF18EE" w:rsidRPr="007A0A70">
        <w:rPr>
          <w:rFonts w:ascii="Trebuchet MS" w:hAnsi="Trebuchet MS" w:cs="Arial"/>
        </w:rPr>
        <w:t>9</w:t>
      </w:r>
      <w:r w:rsidRPr="007A0A70">
        <w:rPr>
          <w:rFonts w:ascii="Trebuchet MS" w:hAnsi="Trebuchet MS" w:cs="Arial"/>
        </w:rPr>
        <w:t xml:space="preserve">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3"/>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77777777" w:rsidR="001E51FA" w:rsidRPr="007A0A70" w:rsidRDefault="001E4827">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358"/>
      <w:r w:rsidRPr="007A0A70">
        <w:rPr>
          <w:rFonts w:ascii="Trebuchet MS" w:hAnsi="Trebuchet MS" w:cs="Tahoma"/>
          <w:sz w:val="20"/>
          <w:szCs w:val="20"/>
        </w:rPr>
        <w:t>conforme termos e condições previstos na Escritura de Emissão, os titulares das Debêntures (“</w:t>
      </w:r>
      <w:r w:rsidRPr="007A0A70">
        <w:rPr>
          <w:rFonts w:ascii="Trebuchet MS" w:hAnsi="Trebuchet MS" w:cs="Tahoma"/>
          <w:sz w:val="20"/>
          <w:szCs w:val="20"/>
          <w:u w:val="single"/>
        </w:rPr>
        <w:t>Debenturistas</w:t>
      </w:r>
      <w:r w:rsidRPr="007A0A70">
        <w:rPr>
          <w:rFonts w:ascii="Trebuchet MS" w:hAnsi="Trebuchet MS" w:cs="Tahoma"/>
          <w:sz w:val="20"/>
          <w:szCs w:val="20"/>
        </w:rPr>
        <w:t xml:space="preserve">”), representados pelo Agente Fiduciário, farão jus, em garantia do fiel, pontual e integral pagamento das obrigações assumidas ou que venham a ser assumidas pela Emissora relativas às Debêntures, </w:t>
      </w:r>
      <w:r w:rsidR="00B92E08" w:rsidRPr="007A0A70">
        <w:rPr>
          <w:rFonts w:ascii="Trebuchet MS" w:hAnsi="Trebuchet MS" w:cs="Tahoma"/>
          <w:sz w:val="20"/>
          <w:szCs w:val="20"/>
        </w:rPr>
        <w:t xml:space="preserve">observado o Ônus Existente, </w:t>
      </w:r>
      <w:r w:rsidRPr="007A0A70">
        <w:rPr>
          <w:rFonts w:ascii="Trebuchet MS" w:hAnsi="Trebuchet MS" w:cs="Tahoma"/>
          <w:sz w:val="20"/>
          <w:szCs w:val="20"/>
        </w:rPr>
        <w:t xml:space="preserve">à cessão fiduciária dos Direitos Creditórios </w:t>
      </w:r>
      <w:r w:rsidR="00A3512E" w:rsidRPr="007A0A70">
        <w:rPr>
          <w:rFonts w:ascii="Trebuchet MS" w:hAnsi="Trebuchet MS" w:cs="Tahoma"/>
          <w:sz w:val="20"/>
          <w:szCs w:val="20"/>
        </w:rPr>
        <w:t>Mensalidades/Material Didático</w:t>
      </w:r>
      <w:r w:rsidR="00A3512E" w:rsidRPr="009F5828">
        <w:rPr>
          <w:rFonts w:ascii="Trebuchet MS" w:hAnsi="Trebuchet MS" w:cs="Tahoma"/>
          <w:sz w:val="20"/>
          <w:szCs w:val="20"/>
        </w:rPr>
        <w:t xml:space="preserve"> </w:t>
      </w:r>
      <w:r w:rsidRPr="009F5828">
        <w:rPr>
          <w:rFonts w:ascii="Trebuchet MS" w:hAnsi="Trebuchet MS" w:cs="Tahoma"/>
          <w:sz w:val="20"/>
          <w:szCs w:val="20"/>
        </w:rPr>
        <w:t>(conforme abaixo definidos), bem como dos dir</w:t>
      </w:r>
      <w:r w:rsidRPr="00C42062">
        <w:rPr>
          <w:rFonts w:ascii="Trebuchet MS" w:hAnsi="Trebuchet MS" w:cs="Tahoma"/>
          <w:sz w:val="20"/>
          <w:szCs w:val="20"/>
        </w:rPr>
        <w:t>eitos creditórios da Conta Vinculada (conforme abaixo definida), a ser outorgada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mediante a celebração deste Contrato;</w:t>
      </w:r>
      <w:bookmarkEnd w:id="4"/>
      <w:r w:rsidRPr="007A0A70">
        <w:rPr>
          <w:rFonts w:ascii="Trebuchet MS" w:hAnsi="Trebuchet MS" w:cs="Tahoma"/>
          <w:sz w:val="20"/>
          <w:szCs w:val="20"/>
        </w:rPr>
        <w:t xml:space="preserve"> </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77777777"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m interesse em ceder fiduciariamente aos Debenturistas, representados pelo Agente Fiduciário, os Direitos Creditórios (conforme abaixo definidos), da mesma forma que os Debenturistas têm interesse em recebê-los em garantia do cumprimento das Obrigações Garantidas (conforme abaixo definidas); e</w:t>
      </w:r>
    </w:p>
    <w:p w14:paraId="050E45DC" w14:textId="77777777" w:rsidR="001E51FA" w:rsidRPr="007A0A70" w:rsidRDefault="001E51FA" w:rsidP="00BB2D11">
      <w:pPr>
        <w:spacing w:line="300" w:lineRule="exact"/>
        <w:ind w:left="567" w:hanging="567"/>
        <w:rPr>
          <w:rFonts w:ascii="Trebuchet MS" w:hAnsi="Trebuchet MS" w:cs="Tahoma"/>
          <w:sz w:val="20"/>
          <w:szCs w:val="20"/>
        </w:rPr>
      </w:pPr>
    </w:p>
    <w:p w14:paraId="0F9ACBFC" w14:textId="77777777"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contrat</w:t>
      </w:r>
      <w:r w:rsidRPr="007A0A70">
        <w:rPr>
          <w:rFonts w:ascii="Trebuchet MS" w:hAnsi="Trebuchet MS" w:cs="Tahoma"/>
          <w:sz w:val="20"/>
          <w:szCs w:val="20"/>
        </w:rPr>
        <w:t>ou</w:t>
      </w:r>
      <w:r w:rsidR="001E4827" w:rsidRPr="007A0A70">
        <w:rPr>
          <w:rFonts w:ascii="Trebuchet MS" w:hAnsi="Trebuchet MS" w:cs="Tahoma"/>
          <w:sz w:val="20"/>
          <w:szCs w:val="20"/>
        </w:rPr>
        <w:t xml:space="preserve"> o </w:t>
      </w:r>
      <w:r w:rsidR="001E4827" w:rsidRPr="007A0A70">
        <w:rPr>
          <w:rFonts w:ascii="Trebuchet MS" w:hAnsi="Trebuchet MS" w:cs="Trebuchet MS"/>
          <w:sz w:val="20"/>
          <w:szCs w:val="20"/>
        </w:rPr>
        <w:t>Banco Centralizador, por meio deste Contrato</w:t>
      </w:r>
      <w:r w:rsidR="001E4827" w:rsidRPr="007A0A70">
        <w:rPr>
          <w:rFonts w:ascii="Trebuchet MS" w:hAnsi="Trebuchet MS" w:cs="Tahoma"/>
          <w:sz w:val="20"/>
          <w:szCs w:val="20"/>
        </w:rPr>
        <w:t>, para atuar como prestador de serviço de administração da Conta Vinculada, nos termos acordados no presente Contrato;</w:t>
      </w:r>
    </w:p>
    <w:p w14:paraId="40904BD4" w14:textId="77777777" w:rsidR="001E51FA" w:rsidRPr="007A0A70" w:rsidRDefault="001E51FA">
      <w:pPr>
        <w:pStyle w:val="p0"/>
        <w:spacing w:line="300" w:lineRule="exact"/>
        <w:rPr>
          <w:rFonts w:ascii="Trebuchet MS" w:hAnsi="Trebuchet MS" w:cs="Tahoma"/>
          <w:b/>
          <w:bCs/>
          <w:sz w:val="20"/>
          <w:szCs w:val="20"/>
        </w:rPr>
      </w:pPr>
    </w:p>
    <w:p w14:paraId="7AB9D037" w14:textId="77777777"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5" w:name="_Hlk523331734"/>
      <w:r w:rsidRPr="007A0A70">
        <w:rPr>
          <w:rFonts w:ascii="Trebuchet MS" w:hAnsi="Trebuchet MS" w:cs="Tahoma"/>
          <w:sz w:val="20"/>
          <w:szCs w:val="20"/>
        </w:rPr>
        <w:t>“</w:t>
      </w:r>
      <w:r w:rsidRPr="007A0A70">
        <w:rPr>
          <w:rFonts w:ascii="Trebuchet MS" w:hAnsi="Trebuchet MS"/>
          <w:i/>
          <w:sz w:val="20"/>
          <w:szCs w:val="20"/>
        </w:rPr>
        <w:t>Instrumento Particular de Cessão Fiduciária em Garantia de Direitos Creditórios e Outras Avenças”</w:t>
      </w:r>
      <w:bookmarkEnd w:id="5"/>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1BAD8172"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w:t>
      </w:r>
      <w:r w:rsidRPr="007A0A70">
        <w:rPr>
          <w:rFonts w:ascii="Trebuchet MS" w:hAnsi="Trebuchet MS" w:cs="Tahoma"/>
          <w:sz w:val="20"/>
          <w:szCs w:val="20"/>
        </w:rPr>
        <w:lastRenderedPageBreak/>
        <w:t>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w:t>
      </w:r>
      <w:r w:rsidR="00CE1B5A">
        <w:rPr>
          <w:rFonts w:ascii="Trebuchet MS" w:hAnsi="Trebuchet MS" w:cs="Tahoma"/>
          <w:sz w:val="20"/>
          <w:szCs w:val="20"/>
        </w:rPr>
        <w:t>, exceto pelo Ônus Existente</w:t>
      </w:r>
      <w:r w:rsidRPr="007A0A70">
        <w:rPr>
          <w:rFonts w:ascii="Trebuchet MS" w:hAnsi="Trebuchet MS" w:cs="Tahoma"/>
          <w:sz w:val="20"/>
          <w:szCs w:val="20"/>
        </w:rPr>
        <w:t xml:space="preserve">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72420685" w14:textId="77777777" w:rsidR="001E51FA" w:rsidRPr="00C42062" w:rsidRDefault="001E4827">
      <w:pPr>
        <w:pStyle w:val="p0"/>
        <w:numPr>
          <w:ilvl w:val="0"/>
          <w:numId w:val="9"/>
        </w:numPr>
        <w:spacing w:line="300" w:lineRule="exact"/>
        <w:ind w:left="709"/>
        <w:rPr>
          <w:rFonts w:ascii="Trebuchet MS" w:hAnsi="Trebuchet MS" w:cs="Tahoma"/>
          <w:color w:val="000000"/>
          <w:sz w:val="20"/>
          <w:szCs w:val="20"/>
        </w:rPr>
      </w:pPr>
      <w:r w:rsidRPr="007A0A70">
        <w:rPr>
          <w:rFonts w:ascii="Trebuchet MS" w:hAnsi="Trebuchet MS" w:cs="Tahoma"/>
          <w:sz w:val="20"/>
          <w:szCs w:val="20"/>
        </w:rPr>
        <w:t xml:space="preserve">os recebíveis, atuais ou futuros, </w:t>
      </w:r>
      <w:r w:rsidR="00B92E08" w:rsidRPr="007A0A70">
        <w:rPr>
          <w:rFonts w:ascii="Trebuchet MS" w:hAnsi="Trebuchet MS" w:cs="Tahoma"/>
          <w:sz w:val="20"/>
          <w:szCs w:val="20"/>
        </w:rPr>
        <w:t xml:space="preserve">que sobejarem o Ônus Existente, </w:t>
      </w:r>
      <w:r w:rsidR="00870F20" w:rsidRPr="007A0A70">
        <w:rPr>
          <w:rFonts w:ascii="Trebuchet MS" w:hAnsi="Trebuchet MS" w:cs="Tahoma"/>
          <w:sz w:val="20"/>
          <w:szCs w:val="20"/>
        </w:rPr>
        <w:t xml:space="preserve">em valor </w:t>
      </w:r>
      <w:r w:rsidRPr="007A0A70">
        <w:rPr>
          <w:rFonts w:ascii="Trebuchet MS" w:hAnsi="Trebuchet MS" w:cs="Tahoma"/>
          <w:sz w:val="20"/>
          <w:szCs w:val="20"/>
        </w:rPr>
        <w:t>equivalente a, no mínimo, R$</w:t>
      </w:r>
      <w:r w:rsidR="00FF528C" w:rsidRPr="007A0A70">
        <w:rPr>
          <w:rFonts w:ascii="Trebuchet MS" w:hAnsi="Trebuchet MS" w:cs="Tahoma"/>
          <w:sz w:val="20"/>
          <w:szCs w:val="20"/>
        </w:rPr>
        <w:t>8</w:t>
      </w:r>
      <w:r w:rsidRPr="007A0A70">
        <w:rPr>
          <w:rFonts w:ascii="Trebuchet MS" w:hAnsi="Trebuchet MS" w:cs="Tahoma"/>
          <w:sz w:val="20"/>
          <w:szCs w:val="20"/>
        </w:rPr>
        <w:t>.</w:t>
      </w:r>
      <w:r w:rsidR="00FF528C" w:rsidRPr="007A0A70">
        <w:rPr>
          <w:rFonts w:ascii="Trebuchet MS" w:hAnsi="Trebuchet MS" w:cs="Tahoma"/>
          <w:sz w:val="20"/>
          <w:szCs w:val="20"/>
        </w:rPr>
        <w:t>7</w:t>
      </w:r>
      <w:r w:rsidRPr="007A0A70">
        <w:rPr>
          <w:rFonts w:ascii="Trebuchet MS" w:hAnsi="Trebuchet MS" w:cs="Tahoma"/>
          <w:sz w:val="20"/>
          <w:szCs w:val="20"/>
        </w:rPr>
        <w:t>00.000,00 (</w:t>
      </w:r>
      <w:r w:rsidR="00FF528C" w:rsidRPr="007A0A70">
        <w:rPr>
          <w:rFonts w:ascii="Trebuchet MS" w:hAnsi="Trebuchet MS" w:cs="Tahoma"/>
          <w:sz w:val="20"/>
          <w:szCs w:val="20"/>
        </w:rPr>
        <w:t>oito</w:t>
      </w:r>
      <w:r w:rsidRPr="007A0A70">
        <w:rPr>
          <w:rFonts w:ascii="Trebuchet MS" w:hAnsi="Trebuchet MS" w:cs="Tahoma"/>
          <w:sz w:val="20"/>
          <w:szCs w:val="20"/>
        </w:rPr>
        <w:t xml:space="preserve"> milhões e </w:t>
      </w:r>
      <w:r w:rsidR="00FF528C" w:rsidRPr="007A0A70">
        <w:rPr>
          <w:rFonts w:ascii="Trebuchet MS" w:hAnsi="Trebuchet MS" w:cs="Tahoma"/>
          <w:sz w:val="20"/>
          <w:szCs w:val="20"/>
        </w:rPr>
        <w:t>setecentos</w:t>
      </w:r>
      <w:r w:rsidRPr="007A0A70">
        <w:rPr>
          <w:rFonts w:ascii="Trebuchet MS" w:hAnsi="Trebuchet MS" w:cs="Tahoma"/>
          <w:sz w:val="20"/>
          <w:szCs w:val="20"/>
        </w:rPr>
        <w:t xml:space="preserve"> mil reais), apurado de forma mensal, </w:t>
      </w:r>
      <w:r w:rsidRPr="007A0A70">
        <w:rPr>
          <w:rFonts w:ascii="Trebuchet MS" w:hAnsi="Trebuchet MS"/>
          <w:sz w:val="20"/>
          <w:szCs w:val="20"/>
        </w:rPr>
        <w:t xml:space="preserve">oriundos </w:t>
      </w:r>
      <w:r w:rsidRPr="007A0A70">
        <w:rPr>
          <w:rFonts w:ascii="Trebuchet MS" w:hAnsi="Trebuchet MS" w:cs="Tahoma"/>
          <w:sz w:val="20"/>
          <w:szCs w:val="20"/>
        </w:rPr>
        <w:t>do Contrato de Cobrança Bancária, decorrentes do pagamento das mensalidades e/ou material didático devidos pelos alunos d</w:t>
      </w:r>
      <w:r w:rsidR="00FF528C" w:rsidRPr="007A0A70">
        <w:rPr>
          <w:rFonts w:ascii="Trebuchet MS" w:hAnsi="Trebuchet MS" w:cs="Tahoma"/>
          <w:sz w:val="20"/>
          <w:szCs w:val="20"/>
        </w:rPr>
        <w:t>a</w:t>
      </w:r>
      <w:r w:rsidR="005478CC" w:rsidRPr="007A0A70">
        <w:rPr>
          <w:rFonts w:ascii="Trebuchet MS" w:hAnsi="Trebuchet MS" w:cs="Tahoma"/>
          <w:sz w:val="20"/>
          <w:szCs w:val="20"/>
        </w:rPr>
        <w:t>s atuais unidades da</w:t>
      </w:r>
      <w:r w:rsidR="00FF528C" w:rsidRPr="007A0A70">
        <w:rPr>
          <w:rFonts w:ascii="Trebuchet MS" w:hAnsi="Trebuchet MS" w:cs="Tahoma"/>
          <w:sz w:val="20"/>
          <w:szCs w:val="20"/>
        </w:rPr>
        <w:t xml:space="preserve"> Cedente</w:t>
      </w:r>
      <w:r w:rsidRPr="007A0A70">
        <w:rPr>
          <w:rFonts w:ascii="Trebuchet MS" w:hAnsi="Trebuchet MS" w:cs="Tahoma"/>
          <w:sz w:val="20"/>
          <w:szCs w:val="20"/>
        </w:rPr>
        <w:t>,</w:t>
      </w:r>
      <w:r w:rsidR="005478CC" w:rsidRPr="007A0A70">
        <w:rPr>
          <w:rFonts w:ascii="Trebuchet MS" w:hAnsi="Trebuchet MS" w:cs="Tahoma"/>
          <w:sz w:val="20"/>
          <w:szCs w:val="20"/>
        </w:rPr>
        <w:t xml:space="preserve"> conforme descritas no Anexo</w:t>
      </w:r>
      <w:r w:rsidRPr="007A0A70">
        <w:rPr>
          <w:rFonts w:ascii="Trebuchet MS" w:hAnsi="Trebuchet MS" w:cs="Tahoma"/>
          <w:sz w:val="20"/>
          <w:szCs w:val="20"/>
        </w:rPr>
        <w:t xml:space="preserve"> </w:t>
      </w:r>
      <w:r w:rsidR="00C65071" w:rsidRPr="007A0A70">
        <w:rPr>
          <w:rFonts w:ascii="Trebuchet MS" w:hAnsi="Trebuchet MS" w:cs="Tahoma"/>
          <w:sz w:val="20"/>
          <w:szCs w:val="20"/>
        </w:rPr>
        <w:t xml:space="preserve">II ao presente Contrato, </w:t>
      </w:r>
      <w:r w:rsidRPr="007A0A70">
        <w:rPr>
          <w:rFonts w:ascii="Trebuchet MS" w:hAnsi="Trebuchet MS" w:cs="Tahoma"/>
          <w:sz w:val="20"/>
          <w:szCs w:val="20"/>
        </w:rPr>
        <w:t>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7A0A70">
        <w:rPr>
          <w:rFonts w:ascii="Trebuchet MS" w:hAnsi="Trebuchet MS" w:cs="Tahoma"/>
          <w:sz w:val="20"/>
          <w:szCs w:val="20"/>
          <w:u w:val="single"/>
        </w:rPr>
        <w:t>Direitos Creditórios Mensalidades/Material Didático</w:t>
      </w:r>
      <w:r w:rsidRPr="007A0A70">
        <w:rPr>
          <w:rFonts w:ascii="Trebuchet MS" w:hAnsi="Trebuchet MS" w:cs="Tahoma"/>
          <w:sz w:val="20"/>
          <w:szCs w:val="20"/>
        </w:rPr>
        <w:t xml:space="preserve">”); </w:t>
      </w:r>
      <w:r w:rsidR="00A3512E" w:rsidRPr="007A0A70">
        <w:rPr>
          <w:rFonts w:ascii="Trebuchet MS" w:hAnsi="Trebuchet MS" w:cs="Tahoma"/>
          <w:sz w:val="20"/>
          <w:szCs w:val="20"/>
        </w:rPr>
        <w:t>e</w:t>
      </w:r>
      <w:r w:rsidR="00FA2759" w:rsidRPr="007A0A70">
        <w:rPr>
          <w:rFonts w:ascii="Trebuchet MS" w:hAnsi="Trebuchet MS" w:cs="Tahoma"/>
          <w:sz w:val="20"/>
          <w:szCs w:val="20"/>
        </w:rPr>
        <w:t xml:space="preserve"> </w:t>
      </w:r>
    </w:p>
    <w:p w14:paraId="6A01055D" w14:textId="77777777" w:rsidR="001E51FA" w:rsidRPr="007A0A70" w:rsidRDefault="001E51FA">
      <w:pPr>
        <w:pStyle w:val="p0"/>
        <w:tabs>
          <w:tab w:val="clear" w:pos="720"/>
          <w:tab w:val="left" w:pos="2817"/>
        </w:tabs>
        <w:spacing w:line="300" w:lineRule="exact"/>
        <w:rPr>
          <w:rFonts w:ascii="Trebuchet MS" w:hAnsi="Trebuchet MS" w:cs="Tahoma"/>
          <w:color w:val="000000"/>
          <w:sz w:val="20"/>
          <w:szCs w:val="20"/>
        </w:rPr>
      </w:pPr>
    </w:p>
    <w:p w14:paraId="4437B41A" w14:textId="77777777" w:rsidR="001E51FA" w:rsidRPr="007A0A70" w:rsidRDefault="001E4827">
      <w:pPr>
        <w:pStyle w:val="p0"/>
        <w:numPr>
          <w:ilvl w:val="0"/>
          <w:numId w:val="9"/>
        </w:numPr>
        <w:spacing w:line="300" w:lineRule="exact"/>
        <w:ind w:left="709"/>
        <w:rPr>
          <w:rFonts w:ascii="Trebuchet MS" w:hAnsi="Trebuchet MS" w:cs="Tahoma"/>
          <w:sz w:val="20"/>
          <w:szCs w:val="20"/>
        </w:rPr>
      </w:pPr>
      <w:r w:rsidRPr="007A0A70">
        <w:rPr>
          <w:rFonts w:ascii="Trebuchet MS" w:hAnsi="Trebuchet MS"/>
          <w:sz w:val="20"/>
          <w:szCs w:val="20"/>
        </w:rPr>
        <w:t>os direitos creditórios, atuais ou futuros, detidos pel</w:t>
      </w:r>
      <w:r w:rsidR="00FF528C" w:rsidRPr="007A0A70">
        <w:rPr>
          <w:rFonts w:ascii="Trebuchet MS" w:hAnsi="Trebuchet MS"/>
          <w:sz w:val="20"/>
          <w:szCs w:val="20"/>
        </w:rPr>
        <w:t>a Cedente</w:t>
      </w:r>
      <w:r w:rsidRPr="007A0A70">
        <w:rPr>
          <w:rFonts w:ascii="Trebuchet MS" w:hAnsi="Trebuchet MS"/>
          <w:sz w:val="20"/>
          <w:szCs w:val="20"/>
        </w:rPr>
        <w:t xml:space="preserv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7A0A70">
        <w:rPr>
          <w:rFonts w:ascii="Trebuchet MS" w:hAnsi="Trebuchet MS"/>
          <w:sz w:val="20"/>
          <w:szCs w:val="20"/>
          <w:u w:val="single"/>
        </w:rPr>
        <w:t>Direito da Conta Vinculada</w:t>
      </w:r>
      <w:r w:rsidRPr="007A0A70">
        <w:rPr>
          <w:rFonts w:ascii="Trebuchet MS" w:hAnsi="Trebuchet MS"/>
          <w:sz w:val="20"/>
          <w:szCs w:val="20"/>
        </w:rPr>
        <w:t>” e, em conjunto com os Direitos Creditórios Mensalidades/Material Didático, os “</w:t>
      </w:r>
      <w:r w:rsidRPr="007A0A70">
        <w:rPr>
          <w:rFonts w:ascii="Trebuchet MS" w:hAnsi="Trebuchet MS"/>
          <w:sz w:val="20"/>
          <w:szCs w:val="20"/>
          <w:u w:val="single"/>
        </w:rPr>
        <w:t>Direitos Creditórios</w:t>
      </w:r>
      <w:r w:rsidRPr="007A0A70">
        <w:rPr>
          <w:rFonts w:ascii="Trebuchet MS" w:hAnsi="Trebuchet MS"/>
          <w:sz w:val="20"/>
          <w:szCs w:val="20"/>
        </w:rPr>
        <w:t>”).</w:t>
      </w:r>
    </w:p>
    <w:p w14:paraId="280511D4" w14:textId="77777777" w:rsidR="001E51FA" w:rsidRPr="007A0A70" w:rsidRDefault="001E51FA">
      <w:pPr>
        <w:rPr>
          <w:rFonts w:ascii="Trebuchet MS" w:hAnsi="Trebuchet MS"/>
          <w:sz w:val="20"/>
          <w:szCs w:val="20"/>
        </w:rPr>
      </w:pPr>
    </w:p>
    <w:p w14:paraId="6589B753" w14:textId="77777777"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Creditórios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transferência da propriedade fiduciária dos Direitos Creditórios,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3AF47765" w14:textId="77777777" w:rsidR="001E51FA" w:rsidRPr="007A0A70" w:rsidRDefault="001E51FA" w:rsidP="00BB2D11">
      <w:pPr>
        <w:pStyle w:val="p0"/>
        <w:spacing w:line="300" w:lineRule="exact"/>
        <w:rPr>
          <w:rFonts w:ascii="Trebuchet MS" w:hAnsi="Trebuchet MS" w:cs="Tahoma"/>
          <w:sz w:val="20"/>
          <w:szCs w:val="20"/>
        </w:rPr>
      </w:pPr>
    </w:p>
    <w:p w14:paraId="4F953642"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s no Anexo I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Creditórios,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1.3 e 1.4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Direitos Creditórios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Conta Vinculada 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Todos os documentos e instrumentos integrantes ou representativos dos Direitos Creditórios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E189F65"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77777777"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3 (três) Dias Úteis corridos contados da data de sua respectiva celebração, </w:t>
      </w:r>
      <w:r w:rsidR="001E4827" w:rsidRPr="007A0A70">
        <w:rPr>
          <w:rFonts w:ascii="Trebuchet MS" w:hAnsi="Trebuchet MS" w:cs="Tahoma"/>
          <w:sz w:val="20"/>
          <w:szCs w:val="20"/>
        </w:rPr>
        <w:t>nos competentes Cartórios de Registro de Títulos e Documentos da Cidade d</w:t>
      </w:r>
      <w:r w:rsidRPr="007A0A70">
        <w:rPr>
          <w:rFonts w:ascii="Trebuchet MS" w:hAnsi="Trebuchet MS" w:cs="Tahoma"/>
          <w:sz w:val="20"/>
          <w:szCs w:val="20"/>
        </w:rPr>
        <w:t>o</w:t>
      </w:r>
      <w:r w:rsidR="001E4827" w:rsidRPr="007A0A70">
        <w:rPr>
          <w:rFonts w:ascii="Trebuchet MS" w:hAnsi="Trebuchet MS" w:cs="Tahoma"/>
          <w:sz w:val="20"/>
          <w:szCs w:val="20"/>
        </w:rPr>
        <w:t xml:space="preserve"> Rio de Janeiro, Estado do Rio de Janeiro,</w:t>
      </w:r>
      <w:r w:rsidR="00122750" w:rsidRPr="007A0A70">
        <w:rPr>
          <w:rFonts w:ascii="Trebuchet MS" w:hAnsi="Trebuchet MS" w:cs="Tahoma"/>
          <w:sz w:val="20"/>
          <w:szCs w:val="20"/>
        </w:rPr>
        <w:t xml:space="preserve"> e da Cidade de São Paulo, Estado de São Paulo</w:t>
      </w:r>
      <w:r w:rsidR="001E4827" w:rsidRPr="007A0A70">
        <w:rPr>
          <w:rFonts w:ascii="Trebuchet MS" w:hAnsi="Trebuchet MS" w:cs="Tahoma"/>
          <w:sz w:val="20"/>
          <w:szCs w:val="20"/>
        </w:rPr>
        <w:t xml:space="preserve"> (“</w:t>
      </w:r>
      <w:r w:rsidR="001E4827" w:rsidRPr="007A0A70">
        <w:rPr>
          <w:rFonts w:ascii="Trebuchet MS" w:hAnsi="Trebuchet MS" w:cs="Tahoma"/>
          <w:color w:val="000000"/>
          <w:sz w:val="20"/>
          <w:szCs w:val="20"/>
          <w:u w:val="single"/>
        </w:rPr>
        <w:t>C</w:t>
      </w:r>
      <w:r w:rsidR="001E4827" w:rsidRPr="007A0A70">
        <w:rPr>
          <w:rFonts w:ascii="Trebuchet MS" w:hAnsi="Trebuchet MS" w:cs="Tahoma"/>
          <w:sz w:val="20"/>
          <w:szCs w:val="20"/>
          <w:u w:val="single"/>
        </w:rPr>
        <w:t>artório</w:t>
      </w:r>
      <w:r w:rsidR="00122750" w:rsidRPr="007A0A70">
        <w:rPr>
          <w:rFonts w:ascii="Trebuchet MS" w:hAnsi="Trebuchet MS" w:cs="Tahoma"/>
          <w:sz w:val="20"/>
          <w:szCs w:val="20"/>
          <w:u w:val="single"/>
        </w:rPr>
        <w:t>s</w:t>
      </w:r>
      <w:r w:rsidR="001E4827" w:rsidRPr="007A0A70">
        <w:rPr>
          <w:rFonts w:ascii="Trebuchet MS" w:hAnsi="Trebuchet MS" w:cs="Tahoma"/>
          <w:sz w:val="20"/>
          <w:szCs w:val="20"/>
          <w:u w:val="single"/>
        </w:rPr>
        <w:t xml:space="preserve"> de RTD</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p>
    <w:p w14:paraId="7E70CD83"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48890F7A" w14:textId="77777777" w:rsidR="001E51FA" w:rsidRDefault="001E4827">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registro</w:t>
      </w:r>
      <w:r w:rsidRPr="007A0A70">
        <w:rPr>
          <w:rFonts w:ascii="Trebuchet MS" w:eastAsia="Batang" w:hAnsi="Trebuchet MS" w:cs="Tahoma"/>
          <w:sz w:val="20"/>
          <w:szCs w:val="20"/>
        </w:rPr>
        <w:t xml:space="preserve"> no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Cartório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de RTD</w:t>
      </w:r>
      <w:r w:rsidRPr="007A0A70">
        <w:rPr>
          <w:rFonts w:ascii="Trebuchet MS" w:hAnsi="Trebuchet MS" w:cs="Tahoma"/>
          <w:color w:val="000000"/>
          <w:sz w:val="20"/>
          <w:szCs w:val="20"/>
        </w:rPr>
        <w:t xml:space="preserve">, </w:t>
      </w:r>
      <w:r w:rsidR="00753035"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dever</w:t>
      </w:r>
      <w:r w:rsidR="00753035"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entregar ao Agente Fiduciário 1 (uma) cópia eletrônica, no formato PDF,</w:t>
      </w:r>
      <w:r w:rsidRPr="007A0A70">
        <w:rPr>
          <w:rFonts w:ascii="Trebuchet MS" w:hAnsi="Trebuchet MS"/>
          <w:sz w:val="20"/>
          <w:szCs w:val="20"/>
        </w:rPr>
        <w:t xml:space="preserve"> </w:t>
      </w:r>
      <w:r w:rsidRPr="007A0A70">
        <w:rPr>
          <w:rFonts w:ascii="Trebuchet MS" w:hAnsi="Trebuchet MS" w:cs="Tahoma"/>
          <w:color w:val="000000"/>
          <w:sz w:val="20"/>
          <w:szCs w:val="20"/>
        </w:rPr>
        <w:t>do Contrato devidamente registrado, no prazo de até 3 (três) Dias Úteis</w:t>
      </w:r>
      <w:r w:rsidRPr="007A0A70">
        <w:rPr>
          <w:rFonts w:ascii="Trebuchet MS" w:hAnsi="Trebuchet MS" w:cs="Tahoma"/>
          <w:sz w:val="20"/>
          <w:szCs w:val="20"/>
        </w:rPr>
        <w:t xml:space="preserve"> contados da data de obtenção do respectivo registro.</w:t>
      </w:r>
    </w:p>
    <w:p w14:paraId="05170AF4" w14:textId="77777777" w:rsidR="001E51FA" w:rsidRPr="00BB2D11" w:rsidRDefault="001E51FA" w:rsidP="00BB2D11">
      <w:pPr>
        <w:rPr>
          <w:rFonts w:ascii="Trebuchet MS" w:hAnsi="Trebuchet MS" w:cs="Tahoma"/>
          <w:sz w:val="20"/>
          <w:szCs w:val="20"/>
        </w:rPr>
      </w:pPr>
    </w:p>
    <w:p w14:paraId="600BD2C9" w14:textId="77777777"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DIREITOS CREDITÓRIOS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11E52665"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os Direitos Creditórios deverão ser depositados exclusivamente na conta corrente específica n.º </w:t>
      </w:r>
      <w:r w:rsidR="00FF5B52" w:rsidRPr="00FF5B52">
        <w:rPr>
          <w:rFonts w:ascii="Trebuchet MS" w:hAnsi="Trebuchet MS" w:cs="Tahoma"/>
          <w:sz w:val="20"/>
          <w:szCs w:val="20"/>
        </w:rPr>
        <w:t>437409</w:t>
      </w:r>
      <w:r w:rsidRPr="007A0A70">
        <w:rPr>
          <w:rFonts w:ascii="Trebuchet MS" w:hAnsi="Trebuchet MS" w:cs="Tahoma"/>
          <w:sz w:val="20"/>
          <w:szCs w:val="20"/>
        </w:rPr>
        <w:t xml:space="preserve">, mantida na agência n.º </w:t>
      </w:r>
      <w:r w:rsidR="00FF5B52">
        <w:rPr>
          <w:rFonts w:ascii="Trebuchet MS" w:hAnsi="Trebuchet MS" w:cs="Tahoma"/>
          <w:sz w:val="20"/>
          <w:szCs w:val="20"/>
        </w:rPr>
        <w:t>8541</w:t>
      </w:r>
      <w:bookmarkStart w:id="6" w:name="_GoBack"/>
      <w:bookmarkEnd w:id="6"/>
      <w:r w:rsidRPr="007A0A70">
        <w:rPr>
          <w:rFonts w:ascii="Trebuchet MS" w:hAnsi="Trebuchet MS" w:cs="Tahoma"/>
          <w:sz w:val="20"/>
          <w:szCs w:val="20"/>
        </w:rPr>
        <w:t>, do Banco Centralizador (Banco n.º 341), de titularidade d</w:t>
      </w:r>
      <w:r w:rsidR="00753035" w:rsidRPr="007A0A70">
        <w:rPr>
          <w:rFonts w:ascii="Trebuchet MS" w:hAnsi="Trebuchet MS" w:cs="Tahoma"/>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Vinculada</w:t>
      </w:r>
      <w:r w:rsidRPr="007A0A70">
        <w:rPr>
          <w:rFonts w:ascii="Trebuchet MS" w:hAnsi="Trebuchet MS" w:cs="Tahoma"/>
          <w:sz w:val="20"/>
          <w:szCs w:val="20"/>
        </w:rPr>
        <w:t>”), cuja movimentação ocorrerá exclusivamente nos termos desta Cláusula</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A Conta Vinculada somente admitir</w:t>
      </w:r>
      <w:r w:rsidR="00753035" w:rsidRPr="007A0A70">
        <w:rPr>
          <w:rFonts w:ascii="Trebuchet MS" w:hAnsi="Trebuchet MS" w:cs="Tahoma"/>
          <w:sz w:val="20"/>
          <w:szCs w:val="20"/>
        </w:rPr>
        <w:t>á</w:t>
      </w:r>
      <w:r w:rsidRPr="007A0A70">
        <w:rPr>
          <w:rFonts w:ascii="Trebuchet MS" w:hAnsi="Trebuchet MS" w:cs="Tahoma"/>
          <w:sz w:val="20"/>
          <w:szCs w:val="20"/>
        </w:rPr>
        <w:t xml:space="preserve"> depósitos, transferências </w:t>
      </w:r>
      <w:r w:rsidRPr="007A0A70">
        <w:rPr>
          <w:rFonts w:ascii="Trebuchet MS" w:hAnsi="Trebuchet MS" w:cs="Tahoma"/>
          <w:sz w:val="20"/>
          <w:szCs w:val="20"/>
        </w:rPr>
        <w:lastRenderedPageBreak/>
        <w:t>ou pagamentos nos termos deste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484831FD" w14:textId="77777777" w:rsidR="001E51FA" w:rsidRPr="007A0A70" w:rsidRDefault="001E4827">
      <w:pPr>
        <w:pStyle w:val="PargrafodaLista"/>
        <w:numPr>
          <w:ilvl w:val="2"/>
          <w:numId w:val="17"/>
        </w:numPr>
        <w:spacing w:line="300" w:lineRule="exact"/>
        <w:ind w:left="0" w:firstLine="0"/>
        <w:jc w:val="both"/>
        <w:rPr>
          <w:rFonts w:ascii="Trebuchet MS" w:hAnsi="Trebuchet MS" w:cs="Tahoma"/>
          <w:sz w:val="20"/>
          <w:szCs w:val="20"/>
        </w:rPr>
      </w:pPr>
      <w:bookmarkStart w:id="7" w:name="_Hlk523333505"/>
      <w:r w:rsidRPr="007A0A70">
        <w:rPr>
          <w:rFonts w:ascii="Trebuchet MS" w:hAnsi="Trebuchet MS" w:cs="Tahoma"/>
          <w:sz w:val="20"/>
          <w:szCs w:val="20"/>
        </w:rPr>
        <w:t>Não será permitida qualquer movimentação da Conta Vinculada pela Cedente, incluindo, mas não se limitando a, movimentação por meio de cartão de débito ou ordem verbal ou escrita ou qualquer outra movimentação dos recursos depositados na Conta Vinculada, sendo todas as movimentações da Conta Vinculada 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3.1.5 abaixo, em consonância com o disposto neste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na Cláusula 8.1 abaixo.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Conta Vinculada para obter extratos e outras informações relativas à movimentação da referida conta</w:t>
      </w:r>
      <w:bookmarkEnd w:id="7"/>
      <w:r w:rsidRPr="007A0A70">
        <w:rPr>
          <w:rFonts w:ascii="Trebuchet MS" w:hAnsi="Trebuchet MS" w:cs="Tahoma"/>
          <w:sz w:val="20"/>
          <w:szCs w:val="20"/>
        </w:rPr>
        <w:t>.</w:t>
      </w:r>
    </w:p>
    <w:p w14:paraId="14B298EB" w14:textId="77777777" w:rsidR="001E51FA" w:rsidRPr="00BB2D11" w:rsidRDefault="001E51FA" w:rsidP="00BB2D11">
      <w:pPr>
        <w:rPr>
          <w:rFonts w:ascii="Trebuchet MS" w:hAnsi="Trebuchet MS" w:cs="Tahoma"/>
          <w:sz w:val="20"/>
          <w:szCs w:val="20"/>
        </w:rPr>
      </w:pPr>
    </w:p>
    <w:p w14:paraId="22A13954" w14:textId="0D75D04E" w:rsidR="001E51FA" w:rsidRPr="007A0A70" w:rsidRDefault="0097443C">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w:t>
      </w:r>
      <w:r w:rsidR="00753035" w:rsidRPr="007A0A70">
        <w:rPr>
          <w:rFonts w:ascii="Trebuchet MS" w:hAnsi="Trebuchet MS" w:cs="Tahoma"/>
          <w:sz w:val="20"/>
          <w:szCs w:val="20"/>
        </w:rPr>
        <w:t xml:space="preserve"> Cedente</w:t>
      </w:r>
      <w:r w:rsidR="001E4827" w:rsidRPr="007A0A70">
        <w:rPr>
          <w:rFonts w:ascii="Trebuchet MS" w:hAnsi="Trebuchet MS" w:cs="Tahoma"/>
          <w:sz w:val="20"/>
          <w:szCs w:val="20"/>
        </w:rPr>
        <w:t xml:space="preserve"> deverá assegurar</w:t>
      </w:r>
      <w:r>
        <w:rPr>
          <w:rFonts w:ascii="Trebuchet MS" w:hAnsi="Trebuchet MS" w:cs="Tahoma"/>
          <w:sz w:val="20"/>
          <w:szCs w:val="20"/>
        </w:rPr>
        <w:t>, a partir do 180º dia (inclusive) contado da assinatura do presente Contrato,</w:t>
      </w:r>
      <w:r w:rsidR="001E4827" w:rsidRPr="007A0A70">
        <w:rPr>
          <w:rFonts w:ascii="Trebuchet MS" w:hAnsi="Trebuchet MS" w:cs="Tahoma"/>
          <w:sz w:val="20"/>
          <w:szCs w:val="20"/>
        </w:rPr>
        <w:t xml:space="preserve"> um fluxo de Direitos Creditórios correspondente a, no mínimo, R$</w:t>
      </w:r>
      <w:r w:rsidR="00753035" w:rsidRPr="007A0A70">
        <w:rPr>
          <w:rFonts w:ascii="Trebuchet MS" w:hAnsi="Trebuchet MS" w:cs="Tahoma"/>
          <w:sz w:val="20"/>
          <w:szCs w:val="20"/>
        </w:rPr>
        <w:t>8</w:t>
      </w:r>
      <w:r w:rsidR="001E4827" w:rsidRPr="007A0A70">
        <w:rPr>
          <w:rFonts w:ascii="Trebuchet MS" w:hAnsi="Trebuchet MS" w:cs="Tahoma"/>
          <w:sz w:val="20"/>
          <w:szCs w:val="20"/>
        </w:rPr>
        <w:t>.</w:t>
      </w:r>
      <w:r w:rsidR="00753035" w:rsidRPr="007A0A70">
        <w:rPr>
          <w:rFonts w:ascii="Trebuchet MS" w:hAnsi="Trebuchet MS" w:cs="Tahoma"/>
          <w:sz w:val="20"/>
          <w:szCs w:val="20"/>
        </w:rPr>
        <w:t>7</w:t>
      </w:r>
      <w:r w:rsidR="001E4827" w:rsidRPr="007A0A70">
        <w:rPr>
          <w:rFonts w:ascii="Trebuchet MS" w:hAnsi="Trebuchet MS" w:cs="Tahoma"/>
          <w:sz w:val="20"/>
          <w:szCs w:val="20"/>
        </w:rPr>
        <w:t>00.000,00 (</w:t>
      </w:r>
      <w:r w:rsidR="00753035" w:rsidRPr="007A0A70">
        <w:rPr>
          <w:rFonts w:ascii="Trebuchet MS" w:hAnsi="Trebuchet MS" w:cs="Tahoma"/>
          <w:sz w:val="20"/>
          <w:szCs w:val="20"/>
        </w:rPr>
        <w:t>oito</w:t>
      </w:r>
      <w:r w:rsidR="001E4827" w:rsidRPr="007A0A70">
        <w:rPr>
          <w:rFonts w:ascii="Trebuchet MS" w:hAnsi="Trebuchet MS" w:cs="Tahoma"/>
          <w:sz w:val="20"/>
          <w:szCs w:val="20"/>
        </w:rPr>
        <w:t xml:space="preserve"> milhões e </w:t>
      </w:r>
      <w:r w:rsidR="00753035" w:rsidRPr="007A0A70">
        <w:rPr>
          <w:rFonts w:ascii="Trebuchet MS" w:hAnsi="Trebuchet MS" w:cs="Tahoma"/>
          <w:sz w:val="20"/>
          <w:szCs w:val="20"/>
        </w:rPr>
        <w:t>setecentos</w:t>
      </w:r>
      <w:r w:rsidR="001E4827" w:rsidRPr="007A0A70">
        <w:rPr>
          <w:rFonts w:ascii="Trebuchet MS" w:hAnsi="Trebuchet MS" w:cs="Tahoma"/>
          <w:sz w:val="20"/>
          <w:szCs w:val="20"/>
        </w:rPr>
        <w:t xml:space="preserve"> mil reais)</w:t>
      </w:r>
      <w:r>
        <w:rPr>
          <w:rFonts w:ascii="Trebuchet MS" w:hAnsi="Trebuchet MS" w:cs="Tahoma"/>
          <w:sz w:val="20"/>
          <w:szCs w:val="20"/>
        </w:rPr>
        <w:t xml:space="preserve"> na Conta Vinculada</w:t>
      </w:r>
      <w:r w:rsidR="001E4827" w:rsidRPr="007A0A70">
        <w:rPr>
          <w:rFonts w:ascii="Trebuchet MS" w:hAnsi="Trebuchet MS" w:cs="Tahoma"/>
          <w:sz w:val="20"/>
          <w:szCs w:val="20"/>
        </w:rPr>
        <w:t xml:space="preserve"> (“</w:t>
      </w:r>
      <w:bookmarkStart w:id="8" w:name="OLE_LINK2"/>
      <w:bookmarkStart w:id="9" w:name="OLE_LINK3"/>
      <w:r w:rsidR="001E4827" w:rsidRPr="007A0A70">
        <w:rPr>
          <w:rFonts w:ascii="Trebuchet MS" w:hAnsi="Trebuchet MS" w:cs="Tahoma"/>
          <w:sz w:val="20"/>
          <w:szCs w:val="20"/>
          <w:u w:val="single"/>
        </w:rPr>
        <w:t>Índice de Performance</w:t>
      </w:r>
      <w:bookmarkEnd w:id="8"/>
      <w:bookmarkEnd w:id="9"/>
      <w:r w:rsidR="001E4827" w:rsidRPr="007A0A70">
        <w:rPr>
          <w:rFonts w:ascii="Trebuchet MS" w:hAnsi="Trebuchet MS" w:cs="Tahoma"/>
          <w:sz w:val="20"/>
          <w:szCs w:val="20"/>
        </w:rPr>
        <w:t>”)</w:t>
      </w:r>
      <w:r>
        <w:rPr>
          <w:rFonts w:ascii="Trebuchet MS" w:hAnsi="Trebuchet MS" w:cs="Tahoma"/>
          <w:sz w:val="20"/>
          <w:szCs w:val="20"/>
        </w:rPr>
        <w:t>, a ser apurado pelo Agente Fiduciário de forma mensal</w:t>
      </w:r>
      <w:r w:rsidR="001E4827" w:rsidRPr="007A0A70">
        <w:rPr>
          <w:rFonts w:ascii="Trebuchet MS" w:hAnsi="Trebuchet MS" w:cs="Tahoma"/>
          <w:sz w:val="20"/>
          <w:szCs w:val="20"/>
        </w:rPr>
        <w:t>.</w:t>
      </w:r>
    </w:p>
    <w:p w14:paraId="1E2109B5" w14:textId="77777777" w:rsidR="001E51FA" w:rsidRPr="00BB2D11" w:rsidRDefault="001E51FA" w:rsidP="00BB2D11">
      <w:pPr>
        <w:rPr>
          <w:rFonts w:ascii="Trebuchet MS" w:hAnsi="Trebuchet MS" w:cs="Tahoma"/>
          <w:sz w:val="20"/>
          <w:szCs w:val="20"/>
        </w:rPr>
      </w:pPr>
    </w:p>
    <w:p w14:paraId="747E3573" w14:textId="77777777" w:rsidR="001E51FA" w:rsidRPr="007A0A70" w:rsidRDefault="001E4827">
      <w:pPr>
        <w:pStyle w:val="PargrafodaLista"/>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Para a apuração do Índice de Performance</w:t>
      </w:r>
      <w:r w:rsidR="00753035" w:rsidRPr="007A0A70">
        <w:rPr>
          <w:rFonts w:ascii="Trebuchet MS" w:hAnsi="Trebuchet MS" w:cs="Tahoma"/>
          <w:sz w:val="20"/>
          <w:szCs w:val="20"/>
        </w:rPr>
        <w:t>,</w:t>
      </w:r>
      <w:r w:rsidRPr="007A0A70">
        <w:rPr>
          <w:rFonts w:ascii="Trebuchet MS" w:hAnsi="Trebuchet MS" w:cs="Tahoma"/>
          <w:sz w:val="20"/>
          <w:szCs w:val="20"/>
        </w:rPr>
        <w:t xml:space="preserve"> o Agente Fiduciário não deverá levar em </w:t>
      </w:r>
      <w:r w:rsidR="005A0F6A" w:rsidRPr="007A0A70">
        <w:rPr>
          <w:rFonts w:ascii="Trebuchet MS" w:hAnsi="Trebuchet MS" w:cs="Tahoma"/>
          <w:sz w:val="20"/>
          <w:szCs w:val="20"/>
        </w:rPr>
        <w:t xml:space="preserve">consideração </w:t>
      </w:r>
      <w:r w:rsidRPr="007A0A70">
        <w:rPr>
          <w:rFonts w:ascii="Trebuchet MS" w:hAnsi="Trebuchet MS" w:cs="Tahoma"/>
          <w:sz w:val="20"/>
          <w:szCs w:val="20"/>
        </w:rPr>
        <w:t>o saldo da Conta Vinculada.</w:t>
      </w:r>
    </w:p>
    <w:p w14:paraId="28D56EAC" w14:textId="77777777" w:rsidR="001E51FA" w:rsidRPr="00BB2D11" w:rsidRDefault="001E51FA" w:rsidP="00BB2D11">
      <w:pPr>
        <w:rPr>
          <w:rFonts w:ascii="Trebuchet MS" w:hAnsi="Trebuchet MS" w:cs="Tahoma"/>
          <w:sz w:val="20"/>
          <w:szCs w:val="20"/>
        </w:rPr>
      </w:pPr>
    </w:p>
    <w:p w14:paraId="1F03738F" w14:textId="5F15D358"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Índice de Performance será realizada pelo Agente Fiduciário todo 7º (sétimo) Dia Útil de cada mês, sendo que a primeira apuração para o Índice de Performance será no dia </w:t>
      </w:r>
      <w:r w:rsidR="002D7C9E">
        <w:rPr>
          <w:rFonts w:ascii="Trebuchet MS" w:hAnsi="Trebuchet MS" w:cs="Tahoma"/>
          <w:sz w:val="20"/>
          <w:szCs w:val="20"/>
        </w:rPr>
        <w:t>9</w:t>
      </w:r>
      <w:r w:rsidR="004F7B7A">
        <w:rPr>
          <w:rFonts w:ascii="Trebuchet MS" w:hAnsi="Trebuchet MS" w:cs="Tahoma"/>
          <w:sz w:val="20"/>
          <w:szCs w:val="20"/>
        </w:rPr>
        <w:t xml:space="preserve"> </w:t>
      </w:r>
      <w:r w:rsidR="0097443C">
        <w:rPr>
          <w:rFonts w:ascii="Trebuchet MS" w:hAnsi="Trebuchet MS" w:cs="Tahoma"/>
          <w:sz w:val="20"/>
          <w:szCs w:val="20"/>
        </w:rPr>
        <w:t>de abril de 2020</w:t>
      </w:r>
      <w:r w:rsidR="0097443C"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com base em extratos da Conta Vinculada disponibilizados pelo Banco Centralizador, referentes ao mês imediatamente anterior.</w:t>
      </w:r>
    </w:p>
    <w:p w14:paraId="6274FBD4" w14:textId="77777777" w:rsidR="001E51FA" w:rsidRPr="007A0A70" w:rsidRDefault="001E51FA">
      <w:pPr>
        <w:spacing w:line="300" w:lineRule="exact"/>
        <w:jc w:val="both"/>
        <w:rPr>
          <w:rFonts w:ascii="Trebuchet MS" w:hAnsi="Trebuchet MS" w:cs="Tahoma"/>
          <w:sz w:val="20"/>
          <w:szCs w:val="20"/>
        </w:rPr>
      </w:pPr>
    </w:p>
    <w:p w14:paraId="3CEDEDC6" w14:textId="5EF3B135" w:rsidR="001E51FA" w:rsidRPr="007A0A70" w:rsidRDefault="001E4827">
      <w:pPr>
        <w:numPr>
          <w:ilvl w:val="2"/>
          <w:numId w:val="17"/>
        </w:numPr>
        <w:spacing w:line="300" w:lineRule="exact"/>
        <w:ind w:left="0" w:firstLine="0"/>
        <w:jc w:val="both"/>
        <w:rPr>
          <w:rFonts w:ascii="Trebuchet MS" w:hAnsi="Trebuchet MS" w:cs="Tahoma"/>
          <w:sz w:val="20"/>
          <w:szCs w:val="20"/>
        </w:rPr>
      </w:pPr>
      <w:bookmarkStart w:id="10" w:name="_Hlk523333864"/>
      <w:r w:rsidRPr="007A0A70">
        <w:rPr>
          <w:rFonts w:ascii="Trebuchet MS" w:hAnsi="Trebuchet MS" w:cs="Tahoma"/>
          <w:sz w:val="20"/>
          <w:szCs w:val="20"/>
        </w:rPr>
        <w:t xml:space="preserve">Exceto caso </w:t>
      </w:r>
      <w:r w:rsidRPr="007A0A70">
        <w:rPr>
          <w:rFonts w:ascii="Trebuchet MS" w:hAnsi="Trebuchet MS" w:cs="Tahoma"/>
          <w:b/>
          <w:sz w:val="20"/>
          <w:szCs w:val="20"/>
        </w:rPr>
        <w:t>(</w:t>
      </w:r>
      <w:r w:rsidRPr="007A0A70">
        <w:rPr>
          <w:rFonts w:ascii="Trebuchet MS" w:hAnsi="Trebuchet MS" w:cs="Tahoma"/>
          <w:b/>
          <w:bCs/>
          <w:sz w:val="20"/>
          <w:szCs w:val="20"/>
        </w:rPr>
        <w:t>i</w:t>
      </w:r>
      <w:r w:rsidRPr="007A0A70">
        <w:rPr>
          <w:rFonts w:ascii="Trebuchet MS" w:hAnsi="Trebuchet MS" w:cs="Tahoma"/>
          <w:b/>
          <w:sz w:val="20"/>
          <w:szCs w:val="20"/>
        </w:rPr>
        <w:t>)</w:t>
      </w:r>
      <w:r w:rsidRPr="007A0A70">
        <w:rPr>
          <w:rFonts w:ascii="Trebuchet MS" w:hAnsi="Trebuchet MS" w:cs="Tahoma"/>
          <w:sz w:val="20"/>
          <w:szCs w:val="20"/>
        </w:rPr>
        <w:t xml:space="preserve"> o Agente Fiduciário verifique o não cumprimento do Índice de Performance por 2 (dois) meses consecutivos; </w:t>
      </w:r>
      <w:r w:rsidRPr="007A0A70">
        <w:rPr>
          <w:rFonts w:ascii="Trebuchet MS" w:hAnsi="Trebuchet MS" w:cs="Tahoma"/>
          <w:b/>
          <w:sz w:val="20"/>
          <w:szCs w:val="20"/>
        </w:rPr>
        <w:t>(ii)</w:t>
      </w:r>
      <w:r w:rsidRPr="007A0A70">
        <w:rPr>
          <w:rFonts w:ascii="Trebuchet MS" w:hAnsi="Trebuchet MS" w:cs="Tahoma"/>
          <w:sz w:val="20"/>
          <w:szCs w:val="20"/>
        </w:rPr>
        <w:t xml:space="preserve"> o Banco Centralizador seja notificado pelo Agente Fiduciário sobre a ocorrência de um Evento de Vencimento Antecipado (conforme definido na cláusula 6.1 da Escritura de Emissão), ou </w:t>
      </w:r>
      <w:r w:rsidRPr="007A0A70">
        <w:rPr>
          <w:rFonts w:ascii="Trebuchet MS" w:hAnsi="Trebuchet MS" w:cs="Tahoma"/>
          <w:b/>
          <w:sz w:val="20"/>
          <w:szCs w:val="20"/>
        </w:rPr>
        <w:t>(</w:t>
      </w:r>
      <w:r w:rsidR="00081A17" w:rsidRPr="007A0A70">
        <w:rPr>
          <w:rFonts w:ascii="Trebuchet MS" w:hAnsi="Trebuchet MS" w:cs="Tahoma"/>
          <w:b/>
          <w:sz w:val="20"/>
          <w:szCs w:val="20"/>
        </w:rPr>
        <w:t>iii</w:t>
      </w:r>
      <w:r w:rsidRPr="007A0A70">
        <w:rPr>
          <w:rFonts w:ascii="Trebuchet MS" w:hAnsi="Trebuchet MS" w:cs="Tahoma"/>
          <w:b/>
          <w:sz w:val="20"/>
          <w:szCs w:val="20"/>
        </w:rPr>
        <w:t>)</w:t>
      </w:r>
      <w:r w:rsidRPr="007A0A70">
        <w:rPr>
          <w:rFonts w:ascii="Trebuchet MS" w:hAnsi="Trebuchet MS" w:cs="Tahoma"/>
          <w:sz w:val="20"/>
          <w:szCs w:val="20"/>
        </w:rPr>
        <w:t xml:space="preserve"> o Banc</w:t>
      </w:r>
      <w:r w:rsidR="00081A17" w:rsidRPr="007A0A70">
        <w:rPr>
          <w:rFonts w:ascii="Trebuchet MS" w:hAnsi="Trebuchet MS" w:cs="Tahoma"/>
          <w:sz w:val="20"/>
          <w:szCs w:val="20"/>
        </w:rPr>
        <w:t>o</w:t>
      </w:r>
      <w:r w:rsidRPr="007A0A70">
        <w:rPr>
          <w:rFonts w:ascii="Trebuchet MS" w:hAnsi="Trebuchet MS" w:cs="Tahoma"/>
          <w:sz w:val="20"/>
          <w:szCs w:val="20"/>
        </w:rPr>
        <w:t xml:space="preserve"> Centralizador seja notificado pelo Agente Fiduciário sobre o advento da data de vencimento das Debêntures sem que as Obrigações Garantidas tenham sido quitadas pela Emissora (observados os prazos de cura previstos na Escritura de Emissão) (“</w:t>
      </w:r>
      <w:r w:rsidRPr="007A0A70">
        <w:rPr>
          <w:rFonts w:ascii="Trebuchet MS" w:hAnsi="Trebuchet MS" w:cs="Tahoma"/>
          <w:sz w:val="20"/>
          <w:szCs w:val="20"/>
          <w:u w:val="single"/>
        </w:rPr>
        <w:t>Hipóteses de Retenção</w:t>
      </w:r>
      <w:r w:rsidRPr="007A0A70">
        <w:rPr>
          <w:rFonts w:ascii="Trebuchet MS" w:hAnsi="Trebuchet MS" w:cs="Tahoma"/>
          <w:sz w:val="20"/>
          <w:szCs w:val="20"/>
        </w:rPr>
        <w:t xml:space="preserve">”), todos os recursos depositados na Conta Vinculada serão transferidos de forma automática pelo Banco Centralizador, nos termos da Cláusula 8.1(iii) abaixo, para a conta corrente n.º </w:t>
      </w:r>
      <w:r w:rsidR="004C5E96">
        <w:rPr>
          <w:rFonts w:ascii="Trebuchet MS" w:hAnsi="Trebuchet MS" w:cs="Tahoma"/>
          <w:sz w:val="20"/>
          <w:szCs w:val="20"/>
        </w:rPr>
        <w:t>10170-7</w:t>
      </w:r>
      <w:r w:rsidRPr="007A0A70">
        <w:rPr>
          <w:rFonts w:ascii="Trebuchet MS" w:hAnsi="Trebuchet MS" w:cs="Tahoma"/>
          <w:sz w:val="20"/>
          <w:szCs w:val="20"/>
        </w:rPr>
        <w:t xml:space="preserve">, na agência n.º </w:t>
      </w:r>
      <w:r w:rsidR="002B7413" w:rsidRPr="007A0A70">
        <w:rPr>
          <w:rFonts w:ascii="Trebuchet MS" w:hAnsi="Trebuchet MS" w:cs="Tahoma"/>
          <w:sz w:val="20"/>
          <w:szCs w:val="20"/>
        </w:rPr>
        <w:t xml:space="preserve">6504 </w:t>
      </w:r>
      <w:r w:rsidRPr="007A0A70">
        <w:rPr>
          <w:rFonts w:ascii="Trebuchet MS" w:hAnsi="Trebuchet MS" w:cs="Tahoma"/>
          <w:sz w:val="20"/>
          <w:szCs w:val="20"/>
        </w:rPr>
        <w:t xml:space="preserve">do </w:t>
      </w:r>
      <w:r w:rsidR="002B7413" w:rsidRPr="007A0A70">
        <w:rPr>
          <w:rFonts w:ascii="Trebuchet MS" w:hAnsi="Trebuchet MS" w:cs="Tahoma"/>
          <w:sz w:val="20"/>
          <w:szCs w:val="20"/>
        </w:rPr>
        <w:t xml:space="preserve">Itaú Unibanco S.A., </w:t>
      </w:r>
      <w:r w:rsidRPr="007A0A70">
        <w:rPr>
          <w:rFonts w:ascii="Trebuchet MS" w:hAnsi="Trebuchet MS" w:cs="Tahoma"/>
          <w:color w:val="000000"/>
          <w:sz w:val="20"/>
          <w:szCs w:val="20"/>
        </w:rPr>
        <w:t>de titularidade d</w:t>
      </w:r>
      <w:r w:rsidR="00081A17" w:rsidRPr="007A0A70">
        <w:rPr>
          <w:rFonts w:ascii="Trebuchet MS" w:hAnsi="Trebuchet MS" w:cs="Tahoma"/>
          <w:color w:val="000000"/>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de Livre Movimentação</w:t>
      </w:r>
      <w:r w:rsidRPr="007A0A70">
        <w:rPr>
          <w:rFonts w:ascii="Trebuchet MS" w:hAnsi="Trebuchet MS" w:cs="Tahoma"/>
          <w:sz w:val="20"/>
          <w:szCs w:val="20"/>
        </w:rPr>
        <w:t>”).</w:t>
      </w:r>
      <w:bookmarkEnd w:id="10"/>
      <w:r w:rsidR="002C6AE1" w:rsidRPr="007A0A70">
        <w:rPr>
          <w:rFonts w:ascii="Trebuchet MS" w:hAnsi="Trebuchet MS" w:cs="Tahoma"/>
          <w:sz w:val="20"/>
          <w:szCs w:val="20"/>
        </w:rPr>
        <w:t xml:space="preserve"> </w:t>
      </w:r>
    </w:p>
    <w:p w14:paraId="0EC7A524" w14:textId="77777777" w:rsidR="001E51FA" w:rsidRPr="007A0A70" w:rsidRDefault="001E51FA">
      <w:pPr>
        <w:spacing w:line="300" w:lineRule="exact"/>
        <w:jc w:val="both"/>
        <w:rPr>
          <w:rFonts w:ascii="Trebuchet MS" w:hAnsi="Trebuchet MS" w:cs="Tahoma"/>
          <w:sz w:val="20"/>
          <w:szCs w:val="20"/>
        </w:rPr>
      </w:pPr>
    </w:p>
    <w:p w14:paraId="1C171240" w14:textId="02ED2215" w:rsidR="001E51FA" w:rsidRPr="007A0A70" w:rsidRDefault="001E4827">
      <w:pPr>
        <w:numPr>
          <w:ilvl w:val="3"/>
          <w:numId w:val="17"/>
        </w:numPr>
        <w:spacing w:line="300" w:lineRule="exact"/>
        <w:ind w:left="0" w:firstLine="0"/>
        <w:jc w:val="both"/>
        <w:rPr>
          <w:rFonts w:ascii="Trebuchet MS" w:hAnsi="Trebuchet MS" w:cs="Tahoma"/>
          <w:sz w:val="20"/>
          <w:szCs w:val="20"/>
        </w:rPr>
      </w:pPr>
      <w:bookmarkStart w:id="11" w:name="_Hlk523333889"/>
      <w:r w:rsidRPr="007A0A70">
        <w:rPr>
          <w:rFonts w:ascii="Trebuchet MS" w:hAnsi="Trebuchet MS" w:cs="Tahoma"/>
          <w:sz w:val="20"/>
          <w:szCs w:val="20"/>
        </w:rPr>
        <w:t>Fica desde já acordado que as orientações recebidas do Agente Fiduciário deverão ser cumpridas pelo Banco Centralizador em até 1 (um) Dia Útil contado da respectiva notificação.</w:t>
      </w:r>
      <w:bookmarkEnd w:id="11"/>
    </w:p>
    <w:p w14:paraId="3C23CF42" w14:textId="77777777" w:rsidR="001E51FA" w:rsidRPr="007A0A70" w:rsidRDefault="001E51FA">
      <w:pPr>
        <w:spacing w:line="300" w:lineRule="exact"/>
        <w:jc w:val="both"/>
        <w:rPr>
          <w:rFonts w:ascii="Trebuchet MS" w:hAnsi="Trebuchet MS" w:cs="Tahoma"/>
          <w:sz w:val="20"/>
          <w:szCs w:val="20"/>
        </w:rPr>
      </w:pPr>
    </w:p>
    <w:p w14:paraId="44D2DEAF" w14:textId="77777777"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Conta Vinculada,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2" w:name="_Hlk523333934"/>
      <w:r w:rsidRPr="007A0A70">
        <w:rPr>
          <w:rFonts w:ascii="Trebuchet MS" w:hAnsi="Trebuchet MS" w:cs="Tahoma"/>
          <w:sz w:val="20"/>
          <w:szCs w:val="20"/>
        </w:rPr>
        <w:t>Em caso do advento de uma Hipótese de Retenção, o Agente Fiduciário deverá notificar o Banco Centralizador para reter os recursos depositados na Conta Vinculada, até que os recursos nela depositados atinjam o montante suficiente para o atendimento do Índice de Performance (“</w:t>
      </w:r>
      <w:r w:rsidRPr="007A0A70">
        <w:rPr>
          <w:rFonts w:ascii="Trebuchet MS" w:hAnsi="Trebuchet MS" w:cs="Tahoma"/>
          <w:sz w:val="20"/>
          <w:szCs w:val="20"/>
          <w:u w:val="single"/>
        </w:rPr>
        <w:t>Montante Retido</w:t>
      </w:r>
      <w:r w:rsidRPr="007A0A70">
        <w:rPr>
          <w:rFonts w:ascii="Trebuchet MS" w:hAnsi="Trebuchet MS" w:cs="Tahoma"/>
          <w:sz w:val="20"/>
          <w:szCs w:val="20"/>
        </w:rPr>
        <w:t>”). O Montante Retido deverá permanecer bloqueado na Conta Vinculada até a próxima verificação do Índice de Performance.</w:t>
      </w:r>
      <w:bookmarkEnd w:id="12"/>
    </w:p>
    <w:p w14:paraId="248E669D" w14:textId="77777777" w:rsidR="001E51FA" w:rsidRPr="00BB2D11" w:rsidRDefault="001E51FA" w:rsidP="00BB2D11">
      <w:pPr>
        <w:rPr>
          <w:rFonts w:ascii="Trebuchet MS" w:hAnsi="Trebuchet MS" w:cs="Tahoma"/>
          <w:sz w:val="20"/>
          <w:szCs w:val="20"/>
        </w:rPr>
      </w:pPr>
    </w:p>
    <w:p w14:paraId="06036909"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Uma vez ocorrida uma Hipótese de Retenção, cessarão imediatamente as transferências de recursos depositados n</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Conta Vinculada para a Conta de Livre Movimentação, até que sejam verificados recursos depositados na Conta Vinculada em valor igual ao Montante Retido.</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3" w:name="_Hlk523333982"/>
      <w:r w:rsidRPr="007A0A70">
        <w:rPr>
          <w:rFonts w:ascii="Trebuchet MS" w:hAnsi="Trebuchet MS" w:cs="Tahoma"/>
          <w:color w:val="000000"/>
          <w:sz w:val="20"/>
          <w:szCs w:val="20"/>
        </w:rPr>
        <w:t>Caso houver atendimento do Índice de Performance,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Banco Centralizador solicitando a liberação dos recursos depositados na Conta Vinculada para a Conta de Livre Movimentação.</w:t>
      </w:r>
      <w:bookmarkEnd w:id="13"/>
    </w:p>
    <w:p w14:paraId="043CF62A"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4" w:name="_DV_M26"/>
      <w:bookmarkEnd w:id="14"/>
      <w:r w:rsidRPr="007A0A70">
        <w:rPr>
          <w:rFonts w:ascii="Trebuchet MS" w:hAnsi="Trebuchet MS" w:cs="Tahoma"/>
          <w:b/>
          <w:bCs/>
          <w:sz w:val="20"/>
          <w:szCs w:val="20"/>
        </w:rPr>
        <w:t xml:space="preserve"> – DA EXCUSSÃO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64C5013" w14:textId="77777777"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5" w:name="_DV_M179"/>
      <w:bookmarkEnd w:id="15"/>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ocorrência de um Evento de Vencimento Antecipado (conforme definido na cláusula 6.1 da Escritura de Emissão)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sidRPr="007A0A70">
        <w:rPr>
          <w:rFonts w:ascii="Trebuchet MS" w:hAnsi="Trebuchet MS" w:cs="Tahoma"/>
          <w:sz w:val="20"/>
          <w:szCs w:val="20"/>
        </w:rPr>
        <w:t>Montante Retido</w:t>
      </w:r>
      <w:r w:rsidRPr="007A0A70">
        <w:rPr>
          <w:rFonts w:ascii="Trebuchet MS" w:hAnsi="Trebuchet MS" w:cs="Tahoma"/>
          <w:color w:val="000000"/>
          <w:sz w:val="20"/>
          <w:szCs w:val="20"/>
        </w:rPr>
        <w:t xml:space="preserve">,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s dos recursos existentes na Conta Vinculada.</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77777777"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Banco Centralizador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2C6AE1" w:rsidRPr="007A0A70">
        <w:rPr>
          <w:rFonts w:ascii="Trebuchet MS" w:hAnsi="Trebuchet MS" w:cs="Tahoma"/>
          <w:color w:val="000000"/>
          <w:sz w:val="20"/>
          <w:szCs w:val="20"/>
        </w:rPr>
        <w:t>4</w:t>
      </w:r>
      <w:r w:rsidRPr="007A0A70">
        <w:rPr>
          <w:rFonts w:ascii="Trebuchet MS" w:hAnsi="Trebuchet MS" w:cs="Tahoma"/>
          <w:color w:val="000000"/>
          <w:sz w:val="20"/>
          <w:szCs w:val="20"/>
        </w:rPr>
        <w:t xml:space="preserve"> acima;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utilizar os recursos existentes e que forem depositados na Conta Vinculada,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w:t>
      </w:r>
      <w:r w:rsidRPr="007A0A70">
        <w:rPr>
          <w:rFonts w:ascii="Trebuchet MS" w:hAnsi="Trebuchet MS" w:cs="Tahoma"/>
          <w:color w:val="000000"/>
          <w:sz w:val="20"/>
          <w:szCs w:val="20"/>
        </w:rPr>
        <w:lastRenderedPageBreak/>
        <w:t xml:space="preserve">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Conta Vinculada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Direitos Creditórios Mensalidades/Material Didático continuem sendo direcionados para a Conta Vinculada; </w:t>
      </w:r>
      <w:r w:rsidRPr="007A0A70">
        <w:rPr>
          <w:rFonts w:ascii="Trebuchet MS" w:hAnsi="Trebuchet MS"/>
          <w:sz w:val="20"/>
          <w:szCs w:val="20"/>
        </w:rPr>
        <w:t xml:space="preserve">e </w:t>
      </w:r>
      <w:r w:rsidRPr="007A0A70">
        <w:rPr>
          <w:rFonts w:ascii="Trebuchet MS" w:hAnsi="Trebuchet MS"/>
          <w:b/>
          <w:sz w:val="20"/>
          <w:szCs w:val="20"/>
        </w:rPr>
        <w:t>(ii)</w:t>
      </w:r>
      <w:r w:rsidRPr="007A0A70">
        <w:rPr>
          <w:rFonts w:ascii="Trebuchet MS" w:hAnsi="Trebuchet MS"/>
          <w:sz w:val="20"/>
          <w:szCs w:val="20"/>
        </w:rPr>
        <w:t xml:space="preserve"> transferir </w:t>
      </w:r>
      <w:r w:rsidRPr="007A0A70">
        <w:rPr>
          <w:rFonts w:ascii="Trebuchet MS" w:hAnsi="Trebuchet MS" w:cs="Tahoma"/>
          <w:sz w:val="20"/>
          <w:szCs w:val="20"/>
        </w:rPr>
        <w:t>à Conta Vinculada</w:t>
      </w:r>
      <w:r w:rsidRPr="007A0A70">
        <w:rPr>
          <w:rFonts w:ascii="Trebuchet MS" w:hAnsi="Trebuchet MS"/>
          <w:sz w:val="20"/>
          <w:szCs w:val="20"/>
        </w:rPr>
        <w:t xml:space="preserve"> quaisquer recursos relativos aos </w:t>
      </w:r>
      <w:r w:rsidRPr="007A0A70">
        <w:rPr>
          <w:rFonts w:ascii="Trebuchet MS" w:hAnsi="Trebuchet MS" w:cs="Tahoma"/>
          <w:sz w:val="20"/>
          <w:szCs w:val="20"/>
        </w:rPr>
        <w:t>Direitos Creditórios Mensalidades/Material Didático</w:t>
      </w:r>
      <w:r w:rsidRPr="007A0A70">
        <w:rPr>
          <w:rFonts w:ascii="Trebuchet MS" w:hAnsi="Trebuchet MS"/>
          <w:sz w:val="20"/>
          <w:szCs w:val="20"/>
        </w:rPr>
        <w:t xml:space="preserve">, incluindo eventuais rendimentos que erroneamente tenha recebido de forma diversa daquela prevista no presente Contrato, no prazo de até </w:t>
      </w:r>
      <w:r w:rsidRPr="007A0A70">
        <w:rPr>
          <w:rFonts w:ascii="Trebuchet MS" w:hAnsi="Trebuchet MS" w:cs="Tahoma"/>
          <w:sz w:val="20"/>
          <w:szCs w:val="20"/>
        </w:rPr>
        <w:t>3 (três)</w:t>
      </w:r>
      <w:r w:rsidRPr="007A0A70">
        <w:rPr>
          <w:rFonts w:ascii="Trebuchet MS" w:hAnsi="Trebuchet MS"/>
          <w:sz w:val="20"/>
          <w:szCs w:val="20"/>
        </w:rPr>
        <w:t xml:space="preserve"> Dias Úteis contados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Direitos Creditórios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Direitos Creditórios e quaisquer valores existentes na Conta Vinculada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(ii)</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77777777"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Direitos Creditórios aos Debenturistas, inclusive, conforme aplicável, receber, transferir e sacar valores da Conta Vinculada,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Direitos Creditórios.</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Direitos Creditórios, nos termos deste Contrato.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77777777"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Observado o disposto na Cláusula 1.6, a cessão fiduciária dos Direitos Creditórios 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D9591CF" w14:textId="77777777"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6" w:name="_DV_M103"/>
      <w:bookmarkEnd w:id="16"/>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7" w:name="_DV_M104"/>
      <w:bookmarkEnd w:id="17"/>
      <w:r w:rsidRPr="007A0A70">
        <w:rPr>
          <w:rFonts w:ascii="Trebuchet MS" w:hAnsi="Trebuchet MS" w:cs="Tahoma"/>
          <w:color w:val="000000"/>
          <w:sz w:val="20"/>
          <w:szCs w:val="20"/>
        </w:rPr>
        <w:t>pela existência, validade, legitimidade e exigibilidade dos Direitos Creditórios;</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8" w:name="_DV_M105"/>
      <w:bookmarkEnd w:id="18"/>
      <w:r w:rsidRPr="007A0A70">
        <w:rPr>
          <w:rFonts w:ascii="Trebuchet MS" w:hAnsi="Trebuchet MS" w:cs="Tahoma"/>
          <w:color w:val="000000"/>
          <w:sz w:val="20"/>
          <w:szCs w:val="20"/>
        </w:rPr>
        <w:t xml:space="preserve">or eventuais exceções apresentadas pelos devedores dos Direitos Creditórios cedidos fiduciariamente 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218CEC71" w14:textId="77777777" w:rsidR="001E51FA" w:rsidRPr="00BB2D11" w:rsidRDefault="001E51FA" w:rsidP="00BB2D11">
      <w:pPr>
        <w:spacing w:line="300" w:lineRule="exact"/>
        <w:rPr>
          <w:rFonts w:ascii="Trebuchet MS" w:hAnsi="Trebuchet MS" w:cs="Tahoma"/>
          <w:color w:val="000000"/>
          <w:sz w:val="20"/>
          <w:szCs w:val="20"/>
        </w:rPr>
      </w:pPr>
    </w:p>
    <w:p w14:paraId="365770CF"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460D5D31"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sz w:val="20"/>
          <w:szCs w:val="20"/>
        </w:rPr>
      </w:pPr>
      <w:r w:rsidRPr="007A0A70">
        <w:rPr>
          <w:rFonts w:ascii="Trebuchet MS" w:hAnsi="Trebuchet MS" w:cs="Tahoma"/>
          <w:sz w:val="20"/>
          <w:szCs w:val="20"/>
        </w:rPr>
        <w:t>c</w:t>
      </w:r>
      <w:bookmarkStart w:id="19" w:name="_DV_M107"/>
      <w:bookmarkEnd w:id="19"/>
      <w:r w:rsidRPr="007A0A70">
        <w:rPr>
          <w:rFonts w:ascii="Trebuchet MS" w:hAnsi="Trebuchet MS" w:cs="Tahoma"/>
          <w:sz w:val="20"/>
          <w:szCs w:val="20"/>
        </w:rPr>
        <w:t xml:space="preserve">aso o pagamento de quaisquer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 xml:space="preserve">relacionados a mensalidades </w:t>
      </w:r>
      <w:r w:rsidRPr="007A0A70">
        <w:rPr>
          <w:rFonts w:ascii="Trebuchet MS" w:hAnsi="Trebuchet MS" w:cs="Tahoma"/>
          <w:sz w:val="20"/>
          <w:szCs w:val="20"/>
        </w:rPr>
        <w:t>seja recusado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por alegação de vícios ou defeitos ou caso sejam opostas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quaisquer outras exceções quanto à legalidade, legitimidade ou veracidade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relacionados a mensalidades</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seus respectivos títulos cedidos fiduciariamente aos Debenturistas; ou </w:t>
      </w:r>
    </w:p>
    <w:p w14:paraId="09BCFDB7" w14:textId="77777777" w:rsidR="001E51FA" w:rsidRPr="007A0A70" w:rsidRDefault="001E51FA">
      <w:pPr>
        <w:tabs>
          <w:tab w:val="left" w:pos="720"/>
        </w:tabs>
        <w:spacing w:line="300" w:lineRule="exact"/>
        <w:ind w:left="720" w:hanging="720"/>
        <w:jc w:val="both"/>
        <w:rPr>
          <w:rFonts w:ascii="Trebuchet MS" w:hAnsi="Trebuchet MS" w:cs="Tahoma"/>
          <w:sz w:val="20"/>
          <w:szCs w:val="20"/>
        </w:rPr>
      </w:pPr>
    </w:p>
    <w:p w14:paraId="325E11F3"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20" w:name="_DV_M108"/>
      <w:bookmarkEnd w:id="20"/>
      <w:r w:rsidRPr="007A0A70">
        <w:rPr>
          <w:rFonts w:ascii="Trebuchet MS" w:hAnsi="Trebuchet MS" w:cs="Tahoma"/>
          <w:color w:val="000000"/>
          <w:sz w:val="20"/>
          <w:szCs w:val="20"/>
        </w:rPr>
        <w:t>aso os Direitos Creditórios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777777"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 desde que, em relação ao item (iv) acima, as referidas recusas de pagamento ou alegações de vícios ou defeitos envolvam Direitos Creditórios relacionados a mensalidades</w:t>
      </w:r>
      <w:r w:rsidR="00FA4CA3" w:rsidRPr="007A0A70">
        <w:rPr>
          <w:rFonts w:ascii="Trebuchet MS" w:eastAsia="Arial Unicode MS" w:hAnsi="Trebuchet MS" w:cs="Tahoma"/>
          <w:color w:val="000000"/>
          <w:sz w:val="20"/>
          <w:szCs w:val="20"/>
        </w:rPr>
        <w:t xml:space="preserve"> que atinjam, individualmente ou em conjunto,</w:t>
      </w:r>
      <w:r w:rsidR="00ED4170" w:rsidRPr="007A0A70">
        <w:rPr>
          <w:rFonts w:ascii="Trebuchet MS" w:eastAsia="Arial Unicode MS" w:hAnsi="Trebuchet MS" w:cs="Tahoma"/>
          <w:color w:val="000000"/>
          <w:sz w:val="20"/>
          <w:szCs w:val="20"/>
        </w:rPr>
        <w:t xml:space="preserve"> valor igual ou superior a </w:t>
      </w:r>
      <w:r w:rsidR="00BB2D11">
        <w:rPr>
          <w:rFonts w:ascii="Trebuchet MS" w:hAnsi="Trebuchet MS" w:cs="Arial"/>
          <w:sz w:val="20"/>
          <w:szCs w:val="20"/>
        </w:rPr>
        <w:t>R$10.000.000,00</w:t>
      </w:r>
      <w:r w:rsidR="00BB2D11" w:rsidRPr="009F5828">
        <w:rPr>
          <w:rFonts w:ascii="Trebuchet MS" w:eastAsia="Arial Unicode MS" w:hAnsi="Trebuchet MS" w:cs="Tahoma"/>
          <w:color w:val="000000"/>
          <w:sz w:val="20"/>
          <w:szCs w:val="20"/>
        </w:rPr>
        <w:t xml:space="preserve"> </w:t>
      </w:r>
      <w:r w:rsidR="00ED4170" w:rsidRPr="009F5828">
        <w:rPr>
          <w:rFonts w:ascii="Trebuchet MS" w:eastAsia="Arial Unicode MS" w:hAnsi="Trebuchet MS" w:cs="Tahoma"/>
          <w:color w:val="000000"/>
          <w:sz w:val="20"/>
          <w:szCs w:val="20"/>
        </w:rPr>
        <w:t>(</w:t>
      </w:r>
      <w:r w:rsidR="00BB2D11">
        <w:rPr>
          <w:rFonts w:ascii="Trebuchet MS" w:hAnsi="Trebuchet MS" w:cs="Arial"/>
          <w:sz w:val="20"/>
          <w:szCs w:val="20"/>
        </w:rPr>
        <w:t>dez milhões de</w:t>
      </w:r>
      <w:r w:rsidR="00ED4170" w:rsidRPr="009F5828">
        <w:rPr>
          <w:rFonts w:ascii="Trebuchet MS" w:eastAsia="Arial Unicode MS" w:hAnsi="Trebuchet MS" w:cs="Tahoma"/>
          <w:color w:val="000000"/>
          <w:sz w:val="20"/>
          <w:szCs w:val="20"/>
        </w:rPr>
        <w:t xml:space="preserve"> reais</w:t>
      </w:r>
      <w:r w:rsidR="00ED4170" w:rsidRPr="00C42062">
        <w:rPr>
          <w:rFonts w:ascii="Trebuchet MS" w:eastAsia="Arial Unicode MS" w:hAnsi="Trebuchet MS" w:cs="Tahoma"/>
          <w:color w:val="000000"/>
          <w:sz w:val="20"/>
          <w:szCs w:val="20"/>
        </w:rPr>
        <w:t>)</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7777777"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21" w:name="_DV_M116"/>
      <w:bookmarkStart w:id="22" w:name="_DV_M117"/>
      <w:bookmarkStart w:id="23" w:name="_DV_M118"/>
      <w:bookmarkEnd w:id="21"/>
      <w:bookmarkEnd w:id="22"/>
      <w:bookmarkEnd w:id="23"/>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Pr="007A0A70">
        <w:rPr>
          <w:rFonts w:ascii="Trebuchet MS" w:hAnsi="Trebuchet MS" w:cs="Tahoma"/>
          <w:color w:val="000000"/>
          <w:sz w:val="20"/>
          <w:szCs w:val="20"/>
        </w:rPr>
        <w:t>Direitos Creditórios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w:t>
      </w:r>
      <w:r w:rsidR="00870F20" w:rsidRPr="007A0A70">
        <w:rPr>
          <w:rFonts w:ascii="Trebuchet MS" w:hAnsi="Trebuchet MS" w:cs="Tahoma"/>
          <w:sz w:val="20"/>
          <w:szCs w:val="20"/>
        </w:rPr>
        <w:t xml:space="preserve"> e observado o Ônus Existente</w:t>
      </w:r>
      <w:r w:rsidRPr="007A0A70">
        <w:rPr>
          <w:rFonts w:ascii="Trebuchet MS" w:hAnsi="Trebuchet MS" w:cs="Tahoma"/>
          <w:sz w:val="20"/>
          <w:szCs w:val="20"/>
        </w:rPr>
        <w:t>, bem como indicar a prática de quaisquer desses atos;</w:t>
      </w:r>
    </w:p>
    <w:p w14:paraId="41631BD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122F9E1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lastRenderedPageBreak/>
        <w:t>comunicar o Agente Fiduciário tão logo tenha conhecimento do fato, a ocorrência de eventos que ensejem a ocorrência de um Evento de Vencimento Antecipado, conforme previsto na Escritura de Emissão;</w:t>
      </w:r>
    </w:p>
    <w:p w14:paraId="47D168F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Cedente de observar o Índice de Performance,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07B4328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27026A9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assinar todo e qualquer documento necessário para a efetivação da Cessão Fiduciária</w:t>
      </w:r>
      <w:r w:rsidRPr="007A0A70">
        <w:rPr>
          <w:rFonts w:ascii="Trebuchet MS" w:hAnsi="Trebuchet MS" w:cs="Tahoma"/>
          <w:sz w:val="20"/>
          <w:szCs w:val="20"/>
        </w:rPr>
        <w:t>;</w:t>
      </w:r>
    </w:p>
    <w:p w14:paraId="22C0C428" w14:textId="77777777" w:rsidR="001E51FA" w:rsidRPr="007A0A70" w:rsidRDefault="001E51FA" w:rsidP="00BB2D11">
      <w:pPr>
        <w:pStyle w:val="Celso1"/>
        <w:widowControl/>
        <w:spacing w:line="300" w:lineRule="exact"/>
        <w:rPr>
          <w:rFonts w:ascii="Trebuchet MS" w:hAnsi="Trebuchet MS" w:cs="Tahoma"/>
          <w:sz w:val="20"/>
          <w:szCs w:val="20"/>
        </w:rPr>
      </w:pPr>
    </w:p>
    <w:p w14:paraId="5831F212"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w:t>
      </w:r>
      <w:r w:rsidRPr="007A0A70">
        <w:rPr>
          <w:rFonts w:ascii="Trebuchet MS" w:hAnsi="Trebuchet MS" w:cs="Tahoma"/>
          <w:sz w:val="20"/>
          <w:szCs w:val="20"/>
        </w:rPr>
        <w:lastRenderedPageBreak/>
        <w:t xml:space="preserve">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não transigir quanto à forma e prazos de pagamento dos Direitos Creditórios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de forma a prejudicar a capacidade da Cedente de observar o Índice de Performance;</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77777777"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Conta Vinculada quaisquer das importâncias que constituam os </w:t>
      </w:r>
      <w:r w:rsidRPr="007A0A70">
        <w:rPr>
          <w:rFonts w:ascii="Trebuchet MS" w:hAnsi="Trebuchet MS" w:cs="Tahoma"/>
          <w:color w:val="000000"/>
          <w:sz w:val="20"/>
          <w:szCs w:val="20"/>
        </w:rPr>
        <w:t xml:space="preserve">Direitos Creditórios </w:t>
      </w:r>
      <w:r w:rsidR="00F5024C" w:rsidRPr="000E189F">
        <w:rPr>
          <w:rFonts w:ascii="Trebuchet MS" w:hAnsi="Trebuchet MS" w:cs="Tahoma"/>
          <w:sz w:val="20"/>
          <w:szCs w:val="20"/>
        </w:rPr>
        <w:t>Mensalidades/Material Didático</w:t>
      </w:r>
      <w:r w:rsidR="00F5024C" w:rsidRPr="007A0A70" w:rsidDel="00F5024C">
        <w:rPr>
          <w:rFonts w:ascii="Trebuchet MS" w:hAnsi="Trebuchet MS" w:cs="Tahoma"/>
          <w:color w:val="000000"/>
          <w:sz w:val="20"/>
          <w:szCs w:val="20"/>
        </w:rPr>
        <w:t xml:space="preserve"> </w:t>
      </w:r>
      <w:r w:rsidRPr="007A0A70">
        <w:rPr>
          <w:rStyle w:val="DeltaViewInsertion"/>
          <w:rFonts w:ascii="Trebuchet MS" w:hAnsi="Trebuchet MS" w:cs="Tahoma"/>
          <w:color w:val="auto"/>
          <w:sz w:val="20"/>
          <w:szCs w:val="20"/>
          <w:u w:val="none"/>
        </w:rPr>
        <w:t>diretamente dos alunos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ao Banco Centralizador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77777777"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Direitos </w:t>
      </w:r>
      <w:r w:rsidRPr="007A0A70">
        <w:rPr>
          <w:rFonts w:ascii="Trebuchet MS" w:hAnsi="Trebuchet MS" w:cs="Tahoma"/>
          <w:sz w:val="20"/>
          <w:szCs w:val="20"/>
        </w:rPr>
        <w:t>Creditórios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não alterar, encerrar, vincular ou onerar a Cont</w:t>
      </w:r>
      <w:r w:rsidR="008D719B" w:rsidRPr="007A0A70">
        <w:rPr>
          <w:rStyle w:val="DeltaViewInsertion"/>
          <w:rFonts w:ascii="Trebuchet MS" w:hAnsi="Trebuchet MS" w:cs="Tahoma"/>
          <w:color w:val="auto"/>
          <w:sz w:val="20"/>
          <w:szCs w:val="20"/>
          <w:u w:val="none"/>
        </w:rPr>
        <w:t>a</w:t>
      </w:r>
      <w:r w:rsidRPr="007A0A70">
        <w:rPr>
          <w:rStyle w:val="DeltaViewInsertion"/>
          <w:rFonts w:ascii="Trebuchet MS" w:hAnsi="Trebuchet MS" w:cs="Tahoma"/>
          <w:color w:val="auto"/>
          <w:sz w:val="20"/>
          <w:szCs w:val="20"/>
          <w:u w:val="none"/>
        </w:rPr>
        <w:t xml:space="preserve"> Vinculada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138D950" w14:textId="77777777" w:rsidR="001E51FA" w:rsidRPr="007A0A70" w:rsidRDefault="001E51FA" w:rsidP="00BB2D11">
      <w:pPr>
        <w:pStyle w:val="Celso1"/>
        <w:widowControl/>
        <w:spacing w:line="300" w:lineRule="exact"/>
        <w:rPr>
          <w:rFonts w:ascii="Trebuchet MS" w:hAnsi="Trebuchet MS"/>
          <w:sz w:val="20"/>
          <w:szCs w:val="20"/>
        </w:rPr>
      </w:pPr>
    </w:p>
    <w:p w14:paraId="0CF5A0D1"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observar o Índice de Performance, nos termos e condições previstos neste Contrato</w:t>
      </w:r>
      <w:r w:rsidRPr="007A0A70">
        <w:rPr>
          <w:rFonts w:ascii="Trebuchet MS" w:hAnsi="Trebuchet MS" w:cs="Tahoma"/>
          <w:sz w:val="20"/>
          <w:szCs w:val="20"/>
        </w:rPr>
        <w:t xml:space="preserve"> até a efetiva liquidação das Obrigações Garantidas</w:t>
      </w:r>
      <w:r w:rsidR="00BB2D11">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014009D7" w14:textId="715618CB" w:rsidR="00CE1B5A" w:rsidRPr="0058031A" w:rsidRDefault="00CE1B5A" w:rsidP="00CE1B5A">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Adicionalmente</w:t>
      </w:r>
      <w:r w:rsidRPr="007A0A70">
        <w:rPr>
          <w:rFonts w:ascii="Trebuchet MS" w:eastAsia="Arial Unicode MS" w:hAnsi="Trebuchet MS" w:cs="Tahoma"/>
          <w:color w:val="000000"/>
          <w:sz w:val="20"/>
          <w:szCs w:val="20"/>
        </w:rPr>
        <w:t>, a Cedente obriga-se a</w:t>
      </w:r>
      <w:r>
        <w:rPr>
          <w:rFonts w:ascii="Trebuchet MS" w:eastAsia="Arial Unicode MS" w:hAnsi="Trebuchet MS" w:cs="Tahoma"/>
          <w:color w:val="000000"/>
          <w:sz w:val="20"/>
          <w:szCs w:val="20"/>
        </w:rPr>
        <w:t xml:space="preserve"> aditar o Contrato de Cessão Fiduciária, de forma a discriminar os direitos creditórios dados em garantia no âmbito da 2ª Emissão do </w:t>
      </w:r>
      <w:proofErr w:type="spellStart"/>
      <w:r>
        <w:rPr>
          <w:rFonts w:ascii="Trebuchet MS" w:eastAsia="Arial Unicode MS" w:hAnsi="Trebuchet MS" w:cs="Tahoma"/>
          <w:color w:val="000000"/>
          <w:sz w:val="20"/>
          <w:szCs w:val="20"/>
        </w:rPr>
        <w:t>Vimasa</w:t>
      </w:r>
      <w:proofErr w:type="spellEnd"/>
      <w:r w:rsidR="00CB79D5">
        <w:rPr>
          <w:rFonts w:ascii="Trebuchet MS" w:eastAsia="Arial Unicode MS" w:hAnsi="Trebuchet MS" w:cs="Tahoma"/>
          <w:color w:val="000000"/>
          <w:sz w:val="20"/>
          <w:szCs w:val="20"/>
        </w:rPr>
        <w:t xml:space="preserve">, </w:t>
      </w:r>
      <w:r w:rsidR="00CB79D5" w:rsidRPr="007A0A70">
        <w:rPr>
          <w:rFonts w:ascii="Trebuchet MS" w:hAnsi="Trebuchet MS" w:cs="Tahoma"/>
          <w:sz w:val="20"/>
          <w:szCs w:val="20"/>
        </w:rPr>
        <w:t>decorrentes do pagamento das mensalidades e/ou material didático devidos pelos alunos das atuais unidades da Cedente</w:t>
      </w:r>
      <w:r w:rsidR="00CB79D5">
        <w:rPr>
          <w:rFonts w:ascii="Trebuchet MS" w:hAnsi="Trebuchet MS" w:cs="Tahoma"/>
          <w:sz w:val="20"/>
          <w:szCs w:val="20"/>
        </w:rPr>
        <w:t xml:space="preserve"> e do </w:t>
      </w:r>
      <w:proofErr w:type="spellStart"/>
      <w:r w:rsidR="00CB79D5">
        <w:rPr>
          <w:rFonts w:ascii="Trebuchet MS" w:hAnsi="Trebuchet MS" w:cs="Tahoma"/>
          <w:sz w:val="20"/>
          <w:szCs w:val="20"/>
        </w:rPr>
        <w:t>Vimasa</w:t>
      </w:r>
      <w:proofErr w:type="spellEnd"/>
      <w:r w:rsidR="00CB79D5">
        <w:rPr>
          <w:rFonts w:ascii="Trebuchet MS" w:hAnsi="Trebuchet MS" w:cs="Tahoma"/>
          <w:sz w:val="20"/>
          <w:szCs w:val="20"/>
        </w:rPr>
        <w:t xml:space="preserve">, os quais serão descritos no Contrato de Cessão Fiduciário. </w:t>
      </w:r>
    </w:p>
    <w:p w14:paraId="0F021198" w14:textId="77777777" w:rsidR="00CB79D5" w:rsidRPr="0058031A" w:rsidRDefault="00CB79D5" w:rsidP="0058031A">
      <w:pPr>
        <w:pStyle w:val="PargrafodaLista"/>
        <w:spacing w:line="300" w:lineRule="exact"/>
        <w:ind w:left="0"/>
        <w:jc w:val="both"/>
        <w:rPr>
          <w:rFonts w:ascii="Trebuchet MS" w:eastAsia="Arial Unicode MS" w:hAnsi="Trebuchet MS" w:cs="Tahoma"/>
          <w:color w:val="000000"/>
          <w:sz w:val="20"/>
          <w:szCs w:val="20"/>
        </w:rPr>
      </w:pPr>
    </w:p>
    <w:p w14:paraId="0FA76F32" w14:textId="32DBEA69" w:rsidR="00EC7D03" w:rsidRDefault="00EC7D03" w:rsidP="00CB79D5">
      <w:pPr>
        <w:pStyle w:val="PargrafodaLista"/>
        <w:numPr>
          <w:ilvl w:val="2"/>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 xml:space="preserve">Após a alteração do Contrato de Cessão Fiduciária descrita na Cláusula 6.5 acima, a Cedente obriga-se, de forma </w:t>
      </w:r>
      <w:r w:rsidRPr="007A0A70">
        <w:rPr>
          <w:rFonts w:ascii="Trebuchet MS" w:hAnsi="Trebuchet MS" w:cs="Tahoma"/>
          <w:sz w:val="20"/>
          <w:szCs w:val="20"/>
        </w:rPr>
        <w:t>irrevogável e irretratável</w:t>
      </w:r>
      <w:r>
        <w:rPr>
          <w:rFonts w:ascii="Trebuchet MS" w:hAnsi="Trebuchet MS" w:cs="Tahoma"/>
          <w:sz w:val="20"/>
          <w:szCs w:val="20"/>
        </w:rPr>
        <w:t>,</w:t>
      </w:r>
      <w:r>
        <w:rPr>
          <w:rFonts w:ascii="Trebuchet MS" w:eastAsia="Arial Unicode MS" w:hAnsi="Trebuchet MS" w:cs="Tahoma"/>
          <w:color w:val="000000"/>
          <w:sz w:val="20"/>
          <w:szCs w:val="20"/>
        </w:rPr>
        <w:t xml:space="preserve"> a aditar o presente Contrato em até 10 (dez) Dias Úteis, de forma a excluir todas a menções ao Ônus Existente, uma vez que os Direitos Creditórios cedidos fiduciariamente no âmbito deste Contrato não se confundirão com os direitos creditórios dados em garantia no âmbito da 2ª Emissão do </w:t>
      </w:r>
      <w:proofErr w:type="spellStart"/>
      <w:r>
        <w:rPr>
          <w:rFonts w:ascii="Trebuchet MS" w:eastAsia="Arial Unicode MS" w:hAnsi="Trebuchet MS" w:cs="Tahoma"/>
          <w:color w:val="000000"/>
          <w:sz w:val="20"/>
          <w:szCs w:val="20"/>
        </w:rPr>
        <w:t>Vimasa</w:t>
      </w:r>
      <w:proofErr w:type="spellEnd"/>
      <w:r>
        <w:rPr>
          <w:rFonts w:ascii="Trebuchet MS" w:eastAsia="Arial Unicode MS" w:hAnsi="Trebuchet MS" w:cs="Tahoma"/>
          <w:color w:val="000000"/>
          <w:sz w:val="20"/>
          <w:szCs w:val="20"/>
        </w:rPr>
        <w:t xml:space="preserve">. </w:t>
      </w:r>
    </w:p>
    <w:p w14:paraId="63FD24E0" w14:textId="77777777" w:rsidR="00EC7D03" w:rsidRDefault="00EC7D03" w:rsidP="0058031A">
      <w:pPr>
        <w:pStyle w:val="PargrafodaLista"/>
        <w:spacing w:line="300" w:lineRule="exact"/>
        <w:ind w:left="0"/>
        <w:jc w:val="both"/>
        <w:rPr>
          <w:rFonts w:ascii="Trebuchet MS" w:eastAsia="Arial Unicode MS" w:hAnsi="Trebuchet MS" w:cs="Tahoma"/>
          <w:color w:val="000000"/>
          <w:sz w:val="20"/>
          <w:szCs w:val="20"/>
        </w:rPr>
      </w:pPr>
    </w:p>
    <w:p w14:paraId="657FC283" w14:textId="727C0500" w:rsidR="00CB79D5" w:rsidRDefault="00EC7D03" w:rsidP="0058031A">
      <w:pPr>
        <w:pStyle w:val="PargrafodaLista"/>
        <w:numPr>
          <w:ilvl w:val="2"/>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A alteração referida na Cláusula 6.5.1 acima deverá ser fo</w:t>
      </w:r>
      <w:r w:rsidR="00CB79D5" w:rsidRPr="00CB79D5">
        <w:rPr>
          <w:rFonts w:ascii="Trebuchet MS" w:eastAsia="Arial Unicode MS" w:hAnsi="Trebuchet MS" w:cs="Tahoma"/>
          <w:color w:val="000000"/>
          <w:sz w:val="20"/>
          <w:szCs w:val="20"/>
        </w:rPr>
        <w:t xml:space="preserve">rmalizada por meio de aditamento </w:t>
      </w:r>
      <w:r>
        <w:rPr>
          <w:rFonts w:ascii="Trebuchet MS" w:eastAsia="Arial Unicode MS" w:hAnsi="Trebuchet MS" w:cs="Tahoma"/>
          <w:color w:val="000000"/>
          <w:sz w:val="20"/>
          <w:szCs w:val="20"/>
        </w:rPr>
        <w:t>a este Contrato</w:t>
      </w:r>
      <w:r w:rsidR="00CB79D5" w:rsidRPr="00CB79D5">
        <w:rPr>
          <w:rFonts w:ascii="Trebuchet MS" w:eastAsia="Arial Unicode MS" w:hAnsi="Trebuchet MS" w:cs="Tahoma"/>
          <w:color w:val="000000"/>
          <w:sz w:val="20"/>
          <w:szCs w:val="20"/>
        </w:rPr>
        <w:t xml:space="preserve">, independentemente de </w:t>
      </w:r>
      <w:r w:rsidRPr="00CB79D5">
        <w:rPr>
          <w:rFonts w:ascii="Trebuchet MS" w:eastAsia="Arial Unicode MS" w:hAnsi="Trebuchet MS" w:cs="Tahoma"/>
          <w:color w:val="000000"/>
          <w:sz w:val="20"/>
          <w:szCs w:val="20"/>
        </w:rPr>
        <w:t>prévia aprovação dos Debenturistas reunidos em Assembleia Geral de Debenturistas</w:t>
      </w:r>
      <w:r>
        <w:rPr>
          <w:rFonts w:ascii="Trebuchet MS" w:eastAsia="Arial Unicode MS" w:hAnsi="Trebuchet MS" w:cs="Tahoma"/>
          <w:color w:val="000000"/>
          <w:sz w:val="20"/>
          <w:szCs w:val="20"/>
        </w:rPr>
        <w:t>.</w:t>
      </w: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77777777"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Anexo III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na hipótese de ocorrência de qualquer Evento de Vencimento Antecipado das Debêntures previst</w:t>
      </w:r>
      <w:r w:rsidR="0058070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 na Escritura de Emissão, </w:t>
      </w:r>
      <w:r w:rsidRPr="007A0A70">
        <w:rPr>
          <w:rFonts w:ascii="Trebuchet MS" w:eastAsia="SimSun" w:hAnsi="Trebuchet MS" w:cs="Tahoma"/>
          <w:color w:val="000000"/>
          <w:w w:val="0"/>
          <w:sz w:val="20"/>
          <w:szCs w:val="20"/>
        </w:rPr>
        <w:t>notificar o Banc</w:t>
      </w:r>
      <w:r w:rsidR="008D719B" w:rsidRPr="007A0A70">
        <w:rPr>
          <w:rFonts w:ascii="Trebuchet MS" w:eastAsia="SimSun" w:hAnsi="Trebuchet MS" w:cs="Tahoma"/>
          <w:color w:val="000000"/>
          <w:w w:val="0"/>
          <w:sz w:val="20"/>
          <w:szCs w:val="20"/>
        </w:rPr>
        <w:t>o</w:t>
      </w:r>
      <w:r w:rsidRPr="007A0A70">
        <w:rPr>
          <w:rFonts w:ascii="Trebuchet MS" w:eastAsia="SimSun" w:hAnsi="Trebuchet MS" w:cs="Tahoma"/>
          <w:color w:val="000000"/>
          <w:w w:val="0"/>
          <w:sz w:val="20"/>
          <w:szCs w:val="20"/>
        </w:rPr>
        <w:t xml:space="preserve"> Centralizador para reter os recursos relativos aos Direitos Creditórios existentes e a serem depositados na Conta Vinculada, incluindo eventuais rendimentos, até o limite do montante necessário para o pagamento das Obrigações Garantidas e eventuais despesas nos termos deste Contrato;</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Direitos Creditórios existentes e a serem depositados na Conta Vinculada,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14:paraId="5DC89FB1"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14B9078"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tomar as medidas para consolidar a propriedade plena dos Direitos Creditórios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723D56EA"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F92C093"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278DA8C6"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é uma sociedade por ações sem registro perante a CVM, devidamente constituída e existente de acordo com as leis brasileiras e está devidamente autorizada a </w:t>
      </w:r>
      <w:r w:rsidRPr="007A0A70">
        <w:rPr>
          <w:rStyle w:val="DeltaViewInsertion"/>
          <w:rFonts w:ascii="Trebuchet MS" w:hAnsi="Trebuchet MS"/>
          <w:color w:val="auto"/>
          <w:sz w:val="20"/>
          <w:szCs w:val="20"/>
          <w:u w:val="none"/>
        </w:rPr>
        <w:t>conduzir</w:t>
      </w:r>
      <w:r w:rsidRPr="007A0A70">
        <w:rPr>
          <w:rFonts w:ascii="Trebuchet MS" w:hAnsi="Trebuchet MS" w:cs="Tahoma"/>
          <w:color w:val="000000"/>
          <w:sz w:val="20"/>
          <w:szCs w:val="20"/>
        </w:rPr>
        <w:t xml:space="preserve"> os seus negócios, com plenos poderes para deter, possuir e operar seus bens;</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7972D1B1"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a celebração deste Contrato e o cumprimento das obrigações nele previstas não infringem qualquer </w:t>
      </w:r>
      <w:r w:rsidRPr="007A0A70">
        <w:rPr>
          <w:rStyle w:val="DeltaViewInsertion"/>
          <w:rFonts w:ascii="Trebuchet MS" w:hAnsi="Trebuchet MS"/>
          <w:color w:val="auto"/>
          <w:sz w:val="20"/>
          <w:szCs w:val="20"/>
          <w:u w:val="none"/>
        </w:rPr>
        <w:t>disposição</w:t>
      </w:r>
      <w:r w:rsidRPr="007A0A70">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r w:rsidR="00CE1B5A">
        <w:rPr>
          <w:rFonts w:ascii="Trebuchet MS" w:hAnsi="Trebuchet MS" w:cs="Tahoma"/>
          <w:color w:val="000000"/>
          <w:sz w:val="20"/>
          <w:szCs w:val="20"/>
        </w:rPr>
        <w:t xml:space="preserve"> e observado o Ônus Existente</w:t>
      </w:r>
      <w:r w:rsidRPr="007A0A70">
        <w:rPr>
          <w:rFonts w:ascii="Trebuchet MS" w:hAnsi="Trebuchet MS" w:cs="Tahoma"/>
          <w:color w:val="000000"/>
          <w:sz w:val="20"/>
          <w:szCs w:val="20"/>
        </w:rPr>
        <w:t>;</w:t>
      </w:r>
    </w:p>
    <w:p w14:paraId="28F05909" w14:textId="77777777" w:rsidR="001E51FA" w:rsidRPr="00BB2D11" w:rsidRDefault="001E51FA" w:rsidP="00BB2D11">
      <w:pPr>
        <w:spacing w:line="300" w:lineRule="exact"/>
        <w:rPr>
          <w:rFonts w:ascii="Trebuchet MS" w:hAnsi="Trebuchet MS" w:cs="Tahoma"/>
          <w:color w:val="000000"/>
          <w:sz w:val="20"/>
          <w:szCs w:val="20"/>
        </w:rPr>
      </w:pPr>
    </w:p>
    <w:p w14:paraId="279482B7"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7A0A70">
        <w:rPr>
          <w:rFonts w:ascii="Trebuchet MS" w:hAnsi="Trebuchet MS" w:cs="Tahoma"/>
          <w:color w:val="000000"/>
          <w:sz w:val="20"/>
          <w:szCs w:val="20"/>
        </w:rPr>
        <w:t>;</w:t>
      </w:r>
    </w:p>
    <w:p w14:paraId="0767752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7064EBB" w14:textId="77777777" w:rsidR="001E51FA" w:rsidRPr="007A0A70"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color w:val="000000"/>
          <w:sz w:val="20"/>
          <w:szCs w:val="20"/>
        </w:rPr>
        <w:t xml:space="preserve">está cumprindo e/ou fazendo cumprir, integralmente a </w:t>
      </w:r>
      <w:r w:rsidR="00590B68" w:rsidRPr="007A0A70">
        <w:rPr>
          <w:rFonts w:ascii="Trebuchet MS" w:hAnsi="Trebuchet MS" w:cs="Tahoma"/>
          <w:color w:val="000000"/>
          <w:sz w:val="20"/>
          <w:szCs w:val="20"/>
        </w:rPr>
        <w:t>l</w:t>
      </w:r>
      <w:r w:rsidRPr="007A0A70">
        <w:rPr>
          <w:rFonts w:ascii="Trebuchet MS" w:hAnsi="Trebuchet MS" w:cs="Tahoma"/>
          <w:color w:val="000000"/>
          <w:sz w:val="20"/>
          <w:szCs w:val="20"/>
        </w:rPr>
        <w:t xml:space="preserve">egislação </w:t>
      </w:r>
      <w:r w:rsidR="00590B68" w:rsidRPr="007A0A70">
        <w:rPr>
          <w:rFonts w:ascii="Trebuchet MS" w:hAnsi="Trebuchet MS" w:cs="Tahoma"/>
          <w:color w:val="000000"/>
          <w:sz w:val="20"/>
          <w:szCs w:val="20"/>
        </w:rPr>
        <w:t>s</w:t>
      </w:r>
      <w:r w:rsidRPr="007A0A70">
        <w:rPr>
          <w:rFonts w:ascii="Trebuchet MS" w:hAnsi="Trebuchet MS" w:cs="Tahoma"/>
          <w:color w:val="000000"/>
          <w:sz w:val="20"/>
          <w:szCs w:val="20"/>
        </w:rPr>
        <w:t>ocioambiental</w:t>
      </w:r>
      <w:r w:rsidR="00590B68" w:rsidRPr="007A0A70">
        <w:rPr>
          <w:rFonts w:ascii="Trebuchet MS" w:hAnsi="Trebuchet MS" w:cs="Tahoma"/>
          <w:color w:val="000000"/>
          <w:sz w:val="20"/>
          <w:szCs w:val="20"/>
        </w:rPr>
        <w:t xml:space="preserve"> aplicável</w:t>
      </w:r>
      <w:r w:rsidRPr="007A0A70">
        <w:rPr>
          <w:rFonts w:ascii="Trebuchet MS" w:hAnsi="Trebuchet MS" w:cs="Tahoma"/>
          <w:color w:val="000000"/>
          <w:sz w:val="20"/>
          <w:szCs w:val="20"/>
        </w:rPr>
        <w:t xml:space="preserve"> em vigor, </w:t>
      </w:r>
      <w:r w:rsidRPr="007A0A70">
        <w:rPr>
          <w:rFonts w:ascii="Trebuchet MS" w:hAnsi="Trebuchet MS" w:cs="Arial"/>
          <w:sz w:val="20"/>
          <w:szCs w:val="20"/>
        </w:rPr>
        <w:t>exceto por aquelas questionadas de boa-fé nas esferas administrativa e/ou judicial ou cujo descumprimento não possa causar um Efeito Adverso Relevante</w:t>
      </w:r>
      <w:r w:rsidR="00590B68" w:rsidRPr="007A0A70">
        <w:rPr>
          <w:rFonts w:ascii="Trebuchet MS" w:hAnsi="Trebuchet MS" w:cs="Arial"/>
          <w:sz w:val="20"/>
          <w:szCs w:val="20"/>
        </w:rPr>
        <w:t xml:space="preserve"> (conforme abaixo definido)</w:t>
      </w:r>
      <w:r w:rsidRPr="007A0A70">
        <w:rPr>
          <w:rFonts w:ascii="Trebuchet MS" w:hAnsi="Trebuchet MS" w:cs="Arial"/>
          <w:sz w:val="20"/>
          <w:szCs w:val="20"/>
        </w:rPr>
        <w:t>, está</w:t>
      </w:r>
      <w:r w:rsidRPr="007A0A70">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3807358C"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77777777" w:rsidR="001E51FA" w:rsidRPr="009F5828"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sz w:val="20"/>
          <w:szCs w:val="20"/>
        </w:rPr>
        <w:t xml:space="preserve">as obrigações assumidas neste Contrato constituem obrigações legalmente válidas, exigíveis e vinculantes da Cedente, exequíveis de acordo com os seus termos e condições, com força de título executivo </w:t>
      </w:r>
      <w:r w:rsidRPr="007A0A70">
        <w:rPr>
          <w:rStyle w:val="DeltaViewInsertion"/>
          <w:rFonts w:ascii="Trebuchet MS" w:hAnsi="Trebuchet MS"/>
          <w:color w:val="auto"/>
          <w:sz w:val="20"/>
          <w:szCs w:val="20"/>
          <w:u w:val="none"/>
        </w:rPr>
        <w:t>extrajudicial</w:t>
      </w:r>
      <w:r w:rsidRPr="007A0A70">
        <w:rPr>
          <w:rFonts w:ascii="Trebuchet MS" w:hAnsi="Trebuchet MS" w:cs="Tahoma"/>
          <w:sz w:val="20"/>
          <w:szCs w:val="20"/>
        </w:rPr>
        <w:t xml:space="preserve"> nos termos do artigo 784, inciso III da Lei n.º 13.105, de 16 de março de 2015, conforme alterada (“</w:t>
      </w:r>
      <w:r w:rsidRPr="007A0A70">
        <w:rPr>
          <w:rFonts w:ascii="Trebuchet MS" w:hAnsi="Trebuchet MS" w:cs="Tahoma"/>
          <w:sz w:val="20"/>
          <w:szCs w:val="20"/>
          <w:u w:val="single"/>
        </w:rPr>
        <w:t>Código de Processo Civil</w:t>
      </w:r>
      <w:r w:rsidRPr="007A0A70">
        <w:rPr>
          <w:rFonts w:ascii="Trebuchet MS" w:hAnsi="Trebuchet MS" w:cs="Tahoma"/>
          <w:sz w:val="20"/>
          <w:szCs w:val="20"/>
        </w:rPr>
        <w:t>”);</w:t>
      </w:r>
      <w:r w:rsidR="003C48A9" w:rsidRPr="007A0A70">
        <w:rPr>
          <w:rFonts w:ascii="Trebuchet MS" w:hAnsi="Trebuchet MS" w:cs="Tahoma"/>
          <w:sz w:val="20"/>
          <w:szCs w:val="20"/>
        </w:rPr>
        <w:t xml:space="preserve"> </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77777777"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r w:rsidR="00870F20" w:rsidRPr="007A0A70">
        <w:rPr>
          <w:rFonts w:ascii="Trebuchet MS" w:eastAsia="Batang" w:hAnsi="Trebuchet MS" w:cs="Tahoma"/>
          <w:sz w:val="20"/>
          <w:szCs w:val="20"/>
        </w:rPr>
        <w:t xml:space="preserve"> e observado o Ônus Existente</w:t>
      </w:r>
      <w:r w:rsidRPr="007A0A70">
        <w:rPr>
          <w:rFonts w:ascii="Trebuchet MS" w:eastAsia="Batang" w:hAnsi="Trebuchet MS" w:cs="Tahoma"/>
          <w:sz w:val="20"/>
          <w:szCs w:val="20"/>
        </w:rPr>
        <w:t>;</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0E75C98"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w:t>
      </w:r>
      <w:r w:rsidRPr="007A0A70">
        <w:rPr>
          <w:rFonts w:ascii="Trebuchet MS" w:eastAsia="Batang" w:hAnsi="Trebuchet MS" w:cs="Tahoma"/>
          <w:sz w:val="20"/>
          <w:szCs w:val="20"/>
        </w:rPr>
        <w:lastRenderedPageBreak/>
        <w:t>(b)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 xml:space="preserve">”); </w:t>
      </w:r>
    </w:p>
    <w:p w14:paraId="46D7E81E" w14:textId="77777777" w:rsidR="001E51FA" w:rsidRPr="007A0A70" w:rsidRDefault="001E51FA">
      <w:pPr>
        <w:tabs>
          <w:tab w:val="left" w:pos="313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4" w:name="_Hlk46225085"/>
      <w:bookmarkStart w:id="25"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4"/>
      <w:bookmarkEnd w:id="25"/>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lastRenderedPageBreak/>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6" w:name="_DV_M125"/>
      <w:bookmarkStart w:id="27" w:name="_DV_M148"/>
      <w:bookmarkStart w:id="28" w:name="_DV_M149"/>
      <w:bookmarkStart w:id="29" w:name="_DV_M152"/>
      <w:bookmarkStart w:id="30" w:name="_DV_M153"/>
      <w:bookmarkStart w:id="31" w:name="_DV_M154"/>
      <w:bookmarkStart w:id="32" w:name="_DV_M155"/>
      <w:bookmarkStart w:id="33" w:name="_DV_M156"/>
      <w:bookmarkEnd w:id="26"/>
      <w:bookmarkEnd w:id="27"/>
      <w:bookmarkEnd w:id="28"/>
      <w:bookmarkEnd w:id="29"/>
      <w:bookmarkEnd w:id="30"/>
      <w:bookmarkEnd w:id="31"/>
      <w:bookmarkEnd w:id="32"/>
      <w:bookmarkEnd w:id="33"/>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26C54C18" w14:textId="77777777" w:rsidR="00AF177A" w:rsidRPr="007A0A70" w:rsidRDefault="00AF177A" w:rsidP="00AF177A">
      <w:pPr>
        <w:spacing w:line="300" w:lineRule="exact"/>
        <w:jc w:val="both"/>
        <w:rPr>
          <w:rFonts w:ascii="Trebuchet MS" w:eastAsia="MS Mincho" w:hAnsi="Trebuchet MS" w:cs="Arial"/>
          <w:b/>
          <w:bCs/>
          <w:sz w:val="20"/>
          <w:szCs w:val="20"/>
          <w:lang w:eastAsia="en-US"/>
        </w:rPr>
      </w:pPr>
      <w:r w:rsidRPr="007A0A70">
        <w:rPr>
          <w:rFonts w:ascii="Trebuchet MS" w:eastAsia="MS Mincho" w:hAnsi="Trebuchet MS" w:cs="Arial"/>
          <w:b/>
          <w:bCs/>
          <w:sz w:val="20"/>
          <w:szCs w:val="20"/>
          <w:lang w:eastAsia="en-US"/>
        </w:rPr>
        <w:t xml:space="preserve">SISTEMA ELITE DE ENSINO S.A. </w:t>
      </w:r>
    </w:p>
    <w:p w14:paraId="7A04EC16"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Rua Rodrigo de Brito, n.º 13, Botafogo</w:t>
      </w:r>
    </w:p>
    <w:p w14:paraId="29E2111D"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22280-100, Rio de Janeiro, RJ</w:t>
      </w:r>
    </w:p>
    <w:p w14:paraId="60B74898"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 xml:space="preserve">At.: Diretor Jurídico e Vice-Presidente Financeiro </w:t>
      </w:r>
    </w:p>
    <w:p w14:paraId="7268DEDC" w14:textId="77777777" w:rsidR="00AF177A" w:rsidRPr="007A0A70" w:rsidRDefault="00AF177A" w:rsidP="00AF177A">
      <w:pPr>
        <w:spacing w:line="300" w:lineRule="exact"/>
        <w:jc w:val="both"/>
        <w:rPr>
          <w:rFonts w:ascii="Trebuchet MS" w:eastAsia="MS Mincho" w:hAnsi="Trebuchet MS" w:cs="Arial"/>
          <w:bCs/>
          <w:sz w:val="20"/>
          <w:szCs w:val="20"/>
          <w:lang w:val="en-US" w:eastAsia="en-US"/>
        </w:rPr>
      </w:pPr>
      <w:r w:rsidRPr="007A0A70">
        <w:rPr>
          <w:rFonts w:ascii="Trebuchet MS" w:eastAsia="MS Mincho" w:hAnsi="Trebuchet MS" w:cs="Arial"/>
          <w:bCs/>
          <w:sz w:val="20"/>
          <w:szCs w:val="20"/>
          <w:lang w:val="en-US" w:eastAsia="en-US"/>
        </w:rPr>
        <w:t>Tel</w:t>
      </w:r>
      <w:r w:rsidR="00CD6770">
        <w:rPr>
          <w:rFonts w:ascii="Trebuchet MS" w:eastAsia="MS Mincho" w:hAnsi="Trebuchet MS" w:cs="Arial"/>
          <w:bCs/>
          <w:sz w:val="20"/>
          <w:szCs w:val="20"/>
          <w:lang w:val="en-US" w:eastAsia="en-US"/>
        </w:rPr>
        <w:t>.: (21) 3528-5100 (</w:t>
      </w:r>
      <w:proofErr w:type="spellStart"/>
      <w:r w:rsidR="00CD6770">
        <w:rPr>
          <w:rFonts w:ascii="Trebuchet MS" w:eastAsia="MS Mincho" w:hAnsi="Trebuchet MS" w:cs="Arial"/>
          <w:bCs/>
          <w:sz w:val="20"/>
          <w:szCs w:val="20"/>
          <w:lang w:val="en-US" w:eastAsia="en-US"/>
        </w:rPr>
        <w:t>ramal</w:t>
      </w:r>
      <w:proofErr w:type="spellEnd"/>
      <w:r w:rsidR="00CD6770">
        <w:rPr>
          <w:rFonts w:ascii="Trebuchet MS" w:eastAsia="MS Mincho" w:hAnsi="Trebuchet MS" w:cs="Arial"/>
          <w:bCs/>
          <w:sz w:val="20"/>
          <w:szCs w:val="20"/>
          <w:lang w:val="en-US" w:eastAsia="en-US"/>
        </w:rPr>
        <w:t xml:space="preserve"> 5288)</w:t>
      </w:r>
    </w:p>
    <w:p w14:paraId="3C3A907D" w14:textId="77777777" w:rsidR="001E51FA" w:rsidRPr="007A0A70" w:rsidRDefault="00AF177A" w:rsidP="00AF177A">
      <w:pPr>
        <w:suppressAutoHyphens/>
        <w:spacing w:line="300" w:lineRule="exact"/>
        <w:rPr>
          <w:rFonts w:ascii="Trebuchet MS" w:hAnsi="Trebuchet MS" w:cs="Tahoma"/>
          <w:bCs/>
          <w:sz w:val="20"/>
          <w:szCs w:val="20"/>
          <w:lang w:val="en-US"/>
        </w:rPr>
      </w:pPr>
      <w:r w:rsidRPr="007A0A70">
        <w:rPr>
          <w:rFonts w:ascii="Trebuchet MS" w:hAnsi="Trebuchet MS" w:cs="Arial"/>
          <w:bCs/>
          <w:sz w:val="20"/>
          <w:szCs w:val="20"/>
          <w:lang w:val="en-US"/>
        </w:rPr>
        <w:lastRenderedPageBreak/>
        <w:t xml:space="preserve">Email: </w:t>
      </w:r>
      <w:r w:rsidR="009D2351" w:rsidRPr="007A0A70">
        <w:rPr>
          <w:rFonts w:ascii="Trebuchet MS" w:hAnsi="Trebuchet MS" w:cs="Arial"/>
          <w:bCs/>
          <w:sz w:val="20"/>
          <w:szCs w:val="20"/>
          <w:lang w:val="en-US"/>
        </w:rPr>
        <w:t>societario</w:t>
      </w:r>
      <w:r w:rsidRPr="007A0A70">
        <w:rPr>
          <w:rFonts w:ascii="Trebuchet MS" w:hAnsi="Trebuchet MS" w:cs="Arial"/>
          <w:bCs/>
          <w:sz w:val="20"/>
          <w:szCs w:val="20"/>
          <w:lang w:val="en-US"/>
        </w:rPr>
        <w:t>@elevaeducacao.com.br</w:t>
      </w:r>
    </w:p>
    <w:p w14:paraId="2DC5DAE9" w14:textId="77777777" w:rsidR="001E51FA" w:rsidRPr="007A0A70" w:rsidRDefault="001E51FA">
      <w:pPr>
        <w:suppressAutoHyphens/>
        <w:spacing w:line="300" w:lineRule="exact"/>
        <w:rPr>
          <w:rFonts w:ascii="Trebuchet MS" w:hAnsi="Trebuchet MS" w:cs="Tahoma"/>
          <w:bCs/>
          <w:sz w:val="20"/>
          <w:szCs w:val="20"/>
          <w:lang w:val="en-US"/>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3940B737"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 xml:space="preserve">ELEVA EDUCAÇÃO S.A. </w:t>
      </w:r>
    </w:p>
    <w:p w14:paraId="02C179DF"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Rua Rodrigo de Brito, n.º 13, Botafogo</w:t>
      </w:r>
    </w:p>
    <w:p w14:paraId="536D1F07"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22280-100, Rio de Janeiro, RJ</w:t>
      </w:r>
    </w:p>
    <w:p w14:paraId="1C4C202C"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At.: Diretor Jurídico e Vice-Presidente Financeiro </w:t>
      </w:r>
    </w:p>
    <w:p w14:paraId="2F7AED2F"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Tel.: (21) 3528-5100 (</w:t>
      </w:r>
      <w:proofErr w:type="spellStart"/>
      <w:r w:rsidRPr="007A0A70">
        <w:rPr>
          <w:rFonts w:ascii="Trebuchet MS" w:hAnsi="Trebuchet MS" w:cs="Tahoma"/>
          <w:bCs/>
          <w:sz w:val="20"/>
          <w:szCs w:val="20"/>
          <w:lang w:val="en-US"/>
        </w:rPr>
        <w:t>ramal</w:t>
      </w:r>
      <w:proofErr w:type="spellEnd"/>
      <w:r w:rsidRPr="007A0A70">
        <w:rPr>
          <w:rFonts w:ascii="Trebuchet MS" w:hAnsi="Trebuchet MS" w:cs="Tahoma"/>
          <w:bCs/>
          <w:sz w:val="20"/>
          <w:szCs w:val="20"/>
          <w:lang w:val="en-US"/>
        </w:rPr>
        <w:t xml:space="preserve"> 5288)</w:t>
      </w:r>
    </w:p>
    <w:p w14:paraId="19E9FC91"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 xml:space="preserve">Email: </w:t>
      </w:r>
      <w:r w:rsidR="009D2351" w:rsidRPr="007A0A70">
        <w:rPr>
          <w:rFonts w:ascii="Trebuchet MS" w:hAnsi="Trebuchet MS" w:cs="Tahoma"/>
          <w:bCs/>
          <w:sz w:val="20"/>
          <w:szCs w:val="20"/>
          <w:lang w:val="en-US"/>
        </w:rPr>
        <w:t>societario</w:t>
      </w:r>
      <w:r w:rsidRPr="007A0A70">
        <w:rPr>
          <w:rFonts w:ascii="Trebuchet MS" w:hAnsi="Trebuchet MS" w:cs="Tahoma"/>
          <w:bCs/>
          <w:sz w:val="20"/>
          <w:szCs w:val="20"/>
          <w:lang w:val="en-US"/>
        </w:rPr>
        <w:t>@elevaeducacao.com.br</w:t>
      </w:r>
    </w:p>
    <w:p w14:paraId="408B0E02" w14:textId="77777777" w:rsidR="001E51FA" w:rsidRPr="007A0A70" w:rsidRDefault="001E51FA">
      <w:pPr>
        <w:spacing w:line="300" w:lineRule="exact"/>
        <w:jc w:val="both"/>
        <w:rPr>
          <w:rFonts w:ascii="Trebuchet MS" w:eastAsia="Batang" w:hAnsi="Trebuchet MS"/>
          <w:sz w:val="20"/>
          <w:szCs w:val="20"/>
          <w:lang w:val="en-US"/>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3D660C76" w14:textId="77777777" w:rsidR="001E51FA" w:rsidRPr="007A0A70" w:rsidRDefault="001E4827">
      <w:pPr>
        <w:pStyle w:val="BodyBlock"/>
        <w:shd w:val="clear" w:color="auto" w:fill="FFFFFF"/>
        <w:spacing w:after="0" w:line="290" w:lineRule="auto"/>
        <w:rPr>
          <w:rFonts w:ascii="Trebuchet MS" w:hAnsi="Trebuchet MS" w:cs="Trebuchet MS"/>
          <w:sz w:val="20"/>
          <w:u w:val="single"/>
          <w:lang w:val="pt-BR"/>
        </w:rPr>
      </w:pPr>
      <w:r w:rsidRPr="007A0A70">
        <w:rPr>
          <w:rFonts w:ascii="Trebuchet MS" w:hAnsi="Trebuchet MS" w:cs="Trebuchet MS"/>
          <w:b/>
          <w:sz w:val="20"/>
          <w:lang w:val="pt-BR" w:eastAsia="pt-BR"/>
        </w:rPr>
        <w:t xml:space="preserve">Para o Banco </w:t>
      </w:r>
      <w:r w:rsidRPr="007A0A70">
        <w:rPr>
          <w:rFonts w:ascii="Trebuchet MS" w:hAnsi="Trebuchet MS" w:cs="Trebuchet MS"/>
          <w:b/>
          <w:sz w:val="20"/>
          <w:lang w:val="pt-BR"/>
        </w:rPr>
        <w:t>Centralizador:</w:t>
      </w:r>
    </w:p>
    <w:p w14:paraId="0EF8DD11" w14:textId="77777777" w:rsidR="001E51FA" w:rsidRPr="007A0A70" w:rsidRDefault="001E51FA">
      <w:pPr>
        <w:pStyle w:val="BodyBlock"/>
        <w:shd w:val="clear" w:color="auto" w:fill="FFFFFF"/>
        <w:spacing w:after="0" w:line="290" w:lineRule="auto"/>
        <w:rPr>
          <w:rFonts w:ascii="Trebuchet MS" w:hAnsi="Trebuchet MS" w:cs="Trebuchet MS"/>
          <w:sz w:val="20"/>
          <w:u w:val="single"/>
          <w:lang w:val="pt-BR"/>
        </w:rPr>
      </w:pPr>
    </w:p>
    <w:p w14:paraId="7C45929D" w14:textId="77777777"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b/>
          <w:sz w:val="20"/>
          <w:lang w:val="pt-BR"/>
        </w:rPr>
        <w:t>ITAÚ UNIBANCO S.A.</w:t>
      </w:r>
    </w:p>
    <w:p w14:paraId="14168F24" w14:textId="77777777"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Praça Alfredo Eg</w:t>
      </w:r>
      <w:r w:rsidRPr="009F5828">
        <w:rPr>
          <w:rFonts w:ascii="Trebuchet MS" w:hAnsi="Trebuchet MS" w:cs="Trebuchet MS"/>
          <w:sz w:val="20"/>
          <w:lang w:val="pt-BR"/>
        </w:rPr>
        <w:t xml:space="preserve">ydio de Souza Aranha 100, Torre Olavo </w:t>
      </w:r>
      <w:proofErr w:type="spellStart"/>
      <w:r w:rsidRPr="009F5828">
        <w:rPr>
          <w:rFonts w:ascii="Trebuchet MS" w:hAnsi="Trebuchet MS" w:cs="Trebuchet MS"/>
          <w:sz w:val="20"/>
          <w:lang w:val="pt-BR"/>
        </w:rPr>
        <w:t>Setubal</w:t>
      </w:r>
      <w:proofErr w:type="spellEnd"/>
    </w:p>
    <w:p w14:paraId="407E2687" w14:textId="77777777" w:rsidR="001E51FA" w:rsidRPr="007A0A70" w:rsidRDefault="001E4827">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sz w:val="20"/>
          <w:lang w:val="pt-BR" w:eastAsia="pt-BR"/>
        </w:rPr>
        <w:t>04344-902, São Paulo, SP</w:t>
      </w:r>
    </w:p>
    <w:p w14:paraId="4298E9B3" w14:textId="77777777" w:rsidR="001E51FA" w:rsidRPr="007A0A70" w:rsidRDefault="001E4827">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eastAsia="pt-BR"/>
        </w:rPr>
        <w:t xml:space="preserve">At.: </w:t>
      </w:r>
      <w:r w:rsidR="002B7413" w:rsidRPr="007A0A70">
        <w:rPr>
          <w:rFonts w:ascii="Trebuchet MS" w:hAnsi="Trebuchet MS" w:cs="Trebuchet MS"/>
          <w:sz w:val="20"/>
          <w:lang w:val="pt-BR" w:eastAsia="pt-BR"/>
        </w:rPr>
        <w:t>Cleber Cavalcante Diniz</w:t>
      </w:r>
      <w:r w:rsidR="002B7413" w:rsidRPr="007A0A70" w:rsidDel="002B7413">
        <w:rPr>
          <w:rFonts w:ascii="Trebuchet MS" w:hAnsi="Trebuchet MS" w:cs="Trebuchet MS"/>
          <w:sz w:val="20"/>
          <w:lang w:val="pt-BR" w:eastAsia="pt-BR"/>
        </w:rPr>
        <w:t xml:space="preserve"> </w:t>
      </w:r>
      <w:r w:rsidR="002B7413" w:rsidRPr="007A0A70">
        <w:rPr>
          <w:rFonts w:ascii="Trebuchet MS" w:hAnsi="Trebuchet MS" w:cs="Trebuchet MS"/>
          <w:sz w:val="20"/>
          <w:lang w:val="pt-BR" w:eastAsia="pt-BR"/>
        </w:rPr>
        <w:t>/ IBBA - MIB Operações</w:t>
      </w:r>
      <w:r w:rsidR="002B7413" w:rsidRPr="007A0A70" w:rsidDel="002B7413">
        <w:rPr>
          <w:rFonts w:ascii="Trebuchet MS" w:hAnsi="Trebuchet MS" w:cs="Trebuchet MS"/>
          <w:sz w:val="20"/>
          <w:lang w:val="pt-BR" w:eastAsia="pt-BR"/>
        </w:rPr>
        <w:t xml:space="preserve"> </w:t>
      </w:r>
    </w:p>
    <w:p w14:paraId="7F4A5E00" w14:textId="77777777" w:rsidR="001E51FA" w:rsidRPr="007A0A70" w:rsidRDefault="001E4827">
      <w:pPr>
        <w:pStyle w:val="BodyBlock"/>
        <w:shd w:val="clear" w:color="auto" w:fill="FFFFFF"/>
        <w:spacing w:after="0" w:line="290" w:lineRule="auto"/>
        <w:rPr>
          <w:rFonts w:ascii="Trebuchet MS" w:hAnsi="Trebuchet MS" w:cs="Trebuchet MS"/>
          <w:sz w:val="20"/>
          <w:lang w:val="en-US" w:eastAsia="pt-BR"/>
        </w:rPr>
      </w:pPr>
      <w:r w:rsidRPr="007A0A70">
        <w:rPr>
          <w:rFonts w:ascii="Trebuchet MS" w:hAnsi="Trebuchet MS" w:cs="Trebuchet MS"/>
          <w:sz w:val="20"/>
          <w:lang w:val="en-US" w:eastAsia="pt-BR"/>
        </w:rPr>
        <w:t xml:space="preserve">Tel.: </w:t>
      </w:r>
      <w:r w:rsidR="002B7413" w:rsidRPr="007A0A70">
        <w:rPr>
          <w:rFonts w:ascii="Trebuchet MS" w:hAnsi="Trebuchet MS" w:cs="Trebuchet MS"/>
          <w:sz w:val="20"/>
          <w:lang w:val="en-US" w:eastAsia="pt-BR"/>
        </w:rPr>
        <w:t>(11) 3708-2641</w:t>
      </w:r>
      <w:r w:rsidR="002B7413" w:rsidRPr="007A0A70" w:rsidDel="002B7413">
        <w:rPr>
          <w:rFonts w:ascii="Trebuchet MS" w:hAnsi="Trebuchet MS" w:cs="Trebuchet MS"/>
          <w:sz w:val="20"/>
          <w:lang w:val="en-US" w:eastAsia="pt-BR"/>
        </w:rPr>
        <w:t xml:space="preserve"> </w:t>
      </w:r>
    </w:p>
    <w:p w14:paraId="63052E5E" w14:textId="77777777" w:rsidR="001E51FA" w:rsidRPr="007A0A70" w:rsidRDefault="001E4827">
      <w:pPr>
        <w:pStyle w:val="BodyBlock"/>
        <w:shd w:val="clear" w:color="auto" w:fill="FFFFFF"/>
        <w:spacing w:after="0" w:line="290" w:lineRule="auto"/>
        <w:rPr>
          <w:rFonts w:ascii="Trebuchet MS" w:hAnsi="Trebuchet MS" w:cs="Trebuchet MS"/>
          <w:sz w:val="20"/>
          <w:lang w:val="en-US" w:eastAsia="pt-BR"/>
        </w:rPr>
      </w:pPr>
      <w:r w:rsidRPr="007A0A70">
        <w:rPr>
          <w:rFonts w:ascii="Trebuchet MS" w:hAnsi="Trebuchet MS" w:cs="Trebuchet MS"/>
          <w:sz w:val="20"/>
          <w:lang w:val="en-US" w:eastAsia="pt-BR"/>
        </w:rPr>
        <w:t xml:space="preserve">Email: </w:t>
      </w:r>
      <w:r w:rsidR="002B7413" w:rsidRPr="007A0A70">
        <w:rPr>
          <w:rFonts w:ascii="Trebuchet MS" w:hAnsi="Trebuchet MS" w:cs="Trebuchet MS"/>
          <w:sz w:val="20"/>
          <w:lang w:val="en-US" w:eastAsia="pt-BR"/>
        </w:rPr>
        <w:t xml:space="preserve">cleber.diniz@itaubba.com / </w:t>
      </w:r>
      <w:r w:rsidRPr="007A0A70">
        <w:rPr>
          <w:rFonts w:ascii="Trebuchet MS" w:hAnsi="Trebuchet MS" w:cs="Trebuchet MS"/>
          <w:sz w:val="20"/>
          <w:lang w:val="en-US" w:eastAsia="pt-BR"/>
        </w:rPr>
        <w:t>ibba-miboperacoes@itaubba.com</w:t>
      </w:r>
    </w:p>
    <w:p w14:paraId="58D0BC77" w14:textId="77777777" w:rsidR="00E2104D" w:rsidRPr="007A0A70" w:rsidRDefault="00E2104D">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4" w:name="_DV_M268"/>
      <w:bookmarkEnd w:id="34"/>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(ii)</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(iii)</w:t>
      </w:r>
      <w:r w:rsidRPr="007A0A70">
        <w:rPr>
          <w:rFonts w:ascii="Trebuchet MS" w:eastAsia="Batang" w:hAnsi="Trebuchet MS" w:cs="Tahoma"/>
          <w:sz w:val="20"/>
          <w:szCs w:val="20"/>
        </w:rPr>
        <w:t xml:space="preserve"> alterações a quaisquer documentos da operação em razão de exigências formuladas pela CVM, pela B3, ou </w:t>
      </w:r>
      <w:r w:rsidRPr="00A86E32">
        <w:rPr>
          <w:rFonts w:ascii="Trebuchet MS" w:eastAsia="Batang" w:hAnsi="Trebuchet MS" w:cs="Tahoma"/>
          <w:b/>
          <w:sz w:val="20"/>
          <w:szCs w:val="20"/>
        </w:rPr>
        <w:t>(iv)</w:t>
      </w:r>
      <w:r w:rsidRPr="007A0A70">
        <w:rPr>
          <w:rFonts w:ascii="Trebuchet MS" w:eastAsia="Batang" w:hAnsi="Trebuchet MS" w:cs="Tahoma"/>
          <w:sz w:val="20"/>
          <w:szCs w:val="20"/>
        </w:rPr>
        <w:t xml:space="preserve"> em virtude da atualização dos dados cadastrais das Partes, tais como alteração na </w:t>
      </w:r>
      <w:r w:rsidRPr="007A0A70">
        <w:rPr>
          <w:rFonts w:ascii="Trebuchet MS" w:eastAsia="Batang" w:hAnsi="Trebuchet MS" w:cs="Tahoma"/>
          <w:sz w:val="20"/>
          <w:szCs w:val="20"/>
        </w:rPr>
        <w:lastRenderedPageBreak/>
        <w:t>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5" w:name="_DV_M114"/>
      <w:bookmarkStart w:id="36" w:name="_DV_M115"/>
      <w:bookmarkStart w:id="37" w:name="_DV_M123"/>
      <w:bookmarkStart w:id="38" w:name="_DV_M124"/>
      <w:bookmarkStart w:id="39" w:name="_DV_M131"/>
      <w:bookmarkEnd w:id="35"/>
      <w:bookmarkEnd w:id="36"/>
      <w:bookmarkEnd w:id="37"/>
      <w:bookmarkEnd w:id="38"/>
      <w:bookmarkEnd w:id="39"/>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5870F446" w:rsidR="001E51FA" w:rsidRPr="007A0A70" w:rsidRDefault="00AF177A">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1E4827" w:rsidRPr="007A0A70">
        <w:rPr>
          <w:rFonts w:ascii="Trebuchet MS" w:hAnsi="Trebuchet MS" w:cs="Tahoma"/>
          <w:sz w:val="20"/>
          <w:szCs w:val="20"/>
        </w:rPr>
        <w:t xml:space="preserve">, </w:t>
      </w:r>
      <w:r w:rsidR="0097710C">
        <w:rPr>
          <w:rFonts w:ascii="Trebuchet MS" w:hAnsi="Trebuchet MS" w:cs="Tahoma"/>
          <w:sz w:val="20"/>
          <w:szCs w:val="20"/>
        </w:rPr>
        <w:t>24</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201</w:t>
      </w:r>
      <w:r w:rsidRPr="007A0A70">
        <w:rPr>
          <w:rFonts w:ascii="Trebuchet MS" w:hAnsi="Trebuchet MS" w:cs="Tahoma"/>
          <w:sz w:val="20"/>
          <w:szCs w:val="20"/>
        </w:rPr>
        <w:t>9</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77777777"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do “</w:t>
      </w:r>
      <w:r w:rsidR="00E2104D" w:rsidRPr="007A0A70">
        <w:rPr>
          <w:rFonts w:ascii="Trebuchet MS" w:hAnsi="Trebuchet MS"/>
          <w:i/>
          <w:sz w:val="20"/>
          <w:szCs w:val="20"/>
        </w:rPr>
        <w:t>Instrumento Particular de Cessão Fiduciária em Garantia de Direitos Creditórios e Outras Avenças</w:t>
      </w:r>
      <w:r w:rsidR="00E2104D"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77777777" w:rsidR="001E51FA" w:rsidRPr="007A0A70" w:rsidRDefault="00AF177A">
      <w:pPr>
        <w:spacing w:line="300" w:lineRule="exact"/>
        <w:jc w:val="center"/>
        <w:rPr>
          <w:rFonts w:ascii="Trebuchet MS" w:hAnsi="Trebuchet MS" w:cs="Tahoma"/>
          <w:b/>
          <w:bCs/>
          <w:sz w:val="20"/>
          <w:szCs w:val="20"/>
        </w:rPr>
      </w:pPr>
      <w:r w:rsidRPr="007A0A70">
        <w:rPr>
          <w:rFonts w:ascii="Trebuchet MS" w:hAnsi="Trebuchet MS" w:cs="Arial"/>
          <w:b/>
          <w:bCs/>
          <w:sz w:val="20"/>
          <w:szCs w:val="20"/>
        </w:rPr>
        <w:t>SISTEMA ELITE DE ENSINO</w:t>
      </w:r>
      <w:r w:rsidR="001E4827" w:rsidRPr="007A0A70">
        <w:rPr>
          <w:rFonts w:ascii="Trebuchet MS" w:hAnsi="Trebuchet MS" w:cs="Arial"/>
          <w:b/>
          <w:bCs/>
          <w:sz w:val="20"/>
          <w:szCs w:val="20"/>
        </w:rPr>
        <w:t xml:space="preserve"> 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77777777"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77777777"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do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sidR="009C08BF">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40" w:name="_DV_M25"/>
      <w:bookmarkEnd w:id="40"/>
    </w:p>
    <w:p w14:paraId="7FC9272F"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 DO INSTRUMENTO PARTICULAR DE CESSÃO FIDUCIÁRIA EM GARANTIA DE DIREITOS CREDITÓRIOS E OUTRAS AVENÇAS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77777777" w:rsidR="003B7473" w:rsidRPr="007A0A70" w:rsidRDefault="003B7473" w:rsidP="002B7413">
      <w:pPr>
        <w:spacing w:line="300" w:lineRule="exact"/>
        <w:jc w:val="both"/>
        <w:rPr>
          <w:rFonts w:ascii="Trebuchet MS" w:hAnsi="Trebuchet MS" w:cs="Tahoma"/>
          <w:bCs/>
          <w:sz w:val="20"/>
          <w:szCs w:val="20"/>
        </w:rPr>
      </w:pPr>
      <w:bookmarkStart w:id="41" w:name="_DV_M19"/>
      <w:bookmarkEnd w:id="41"/>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R$200.000.000,00 (duzentos milhões de reais), na Data de Emissão (conforme abaixo definida)</w:t>
            </w: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Para todos os fins e efeitos legais, a data de emissão das Debêntures será </w:t>
            </w:r>
            <w:r w:rsidR="00C42062">
              <w:rPr>
                <w:rFonts w:ascii="Trebuchet MS" w:hAnsi="Trebuchet MS" w:cs="Tahoma"/>
                <w:bCs/>
                <w:sz w:val="20"/>
                <w:szCs w:val="20"/>
              </w:rPr>
              <w:t>aquela definida na Escritura de Emissão</w:t>
            </w:r>
            <w:r w:rsidRPr="00C42062">
              <w:rPr>
                <w:rFonts w:ascii="Trebuchet MS" w:hAnsi="Trebuchet MS" w:cs="Tahoma"/>
                <w:bCs/>
                <w:sz w:val="20"/>
                <w:szCs w:val="20"/>
              </w:rPr>
              <w:t xml:space="preserve"> (“</w:t>
            </w:r>
            <w:r w:rsidRPr="007A0A70">
              <w:rPr>
                <w:rFonts w:ascii="Trebuchet MS" w:hAnsi="Trebuchet MS" w:cs="Tahoma"/>
                <w:bCs/>
                <w:sz w:val="20"/>
                <w:szCs w:val="20"/>
                <w:u w:val="single"/>
              </w:rPr>
              <w:t>Data de Emissão</w:t>
            </w:r>
            <w:r w:rsidRPr="009F5828">
              <w:rPr>
                <w:rFonts w:ascii="Trebuchet MS" w:hAnsi="Trebuchet MS" w:cs="Tahoma"/>
                <w:bCs/>
                <w:sz w:val="20"/>
                <w:szCs w:val="20"/>
              </w:rPr>
              <w:t>”)</w:t>
            </w: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Ressalvadas as hipóteses de Resgate Antecipado Facultativo Total (conforme definido na Escritura de Emissão), de Oferta de Resgate Antecipado (conforme definido na Escritura de Emissão) que resulte no cancelamento da totalidade das Debêntures e/ou do vencimento antecipado das obrigações decorrentes das Debêntures, nos termos previstos na Escritura de Emissão, as Debêntures terão os seguintes prazos e datas de vencimento, respectivamente: (i) o prazo das Debêntures da Primeira Série será de 7 (sete) ano</w:t>
            </w:r>
            <w:r w:rsidR="00C42062" w:rsidRP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Primeira Série</w:t>
            </w:r>
            <w:r w:rsidRPr="009F5828">
              <w:rPr>
                <w:rFonts w:ascii="Trebuchet MS" w:hAnsi="Trebuchet MS" w:cs="Tahoma"/>
                <w:bCs/>
                <w:sz w:val="20"/>
                <w:szCs w:val="20"/>
              </w:rPr>
              <w:t xml:space="preserve">”); </w:t>
            </w:r>
            <w:r w:rsidRPr="00C42062">
              <w:rPr>
                <w:rFonts w:ascii="Trebuchet MS" w:hAnsi="Trebuchet MS" w:cs="Tahoma"/>
                <w:bCs/>
                <w:sz w:val="20"/>
                <w:szCs w:val="20"/>
              </w:rPr>
              <w:t>(ii) o prazo das Debêntures da Segunda Série será de 4 (quatro) anos, conta</w:t>
            </w:r>
            <w:r w:rsidR="00C42062">
              <w:rPr>
                <w:rFonts w:ascii="Trebuchet MS" w:hAnsi="Trebuchet MS" w:cs="Tahoma"/>
                <w:bCs/>
                <w:sz w:val="20"/>
                <w:szCs w:val="20"/>
              </w:rPr>
              <w:t xml:space="preserve">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Segunda Série</w:t>
            </w:r>
            <w:r w:rsidRPr="009F5828">
              <w:rPr>
                <w:rFonts w:ascii="Trebuchet MS" w:hAnsi="Trebuchet MS" w:cs="Tahoma"/>
                <w:bCs/>
                <w:sz w:val="20"/>
                <w:szCs w:val="20"/>
              </w:rPr>
              <w:t xml:space="preserve">”); e </w:t>
            </w:r>
            <w:r w:rsidRPr="00C42062">
              <w:rPr>
                <w:rFonts w:ascii="Trebuchet MS" w:hAnsi="Trebuchet MS" w:cs="Tahoma"/>
                <w:bCs/>
                <w:sz w:val="20"/>
                <w:szCs w:val="20"/>
              </w:rPr>
              <w:t>(iii) o prazo das Debêntures da Terceira Série será de 5 (cinco) ano</w:t>
            </w:r>
            <w:r w:rsid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Terceira Série</w:t>
            </w:r>
            <w:r w:rsidRPr="009F5828">
              <w:rPr>
                <w:rFonts w:ascii="Trebuchet MS" w:hAnsi="Trebuchet MS" w:cs="Tahoma"/>
                <w:bCs/>
                <w:sz w:val="20"/>
                <w:szCs w:val="20"/>
              </w:rPr>
              <w:t>”)</w:t>
            </w: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77777777" w:rsidR="003B7473" w:rsidRPr="009F5828"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O valor nominal unitário das Debêntures, na Data de Emissão, será de R$10.000,00 (dez mil reais) (“</w:t>
            </w:r>
            <w:r w:rsidRPr="007A0A70">
              <w:rPr>
                <w:rFonts w:ascii="Trebuchet MS" w:hAnsi="Trebuchet MS" w:cs="Tahoma"/>
                <w:bCs/>
                <w:sz w:val="20"/>
                <w:szCs w:val="20"/>
                <w:u w:val="single"/>
              </w:rPr>
              <w:t>Valor Nominal Unitário</w:t>
            </w:r>
            <w:r w:rsidRPr="009F5828">
              <w:rPr>
                <w:rFonts w:ascii="Trebuchet MS" w:hAnsi="Trebuchet MS" w:cs="Tahoma"/>
                <w:bCs/>
                <w:sz w:val="20"/>
                <w:szCs w:val="20"/>
              </w:rPr>
              <w:t>”)</w:t>
            </w: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Serão emitidas 20.000 (vinte mil) Debêntures, sendo (i) 10.000 (dez mil) debêntures da primeira série (“</w:t>
            </w:r>
            <w:r w:rsidRPr="007A0A70">
              <w:rPr>
                <w:rFonts w:ascii="Trebuchet MS" w:hAnsi="Trebuchet MS" w:cs="Tahoma"/>
                <w:bCs/>
                <w:sz w:val="20"/>
                <w:szCs w:val="20"/>
                <w:u w:val="single"/>
              </w:rPr>
              <w:t xml:space="preserve">Debêntures </w:t>
            </w:r>
            <w:r w:rsidRPr="007A0A70">
              <w:rPr>
                <w:rFonts w:ascii="Trebuchet MS" w:hAnsi="Trebuchet MS" w:cs="Tahoma"/>
                <w:bCs/>
                <w:sz w:val="20"/>
                <w:szCs w:val="20"/>
                <w:u w:val="single"/>
              </w:rPr>
              <w:lastRenderedPageBreak/>
              <w:t>da Primeira Série</w:t>
            </w:r>
            <w:r w:rsidRPr="007A0A70">
              <w:rPr>
                <w:rFonts w:ascii="Trebuchet MS" w:hAnsi="Trebuchet MS" w:cs="Tahoma"/>
                <w:bCs/>
                <w:sz w:val="20"/>
                <w:szCs w:val="20"/>
              </w:rPr>
              <w:t>”); (ii) 5.000 (cinco mil) debêntures da segunda série (“</w:t>
            </w:r>
            <w:r w:rsidRPr="007A0A70">
              <w:rPr>
                <w:rFonts w:ascii="Trebuchet MS" w:hAnsi="Trebuchet MS" w:cs="Tahoma"/>
                <w:bCs/>
                <w:sz w:val="20"/>
                <w:szCs w:val="20"/>
                <w:u w:val="single"/>
              </w:rPr>
              <w:t>Debêntures da Segunda Série</w:t>
            </w:r>
            <w:r w:rsidRPr="007A0A70">
              <w:rPr>
                <w:rFonts w:ascii="Trebuchet MS" w:hAnsi="Trebuchet MS" w:cs="Tahoma"/>
                <w:bCs/>
                <w:sz w:val="20"/>
                <w:szCs w:val="20"/>
              </w:rPr>
              <w:t>”); e (iii) 5.000 (cinco mil) debêntures da terceira série (“</w:t>
            </w:r>
            <w:r w:rsidRPr="007A0A70">
              <w:rPr>
                <w:rFonts w:ascii="Trebuchet MS" w:hAnsi="Trebuchet MS" w:cs="Tahoma"/>
                <w:bCs/>
                <w:sz w:val="20"/>
                <w:szCs w:val="20"/>
                <w:u w:val="single"/>
              </w:rPr>
              <w:t>Debêntures da Terceira Série</w:t>
            </w:r>
            <w:r w:rsidRPr="007A0A70">
              <w:rPr>
                <w:rFonts w:ascii="Trebuchet MS" w:hAnsi="Trebuchet MS" w:cs="Tahoma"/>
                <w:bCs/>
                <w:sz w:val="20"/>
                <w:szCs w:val="20"/>
              </w:rPr>
              <w:t>”)</w:t>
            </w: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Amortização do Valor Nominal Unitário</w:t>
            </w:r>
          </w:p>
        </w:tc>
        <w:tc>
          <w:tcPr>
            <w:tcW w:w="5573" w:type="dxa"/>
          </w:tcPr>
          <w:p w14:paraId="5C28D1D4" w14:textId="77777777" w:rsidR="00E73756" w:rsidRPr="00C42062" w:rsidRDefault="008925CB"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Sem prejuízo de eventual Resgate Antecipado Facultativo Total, da Oferta de Resgate Antecipado que resulte no cancelamento da totalidade das Debêntures e/ou do vencimento antecipado das obrigações decorrentes das Debêntures, nos termos previstos na Escritura de Emissão, (i) o pagamento do Valor Nominal Unitário das Debêntures da Primeira Série será realizado semestralmente a partir do 30º (trigésimo) mês (inclusive), </w:t>
            </w:r>
            <w:r w:rsidR="00C42062" w:rsidRPr="00C42062">
              <w:rPr>
                <w:rFonts w:ascii="Trebuchet MS" w:hAnsi="Trebuchet MS" w:cs="Tahoma"/>
                <w:bCs/>
                <w:sz w:val="20"/>
                <w:szCs w:val="20"/>
              </w:rPr>
              <w:t>contado da Data de Emissão, em 10</w:t>
            </w:r>
            <w:r w:rsidRPr="00C42062">
              <w:rPr>
                <w:rFonts w:ascii="Trebuchet MS" w:hAnsi="Trebuchet MS" w:cs="Tahoma"/>
                <w:bCs/>
                <w:sz w:val="20"/>
                <w:szCs w:val="20"/>
              </w:rPr>
              <w:t xml:space="preserve"> (</w:t>
            </w:r>
            <w:r w:rsidR="00C42062">
              <w:rPr>
                <w:rFonts w:ascii="Trebuchet MS" w:hAnsi="Trebuchet MS" w:cs="Tahoma"/>
                <w:bCs/>
                <w:sz w:val="20"/>
                <w:szCs w:val="20"/>
              </w:rPr>
              <w:t>dez</w:t>
            </w:r>
            <w:r w:rsidRPr="00C42062">
              <w:rPr>
                <w:rFonts w:ascii="Trebuchet MS" w:hAnsi="Trebuchet MS" w:cs="Tahoma"/>
                <w:bCs/>
                <w:sz w:val="20"/>
                <w:szCs w:val="20"/>
              </w:rPr>
              <w:t>) parcelas semestrais e sucessivas, conforme cronograma a ser previsto na Escritura de Emissão; (ii) o pagamento do Valor Nominal Unitário das Debêntures da Segunda Série será realizado na Data de Vencimento da Segunda Série, em uma única parcela; e (iii) o pagamento do Valor Nominal Unitário das Debêntures da Terceira Série será realizado anualmente a partir do 3º (terceiro) ano (inclusive), contado da Data de Emissão, em 3 (três) parcelas anuais e sucessivas, conforme cronograma a ser previsto na Escritura de Emissão</w:t>
            </w: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3C5D1533" w14:textId="77777777" w:rsidR="003B7473" w:rsidRPr="007A0A70" w:rsidRDefault="008925CB"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As Debêntures não terão o seu Valor Nominal Unitário atualizado monetariamente. </w:t>
            </w:r>
          </w:p>
          <w:p w14:paraId="5A030FC8" w14:textId="77777777" w:rsidR="00BF50F7" w:rsidRPr="007A0A70" w:rsidRDefault="00BF50F7" w:rsidP="003B7473">
            <w:pPr>
              <w:spacing w:line="300" w:lineRule="exact"/>
              <w:jc w:val="both"/>
              <w:rPr>
                <w:rFonts w:ascii="Trebuchet MS" w:hAnsi="Trebuchet MS" w:cs="Tahoma"/>
                <w:bCs/>
                <w:sz w:val="20"/>
                <w:szCs w:val="20"/>
              </w:rPr>
            </w:pPr>
          </w:p>
          <w:p w14:paraId="428145B8"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 Remuneração das Debêntures da Primeira Série: 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7A0A70">
              <w:rPr>
                <w:rFonts w:ascii="Trebuchet MS" w:hAnsi="Trebuchet MS" w:cs="Tahoma"/>
                <w:bCs/>
                <w:sz w:val="20"/>
                <w:szCs w:val="20"/>
              </w:rPr>
              <w:t>extra-grupo</w:t>
            </w:r>
            <w:proofErr w:type="spellEnd"/>
            <w:r w:rsidRPr="007A0A70">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(www.b3.com.br) (“</w:t>
            </w:r>
            <w:r w:rsidRPr="007A0A70">
              <w:rPr>
                <w:rFonts w:ascii="Trebuchet MS" w:hAnsi="Trebuchet MS" w:cs="Tahoma"/>
                <w:bCs/>
                <w:sz w:val="20"/>
                <w:szCs w:val="20"/>
                <w:u w:val="single"/>
              </w:rPr>
              <w:t>Taxa DI</w:t>
            </w:r>
            <w:r w:rsidRPr="009F5828">
              <w:rPr>
                <w:rFonts w:ascii="Trebuchet MS" w:hAnsi="Trebuchet MS" w:cs="Tahoma"/>
                <w:bCs/>
                <w:sz w:val="20"/>
                <w:szCs w:val="20"/>
              </w:rPr>
              <w:t xml:space="preserve">”),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1,65% (um inteiro e sessenta e cinco centésimos por cento) ao ano, base 252 (duzentos e cinquenta e dois) dias úteis (“</w:t>
            </w:r>
            <w:r w:rsidRPr="007A0A70">
              <w:rPr>
                <w:rFonts w:ascii="Trebuchet MS" w:hAnsi="Trebuchet MS" w:cs="Tahoma"/>
                <w:bCs/>
                <w:sz w:val="20"/>
                <w:szCs w:val="20"/>
                <w:u w:val="single"/>
              </w:rPr>
              <w:t>Sobretaxa Primeira Série</w:t>
            </w:r>
            <w:r w:rsidRPr="009F5828">
              <w:rPr>
                <w:rFonts w:ascii="Trebuchet MS" w:hAnsi="Trebuchet MS" w:cs="Tahoma"/>
                <w:bCs/>
                <w:sz w:val="20"/>
                <w:szCs w:val="20"/>
              </w:rPr>
              <w:t xml:space="preserve">” e, </w:t>
            </w:r>
            <w:r w:rsidRPr="009F5828">
              <w:rPr>
                <w:rFonts w:ascii="Trebuchet MS" w:hAnsi="Trebuchet MS" w:cs="Tahoma"/>
                <w:bCs/>
                <w:sz w:val="20"/>
                <w:szCs w:val="20"/>
              </w:rPr>
              <w:lastRenderedPageBreak/>
              <w:t>em conjunto com a Taxa DI, “</w:t>
            </w:r>
            <w:r w:rsidRPr="007A0A70">
              <w:rPr>
                <w:rFonts w:ascii="Trebuchet MS" w:hAnsi="Trebuchet MS" w:cs="Tahoma"/>
                <w:bCs/>
                <w:sz w:val="20"/>
                <w:szCs w:val="20"/>
                <w:u w:val="single"/>
              </w:rPr>
              <w:t>Remuneração da Primeira Série</w:t>
            </w:r>
            <w:r w:rsidRPr="009F5828">
              <w:rPr>
                <w:rFonts w:ascii="Trebuchet MS" w:hAnsi="Trebuchet MS" w:cs="Tahoma"/>
                <w:bCs/>
                <w:sz w:val="20"/>
                <w:szCs w:val="20"/>
              </w:rPr>
              <w:t xml:space="preserve">”). A Remuneração da Primeira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xml:space="preserve">, por dias úteis </w:t>
            </w:r>
            <w:r w:rsidRPr="00C42062">
              <w:rPr>
                <w:rFonts w:ascii="Trebuchet MS" w:hAnsi="Trebuchet MS" w:cs="Tahoma"/>
                <w:bCs/>
                <w:sz w:val="20"/>
                <w:szCs w:val="20"/>
              </w:rPr>
              <w:t>decorridos, incidente sobre o Valor Nominal Unitário ou saldo do Valor Nominal Unitário das Debêntures da Primeira Série, conforme o caso, desde a Data d</w:t>
            </w:r>
            <w:r w:rsidR="00C42062">
              <w:rPr>
                <w:rFonts w:ascii="Trebuchet MS" w:hAnsi="Trebuchet MS" w:cs="Tahoma"/>
                <w:bCs/>
                <w:sz w:val="20"/>
                <w:szCs w:val="20"/>
              </w:rPr>
              <w:t>a 1ª</w:t>
            </w:r>
            <w:r w:rsidRPr="00C42062">
              <w:rPr>
                <w:rFonts w:ascii="Trebuchet MS" w:hAnsi="Trebuchet MS" w:cs="Tahoma"/>
                <w:bCs/>
                <w:sz w:val="20"/>
                <w:szCs w:val="20"/>
              </w:rPr>
              <w:t xml:space="preserve"> Integralização da Primeira Série</w:t>
            </w:r>
            <w:r w:rsidRPr="007A0A70">
              <w:rPr>
                <w:rFonts w:ascii="Trebuchet MS" w:hAnsi="Trebuchet MS" w:cs="Tahoma"/>
                <w:bCs/>
                <w:sz w:val="20"/>
                <w:szCs w:val="20"/>
              </w:rPr>
              <w:t xml:space="preserve"> (conforme definida na Escritura de Emissão), ou a data de pagamento da Remuneração da Primeira Série imediatamente anterior, conforme o caso, até a data de pagamento da Remuneração da Primeira Série imediatamente subsequente, de acordo com a fórmula a ser descrita na Escritura de Emissão;</w:t>
            </w:r>
          </w:p>
          <w:p w14:paraId="745C8A6B" w14:textId="77777777" w:rsidR="00BF50F7" w:rsidRPr="007A0A70" w:rsidRDefault="00BF50F7" w:rsidP="00BF50F7">
            <w:pPr>
              <w:spacing w:line="300" w:lineRule="exact"/>
              <w:jc w:val="both"/>
              <w:rPr>
                <w:rFonts w:ascii="Trebuchet MS" w:hAnsi="Trebuchet MS" w:cs="Tahoma"/>
                <w:bCs/>
                <w:sz w:val="20"/>
                <w:szCs w:val="20"/>
              </w:rPr>
            </w:pPr>
          </w:p>
          <w:p w14:paraId="1D371E43"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 Remuneração das Debêntures da Segunda Série: sobre o Valor Nominal Unitário ou saldo do Valor Nominal Unitário, das Debêntures da Segunda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Segunda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Segunda Série</w:t>
            </w:r>
            <w:r w:rsidRPr="009F5828">
              <w:rPr>
                <w:rFonts w:ascii="Trebuchet MS" w:hAnsi="Trebuchet MS" w:cs="Tahoma"/>
                <w:bCs/>
                <w:sz w:val="20"/>
                <w:szCs w:val="20"/>
              </w:rPr>
              <w:t xml:space="preserve">”). A Remuneração da Segunda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Segunda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Segunda Série</w:t>
            </w:r>
            <w:r w:rsidRPr="00C42062">
              <w:rPr>
                <w:rFonts w:ascii="Trebuchet MS" w:hAnsi="Trebuchet MS" w:cs="Tahoma"/>
                <w:bCs/>
                <w:sz w:val="20"/>
                <w:szCs w:val="20"/>
              </w:rPr>
              <w:t xml:space="preserve"> (conforme definida na Escritura de Emissão)</w:t>
            </w:r>
            <w:r w:rsidRPr="007A0A70">
              <w:rPr>
                <w:rFonts w:ascii="Trebuchet MS" w:hAnsi="Trebuchet MS" w:cs="Tahoma"/>
                <w:bCs/>
                <w:sz w:val="20"/>
                <w:szCs w:val="20"/>
              </w:rPr>
              <w:t>, ou a data de pagamento da Remuneração da Segunda Série imediatamente anterior, conforme o caso, até a data de pagamento da Remuneração da Segunda Série imediatamente subsequente, de acordo com a fórmula a ser descrita na Escritura de Emissão; e</w:t>
            </w:r>
          </w:p>
          <w:p w14:paraId="6690BFB0" w14:textId="77777777" w:rsidR="00BF50F7" w:rsidRPr="007A0A70" w:rsidRDefault="00BF50F7" w:rsidP="00BF50F7">
            <w:pPr>
              <w:spacing w:line="300" w:lineRule="exact"/>
              <w:jc w:val="both"/>
              <w:rPr>
                <w:rFonts w:ascii="Trebuchet MS" w:hAnsi="Trebuchet MS" w:cs="Tahoma"/>
                <w:bCs/>
                <w:sz w:val="20"/>
                <w:szCs w:val="20"/>
              </w:rPr>
            </w:pPr>
          </w:p>
          <w:p w14:paraId="5A16AA7D" w14:textId="77777777" w:rsidR="00BF50F7" w:rsidRPr="00C42062" w:rsidRDefault="00BF50F7" w:rsidP="00C42062">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(iii) Remuneração das Debêntures da Terceira Série: sobre o Valor Nominal Unitário ou saldo do Valor Nominal Unitário, das Debêntures da Terceira Série, conforme o caso, incidirão juros remuneratórios correspondentes a 100% (cem por cento) da Taxa DI, acrescida exponencialmente de um </w:t>
            </w:r>
            <w:r w:rsidRPr="007A0A70">
              <w:rPr>
                <w:rFonts w:ascii="Trebuchet MS" w:hAnsi="Trebuchet MS" w:cs="Tahoma"/>
                <w:bCs/>
                <w:i/>
                <w:sz w:val="20"/>
                <w:szCs w:val="20"/>
              </w:rPr>
              <w:lastRenderedPageBreak/>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Terceira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Terceira Série</w:t>
            </w:r>
            <w:r w:rsidRPr="009F5828">
              <w:rPr>
                <w:rFonts w:ascii="Trebuchet MS" w:hAnsi="Trebuchet MS" w:cs="Tahoma"/>
                <w:bCs/>
                <w:sz w:val="20"/>
                <w:szCs w:val="20"/>
              </w:rPr>
              <w:t>”, em conjunto com a Remuneração da Primeira Série e a Remuneração da Segunda Série, “</w:t>
            </w:r>
            <w:r w:rsidRPr="007A0A70">
              <w:rPr>
                <w:rFonts w:ascii="Trebuchet MS" w:hAnsi="Trebuchet MS" w:cs="Tahoma"/>
                <w:bCs/>
                <w:sz w:val="20"/>
                <w:szCs w:val="20"/>
                <w:u w:val="single"/>
              </w:rPr>
              <w:t>Remuneração</w:t>
            </w:r>
            <w:r w:rsidRPr="009F5828">
              <w:rPr>
                <w:rFonts w:ascii="Trebuchet MS" w:hAnsi="Trebuchet MS" w:cs="Tahoma"/>
                <w:bCs/>
                <w:sz w:val="20"/>
                <w:szCs w:val="20"/>
              </w:rPr>
              <w:t xml:space="preserve">”). A Remuneração da Terceira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Terceira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Terceira Série (conforme definida na Escr</w:t>
            </w:r>
            <w:r w:rsidRPr="00C42062">
              <w:rPr>
                <w:rFonts w:ascii="Trebuchet MS" w:hAnsi="Trebuchet MS" w:cs="Tahoma"/>
                <w:bCs/>
                <w:sz w:val="20"/>
                <w:szCs w:val="20"/>
              </w:rPr>
              <w:t>itura de Emissão), ou a data de pagamento da Remuneração da Terceira Série imediatamente anterior, conforme o caso, até a data de pagamento da Remuneração da Terceira Série imediatamente subsequente, de acordo com a fórmula a ser descrita na Escritura de Emissão</w:t>
            </w: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2AAC1898" w14:textId="77777777" w:rsidR="003B7473" w:rsidRPr="00C42062" w:rsidRDefault="00BF50F7" w:rsidP="008A2F3F">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Ocorrendo impontualidade no pagamento pela Emissora de qualquer valor devido aos Debenturistas nos termos da Escritura de Emissão, adicionalmente ao pagamento da Remuneração, incidirão, sobre todos e quaisquer valores em atraso, independentemente de aviso, notificação ou interpelação judicial ou extrajudicial (i) juros de mora de 1% (um por cento) ao mês, calculados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desde a data de inadimplemento até a data do efetivo pagamento; e (ii) multa convencional, irredutível e não compensatória, de 2% (dois por cento) (“</w:t>
            </w:r>
            <w:r w:rsidRPr="007A0A70">
              <w:rPr>
                <w:rFonts w:ascii="Trebuchet MS" w:hAnsi="Trebuchet MS" w:cs="Tahoma"/>
                <w:bCs/>
                <w:sz w:val="20"/>
                <w:szCs w:val="20"/>
                <w:u w:val="single"/>
              </w:rPr>
              <w:t>Encargos Moratórios</w:t>
            </w:r>
            <w:r w:rsidRPr="009F5828">
              <w:rPr>
                <w:rFonts w:ascii="Trebuchet MS" w:hAnsi="Trebuchet MS" w:cs="Tahoma"/>
                <w:bCs/>
                <w:sz w:val="20"/>
                <w:szCs w:val="20"/>
              </w:rPr>
              <w:t>”)</w:t>
            </w: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48E8CDD6" w14:textId="77777777" w:rsidR="005478CC" w:rsidRPr="007A0A70" w:rsidRDefault="003B7473"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Cs/>
          <w:sz w:val="20"/>
          <w:szCs w:val="20"/>
        </w:rPr>
        <w:br w:type="page"/>
      </w:r>
      <w:r w:rsidR="005478CC" w:rsidRPr="007A0A70">
        <w:rPr>
          <w:rFonts w:ascii="Trebuchet MS" w:hAnsi="Trebuchet MS" w:cs="Tahoma"/>
          <w:b/>
          <w:bCs/>
          <w:sz w:val="20"/>
          <w:szCs w:val="20"/>
        </w:rPr>
        <w:lastRenderedPageBreak/>
        <w:t xml:space="preserve">ANEXO II DO INSTRUMENTO PARTICULAR DE CESSÃO FIDUCIÁRIA EM GARANTIA DE DIREITOS CREDITÓRIOS E OUTRAS AVENÇAS </w:t>
      </w:r>
    </w:p>
    <w:p w14:paraId="262D5FDD" w14:textId="77777777" w:rsidR="005478CC" w:rsidRPr="007A0A70" w:rsidRDefault="005478CC" w:rsidP="005478CC">
      <w:pPr>
        <w:autoSpaceDE w:val="0"/>
        <w:autoSpaceDN w:val="0"/>
        <w:adjustRightInd w:val="0"/>
        <w:spacing w:line="300" w:lineRule="exact"/>
        <w:jc w:val="center"/>
        <w:rPr>
          <w:rFonts w:ascii="Trebuchet MS" w:hAnsi="Trebuchet MS" w:cs="Tahoma"/>
          <w:b/>
          <w:bCs/>
          <w:sz w:val="20"/>
          <w:szCs w:val="20"/>
        </w:rPr>
      </w:pPr>
    </w:p>
    <w:p w14:paraId="35C361F3" w14:textId="77777777" w:rsidR="005478CC" w:rsidRPr="007A0A70" w:rsidRDefault="00C65071" w:rsidP="005478CC">
      <w:pPr>
        <w:autoSpaceDE w:val="0"/>
        <w:autoSpaceDN w:val="0"/>
        <w:adjustRightInd w:val="0"/>
        <w:spacing w:line="300" w:lineRule="exact"/>
        <w:jc w:val="center"/>
        <w:rPr>
          <w:rFonts w:ascii="Trebuchet MS" w:hAnsi="Trebuchet MS" w:cs="Tahoma"/>
          <w:sz w:val="20"/>
          <w:szCs w:val="20"/>
          <w:u w:val="single"/>
        </w:rPr>
      </w:pPr>
      <w:r w:rsidRPr="007A0A70">
        <w:rPr>
          <w:rFonts w:ascii="Trebuchet MS" w:hAnsi="Trebuchet MS" w:cs="Tahoma"/>
          <w:sz w:val="20"/>
          <w:szCs w:val="20"/>
          <w:u w:val="single"/>
        </w:rPr>
        <w:t>Relação de Unidades da Cedente</w:t>
      </w:r>
    </w:p>
    <w:p w14:paraId="239177C1" w14:textId="77777777" w:rsidR="00C65071" w:rsidRPr="007A0A70" w:rsidRDefault="00C65071" w:rsidP="005478CC">
      <w:pPr>
        <w:autoSpaceDE w:val="0"/>
        <w:autoSpaceDN w:val="0"/>
        <w:adjustRightInd w:val="0"/>
        <w:spacing w:line="300" w:lineRule="exact"/>
        <w:jc w:val="center"/>
        <w:rPr>
          <w:rFonts w:ascii="Trebuchet MS" w:hAnsi="Trebuchet MS" w:cs="Tahoma"/>
          <w:sz w:val="20"/>
          <w:szCs w:val="20"/>
          <w:u w:val="single"/>
        </w:rPr>
      </w:pPr>
    </w:p>
    <w:tbl>
      <w:tblPr>
        <w:tblW w:w="9816" w:type="dxa"/>
        <w:tblCellMar>
          <w:left w:w="70" w:type="dxa"/>
          <w:right w:w="70" w:type="dxa"/>
        </w:tblCellMar>
        <w:tblLook w:val="04A0" w:firstRow="1" w:lastRow="0" w:firstColumn="1" w:lastColumn="0" w:noHBand="0" w:noVBand="1"/>
      </w:tblPr>
      <w:tblGrid>
        <w:gridCol w:w="960"/>
        <w:gridCol w:w="3100"/>
        <w:gridCol w:w="2876"/>
        <w:gridCol w:w="2880"/>
      </w:tblGrid>
      <w:tr w:rsidR="00BB2D11" w:rsidRPr="00A47A7E" w14:paraId="2C57DAA0" w14:textId="77777777" w:rsidTr="00BB2D11">
        <w:trPr>
          <w:trHeight w:val="315"/>
        </w:trPr>
        <w:tc>
          <w:tcPr>
            <w:tcW w:w="960" w:type="dxa"/>
            <w:tcBorders>
              <w:top w:val="single" w:sz="8" w:space="0" w:color="auto"/>
              <w:left w:val="single" w:sz="8" w:space="0" w:color="auto"/>
              <w:bottom w:val="single" w:sz="8" w:space="0" w:color="auto"/>
              <w:right w:val="nil"/>
            </w:tcBorders>
            <w:shd w:val="clear" w:color="000000" w:fill="D6DCE4"/>
            <w:noWrap/>
            <w:vAlign w:val="bottom"/>
            <w:hideMark/>
          </w:tcPr>
          <w:p w14:paraId="1EABDDBD" w14:textId="77777777"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Marca</w:t>
            </w:r>
          </w:p>
        </w:tc>
        <w:tc>
          <w:tcPr>
            <w:tcW w:w="3100" w:type="dxa"/>
            <w:tcBorders>
              <w:top w:val="single" w:sz="8" w:space="0" w:color="auto"/>
              <w:left w:val="nil"/>
              <w:bottom w:val="single" w:sz="8" w:space="0" w:color="auto"/>
              <w:right w:val="nil"/>
            </w:tcBorders>
            <w:shd w:val="clear" w:color="000000" w:fill="D6DCE4"/>
            <w:noWrap/>
            <w:vAlign w:val="bottom"/>
            <w:hideMark/>
          </w:tcPr>
          <w:p w14:paraId="42665F19" w14:textId="77777777"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Nome Fantasia</w:t>
            </w:r>
          </w:p>
        </w:tc>
        <w:tc>
          <w:tcPr>
            <w:tcW w:w="2876" w:type="dxa"/>
            <w:tcBorders>
              <w:top w:val="single" w:sz="8" w:space="0" w:color="auto"/>
              <w:left w:val="nil"/>
              <w:bottom w:val="single" w:sz="8" w:space="0" w:color="auto"/>
              <w:right w:val="nil"/>
            </w:tcBorders>
            <w:shd w:val="clear" w:color="000000" w:fill="D6DCE4"/>
            <w:noWrap/>
            <w:vAlign w:val="bottom"/>
            <w:hideMark/>
          </w:tcPr>
          <w:p w14:paraId="6C5B07D7" w14:textId="77777777"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Razão Social</w:t>
            </w:r>
          </w:p>
        </w:tc>
        <w:tc>
          <w:tcPr>
            <w:tcW w:w="2880" w:type="dxa"/>
            <w:tcBorders>
              <w:top w:val="single" w:sz="8" w:space="0" w:color="auto"/>
              <w:left w:val="nil"/>
              <w:bottom w:val="single" w:sz="8" w:space="0" w:color="auto"/>
              <w:right w:val="single" w:sz="8" w:space="0" w:color="auto"/>
            </w:tcBorders>
            <w:shd w:val="clear" w:color="000000" w:fill="D6DCE4"/>
            <w:noWrap/>
            <w:vAlign w:val="bottom"/>
            <w:hideMark/>
          </w:tcPr>
          <w:p w14:paraId="7B48A110" w14:textId="77777777" w:rsidR="00BB2D11" w:rsidRPr="00A47A7E" w:rsidRDefault="00BB2D11" w:rsidP="00BB2D11">
            <w:pPr>
              <w:jc w:val="center"/>
              <w:rPr>
                <w:rFonts w:ascii="Verdana" w:hAnsi="Verdana" w:cs="Calibri"/>
                <w:b/>
                <w:bCs/>
                <w:color w:val="002060"/>
                <w:sz w:val="20"/>
                <w:szCs w:val="20"/>
              </w:rPr>
            </w:pPr>
            <w:r w:rsidRPr="00A47A7E">
              <w:rPr>
                <w:rFonts w:ascii="Verdana" w:hAnsi="Verdana" w:cs="Calibri"/>
                <w:b/>
                <w:bCs/>
                <w:color w:val="002060"/>
                <w:sz w:val="20"/>
                <w:szCs w:val="20"/>
              </w:rPr>
              <w:t>CNPJ</w:t>
            </w:r>
          </w:p>
        </w:tc>
      </w:tr>
      <w:tr w:rsidR="00BB2D11" w:rsidRPr="00A47A7E" w14:paraId="200BA18F"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416AF0A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D9D9D9"/>
              <w:right w:val="single" w:sz="8" w:space="0" w:color="D9D9D9"/>
            </w:tcBorders>
            <w:shd w:val="clear" w:color="000000" w:fill="FFFFFF"/>
            <w:vAlign w:val="bottom"/>
            <w:hideMark/>
          </w:tcPr>
          <w:p w14:paraId="3EA04B2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Matriz</w:t>
            </w:r>
          </w:p>
        </w:tc>
        <w:tc>
          <w:tcPr>
            <w:tcW w:w="2876" w:type="dxa"/>
            <w:tcBorders>
              <w:top w:val="nil"/>
              <w:left w:val="nil"/>
              <w:bottom w:val="single" w:sz="8" w:space="0" w:color="D9D9D9"/>
              <w:right w:val="single" w:sz="8" w:space="0" w:color="D9D9D9"/>
            </w:tcBorders>
            <w:shd w:val="clear" w:color="000000" w:fill="FFFFFF"/>
            <w:vAlign w:val="bottom"/>
            <w:hideMark/>
          </w:tcPr>
          <w:p w14:paraId="266F1DD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D9D9D9"/>
              <w:right w:val="single" w:sz="8" w:space="0" w:color="auto"/>
            </w:tcBorders>
            <w:shd w:val="clear" w:color="000000" w:fill="FFFFFF"/>
            <w:vAlign w:val="bottom"/>
            <w:hideMark/>
          </w:tcPr>
          <w:p w14:paraId="0FD957D8"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14.011.425/0001-00</w:t>
            </w:r>
          </w:p>
        </w:tc>
      </w:tr>
      <w:tr w:rsidR="00BB2D11" w:rsidRPr="00A47A7E" w14:paraId="0B377929"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7941A53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auto" w:fill="auto"/>
            <w:vAlign w:val="bottom"/>
            <w:hideMark/>
          </w:tcPr>
          <w:p w14:paraId="666D2180"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Campo Mourão</w:t>
            </w:r>
          </w:p>
        </w:tc>
        <w:tc>
          <w:tcPr>
            <w:tcW w:w="2876" w:type="dxa"/>
            <w:tcBorders>
              <w:top w:val="nil"/>
              <w:left w:val="nil"/>
              <w:bottom w:val="single" w:sz="8" w:space="0" w:color="CCCCCC"/>
              <w:right w:val="single" w:sz="8" w:space="0" w:color="CCCCCC"/>
            </w:tcBorders>
            <w:shd w:val="clear" w:color="000000" w:fill="FFFFFF"/>
            <w:vAlign w:val="bottom"/>
            <w:hideMark/>
          </w:tcPr>
          <w:p w14:paraId="03AB0D9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auto" w:fill="auto"/>
            <w:vAlign w:val="bottom"/>
            <w:hideMark/>
          </w:tcPr>
          <w:p w14:paraId="5434DE0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14.011.425/0035-50</w:t>
            </w:r>
          </w:p>
        </w:tc>
      </w:tr>
      <w:tr w:rsidR="00BB2D11" w:rsidRPr="00A47A7E" w14:paraId="48D9C415"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6A2FC49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14:paraId="4596365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Central Park</w:t>
            </w:r>
          </w:p>
        </w:tc>
        <w:tc>
          <w:tcPr>
            <w:tcW w:w="2876" w:type="dxa"/>
            <w:tcBorders>
              <w:top w:val="nil"/>
              <w:left w:val="nil"/>
              <w:bottom w:val="single" w:sz="8" w:space="0" w:color="CCCCCC"/>
              <w:right w:val="single" w:sz="8" w:space="0" w:color="CCCCCC"/>
            </w:tcBorders>
            <w:shd w:val="clear" w:color="000000" w:fill="FFFFFF"/>
            <w:vAlign w:val="bottom"/>
            <w:hideMark/>
          </w:tcPr>
          <w:p w14:paraId="2EAE8A4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78FACEB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14.011.425/0023-16</w:t>
            </w:r>
          </w:p>
        </w:tc>
      </w:tr>
      <w:tr w:rsidR="00BB2D11" w:rsidRPr="00A47A7E" w14:paraId="14883F2E"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6544460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14:paraId="0740343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Júnior</w:t>
            </w:r>
          </w:p>
        </w:tc>
        <w:tc>
          <w:tcPr>
            <w:tcW w:w="2876" w:type="dxa"/>
            <w:tcBorders>
              <w:top w:val="nil"/>
              <w:left w:val="nil"/>
              <w:bottom w:val="single" w:sz="8" w:space="0" w:color="CCCCCC"/>
              <w:right w:val="single" w:sz="8" w:space="0" w:color="CCCCCC"/>
            </w:tcBorders>
            <w:shd w:val="clear" w:color="000000" w:fill="FFFFFF"/>
            <w:vAlign w:val="bottom"/>
            <w:hideMark/>
          </w:tcPr>
          <w:p w14:paraId="451F22F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68DAF3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14.011.425/0024-05</w:t>
            </w:r>
          </w:p>
        </w:tc>
      </w:tr>
      <w:tr w:rsidR="00BB2D11" w:rsidRPr="00A47A7E" w14:paraId="6410CC2B"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49EC8BE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14:paraId="12BFB54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Pato Branco</w:t>
            </w:r>
          </w:p>
        </w:tc>
        <w:tc>
          <w:tcPr>
            <w:tcW w:w="2876" w:type="dxa"/>
            <w:tcBorders>
              <w:top w:val="nil"/>
              <w:left w:val="nil"/>
              <w:bottom w:val="single" w:sz="8" w:space="0" w:color="CCCCCC"/>
              <w:right w:val="single" w:sz="8" w:space="0" w:color="CCCCCC"/>
            </w:tcBorders>
            <w:shd w:val="clear" w:color="000000" w:fill="FFFFFF"/>
            <w:vAlign w:val="bottom"/>
            <w:hideMark/>
          </w:tcPr>
          <w:p w14:paraId="5F99F32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301300C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14.011.425/0028-20</w:t>
            </w:r>
          </w:p>
        </w:tc>
      </w:tr>
      <w:tr w:rsidR="00BB2D11" w:rsidRPr="00A47A7E" w14:paraId="4B44F900"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73758893"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14:paraId="7F057260"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 xml:space="preserve">Alfa </w:t>
            </w:r>
            <w:proofErr w:type="spellStart"/>
            <w:r w:rsidRPr="00A47A7E">
              <w:rPr>
                <w:rFonts w:ascii="Verdana" w:hAnsi="Verdana" w:cs="Calibri"/>
                <w:color w:val="073763"/>
                <w:sz w:val="16"/>
                <w:szCs w:val="16"/>
              </w:rPr>
              <w:t>Plazza</w:t>
            </w:r>
            <w:proofErr w:type="spellEnd"/>
          </w:p>
        </w:tc>
        <w:tc>
          <w:tcPr>
            <w:tcW w:w="2876" w:type="dxa"/>
            <w:tcBorders>
              <w:top w:val="nil"/>
              <w:left w:val="nil"/>
              <w:bottom w:val="single" w:sz="8" w:space="0" w:color="CCCCCC"/>
              <w:right w:val="single" w:sz="8" w:space="0" w:color="CCCCCC"/>
            </w:tcBorders>
            <w:shd w:val="clear" w:color="000000" w:fill="FFFFFF"/>
            <w:vAlign w:val="bottom"/>
            <w:hideMark/>
          </w:tcPr>
          <w:p w14:paraId="0F01BA33"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050EA9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14.011.425/0025-88</w:t>
            </w:r>
          </w:p>
        </w:tc>
      </w:tr>
      <w:tr w:rsidR="00BB2D11" w:rsidRPr="00A47A7E" w14:paraId="7905B393"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301153C9"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w:t>
            </w:r>
          </w:p>
        </w:tc>
        <w:tc>
          <w:tcPr>
            <w:tcW w:w="3100" w:type="dxa"/>
            <w:tcBorders>
              <w:top w:val="nil"/>
              <w:left w:val="nil"/>
              <w:bottom w:val="single" w:sz="8" w:space="0" w:color="CCCCCC"/>
              <w:right w:val="single" w:sz="8" w:space="0" w:color="CCCCCC"/>
            </w:tcBorders>
            <w:shd w:val="clear" w:color="000000" w:fill="FFFFFF"/>
            <w:vAlign w:val="bottom"/>
            <w:hideMark/>
          </w:tcPr>
          <w:p w14:paraId="23C8173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Alfa Toledo</w:t>
            </w:r>
          </w:p>
        </w:tc>
        <w:tc>
          <w:tcPr>
            <w:tcW w:w="2876" w:type="dxa"/>
            <w:tcBorders>
              <w:top w:val="nil"/>
              <w:left w:val="nil"/>
              <w:bottom w:val="single" w:sz="8" w:space="0" w:color="CCCCCC"/>
              <w:right w:val="single" w:sz="8" w:space="0" w:color="CCCCCC"/>
            </w:tcBorders>
            <w:shd w:val="clear" w:color="000000" w:fill="FFFFFF"/>
            <w:vAlign w:val="bottom"/>
            <w:hideMark/>
          </w:tcPr>
          <w:p w14:paraId="4E307B7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34FD6B2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14.011.425/0027-40</w:t>
            </w:r>
          </w:p>
        </w:tc>
      </w:tr>
      <w:tr w:rsidR="00BB2D11" w:rsidRPr="00A47A7E" w14:paraId="7DD27CCB"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6AC715D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729EF56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Alojamento</w:t>
            </w:r>
          </w:p>
        </w:tc>
        <w:tc>
          <w:tcPr>
            <w:tcW w:w="2876" w:type="dxa"/>
            <w:tcBorders>
              <w:top w:val="nil"/>
              <w:left w:val="nil"/>
              <w:bottom w:val="single" w:sz="8" w:space="0" w:color="CCCCCC"/>
              <w:right w:val="single" w:sz="8" w:space="0" w:color="CCCCCC"/>
            </w:tcBorders>
            <w:shd w:val="clear" w:color="000000" w:fill="FFFFFF"/>
            <w:vAlign w:val="bottom"/>
            <w:hideMark/>
          </w:tcPr>
          <w:p w14:paraId="573A930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7D27E03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14.011.425/0015-06</w:t>
            </w:r>
          </w:p>
        </w:tc>
      </w:tr>
      <w:tr w:rsidR="00BB2D11" w:rsidRPr="00A47A7E" w14:paraId="06E0647F"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0F0A62A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1C781BC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Bangu</w:t>
            </w:r>
          </w:p>
        </w:tc>
        <w:tc>
          <w:tcPr>
            <w:tcW w:w="2876" w:type="dxa"/>
            <w:tcBorders>
              <w:top w:val="nil"/>
              <w:left w:val="nil"/>
              <w:bottom w:val="single" w:sz="8" w:space="0" w:color="CCCCCC"/>
              <w:right w:val="single" w:sz="8" w:space="0" w:color="CCCCCC"/>
            </w:tcBorders>
            <w:shd w:val="clear" w:color="000000" w:fill="FFFFFF"/>
            <w:vAlign w:val="bottom"/>
            <w:hideMark/>
          </w:tcPr>
          <w:p w14:paraId="46CD889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5FDDBA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14.011.425/0011-82</w:t>
            </w:r>
          </w:p>
        </w:tc>
      </w:tr>
      <w:tr w:rsidR="00BB2D11" w:rsidRPr="00A47A7E" w14:paraId="46AA3D1C"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697C12E8"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57EE460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Campo Grande 1</w:t>
            </w:r>
          </w:p>
        </w:tc>
        <w:tc>
          <w:tcPr>
            <w:tcW w:w="2876" w:type="dxa"/>
            <w:tcBorders>
              <w:top w:val="nil"/>
              <w:left w:val="nil"/>
              <w:bottom w:val="single" w:sz="8" w:space="0" w:color="CCCCCC"/>
              <w:right w:val="single" w:sz="8" w:space="0" w:color="CCCCCC"/>
            </w:tcBorders>
            <w:shd w:val="clear" w:color="000000" w:fill="FFFFFF"/>
            <w:vAlign w:val="bottom"/>
            <w:hideMark/>
          </w:tcPr>
          <w:p w14:paraId="6B00EB5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1D50FA9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14.011.425/0013-44</w:t>
            </w:r>
          </w:p>
        </w:tc>
      </w:tr>
      <w:tr w:rsidR="00BB2D11" w:rsidRPr="00A47A7E" w14:paraId="593D5141"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0BF7353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25C22560"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Campo Grande 2</w:t>
            </w:r>
          </w:p>
        </w:tc>
        <w:tc>
          <w:tcPr>
            <w:tcW w:w="2876" w:type="dxa"/>
            <w:tcBorders>
              <w:top w:val="nil"/>
              <w:left w:val="nil"/>
              <w:bottom w:val="single" w:sz="8" w:space="0" w:color="CCCCCC"/>
              <w:right w:val="single" w:sz="8" w:space="0" w:color="CCCCCC"/>
            </w:tcBorders>
            <w:shd w:val="clear" w:color="000000" w:fill="FFFFFF"/>
            <w:vAlign w:val="bottom"/>
            <w:hideMark/>
          </w:tcPr>
          <w:p w14:paraId="2420A0E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12C98D4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14.011.425/0012-63</w:t>
            </w:r>
          </w:p>
        </w:tc>
      </w:tr>
      <w:tr w:rsidR="00BB2D11" w:rsidRPr="00A47A7E" w14:paraId="6D4164B7"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2063058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11D6E60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Cascavel</w:t>
            </w:r>
          </w:p>
        </w:tc>
        <w:tc>
          <w:tcPr>
            <w:tcW w:w="2876" w:type="dxa"/>
            <w:tcBorders>
              <w:top w:val="nil"/>
              <w:left w:val="nil"/>
              <w:bottom w:val="single" w:sz="8" w:space="0" w:color="CCCCCC"/>
              <w:right w:val="single" w:sz="8" w:space="0" w:color="CCCCCC"/>
            </w:tcBorders>
            <w:shd w:val="clear" w:color="000000" w:fill="FFFFFF"/>
            <w:vAlign w:val="bottom"/>
            <w:hideMark/>
          </w:tcPr>
          <w:p w14:paraId="7C427A6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1D5F54B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14.011.425/0022-35</w:t>
            </w:r>
          </w:p>
        </w:tc>
      </w:tr>
      <w:tr w:rsidR="00BB2D11" w:rsidRPr="00A47A7E" w14:paraId="343BF274"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00C1ACD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21100DA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Caxias</w:t>
            </w:r>
          </w:p>
        </w:tc>
        <w:tc>
          <w:tcPr>
            <w:tcW w:w="2876" w:type="dxa"/>
            <w:tcBorders>
              <w:top w:val="nil"/>
              <w:left w:val="nil"/>
              <w:bottom w:val="single" w:sz="8" w:space="0" w:color="CCCCCC"/>
              <w:right w:val="single" w:sz="8" w:space="0" w:color="CCCCCC"/>
            </w:tcBorders>
            <w:shd w:val="clear" w:color="000000" w:fill="FFFFFF"/>
            <w:vAlign w:val="bottom"/>
            <w:hideMark/>
          </w:tcPr>
          <w:p w14:paraId="7FE92BF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2F49909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14.011.425/0020-73</w:t>
            </w:r>
          </w:p>
        </w:tc>
      </w:tr>
      <w:tr w:rsidR="00BB2D11" w:rsidRPr="00A47A7E" w14:paraId="12EA79B3"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7AD1159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42355C2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Ilha do Governador</w:t>
            </w:r>
          </w:p>
        </w:tc>
        <w:tc>
          <w:tcPr>
            <w:tcW w:w="2876" w:type="dxa"/>
            <w:tcBorders>
              <w:top w:val="nil"/>
              <w:left w:val="nil"/>
              <w:bottom w:val="single" w:sz="8" w:space="0" w:color="CCCCCC"/>
              <w:right w:val="single" w:sz="8" w:space="0" w:color="CCCCCC"/>
            </w:tcBorders>
            <w:shd w:val="clear" w:color="000000" w:fill="FFFFFF"/>
            <w:vAlign w:val="bottom"/>
            <w:hideMark/>
          </w:tcPr>
          <w:p w14:paraId="141E17F9"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618A54F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14.011.425/0018-59</w:t>
            </w:r>
          </w:p>
        </w:tc>
      </w:tr>
      <w:tr w:rsidR="00BB2D11" w:rsidRPr="00A47A7E" w14:paraId="73DBA90A"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484B861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1463234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Irajá</w:t>
            </w:r>
          </w:p>
        </w:tc>
        <w:tc>
          <w:tcPr>
            <w:tcW w:w="2876" w:type="dxa"/>
            <w:tcBorders>
              <w:top w:val="nil"/>
              <w:left w:val="nil"/>
              <w:bottom w:val="single" w:sz="8" w:space="0" w:color="CCCCCC"/>
              <w:right w:val="single" w:sz="8" w:space="0" w:color="CCCCCC"/>
            </w:tcBorders>
            <w:shd w:val="clear" w:color="000000" w:fill="FFFFFF"/>
            <w:vAlign w:val="bottom"/>
            <w:hideMark/>
          </w:tcPr>
          <w:p w14:paraId="3A4E14B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607E99B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14.011.425/0039-83</w:t>
            </w:r>
          </w:p>
        </w:tc>
      </w:tr>
      <w:tr w:rsidR="00BB2D11" w:rsidRPr="00A47A7E" w14:paraId="37F529E7"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4CF0E13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4FFDBDB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1</w:t>
            </w:r>
          </w:p>
        </w:tc>
        <w:tc>
          <w:tcPr>
            <w:tcW w:w="2876" w:type="dxa"/>
            <w:tcBorders>
              <w:top w:val="nil"/>
              <w:left w:val="nil"/>
              <w:bottom w:val="single" w:sz="8" w:space="0" w:color="CCCCCC"/>
              <w:right w:val="single" w:sz="8" w:space="0" w:color="CCCCCC"/>
            </w:tcBorders>
            <w:shd w:val="clear" w:color="000000" w:fill="FFFFFF"/>
            <w:vAlign w:val="bottom"/>
            <w:hideMark/>
          </w:tcPr>
          <w:p w14:paraId="54633C0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7E0243E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14.011.425/0006-15</w:t>
            </w:r>
          </w:p>
        </w:tc>
      </w:tr>
      <w:tr w:rsidR="00BB2D11" w:rsidRPr="00A47A7E" w14:paraId="4275B025"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535542F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08F77CA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2</w:t>
            </w:r>
          </w:p>
        </w:tc>
        <w:tc>
          <w:tcPr>
            <w:tcW w:w="2876" w:type="dxa"/>
            <w:tcBorders>
              <w:top w:val="nil"/>
              <w:left w:val="nil"/>
              <w:bottom w:val="single" w:sz="8" w:space="0" w:color="CCCCCC"/>
              <w:right w:val="single" w:sz="8" w:space="0" w:color="CCCCCC"/>
            </w:tcBorders>
            <w:shd w:val="clear" w:color="000000" w:fill="FFFFFF"/>
            <w:vAlign w:val="bottom"/>
            <w:hideMark/>
          </w:tcPr>
          <w:p w14:paraId="197550C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44A9D5A3"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14.011.425/0007-04</w:t>
            </w:r>
          </w:p>
        </w:tc>
      </w:tr>
      <w:tr w:rsidR="00BB2D11" w:rsidRPr="00A47A7E" w14:paraId="1E5B0BDD"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37F364C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0F6E8210"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Madureira 3</w:t>
            </w:r>
          </w:p>
        </w:tc>
        <w:tc>
          <w:tcPr>
            <w:tcW w:w="2876" w:type="dxa"/>
            <w:tcBorders>
              <w:top w:val="nil"/>
              <w:left w:val="nil"/>
              <w:bottom w:val="single" w:sz="8" w:space="0" w:color="CCCCCC"/>
              <w:right w:val="single" w:sz="8" w:space="0" w:color="CCCCCC"/>
            </w:tcBorders>
            <w:shd w:val="clear" w:color="000000" w:fill="FFFFFF"/>
            <w:vAlign w:val="bottom"/>
            <w:hideMark/>
          </w:tcPr>
          <w:p w14:paraId="1D8049C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D9AFFF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14.011.425/0009-68</w:t>
            </w:r>
          </w:p>
        </w:tc>
      </w:tr>
      <w:tr w:rsidR="00BB2D11" w:rsidRPr="00A47A7E" w14:paraId="21640F3F"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25E2E24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0C103C4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Nilópolis</w:t>
            </w:r>
          </w:p>
        </w:tc>
        <w:tc>
          <w:tcPr>
            <w:tcW w:w="2876" w:type="dxa"/>
            <w:tcBorders>
              <w:top w:val="nil"/>
              <w:left w:val="nil"/>
              <w:bottom w:val="single" w:sz="8" w:space="0" w:color="CCCCCC"/>
              <w:right w:val="single" w:sz="8" w:space="0" w:color="CCCCCC"/>
            </w:tcBorders>
            <w:shd w:val="clear" w:color="000000" w:fill="FFFFFF"/>
            <w:vAlign w:val="bottom"/>
            <w:hideMark/>
          </w:tcPr>
          <w:p w14:paraId="65E4376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7F2DF6D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14.011.425/0030-45</w:t>
            </w:r>
          </w:p>
        </w:tc>
      </w:tr>
      <w:tr w:rsidR="00BB2D11" w:rsidRPr="00A47A7E" w14:paraId="1CFCE183"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16A995B8"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02E15F4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Norte Shopping</w:t>
            </w:r>
          </w:p>
        </w:tc>
        <w:tc>
          <w:tcPr>
            <w:tcW w:w="2876" w:type="dxa"/>
            <w:tcBorders>
              <w:top w:val="nil"/>
              <w:left w:val="nil"/>
              <w:bottom w:val="single" w:sz="8" w:space="0" w:color="CCCCCC"/>
              <w:right w:val="single" w:sz="8" w:space="0" w:color="CCCCCC"/>
            </w:tcBorders>
            <w:shd w:val="clear" w:color="000000" w:fill="FFFFFF"/>
            <w:vAlign w:val="bottom"/>
            <w:hideMark/>
          </w:tcPr>
          <w:p w14:paraId="1B11F44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1AD5F3F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14.011.425/0015-06</w:t>
            </w:r>
          </w:p>
        </w:tc>
      </w:tr>
      <w:tr w:rsidR="00BB2D11" w:rsidRPr="00A47A7E" w14:paraId="6A4A1EE7"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2C641A7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1757D95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Nova Iguaçu</w:t>
            </w:r>
          </w:p>
        </w:tc>
        <w:tc>
          <w:tcPr>
            <w:tcW w:w="2876" w:type="dxa"/>
            <w:tcBorders>
              <w:top w:val="nil"/>
              <w:left w:val="nil"/>
              <w:bottom w:val="single" w:sz="8" w:space="0" w:color="CCCCCC"/>
              <w:right w:val="single" w:sz="8" w:space="0" w:color="CCCCCC"/>
            </w:tcBorders>
            <w:shd w:val="clear" w:color="000000" w:fill="FFFFFF"/>
            <w:vAlign w:val="bottom"/>
            <w:hideMark/>
          </w:tcPr>
          <w:p w14:paraId="203A9CFA"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03A4F4A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14.011.425/0014-25</w:t>
            </w:r>
          </w:p>
        </w:tc>
      </w:tr>
      <w:tr w:rsidR="00BB2D11" w:rsidRPr="00A47A7E" w14:paraId="1259B44D"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3890704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182FAD3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 xml:space="preserve">Elite </w:t>
            </w:r>
            <w:proofErr w:type="spellStart"/>
            <w:r w:rsidRPr="00A47A7E">
              <w:rPr>
                <w:rFonts w:ascii="Verdana" w:hAnsi="Verdana" w:cs="Calibri"/>
                <w:color w:val="073763"/>
                <w:sz w:val="16"/>
                <w:szCs w:val="16"/>
              </w:rPr>
              <w:t>Saens</w:t>
            </w:r>
            <w:proofErr w:type="spellEnd"/>
            <w:r w:rsidRPr="00A47A7E">
              <w:rPr>
                <w:rFonts w:ascii="Verdana" w:hAnsi="Verdana" w:cs="Calibri"/>
                <w:color w:val="073763"/>
                <w:sz w:val="16"/>
                <w:szCs w:val="16"/>
              </w:rPr>
              <w:t xml:space="preserve"> Pena</w:t>
            </w:r>
          </w:p>
        </w:tc>
        <w:tc>
          <w:tcPr>
            <w:tcW w:w="2876" w:type="dxa"/>
            <w:tcBorders>
              <w:top w:val="nil"/>
              <w:left w:val="nil"/>
              <w:bottom w:val="single" w:sz="8" w:space="0" w:color="CCCCCC"/>
              <w:right w:val="single" w:sz="8" w:space="0" w:color="CCCCCC"/>
            </w:tcBorders>
            <w:shd w:val="clear" w:color="000000" w:fill="FFFFFF"/>
            <w:vAlign w:val="bottom"/>
            <w:hideMark/>
          </w:tcPr>
          <w:p w14:paraId="78148F2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47C60279"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14.011.425/0034-79</w:t>
            </w:r>
          </w:p>
        </w:tc>
      </w:tr>
      <w:tr w:rsidR="00BB2D11" w:rsidRPr="00A47A7E" w14:paraId="7095D8CF"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1666A75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7B2FA03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Gonçalo</w:t>
            </w:r>
          </w:p>
        </w:tc>
        <w:tc>
          <w:tcPr>
            <w:tcW w:w="2876" w:type="dxa"/>
            <w:tcBorders>
              <w:top w:val="nil"/>
              <w:left w:val="nil"/>
              <w:bottom w:val="single" w:sz="8" w:space="0" w:color="CCCCCC"/>
              <w:right w:val="single" w:sz="8" w:space="0" w:color="CCCCCC"/>
            </w:tcBorders>
            <w:shd w:val="clear" w:color="000000" w:fill="FFFFFF"/>
            <w:vAlign w:val="bottom"/>
            <w:hideMark/>
          </w:tcPr>
          <w:p w14:paraId="6D22E48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6EA5FAD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14.011.425/0002-91</w:t>
            </w:r>
          </w:p>
        </w:tc>
      </w:tr>
      <w:tr w:rsidR="00BB2D11" w:rsidRPr="00A47A7E" w14:paraId="126FF5DE"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3FAB660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2D75D28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Gonçalo 1 (desativada)</w:t>
            </w:r>
          </w:p>
        </w:tc>
        <w:tc>
          <w:tcPr>
            <w:tcW w:w="2876" w:type="dxa"/>
            <w:tcBorders>
              <w:top w:val="nil"/>
              <w:left w:val="nil"/>
              <w:bottom w:val="single" w:sz="8" w:space="0" w:color="CCCCCC"/>
              <w:right w:val="single" w:sz="8" w:space="0" w:color="CCCCCC"/>
            </w:tcBorders>
            <w:shd w:val="clear" w:color="000000" w:fill="FFFFFF"/>
            <w:vAlign w:val="bottom"/>
            <w:hideMark/>
          </w:tcPr>
          <w:p w14:paraId="1C19DFB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27A8D13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14.011.425/0003-72</w:t>
            </w:r>
          </w:p>
        </w:tc>
      </w:tr>
      <w:tr w:rsidR="00BB2D11" w:rsidRPr="00A47A7E" w14:paraId="38053D38"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6C37FDE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3B150A05"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São João de Meriti</w:t>
            </w:r>
          </w:p>
        </w:tc>
        <w:tc>
          <w:tcPr>
            <w:tcW w:w="2876" w:type="dxa"/>
            <w:tcBorders>
              <w:top w:val="nil"/>
              <w:left w:val="nil"/>
              <w:bottom w:val="single" w:sz="8" w:space="0" w:color="CCCCCC"/>
              <w:right w:val="single" w:sz="8" w:space="0" w:color="CCCCCC"/>
            </w:tcBorders>
            <w:shd w:val="clear" w:color="000000" w:fill="FFFFFF"/>
            <w:vAlign w:val="bottom"/>
            <w:hideMark/>
          </w:tcPr>
          <w:p w14:paraId="312E4027"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65FE5F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14.011.425/0019-30</w:t>
            </w:r>
          </w:p>
        </w:tc>
      </w:tr>
      <w:tr w:rsidR="00BB2D11" w:rsidRPr="00A47A7E" w14:paraId="7AD63150"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3C0A720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77C614FE"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Taquara</w:t>
            </w:r>
          </w:p>
        </w:tc>
        <w:tc>
          <w:tcPr>
            <w:tcW w:w="2876" w:type="dxa"/>
            <w:tcBorders>
              <w:top w:val="nil"/>
              <w:left w:val="nil"/>
              <w:bottom w:val="single" w:sz="8" w:space="0" w:color="CCCCCC"/>
              <w:right w:val="single" w:sz="8" w:space="0" w:color="CCCCCC"/>
            </w:tcBorders>
            <w:shd w:val="clear" w:color="000000" w:fill="FFFFFF"/>
            <w:vAlign w:val="bottom"/>
            <w:hideMark/>
          </w:tcPr>
          <w:p w14:paraId="05203DED"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40F4651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14.011.425/0016-97</w:t>
            </w:r>
          </w:p>
        </w:tc>
      </w:tr>
      <w:tr w:rsidR="00BB2D11" w:rsidRPr="00A47A7E" w14:paraId="3EB04012"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062EB8BC"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lastRenderedPageBreak/>
              <w:t>Elite</w:t>
            </w:r>
          </w:p>
        </w:tc>
        <w:tc>
          <w:tcPr>
            <w:tcW w:w="3100" w:type="dxa"/>
            <w:tcBorders>
              <w:top w:val="nil"/>
              <w:left w:val="nil"/>
              <w:bottom w:val="single" w:sz="8" w:space="0" w:color="CCCCCC"/>
              <w:right w:val="single" w:sz="8" w:space="0" w:color="CCCCCC"/>
            </w:tcBorders>
            <w:shd w:val="clear" w:color="000000" w:fill="FFFFFF"/>
            <w:vAlign w:val="bottom"/>
            <w:hideMark/>
          </w:tcPr>
          <w:p w14:paraId="4971C2B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Tijuca</w:t>
            </w:r>
          </w:p>
        </w:tc>
        <w:tc>
          <w:tcPr>
            <w:tcW w:w="2876" w:type="dxa"/>
            <w:tcBorders>
              <w:top w:val="nil"/>
              <w:left w:val="nil"/>
              <w:bottom w:val="single" w:sz="8" w:space="0" w:color="CCCCCC"/>
              <w:right w:val="single" w:sz="8" w:space="0" w:color="CCCCCC"/>
            </w:tcBorders>
            <w:shd w:val="clear" w:color="000000" w:fill="FFFFFF"/>
            <w:vAlign w:val="bottom"/>
            <w:hideMark/>
          </w:tcPr>
          <w:p w14:paraId="2C47A5B9"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3AD695F"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14.011.425/0004-53</w:t>
            </w:r>
          </w:p>
        </w:tc>
      </w:tr>
      <w:tr w:rsidR="00BB2D11" w:rsidRPr="00A47A7E" w14:paraId="546F766E" w14:textId="77777777" w:rsidTr="00BB2D11">
        <w:trPr>
          <w:trHeight w:val="360"/>
        </w:trPr>
        <w:tc>
          <w:tcPr>
            <w:tcW w:w="960" w:type="dxa"/>
            <w:tcBorders>
              <w:top w:val="nil"/>
              <w:left w:val="single" w:sz="8" w:space="0" w:color="auto"/>
              <w:bottom w:val="single" w:sz="8" w:space="0" w:color="D9D9D9"/>
              <w:right w:val="single" w:sz="8" w:space="0" w:color="D9D9D9"/>
            </w:tcBorders>
            <w:shd w:val="clear" w:color="000000" w:fill="FFFFFF"/>
            <w:vAlign w:val="bottom"/>
            <w:hideMark/>
          </w:tcPr>
          <w:p w14:paraId="0A96D539"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CCCCCC"/>
              <w:right w:val="single" w:sz="8" w:space="0" w:color="CCCCCC"/>
            </w:tcBorders>
            <w:shd w:val="clear" w:color="000000" w:fill="FFFFFF"/>
            <w:vAlign w:val="bottom"/>
            <w:hideMark/>
          </w:tcPr>
          <w:p w14:paraId="577EA7A6"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 Três Rios</w:t>
            </w:r>
          </w:p>
        </w:tc>
        <w:tc>
          <w:tcPr>
            <w:tcW w:w="2876" w:type="dxa"/>
            <w:tcBorders>
              <w:top w:val="nil"/>
              <w:left w:val="nil"/>
              <w:bottom w:val="single" w:sz="8" w:space="0" w:color="CCCCCC"/>
              <w:right w:val="single" w:sz="8" w:space="0" w:color="CCCCCC"/>
            </w:tcBorders>
            <w:shd w:val="clear" w:color="000000" w:fill="FFFFFF"/>
            <w:vAlign w:val="bottom"/>
            <w:hideMark/>
          </w:tcPr>
          <w:p w14:paraId="30F27122"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CCCCCC"/>
              <w:right w:val="single" w:sz="8" w:space="0" w:color="auto"/>
            </w:tcBorders>
            <w:shd w:val="clear" w:color="000000" w:fill="FFFFFF"/>
            <w:vAlign w:val="bottom"/>
            <w:hideMark/>
          </w:tcPr>
          <w:p w14:paraId="5FEAF96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14.011.425/0036-30</w:t>
            </w:r>
          </w:p>
        </w:tc>
      </w:tr>
      <w:tr w:rsidR="00BB2D11" w:rsidRPr="00A47A7E" w14:paraId="145AB7E2" w14:textId="77777777" w:rsidTr="00BB2D11">
        <w:trPr>
          <w:trHeight w:val="360"/>
        </w:trPr>
        <w:tc>
          <w:tcPr>
            <w:tcW w:w="960" w:type="dxa"/>
            <w:tcBorders>
              <w:top w:val="nil"/>
              <w:left w:val="single" w:sz="8" w:space="0" w:color="auto"/>
              <w:bottom w:val="single" w:sz="8" w:space="0" w:color="auto"/>
              <w:right w:val="single" w:sz="8" w:space="0" w:color="D9D9D9"/>
            </w:tcBorders>
            <w:shd w:val="clear" w:color="000000" w:fill="FFFFFF"/>
            <w:vAlign w:val="bottom"/>
            <w:hideMark/>
          </w:tcPr>
          <w:p w14:paraId="531F3DC4"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Elite</w:t>
            </w:r>
          </w:p>
        </w:tc>
        <w:tc>
          <w:tcPr>
            <w:tcW w:w="3100" w:type="dxa"/>
            <w:tcBorders>
              <w:top w:val="nil"/>
              <w:left w:val="nil"/>
              <w:bottom w:val="single" w:sz="8" w:space="0" w:color="auto"/>
              <w:right w:val="single" w:sz="8" w:space="0" w:color="CCCCCC"/>
            </w:tcBorders>
            <w:shd w:val="clear" w:color="000000" w:fill="FFFFFF"/>
            <w:vAlign w:val="bottom"/>
            <w:hideMark/>
          </w:tcPr>
          <w:p w14:paraId="70915FF1"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 xml:space="preserve">Elite Vila </w:t>
            </w:r>
            <w:proofErr w:type="spellStart"/>
            <w:r w:rsidRPr="00A47A7E">
              <w:rPr>
                <w:rFonts w:ascii="Verdana" w:hAnsi="Verdana" w:cs="Calibri"/>
                <w:color w:val="073763"/>
                <w:sz w:val="16"/>
                <w:szCs w:val="16"/>
              </w:rPr>
              <w:t>Valqueire</w:t>
            </w:r>
            <w:proofErr w:type="spellEnd"/>
          </w:p>
        </w:tc>
        <w:tc>
          <w:tcPr>
            <w:tcW w:w="2876" w:type="dxa"/>
            <w:tcBorders>
              <w:top w:val="nil"/>
              <w:left w:val="nil"/>
              <w:bottom w:val="single" w:sz="8" w:space="0" w:color="auto"/>
              <w:right w:val="single" w:sz="8" w:space="0" w:color="CCCCCC"/>
            </w:tcBorders>
            <w:shd w:val="clear" w:color="000000" w:fill="FFFFFF"/>
            <w:vAlign w:val="bottom"/>
            <w:hideMark/>
          </w:tcPr>
          <w:p w14:paraId="141A954B"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Sistema Elite de Ensino S.A.</w:t>
            </w:r>
          </w:p>
        </w:tc>
        <w:tc>
          <w:tcPr>
            <w:tcW w:w="2880" w:type="dxa"/>
            <w:tcBorders>
              <w:top w:val="nil"/>
              <w:left w:val="nil"/>
              <w:bottom w:val="single" w:sz="8" w:space="0" w:color="auto"/>
              <w:right w:val="single" w:sz="8" w:space="0" w:color="auto"/>
            </w:tcBorders>
            <w:shd w:val="clear" w:color="000000" w:fill="FFFFFF"/>
            <w:vAlign w:val="bottom"/>
            <w:hideMark/>
          </w:tcPr>
          <w:p w14:paraId="5ADE11B8" w14:textId="77777777" w:rsidR="00BB2D11" w:rsidRPr="00A47A7E" w:rsidRDefault="00BB2D11" w:rsidP="00BB2D11">
            <w:pPr>
              <w:rPr>
                <w:rFonts w:ascii="Verdana" w:hAnsi="Verdana" w:cs="Calibri"/>
                <w:color w:val="073763"/>
                <w:sz w:val="16"/>
                <w:szCs w:val="16"/>
              </w:rPr>
            </w:pPr>
            <w:r w:rsidRPr="00A47A7E">
              <w:rPr>
                <w:rFonts w:ascii="Verdana" w:hAnsi="Verdana" w:cs="Calibri"/>
                <w:color w:val="073763"/>
                <w:sz w:val="16"/>
                <w:szCs w:val="16"/>
              </w:rPr>
              <w:t>14.011.425/0008-87</w:t>
            </w:r>
          </w:p>
        </w:tc>
      </w:tr>
    </w:tbl>
    <w:p w14:paraId="774D0C20" w14:textId="77777777" w:rsidR="00BB2D11" w:rsidRPr="009F5828" w:rsidRDefault="00BB2D11" w:rsidP="005478CC">
      <w:pPr>
        <w:autoSpaceDE w:val="0"/>
        <w:autoSpaceDN w:val="0"/>
        <w:adjustRightInd w:val="0"/>
        <w:spacing w:line="300" w:lineRule="exact"/>
        <w:jc w:val="center"/>
        <w:rPr>
          <w:rFonts w:ascii="Trebuchet MS" w:hAnsi="Trebuchet MS" w:cs="Tahoma"/>
          <w:b/>
          <w:bCs/>
          <w:sz w:val="20"/>
          <w:szCs w:val="20"/>
        </w:rPr>
      </w:pPr>
    </w:p>
    <w:p w14:paraId="61D71C36" w14:textId="77777777" w:rsidR="005478CC" w:rsidRPr="009F5828" w:rsidRDefault="005478CC">
      <w:pPr>
        <w:rPr>
          <w:rFonts w:ascii="Trebuchet MS" w:hAnsi="Trebuchet MS" w:cs="Tahoma"/>
          <w:bCs/>
          <w:sz w:val="20"/>
          <w:szCs w:val="20"/>
        </w:rPr>
      </w:pPr>
      <w:r w:rsidRPr="009F5828">
        <w:rPr>
          <w:rFonts w:ascii="Trebuchet MS" w:hAnsi="Trebuchet MS" w:cs="Tahoma"/>
          <w:bCs/>
          <w:sz w:val="20"/>
          <w:szCs w:val="20"/>
        </w:rPr>
        <w:br w:type="page"/>
      </w:r>
    </w:p>
    <w:p w14:paraId="146235BC"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ANEXO II</w:t>
      </w:r>
      <w:r w:rsidR="005478CC" w:rsidRPr="007A0A70">
        <w:rPr>
          <w:rFonts w:ascii="Trebuchet MS" w:hAnsi="Trebuchet MS" w:cs="Tahoma"/>
          <w:b/>
          <w:bCs/>
          <w:sz w:val="20"/>
          <w:szCs w:val="20"/>
        </w:rPr>
        <w:t>I</w:t>
      </w:r>
      <w:r w:rsidRPr="007A0A70">
        <w:rPr>
          <w:rFonts w:ascii="Trebuchet MS" w:hAnsi="Trebuchet MS" w:cs="Tahoma"/>
          <w:b/>
          <w:bCs/>
          <w:sz w:val="20"/>
          <w:szCs w:val="20"/>
        </w:rPr>
        <w:t xml:space="preserve"> DO INSTRUMENTO PARTICULAR DE CESSÃO FIDUCIÁRIA EM GARANTIA DE DIREITOS CREDITÓRIOS E OUTRAS AVENÇAS </w:t>
      </w:r>
    </w:p>
    <w:p w14:paraId="16B43947" w14:textId="77777777" w:rsidR="001E51FA" w:rsidRPr="007A0A70" w:rsidRDefault="001E51FA">
      <w:pPr>
        <w:spacing w:line="300" w:lineRule="exact"/>
        <w:jc w:val="both"/>
        <w:rPr>
          <w:rFonts w:ascii="Trebuchet MS" w:hAnsi="Trebuchet MS" w:cs="Tahoma"/>
          <w:caps/>
          <w:sz w:val="20"/>
          <w:szCs w:val="20"/>
        </w:rPr>
      </w:pPr>
    </w:p>
    <w:p w14:paraId="1B061351" w14:textId="77777777" w:rsidR="001E51FA" w:rsidRPr="007A0A70" w:rsidRDefault="001E4827">
      <w:pPr>
        <w:pStyle w:val="Corpodetexto2"/>
        <w:spacing w:line="300" w:lineRule="exact"/>
        <w:jc w:val="center"/>
        <w:outlineLvl w:val="0"/>
        <w:rPr>
          <w:rFonts w:ascii="Trebuchet MS" w:hAnsi="Trebuchet MS" w:cs="Tahoma"/>
          <w:sz w:val="20"/>
          <w:szCs w:val="20"/>
          <w:u w:val="single"/>
        </w:rPr>
      </w:pPr>
      <w:bookmarkStart w:id="42" w:name="OLE_LINK9"/>
      <w:bookmarkStart w:id="43" w:name="OLE_LINK10"/>
      <w:r w:rsidRPr="007A0A70">
        <w:rPr>
          <w:rFonts w:ascii="Trebuchet MS" w:hAnsi="Trebuchet MS" w:cs="Tahoma"/>
          <w:sz w:val="20"/>
          <w:szCs w:val="20"/>
          <w:u w:val="single"/>
        </w:rPr>
        <w:t>Modelo de Procuração</w:t>
      </w:r>
      <w:bookmarkEnd w:id="42"/>
      <w:bookmarkEnd w:id="43"/>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21B9CDFB"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o </w:t>
      </w:r>
      <w:r w:rsidRPr="007A0A70">
        <w:rPr>
          <w:rFonts w:ascii="Trebuchet MS" w:hAnsi="Trebuchet MS" w:cs="Tahoma"/>
          <w:b/>
          <w:bCs/>
          <w:sz w:val="20"/>
          <w:szCs w:val="20"/>
        </w:rPr>
        <w:t>SISTEMA ELITE DE ENSINO S.A.</w:t>
      </w:r>
      <w:r w:rsidRPr="007A0A70">
        <w:rPr>
          <w:rFonts w:ascii="Trebuchet MS" w:hAnsi="Trebuchet MS" w:cs="Tahoma"/>
          <w:sz w:val="20"/>
          <w:szCs w:val="20"/>
        </w:rPr>
        <w:t xml:space="preserve">, sociedade por ações sem registro de companhia aberta perante a </w:t>
      </w:r>
      <w:r w:rsidR="00FC0BE7" w:rsidRPr="007A0A70">
        <w:rPr>
          <w:rFonts w:ascii="Trebuchet MS" w:hAnsi="Trebuchet MS" w:cs="Tahoma"/>
          <w:sz w:val="20"/>
          <w:szCs w:val="20"/>
        </w:rPr>
        <w:t>Comissão de Valores Mobiliários (“</w:t>
      </w:r>
      <w:r w:rsidRPr="007A0A70">
        <w:rPr>
          <w:rFonts w:ascii="Trebuchet MS" w:hAnsi="Trebuchet MS" w:cs="Tahoma"/>
          <w:sz w:val="20"/>
          <w:szCs w:val="20"/>
          <w:u w:val="single"/>
        </w:rPr>
        <w:t>CVM</w:t>
      </w:r>
      <w:r w:rsidR="00FC0BE7" w:rsidRPr="007A0A70">
        <w:rPr>
          <w:rFonts w:ascii="Trebuchet MS" w:hAnsi="Trebuchet MS" w:cs="Tahoma"/>
          <w:sz w:val="20"/>
          <w:szCs w:val="20"/>
        </w:rPr>
        <w:t>”)</w:t>
      </w:r>
      <w:r w:rsidRPr="007A0A70">
        <w:rPr>
          <w:rFonts w:ascii="Trebuchet MS" w:hAnsi="Trebuchet MS" w:cs="Tahoma"/>
          <w:sz w:val="20"/>
          <w:szCs w:val="20"/>
        </w:rPr>
        <w:t xml:space="preserve">, com sede na Cidade do Rio de Janeiro, Estado do Rio de Janeiro, na Rua Rodrigo de Brito, n.º 13, Botafogo, CEP 22280-100, inscrita no </w:t>
      </w:r>
      <w:r w:rsidR="00FC0BE7" w:rsidRPr="007A0A70">
        <w:rPr>
          <w:rFonts w:ascii="Trebuchet MS" w:hAnsi="Trebuchet MS" w:cs="Tahoma"/>
          <w:sz w:val="20"/>
          <w:szCs w:val="20"/>
        </w:rPr>
        <w:t>Cadastro Nacional de Pessoas Jurídicas do Ministério da Economia (“</w:t>
      </w:r>
      <w:r w:rsidRPr="007A0A70">
        <w:rPr>
          <w:rFonts w:ascii="Trebuchet MS" w:hAnsi="Trebuchet MS" w:cs="Tahoma"/>
          <w:sz w:val="20"/>
          <w:szCs w:val="20"/>
          <w:u w:val="single"/>
        </w:rPr>
        <w:t>CNPJ/M</w:t>
      </w:r>
      <w:r w:rsidR="00FC0BE7" w:rsidRPr="007A0A70">
        <w:rPr>
          <w:rFonts w:ascii="Trebuchet MS" w:hAnsi="Trebuchet MS" w:cs="Tahoma"/>
          <w:sz w:val="20"/>
          <w:szCs w:val="20"/>
          <w:u w:val="single"/>
        </w:rPr>
        <w:t>E</w:t>
      </w:r>
      <w:r w:rsidR="00FC0BE7" w:rsidRPr="007A0A70">
        <w:rPr>
          <w:rFonts w:ascii="Trebuchet MS" w:hAnsi="Trebuchet MS" w:cs="Tahoma"/>
          <w:sz w:val="20"/>
          <w:szCs w:val="20"/>
        </w:rPr>
        <w:t>”)</w:t>
      </w:r>
      <w:r w:rsidRPr="007A0A70">
        <w:rPr>
          <w:rFonts w:ascii="Trebuchet MS" w:hAnsi="Trebuchet MS" w:cs="Tahoma"/>
          <w:sz w:val="20"/>
          <w:szCs w:val="20"/>
        </w:rPr>
        <w:t xml:space="preserve"> sob o n.º </w:t>
      </w:r>
      <w:r w:rsidRPr="007A0A70">
        <w:rPr>
          <w:rFonts w:ascii="Trebuchet MS" w:hAnsi="Trebuchet MS" w:cs="Tahoma"/>
          <w:bCs/>
          <w:sz w:val="20"/>
          <w:szCs w:val="20"/>
        </w:rPr>
        <w:t>14.011.425/0001-00</w:t>
      </w:r>
      <w:r w:rsidRPr="007A0A70">
        <w:rPr>
          <w:rFonts w:ascii="Trebuchet MS" w:hAnsi="Trebuchet MS" w:cs="Tahoma"/>
          <w:sz w:val="20"/>
          <w:szCs w:val="20"/>
        </w:rPr>
        <w:t xml:space="preserve">, com seus atos constitutivos devidamente arquivados na </w:t>
      </w:r>
      <w:r w:rsidR="00FC0BE7" w:rsidRPr="007A0A70">
        <w:rPr>
          <w:rFonts w:ascii="Trebuchet MS" w:hAnsi="Trebuchet MS" w:cs="Tahoma"/>
          <w:sz w:val="20"/>
          <w:szCs w:val="20"/>
        </w:rPr>
        <w:t>Junta Comercial do Estado do Rio de Janeiro (“</w:t>
      </w:r>
      <w:r w:rsidRPr="007A0A70">
        <w:rPr>
          <w:rFonts w:ascii="Trebuchet MS" w:hAnsi="Trebuchet MS" w:cs="Tahoma"/>
          <w:sz w:val="20"/>
          <w:szCs w:val="20"/>
          <w:u w:val="single"/>
        </w:rPr>
        <w:t>JUCERJA</w:t>
      </w:r>
      <w:r w:rsidR="00FC0BE7" w:rsidRPr="007A0A70">
        <w:rPr>
          <w:rFonts w:ascii="Trebuchet MS" w:hAnsi="Trebuchet MS" w:cs="Tahoma"/>
          <w:sz w:val="20"/>
          <w:szCs w:val="20"/>
        </w:rPr>
        <w:t>”)</w:t>
      </w:r>
      <w:r w:rsidRPr="007A0A70">
        <w:rPr>
          <w:rFonts w:ascii="Trebuchet MS" w:hAnsi="Trebuchet MS" w:cs="Tahoma"/>
          <w:sz w:val="20"/>
          <w:szCs w:val="20"/>
        </w:rPr>
        <w:t xml:space="preserve"> sob o NIRE n.º 33300298908, neste ato representada na forma do seu estatuto social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Pr="007A0A70">
        <w:rPr>
          <w:rFonts w:ascii="Trebuchet MS" w:hAnsi="Trebuchet MS" w:cs="Tahoma"/>
          <w:i/>
          <w:sz w:val="20"/>
          <w:szCs w:val="20"/>
        </w:rPr>
        <w:t xml:space="preserve">Instrumento Particular de Cessão Fiduciária em Garantia de Direitos Creditórios e Outras Avenças”, </w:t>
      </w:r>
      <w:r w:rsidRPr="007A0A70">
        <w:rPr>
          <w:rFonts w:ascii="Trebuchet MS" w:hAnsi="Trebuchet MS" w:cs="Tahoma"/>
          <w:sz w:val="20"/>
          <w:szCs w:val="20"/>
        </w:rPr>
        <w:t xml:space="preserve">celebrado em </w:t>
      </w:r>
      <w:r w:rsidR="00FF5B52">
        <w:rPr>
          <w:rFonts w:ascii="Trebuchet MS" w:hAnsi="Trebuchet MS" w:cs="Tahoma"/>
          <w:sz w:val="20"/>
          <w:szCs w:val="20"/>
        </w:rPr>
        <w:t>24</w:t>
      </w:r>
      <w:r w:rsidRPr="007A0A70">
        <w:rPr>
          <w:rFonts w:ascii="Trebuchet MS" w:hAnsi="Trebuchet MS" w:cs="Tahoma"/>
          <w:sz w:val="20"/>
          <w:szCs w:val="20"/>
        </w:rPr>
        <w:t xml:space="preserve">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Pr="007A0A70">
        <w:rPr>
          <w:rFonts w:ascii="Trebuchet MS" w:hAnsi="Trebuchet MS" w:cs="Tahoma"/>
          <w:sz w:val="20"/>
          <w:szCs w:val="20"/>
        </w:rPr>
        <w:t>de 201</w:t>
      </w:r>
      <w:r w:rsidR="00FC0BE7" w:rsidRPr="007A0A70">
        <w:rPr>
          <w:rFonts w:ascii="Trebuchet MS" w:hAnsi="Trebuchet MS" w:cs="Tahoma"/>
          <w:sz w:val="20"/>
          <w:szCs w:val="20"/>
        </w:rPr>
        <w:t>9</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w:t>
      </w:r>
      <w:r w:rsidR="00FC0BE7" w:rsidRPr="007A0A70">
        <w:rPr>
          <w:rFonts w:ascii="Trebuchet MS" w:hAnsi="Trebuchet MS" w:cs="Tahoma"/>
          <w:sz w:val="20"/>
          <w:szCs w:val="20"/>
        </w:rPr>
        <w:t>3</w:t>
      </w:r>
      <w:r w:rsidRPr="007A0A70">
        <w:rPr>
          <w:rFonts w:ascii="Trebuchet MS" w:hAnsi="Trebuchet MS" w:cs="Tahoma"/>
          <w:sz w:val="20"/>
          <w:szCs w:val="20"/>
        </w:rPr>
        <w:t xml:space="preserve"> (</w:t>
      </w:r>
      <w:r w:rsidR="00FC0BE7" w:rsidRPr="007A0A70">
        <w:rPr>
          <w:rFonts w:ascii="Trebuchet MS" w:hAnsi="Trebuchet MS" w:cs="Tahoma"/>
          <w:sz w:val="20"/>
          <w:szCs w:val="20"/>
        </w:rPr>
        <w:t>três</w:t>
      </w:r>
      <w:r w:rsidRPr="007A0A70">
        <w:rPr>
          <w:rFonts w:ascii="Trebuchet MS" w:hAnsi="Trebuchet MS" w:cs="Tahoma"/>
          <w:sz w:val="20"/>
          <w:szCs w:val="20"/>
        </w:rPr>
        <w:t>) séries,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2C71C7" w:rsidRPr="007A0A70">
        <w:rPr>
          <w:rFonts w:ascii="Trebuchet MS" w:hAnsi="Trebuchet MS" w:cs="Tahoma"/>
          <w:i/>
          <w:sz w:val="20"/>
          <w:szCs w:val="20"/>
        </w:rPr>
        <w:t xml:space="preserve">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 celebrado em </w:t>
      </w:r>
      <w:r w:rsidR="009C08BF">
        <w:rPr>
          <w:rFonts w:ascii="Trebuchet MS" w:hAnsi="Trebuchet MS" w:cs="Tahoma"/>
          <w:i/>
          <w:sz w:val="20"/>
          <w:szCs w:val="20"/>
        </w:rPr>
        <w:t>09</w:t>
      </w:r>
      <w:r w:rsidR="009C08BF" w:rsidRPr="007A0A70">
        <w:rPr>
          <w:rFonts w:ascii="Trebuchet MS" w:hAnsi="Trebuchet MS" w:cs="Tahoma"/>
          <w:i/>
          <w:sz w:val="20"/>
          <w:szCs w:val="20"/>
        </w:rPr>
        <w:t xml:space="preserve"> </w:t>
      </w:r>
      <w:r w:rsidR="002C71C7" w:rsidRPr="007A0A70">
        <w:rPr>
          <w:rFonts w:ascii="Trebuchet MS" w:hAnsi="Trebuchet MS" w:cs="Tahoma"/>
          <w:i/>
          <w:sz w:val="20"/>
          <w:szCs w:val="20"/>
        </w:rPr>
        <w:t xml:space="preserve">de </w:t>
      </w:r>
      <w:r w:rsidR="00BB2D11">
        <w:rPr>
          <w:rFonts w:ascii="Trebuchet MS" w:hAnsi="Trebuchet MS" w:cs="Tahoma"/>
          <w:i/>
          <w:sz w:val="20"/>
          <w:szCs w:val="20"/>
        </w:rPr>
        <w:t>setembro</w:t>
      </w:r>
      <w:r w:rsidR="00BB2D11" w:rsidRPr="007A0A70">
        <w:rPr>
          <w:rFonts w:ascii="Trebuchet MS" w:hAnsi="Trebuchet MS" w:cs="Tahoma"/>
          <w:i/>
          <w:sz w:val="20"/>
          <w:szCs w:val="20"/>
        </w:rPr>
        <w:t xml:space="preserve"> </w:t>
      </w:r>
      <w:r w:rsidR="002C71C7" w:rsidRPr="007A0A70">
        <w:rPr>
          <w:rFonts w:ascii="Trebuchet MS" w:hAnsi="Trebuchet MS" w:cs="Tahoma"/>
          <w:i/>
          <w:sz w:val="20"/>
          <w:szCs w:val="20"/>
        </w:rPr>
        <w:t>de 2019</w:t>
      </w:r>
      <w:r w:rsidR="002C71C7" w:rsidRPr="009F5828">
        <w:rPr>
          <w:rFonts w:ascii="Trebuchet MS" w:hAnsi="Trebuchet MS" w:cs="Tahoma"/>
          <w:sz w:val="20"/>
          <w:szCs w:val="20"/>
        </w:rPr>
        <w:t>”</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Banc</w:t>
      </w:r>
      <w:r w:rsidR="002C71C7" w:rsidRPr="007A0A70">
        <w:rPr>
          <w:rFonts w:ascii="Trebuchet MS" w:hAnsi="Trebuchet MS" w:cs="Tahoma"/>
          <w:sz w:val="20"/>
          <w:szCs w:val="20"/>
        </w:rPr>
        <w:t>o</w:t>
      </w:r>
      <w:r w:rsidRPr="007A0A70">
        <w:rPr>
          <w:rFonts w:ascii="Trebuchet MS" w:hAnsi="Trebuchet MS" w:cs="Tahoma"/>
          <w:sz w:val="20"/>
          <w:szCs w:val="20"/>
        </w:rPr>
        <w:t xml:space="preserve"> Centralizador para reter os recursos relativos aos Direitos Creditórios existentes e a serem depositados na Conta Vinculada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w:t>
      </w:r>
      <w:r w:rsidRPr="007A0A70">
        <w:rPr>
          <w:rFonts w:ascii="Trebuchet MS" w:hAnsi="Trebuchet MS" w:cs="Tahoma"/>
          <w:sz w:val="20"/>
          <w:szCs w:val="20"/>
        </w:rPr>
        <w:lastRenderedPageBreak/>
        <w:t xml:space="preserve">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77777777" w:rsidR="00B159FC" w:rsidRPr="007A0A70" w:rsidRDefault="00FC0BE7" w:rsidP="002B7413">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B159FC" w:rsidRPr="007A0A70">
        <w:rPr>
          <w:rFonts w:ascii="Trebuchet MS" w:hAnsi="Trebuchet MS" w:cs="Tahoma"/>
          <w:sz w:val="20"/>
          <w:szCs w:val="20"/>
        </w:rPr>
        <w:t xml:space="preserve">, [●]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201</w:t>
      </w:r>
      <w:r w:rsidRPr="007A0A70">
        <w:rPr>
          <w:rFonts w:ascii="Trebuchet MS" w:hAnsi="Trebuchet MS" w:cs="Tahoma"/>
          <w:sz w:val="20"/>
          <w:szCs w:val="20"/>
        </w:rPr>
        <w:t>9</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77777777" w:rsidR="00B159FC" w:rsidRPr="007A0A70" w:rsidRDefault="00B159FC" w:rsidP="00B159FC">
      <w:pPr>
        <w:spacing w:line="300" w:lineRule="exact"/>
        <w:jc w:val="center"/>
        <w:rPr>
          <w:rFonts w:ascii="Trebuchet MS" w:hAnsi="Trebuchet MS" w:cs="Tahoma"/>
          <w:b/>
          <w:bCs/>
          <w:sz w:val="20"/>
          <w:szCs w:val="20"/>
        </w:rPr>
      </w:pPr>
      <w:r w:rsidRPr="007A0A70">
        <w:rPr>
          <w:rFonts w:ascii="Trebuchet MS" w:hAnsi="Trebuchet MS" w:cs="Tahoma"/>
          <w:b/>
          <w:bCs/>
          <w:sz w:val="20"/>
          <w:szCs w:val="20"/>
        </w:rPr>
        <w:t>SISTEMA ELITE DE ENSINO 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footerReference w:type="default" r:id="rId8"/>
      <w:headerReference w:type="first" r:id="rId9"/>
      <w:footerReference w:type="first" r:id="rId10"/>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F45CF" w14:textId="77777777" w:rsidR="00DB6274" w:rsidRDefault="00DB6274">
      <w:r>
        <w:separator/>
      </w:r>
    </w:p>
    <w:p w14:paraId="7C760205" w14:textId="77777777" w:rsidR="00DB6274" w:rsidRDefault="00DB6274"/>
  </w:endnote>
  <w:endnote w:type="continuationSeparator" w:id="0">
    <w:p w14:paraId="4C218C6E" w14:textId="77777777" w:rsidR="00DB6274" w:rsidRDefault="00DB6274">
      <w:r>
        <w:continuationSeparator/>
      </w:r>
    </w:p>
    <w:p w14:paraId="3E153639" w14:textId="77777777" w:rsidR="00DB6274" w:rsidRDefault="00DB6274"/>
  </w:endnote>
  <w:endnote w:type="continuationNotice" w:id="1">
    <w:p w14:paraId="4D6A6761" w14:textId="77777777" w:rsidR="00DB6274" w:rsidRDefault="00DB6274"/>
    <w:p w14:paraId="060CD892" w14:textId="77777777" w:rsidR="00DB6274" w:rsidRDefault="00DB6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charset w:val="00"/>
    <w:family w:val="swiss"/>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60B0" w14:textId="0F17D4A7" w:rsidR="00DB6274" w:rsidRDefault="00DB6274">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1</w:t>
    </w:r>
    <w:r>
      <w:rPr>
        <w:rFonts w:ascii="Trebuchet MS" w:hAnsi="Trebuchet MS" w:cs="Tahoma"/>
        <w:sz w:val="20"/>
        <w:szCs w:val="22"/>
      </w:rPr>
      <w:fldChar w:fldCharType="end"/>
    </w:r>
  </w:p>
  <w:p w14:paraId="1C12046D" w14:textId="77777777" w:rsidR="00DB6274" w:rsidRDefault="00DB6274">
    <w:pPr>
      <w:pStyle w:val="Rodap"/>
      <w:ind w:right="360"/>
      <w:jc w:val="center"/>
      <w:rPr>
        <w:color w:val="FFFFFF"/>
        <w:sz w:val="16"/>
        <w:szCs w:val="16"/>
      </w:rPr>
    </w:pPr>
  </w:p>
  <w:p w14:paraId="7A407DD2" w14:textId="77777777" w:rsidR="00DB6274" w:rsidRDefault="00DB6274">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DB6274" w:rsidRDefault="00DB6274" w:rsidP="002B7413">
        <w:pPr>
          <w:pStyle w:val="Rodap"/>
        </w:pPr>
      </w:p>
      <w:p w14:paraId="4BFA046D" w14:textId="493F8C7C" w:rsidR="00DB6274" w:rsidRDefault="00DB6274"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DB6274" w:rsidRDefault="00DB62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4BB0B" w14:textId="77777777" w:rsidR="00DB6274" w:rsidRDefault="00DB6274">
      <w:r>
        <w:separator/>
      </w:r>
    </w:p>
    <w:p w14:paraId="55B89187" w14:textId="77777777" w:rsidR="00DB6274" w:rsidRDefault="00DB6274"/>
  </w:footnote>
  <w:footnote w:type="continuationSeparator" w:id="0">
    <w:p w14:paraId="1E7B1447" w14:textId="77777777" w:rsidR="00DB6274" w:rsidRDefault="00DB6274">
      <w:r>
        <w:continuationSeparator/>
      </w:r>
    </w:p>
    <w:p w14:paraId="72C5A3A8" w14:textId="77777777" w:rsidR="00DB6274" w:rsidRDefault="00DB6274"/>
  </w:footnote>
  <w:footnote w:type="continuationNotice" w:id="1">
    <w:p w14:paraId="46E6BAF4" w14:textId="77777777" w:rsidR="00DB6274" w:rsidRDefault="00DB6274"/>
    <w:p w14:paraId="1C9F0267" w14:textId="77777777" w:rsidR="00DB6274" w:rsidRDefault="00DB6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DB6274" w:rsidRDefault="00DB6274">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DB6274" w:rsidRDefault="00DB6274">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29"/>
  </w:num>
  <w:num w:numId="2">
    <w:abstractNumId w:val="22"/>
  </w:num>
  <w:num w:numId="3">
    <w:abstractNumId w:val="12"/>
  </w:num>
  <w:num w:numId="4">
    <w:abstractNumId w:val="28"/>
  </w:num>
  <w:num w:numId="5">
    <w:abstractNumId w:val="27"/>
  </w:num>
  <w:num w:numId="6">
    <w:abstractNumId w:val="3"/>
  </w:num>
  <w:num w:numId="7">
    <w:abstractNumId w:val="19"/>
  </w:num>
  <w:num w:numId="8">
    <w:abstractNumId w:val="1"/>
  </w:num>
  <w:num w:numId="9">
    <w:abstractNumId w:val="17"/>
  </w:num>
  <w:num w:numId="10">
    <w:abstractNumId w:val="9"/>
  </w:num>
  <w:num w:numId="11">
    <w:abstractNumId w:val="15"/>
  </w:num>
  <w:num w:numId="12">
    <w:abstractNumId w:val="24"/>
  </w:num>
  <w:num w:numId="13">
    <w:abstractNumId w:val="20"/>
  </w:num>
  <w:num w:numId="14">
    <w:abstractNumId w:val="6"/>
  </w:num>
  <w:num w:numId="15">
    <w:abstractNumId w:val="26"/>
  </w:num>
  <w:num w:numId="16">
    <w:abstractNumId w:val="4"/>
  </w:num>
  <w:num w:numId="17">
    <w:abstractNumId w:val="7"/>
  </w:num>
  <w:num w:numId="18">
    <w:abstractNumId w:val="0"/>
  </w:num>
  <w:num w:numId="19">
    <w:abstractNumId w:val="14"/>
  </w:num>
  <w:num w:numId="20">
    <w:abstractNumId w:val="8"/>
  </w:num>
  <w:num w:numId="21">
    <w:abstractNumId w:val="5"/>
  </w:num>
  <w:num w:numId="22">
    <w:abstractNumId w:val="18"/>
  </w:num>
  <w:num w:numId="23">
    <w:abstractNumId w:val="10"/>
  </w:num>
  <w:num w:numId="24">
    <w:abstractNumId w:val="30"/>
  </w:num>
  <w:num w:numId="25">
    <w:abstractNumId w:val="13"/>
  </w:num>
  <w:num w:numId="26">
    <w:abstractNumId w:val="23"/>
  </w:num>
  <w:num w:numId="27">
    <w:abstractNumId w:val="25"/>
  </w:num>
  <w:num w:numId="28">
    <w:abstractNumId w:val="11"/>
  </w:num>
  <w:num w:numId="29">
    <w:abstractNumId w:val="2"/>
  </w:num>
  <w:num w:numId="30">
    <w:abstractNumId w:val="16"/>
  </w:num>
  <w:num w:numId="3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formatting="0"/>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A"/>
    <w:rsid w:val="0007073A"/>
    <w:rsid w:val="00081A17"/>
    <w:rsid w:val="000B1B4E"/>
    <w:rsid w:val="000E189F"/>
    <w:rsid w:val="000F7D12"/>
    <w:rsid w:val="0011741C"/>
    <w:rsid w:val="00122750"/>
    <w:rsid w:val="00141FB5"/>
    <w:rsid w:val="00190CE9"/>
    <w:rsid w:val="001C34CA"/>
    <w:rsid w:val="001C6ED7"/>
    <w:rsid w:val="001D18D2"/>
    <w:rsid w:val="001E4827"/>
    <w:rsid w:val="001E51FA"/>
    <w:rsid w:val="00252C67"/>
    <w:rsid w:val="00255F08"/>
    <w:rsid w:val="002B7413"/>
    <w:rsid w:val="002C6AE1"/>
    <w:rsid w:val="002C71C7"/>
    <w:rsid w:val="002D7C9E"/>
    <w:rsid w:val="002F6790"/>
    <w:rsid w:val="0031666E"/>
    <w:rsid w:val="00352D5F"/>
    <w:rsid w:val="003B7473"/>
    <w:rsid w:val="003C48A9"/>
    <w:rsid w:val="003C6502"/>
    <w:rsid w:val="004020CE"/>
    <w:rsid w:val="004C5E96"/>
    <w:rsid w:val="004F7B7A"/>
    <w:rsid w:val="005478CC"/>
    <w:rsid w:val="0058031A"/>
    <w:rsid w:val="0058053D"/>
    <w:rsid w:val="00580701"/>
    <w:rsid w:val="00590B68"/>
    <w:rsid w:val="005A0F6A"/>
    <w:rsid w:val="005E4D30"/>
    <w:rsid w:val="0063076B"/>
    <w:rsid w:val="006348F4"/>
    <w:rsid w:val="0063755F"/>
    <w:rsid w:val="0069338C"/>
    <w:rsid w:val="006D39DA"/>
    <w:rsid w:val="00720CC0"/>
    <w:rsid w:val="00753035"/>
    <w:rsid w:val="007563B2"/>
    <w:rsid w:val="00757FDB"/>
    <w:rsid w:val="007A0A70"/>
    <w:rsid w:val="007A1F49"/>
    <w:rsid w:val="007D40F1"/>
    <w:rsid w:val="00806EC8"/>
    <w:rsid w:val="008565F4"/>
    <w:rsid w:val="00870F20"/>
    <w:rsid w:val="008925CB"/>
    <w:rsid w:val="008A2F3F"/>
    <w:rsid w:val="008A7E86"/>
    <w:rsid w:val="008D6ECD"/>
    <w:rsid w:val="008D719B"/>
    <w:rsid w:val="0090118F"/>
    <w:rsid w:val="00962D39"/>
    <w:rsid w:val="0097443C"/>
    <w:rsid w:val="0097710C"/>
    <w:rsid w:val="00985F05"/>
    <w:rsid w:val="009B43DE"/>
    <w:rsid w:val="009B56B7"/>
    <w:rsid w:val="009C08BF"/>
    <w:rsid w:val="009D2351"/>
    <w:rsid w:val="009D4F9A"/>
    <w:rsid w:val="009F5828"/>
    <w:rsid w:val="00A3512E"/>
    <w:rsid w:val="00A67740"/>
    <w:rsid w:val="00A86E32"/>
    <w:rsid w:val="00AF177A"/>
    <w:rsid w:val="00B159FC"/>
    <w:rsid w:val="00B41B9E"/>
    <w:rsid w:val="00B50D60"/>
    <w:rsid w:val="00B77740"/>
    <w:rsid w:val="00B92E08"/>
    <w:rsid w:val="00BB2D11"/>
    <w:rsid w:val="00BB526D"/>
    <w:rsid w:val="00BF50F7"/>
    <w:rsid w:val="00C25C7D"/>
    <w:rsid w:val="00C42062"/>
    <w:rsid w:val="00C65071"/>
    <w:rsid w:val="00C719C9"/>
    <w:rsid w:val="00CB79D5"/>
    <w:rsid w:val="00CD6770"/>
    <w:rsid w:val="00CE1B5A"/>
    <w:rsid w:val="00CF7C62"/>
    <w:rsid w:val="00D05227"/>
    <w:rsid w:val="00D7585B"/>
    <w:rsid w:val="00DB6274"/>
    <w:rsid w:val="00E2104D"/>
    <w:rsid w:val="00E44366"/>
    <w:rsid w:val="00E54E9A"/>
    <w:rsid w:val="00E62D0D"/>
    <w:rsid w:val="00E64B07"/>
    <w:rsid w:val="00E706F4"/>
    <w:rsid w:val="00E73756"/>
    <w:rsid w:val="00EC7D03"/>
    <w:rsid w:val="00ED4170"/>
    <w:rsid w:val="00EF18EE"/>
    <w:rsid w:val="00F300A7"/>
    <w:rsid w:val="00F45807"/>
    <w:rsid w:val="00F5024C"/>
    <w:rsid w:val="00FA2759"/>
    <w:rsid w:val="00FA4CA3"/>
    <w:rsid w:val="00FC0BE7"/>
    <w:rsid w:val="00FD729B"/>
    <w:rsid w:val="00FD73FF"/>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41271E"/>
  <w15:docId w15:val="{B235F2BD-DABB-44B2-B2E3-A768A38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0FAB-0509-4175-A17D-EBE033A5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9272</Words>
  <Characters>53882</Characters>
  <Application>Microsoft Office Word</Application>
  <DocSecurity>0</DocSecurity>
  <Lines>449</Lines>
  <Paragraphs>126</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Banco Safra S/A</Company>
  <LinksUpToDate>false</LinksUpToDate>
  <CharactersWithSpaces>63028</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Veirano Advogados</cp:lastModifiedBy>
  <cp:revision>2</cp:revision>
  <cp:lastPrinted>2018-09-12T12:34:00Z</cp:lastPrinted>
  <dcterms:created xsi:type="dcterms:W3CDTF">2019-09-24T22:43:00Z</dcterms:created>
  <dcterms:modified xsi:type="dcterms:W3CDTF">2019-09-24T22:43:00Z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