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40C6" w14:textId="77777777" w:rsidR="00B216D5" w:rsidRDefault="00B6483F">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38FCCA1E" w14:textId="77777777" w:rsidR="00B216D5" w:rsidRDefault="00B216D5">
      <w:pPr>
        <w:tabs>
          <w:tab w:val="left" w:pos="709"/>
          <w:tab w:val="left" w:pos="1418"/>
        </w:tabs>
        <w:spacing w:after="0" w:line="340" w:lineRule="exact"/>
        <w:rPr>
          <w:rFonts w:ascii="Arial" w:hAnsi="Arial" w:cs="Arial"/>
          <w:b/>
          <w:bCs/>
          <w:caps/>
          <w:color w:val="000000"/>
          <w:sz w:val="22"/>
          <w:szCs w:val="22"/>
        </w:rPr>
      </w:pPr>
    </w:p>
    <w:p w14:paraId="54E2A0BD" w14:textId="77777777" w:rsidR="00B216D5" w:rsidRDefault="00B6483F">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14:paraId="153D4336" w14:textId="77777777" w:rsidR="00B216D5" w:rsidRDefault="00B216D5">
      <w:pPr>
        <w:pStyle w:val="Corpodetexto"/>
        <w:spacing w:after="0" w:line="340" w:lineRule="exact"/>
        <w:rPr>
          <w:rFonts w:ascii="Arial" w:hAnsi="Arial" w:cs="Arial"/>
          <w:color w:val="000000"/>
          <w:sz w:val="22"/>
          <w:szCs w:val="22"/>
        </w:rPr>
      </w:pPr>
    </w:p>
    <w:p w14:paraId="6A482C35" w14:textId="77777777" w:rsidR="00B216D5" w:rsidRDefault="00B6483F">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14:paraId="6DD4D2EE" w14:textId="77777777" w:rsidR="00B216D5" w:rsidRDefault="00B216D5">
      <w:pPr>
        <w:spacing w:after="0" w:line="340" w:lineRule="exact"/>
        <w:rPr>
          <w:rFonts w:ascii="Arial" w:hAnsi="Arial" w:cs="Arial"/>
          <w:sz w:val="22"/>
          <w:szCs w:val="22"/>
        </w:rPr>
      </w:pPr>
    </w:p>
    <w:p w14:paraId="18ACE0F6" w14:textId="77777777" w:rsidR="00B216D5" w:rsidRDefault="00B6483F">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14:paraId="3B3EF171" w14:textId="77777777" w:rsidR="00B216D5" w:rsidRDefault="00B216D5">
      <w:pPr>
        <w:spacing w:after="0" w:line="340" w:lineRule="exact"/>
        <w:rPr>
          <w:rFonts w:ascii="Arial" w:hAnsi="Arial" w:cs="Arial"/>
          <w:sz w:val="22"/>
          <w:szCs w:val="22"/>
        </w:rPr>
      </w:pPr>
    </w:p>
    <w:p w14:paraId="78C15F1A" w14:textId="77777777" w:rsidR="00B216D5" w:rsidRDefault="00B6483F">
      <w:pPr>
        <w:spacing w:after="0" w:line="340" w:lineRule="exact"/>
        <w:rPr>
          <w:rFonts w:ascii="Arial" w:hAnsi="Arial" w:cs="Arial"/>
          <w:bCs/>
          <w:sz w:val="22"/>
          <w:szCs w:val="22"/>
        </w:rPr>
      </w:pPr>
      <w:bookmarkStart w:id="0"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0"/>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14:paraId="2D6A6D98" w14:textId="77777777" w:rsidR="00B216D5" w:rsidRDefault="00B216D5">
      <w:pPr>
        <w:spacing w:after="0" w:line="340" w:lineRule="exact"/>
        <w:rPr>
          <w:rFonts w:ascii="Arial" w:hAnsi="Arial" w:cs="Arial"/>
          <w:bCs/>
          <w:sz w:val="22"/>
          <w:szCs w:val="22"/>
        </w:rPr>
      </w:pPr>
    </w:p>
    <w:p w14:paraId="66FB3184" w14:textId="77777777" w:rsidR="00B216D5" w:rsidRDefault="00B6483F">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14:paraId="4DA771DD" w14:textId="77777777" w:rsidR="00B216D5" w:rsidRDefault="00B216D5">
      <w:pPr>
        <w:tabs>
          <w:tab w:val="left" w:pos="709"/>
          <w:tab w:val="left" w:pos="1134"/>
          <w:tab w:val="left" w:pos="1418"/>
        </w:tabs>
        <w:spacing w:after="0" w:line="340" w:lineRule="exact"/>
        <w:rPr>
          <w:rFonts w:ascii="Arial" w:eastAsia="Batang" w:hAnsi="Arial" w:cs="Arial"/>
          <w:sz w:val="22"/>
          <w:szCs w:val="22"/>
        </w:rPr>
      </w:pPr>
    </w:p>
    <w:p w14:paraId="2BC80E1E" w14:textId="77777777"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14:paraId="34D25EC7" w14:textId="77777777" w:rsidR="00B216D5" w:rsidRDefault="00B216D5">
      <w:pPr>
        <w:pStyle w:val="PargrafodaLista"/>
        <w:tabs>
          <w:tab w:val="left" w:pos="1134"/>
        </w:tabs>
        <w:spacing w:after="0" w:line="340" w:lineRule="exact"/>
        <w:ind w:left="1134"/>
        <w:rPr>
          <w:rFonts w:ascii="Arial" w:hAnsi="Arial" w:cs="Arial"/>
          <w:sz w:val="22"/>
          <w:szCs w:val="22"/>
        </w:rPr>
      </w:pPr>
    </w:p>
    <w:p w14:paraId="058AD5E2" w14:textId="0B5E7880"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Instrumento Particular de Alienação Fiduciária de Ações de Emissão da SRC Companhia Securitizadora de Créditos Financeiros</w:t>
      </w:r>
      <w:r>
        <w:rPr>
          <w:rFonts w:ascii="Arial" w:hAnsi="Arial" w:cs="Arial"/>
          <w:sz w:val="22"/>
          <w:szCs w:val="22"/>
        </w:rPr>
        <w:t xml:space="preserve">” </w:t>
      </w:r>
      <w:commentRangeStart w:id="1"/>
      <w:del w:id="2" w:author="Jurídico Financeiro | Stone" w:date="2021-09-23T16:03:00Z">
        <w:r w:rsidDel="00195B84">
          <w:rPr>
            <w:rFonts w:ascii="Arial" w:hAnsi="Arial" w:cs="Arial"/>
            <w:sz w:val="22"/>
            <w:szCs w:val="22"/>
          </w:rPr>
          <w:delText>(</w:delText>
        </w:r>
        <w:r w:rsidDel="00195B84">
          <w:rPr>
            <w:rFonts w:ascii="Arial" w:hAnsi="Arial" w:cs="Arial"/>
            <w:sz w:val="22"/>
            <w:szCs w:val="22"/>
            <w:u w:val="single"/>
          </w:rPr>
          <w:delText>Contrato de Alienação Fiduciária</w:delText>
        </w:r>
        <w:r w:rsidDel="00195B84">
          <w:rPr>
            <w:rFonts w:ascii="Arial" w:hAnsi="Arial" w:cs="Arial"/>
            <w:sz w:val="22"/>
            <w:szCs w:val="22"/>
          </w:rPr>
          <w:delText xml:space="preserve">), </w:delText>
        </w:r>
      </w:del>
      <w:commentRangeEnd w:id="1"/>
      <w:r w:rsidR="00195B84">
        <w:rPr>
          <w:rStyle w:val="Refdecomentrio"/>
        </w:rPr>
        <w:commentReference w:id="1"/>
      </w:r>
      <w:r>
        <w:rPr>
          <w:rFonts w:ascii="Arial" w:hAnsi="Arial" w:cs="Arial"/>
          <w:sz w:val="22"/>
          <w:szCs w:val="22"/>
        </w:rPr>
        <w:t>conforme alterado em 28 de junho de 2019;</w:t>
      </w:r>
    </w:p>
    <w:p w14:paraId="3A3BED8F" w14:textId="77777777" w:rsidR="00B216D5" w:rsidRDefault="00B216D5">
      <w:pPr>
        <w:pStyle w:val="PargrafodaLista"/>
        <w:tabs>
          <w:tab w:val="left" w:pos="1134"/>
        </w:tabs>
        <w:spacing w:after="0" w:line="340" w:lineRule="exact"/>
        <w:ind w:left="1134"/>
        <w:rPr>
          <w:rFonts w:ascii="Arial" w:hAnsi="Arial" w:cs="Arial"/>
          <w:sz w:val="22"/>
          <w:szCs w:val="22"/>
        </w:rPr>
      </w:pPr>
    </w:p>
    <w:p w14:paraId="2815521B" w14:textId="77777777"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Contrato de Cessão Fiduciária de Direitos, Administração de Contas e Outras Avenças”</w:t>
      </w:r>
      <w:r>
        <w:rPr>
          <w:rFonts w:ascii="Arial" w:hAnsi="Arial" w:cs="Arial"/>
          <w:sz w:val="22"/>
          <w:szCs w:val="22"/>
        </w:rPr>
        <w:t>, conforme alterado em 28 de junho de 2019;</w:t>
      </w:r>
    </w:p>
    <w:p w14:paraId="54FB9067" w14:textId="77777777" w:rsidR="00B216D5" w:rsidRDefault="00B216D5">
      <w:pPr>
        <w:pStyle w:val="PargrafodaLista"/>
        <w:tabs>
          <w:tab w:val="left" w:pos="1134"/>
        </w:tabs>
        <w:spacing w:after="0" w:line="340" w:lineRule="exact"/>
        <w:ind w:left="1134"/>
        <w:rPr>
          <w:rFonts w:ascii="Arial" w:hAnsi="Arial" w:cs="Arial"/>
          <w:sz w:val="22"/>
          <w:szCs w:val="22"/>
        </w:rPr>
      </w:pPr>
    </w:p>
    <w:p w14:paraId="51DF9AE8" w14:textId="77777777"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w:t>
      </w:r>
      <w:r>
        <w:rPr>
          <w:rFonts w:ascii="Arial" w:hAnsi="Arial" w:cs="Arial"/>
          <w:sz w:val="22"/>
          <w:szCs w:val="22"/>
        </w:rPr>
        <w:sym w:font="Symbol" w:char="F0B7"/>
      </w:r>
      <w:r>
        <w:rPr>
          <w:rFonts w:ascii="Arial" w:hAnsi="Arial" w:cs="Arial"/>
          <w:sz w:val="22"/>
          <w:szCs w:val="22"/>
        </w:rPr>
        <w:t>] de setembro de 2021, 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Segundo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p>
    <w:p w14:paraId="0A4687CF" w14:textId="77777777" w:rsidR="00B216D5" w:rsidRDefault="00B216D5">
      <w:pPr>
        <w:pStyle w:val="PargrafodaLista"/>
        <w:tabs>
          <w:tab w:val="left" w:pos="1134"/>
        </w:tabs>
        <w:spacing w:after="0" w:line="340" w:lineRule="exact"/>
        <w:ind w:left="1134"/>
        <w:rPr>
          <w:rFonts w:ascii="Arial" w:hAnsi="Arial" w:cs="Arial"/>
          <w:sz w:val="22"/>
          <w:szCs w:val="22"/>
        </w:rPr>
      </w:pPr>
    </w:p>
    <w:p w14:paraId="4ED4B54A" w14:textId="77777777"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14:paraId="513BAE59" w14:textId="77777777" w:rsidR="00B216D5" w:rsidRDefault="00B216D5">
      <w:pPr>
        <w:pStyle w:val="PargrafodaLista"/>
        <w:tabs>
          <w:tab w:val="left" w:pos="1134"/>
        </w:tabs>
        <w:spacing w:after="0" w:line="340" w:lineRule="exact"/>
        <w:ind w:left="1134"/>
        <w:rPr>
          <w:rFonts w:ascii="Arial" w:hAnsi="Arial" w:cs="Arial"/>
          <w:sz w:val="22"/>
          <w:szCs w:val="22"/>
        </w:rPr>
      </w:pPr>
    </w:p>
    <w:p w14:paraId="799C7DB2" w14:textId="77777777" w:rsidR="00B216D5" w:rsidRDefault="00B6483F">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14:paraId="038F0F0D" w14:textId="77777777" w:rsidR="00B216D5" w:rsidRDefault="00B216D5">
      <w:pPr>
        <w:spacing w:after="0" w:line="340" w:lineRule="exact"/>
        <w:rPr>
          <w:rFonts w:ascii="Arial" w:hAnsi="Arial" w:cs="Arial"/>
          <w:color w:val="000000"/>
          <w:sz w:val="22"/>
          <w:szCs w:val="22"/>
        </w:rPr>
      </w:pPr>
    </w:p>
    <w:p w14:paraId="22412317"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14:paraId="37EBFA21"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72E7967B" w14:textId="77777777" w:rsidR="00B216D5" w:rsidRDefault="00B6483F">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3" w:name="_Ref524611841"/>
      <w:bookmarkStart w:id="4" w:name="_Ref428131603"/>
      <w:r>
        <w:rPr>
          <w:rFonts w:ascii="Arial" w:hAnsi="Arial" w:cs="Arial"/>
          <w:b w:val="0"/>
          <w:color w:val="000000"/>
          <w:sz w:val="22"/>
          <w:szCs w:val="22"/>
        </w:rPr>
        <w:t>O presente Aditamento é celebrado de acordo com:</w:t>
      </w:r>
    </w:p>
    <w:p w14:paraId="3984EC5D" w14:textId="77777777" w:rsidR="00B216D5" w:rsidRDefault="00B216D5">
      <w:pPr>
        <w:spacing w:after="0" w:line="340" w:lineRule="exact"/>
        <w:rPr>
          <w:rFonts w:ascii="Arial" w:hAnsi="Arial" w:cs="Arial"/>
          <w:b/>
          <w:sz w:val="22"/>
          <w:szCs w:val="22"/>
        </w:rPr>
      </w:pPr>
    </w:p>
    <w:p w14:paraId="3B6C730B" w14:textId="77777777" w:rsidR="00B216D5" w:rsidRDefault="00B6483F">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3"/>
      <w:r>
        <w:rPr>
          <w:rFonts w:ascii="Arial" w:hAnsi="Arial" w:cs="Arial"/>
          <w:b w:val="0"/>
          <w:color w:val="000000"/>
          <w:sz w:val="22"/>
          <w:szCs w:val="22"/>
        </w:rPr>
        <w:t xml:space="preserve">ão da </w:t>
      </w:r>
      <w:bookmarkEnd w:id="4"/>
      <w:r>
        <w:rPr>
          <w:rFonts w:ascii="Arial" w:hAnsi="Arial" w:cs="Arial"/>
          <w:b w:val="0"/>
          <w:color w:val="000000"/>
          <w:sz w:val="22"/>
          <w:szCs w:val="22"/>
        </w:rPr>
        <w:t xml:space="preserve">Assembleia Geral Extraordinária de acionistas da Emissora realizada </w:t>
      </w:r>
      <w:r>
        <w:rPr>
          <w:rFonts w:ascii="Arial" w:hAnsi="Arial" w:cs="Arial"/>
          <w:b w:val="0"/>
          <w:color w:val="000000"/>
          <w:sz w:val="22"/>
          <w:szCs w:val="22"/>
        </w:rPr>
        <w:lastRenderedPageBreak/>
        <w:t>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na Assembleia Geral Extraordinária de acionistas da Emissora realizada em 1º de outubro de 2018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a autorização expressa para que a Diretoria e os representantes legais da Emissora pratiquem todos e quaisquer atos, negociem as condições finais e tomem todas e quaisquer providências e adotem todas as medidas necessárias à Emissão, podendo, inclusive, assinar,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14:paraId="4A863CDF" w14:textId="77777777" w:rsidR="00B216D5" w:rsidRDefault="00B216D5">
      <w:pPr>
        <w:spacing w:after="0" w:line="340" w:lineRule="exact"/>
        <w:rPr>
          <w:rFonts w:ascii="Arial" w:hAnsi="Arial" w:cs="Arial"/>
          <w:b/>
          <w:sz w:val="22"/>
          <w:szCs w:val="22"/>
        </w:rPr>
      </w:pPr>
    </w:p>
    <w:p w14:paraId="1ADA029E" w14:textId="77777777" w:rsidR="00B216D5" w:rsidRDefault="00B6483F">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2018 e </w:t>
      </w:r>
      <w:proofErr w:type="spellStart"/>
      <w:r>
        <w:rPr>
          <w:rFonts w:ascii="Arial" w:hAnsi="Arial" w:cs="Arial"/>
          <w:b w:val="0"/>
          <w:color w:val="auto"/>
          <w:sz w:val="22"/>
          <w:szCs w:val="22"/>
        </w:rPr>
        <w:t>na</w:t>
      </w:r>
      <w:proofErr w:type="spellEnd"/>
      <w:r>
        <w:rPr>
          <w:rFonts w:ascii="Arial" w:hAnsi="Arial" w:cs="Arial"/>
          <w:b w:val="0"/>
          <w:color w:val="auto"/>
          <w:sz w:val="22"/>
          <w:szCs w:val="22"/>
        </w:rPr>
        <w:t xml:space="preserve">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14:paraId="38A32571" w14:textId="77777777" w:rsidR="00B216D5" w:rsidRDefault="00B216D5">
      <w:pPr>
        <w:spacing w:after="0" w:line="340" w:lineRule="exact"/>
        <w:rPr>
          <w:rFonts w:ascii="Arial" w:hAnsi="Arial" w:cs="Arial"/>
          <w:sz w:val="22"/>
          <w:szCs w:val="22"/>
        </w:rPr>
      </w:pPr>
    </w:p>
    <w:p w14:paraId="65E022CF" w14:textId="77777777" w:rsidR="00B216D5" w:rsidRDefault="00B6483F">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 </w:t>
      </w:r>
      <w:del w:id="5" w:author="Pinheiro Neto Advogados" w:date="2021-09-22T01:31:00Z">
        <w:r>
          <w:rPr>
            <w:rFonts w:ascii="Arial" w:hAnsi="Arial" w:cs="Arial"/>
            <w:b w:val="0"/>
            <w:color w:val="auto"/>
            <w:sz w:val="22"/>
            <w:szCs w:val="22"/>
          </w:rPr>
          <w:delText>[</w:delText>
        </w:r>
        <w:r>
          <w:rPr>
            <w:rFonts w:ascii="Arial" w:hAnsi="Arial" w:cs="Arial"/>
            <w:color w:val="auto"/>
            <w:sz w:val="22"/>
            <w:szCs w:val="22"/>
            <w:highlight w:val="magenta"/>
          </w:rPr>
          <w:delText>Nota JP</w:delText>
        </w:r>
        <w:r>
          <w:rPr>
            <w:rFonts w:ascii="Arial" w:hAnsi="Arial" w:cs="Arial"/>
            <w:b w:val="0"/>
            <w:color w:val="auto"/>
            <w:sz w:val="22"/>
            <w:szCs w:val="22"/>
            <w:highlight w:val="magenta"/>
          </w:rPr>
          <w:delText>: Não deveríamos incluir os demais ajustes relativos ao preço e overcollateral que são parte da estrutura?</w:delText>
        </w:r>
        <w:r>
          <w:rPr>
            <w:rFonts w:ascii="Arial" w:hAnsi="Arial" w:cs="Arial"/>
            <w:b w:val="0"/>
            <w:color w:val="auto"/>
            <w:sz w:val="22"/>
            <w:szCs w:val="22"/>
          </w:rPr>
          <w:delText>] [</w:delText>
        </w:r>
        <w:r>
          <w:rPr>
            <w:rFonts w:ascii="Arial" w:hAnsi="Arial" w:cs="Arial"/>
            <w:color w:val="auto"/>
            <w:sz w:val="22"/>
            <w:szCs w:val="22"/>
            <w:highlight w:val="yellow"/>
          </w:rPr>
          <w:delText>Nota PNA</w:delText>
        </w:r>
        <w:r>
          <w:rPr>
            <w:rFonts w:ascii="Arial" w:hAnsi="Arial" w:cs="Arial"/>
            <w:b w:val="0"/>
            <w:color w:val="auto"/>
            <w:sz w:val="22"/>
            <w:szCs w:val="22"/>
            <w:highlight w:val="yellow"/>
          </w:rPr>
          <w:delText xml:space="preserve">: Os ajustes relativos ao preço e overcollateral estão cobertos no item (iii) da ordem do dia da AGD, </w:delText>
        </w:r>
        <w:r>
          <w:rPr>
            <w:rFonts w:ascii="Arial" w:hAnsi="Arial" w:cs="Arial"/>
            <w:b w:val="0"/>
            <w:color w:val="auto"/>
            <w:sz w:val="22"/>
            <w:szCs w:val="22"/>
            <w:highlight w:val="yellow"/>
          </w:rPr>
          <w:lastRenderedPageBreak/>
          <w:delText>fizemos alguns ajustes para deixar mais claro</w:delText>
        </w:r>
        <w:r>
          <w:rPr>
            <w:rFonts w:ascii="Arial" w:hAnsi="Arial" w:cs="Arial"/>
            <w:b w:val="0"/>
            <w:color w:val="auto"/>
            <w:sz w:val="22"/>
            <w:szCs w:val="22"/>
          </w:rPr>
          <w:delText>]</w:delText>
        </w:r>
      </w:del>
    </w:p>
    <w:p w14:paraId="62A45955" w14:textId="77777777" w:rsidR="00B216D5" w:rsidRDefault="00B216D5">
      <w:pPr>
        <w:spacing w:after="0" w:line="340" w:lineRule="exact"/>
        <w:rPr>
          <w:rFonts w:ascii="Arial" w:hAnsi="Arial" w:cs="Arial"/>
          <w:sz w:val="22"/>
          <w:szCs w:val="22"/>
        </w:rPr>
      </w:pPr>
    </w:p>
    <w:p w14:paraId="5603EE90"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SEGUNDA - DAS ALTERAÇÕES</w:t>
      </w:r>
    </w:p>
    <w:p w14:paraId="6FE3FE99"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18AB3031" w14:textId="77777777" w:rsidR="00B216D5" w:rsidRDefault="00B6483F">
      <w:pPr>
        <w:tabs>
          <w:tab w:val="left" w:pos="1134"/>
        </w:tabs>
        <w:spacing w:after="0" w:line="340" w:lineRule="exact"/>
        <w:rPr>
          <w:rFonts w:ascii="Arial" w:hAnsi="Arial" w:cs="Arial"/>
          <w:b/>
          <w:sz w:val="22"/>
          <w:szCs w:val="22"/>
        </w:rPr>
      </w:pPr>
      <w:bookmarkStart w:id="6"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6"/>
    </w:p>
    <w:p w14:paraId="7A647DF8" w14:textId="77777777" w:rsidR="00B216D5" w:rsidRDefault="00B216D5">
      <w:pPr>
        <w:pStyle w:val="PargrafodaLista"/>
        <w:tabs>
          <w:tab w:val="left" w:pos="1134"/>
        </w:tabs>
        <w:spacing w:after="0" w:line="340" w:lineRule="exact"/>
        <w:ind w:left="0"/>
        <w:rPr>
          <w:rFonts w:ascii="Arial" w:hAnsi="Arial" w:cs="Arial"/>
          <w:b/>
          <w:sz w:val="22"/>
          <w:szCs w:val="22"/>
        </w:rPr>
      </w:pPr>
    </w:p>
    <w:p w14:paraId="7C419FCE" w14:textId="77777777" w:rsidR="00B216D5" w:rsidRDefault="00B6483F">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e incluir os itens 4.3.2.4 e 6.4.1 da Escritura de Emissão, que passam a vigorar com as seguintes redações:</w:t>
      </w:r>
    </w:p>
    <w:p w14:paraId="7C9CA6D5" w14:textId="77777777" w:rsidR="00B216D5" w:rsidRDefault="00B216D5">
      <w:pPr>
        <w:pStyle w:val="PargrafodaLista"/>
        <w:tabs>
          <w:tab w:val="left" w:pos="1134"/>
        </w:tabs>
        <w:spacing w:after="0" w:line="340" w:lineRule="exact"/>
        <w:ind w:left="0"/>
        <w:rPr>
          <w:rFonts w:ascii="Arial" w:hAnsi="Arial" w:cs="Arial"/>
          <w:sz w:val="22"/>
          <w:szCs w:val="22"/>
        </w:rPr>
      </w:pPr>
    </w:p>
    <w:p w14:paraId="20B9231B" w14:textId="0DF59AF1" w:rsidR="00B216D5" w:rsidRDefault="00B6483F">
      <w:pPr>
        <w:pStyle w:val="PargrafodaLista"/>
        <w:spacing w:after="0" w:line="340" w:lineRule="exact"/>
        <w:ind w:left="716"/>
        <w:rPr>
          <w:rFonts w:ascii="Arial" w:hAnsi="Arial" w:cs="Arial"/>
          <w:i/>
          <w:sz w:val="22"/>
          <w:szCs w:val="22"/>
        </w:rPr>
      </w:pPr>
      <w:r>
        <w:rPr>
          <w:rFonts w:ascii="Arial" w:hAnsi="Arial" w:cs="Arial"/>
          <w:i/>
          <w:sz w:val="22"/>
          <w:szCs w:val="22"/>
        </w:rPr>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xml:space="preserve">: As Debêntures terão prazo de vigência de </w:t>
      </w:r>
      <w:ins w:id="7" w:author="Paula Laurenne Valkinir" w:date="2021-09-22T23:17:00Z">
        <w:r w:rsidR="006A0C42">
          <w:rPr>
            <w:rFonts w:ascii="Arial" w:hAnsi="Arial" w:cs="Arial"/>
            <w:i/>
            <w:sz w:val="22"/>
            <w:szCs w:val="22"/>
          </w:rPr>
          <w:t>54 (cinquenta e quatro)</w:t>
        </w:r>
      </w:ins>
      <w:del w:id="8" w:author="Paula Laurenne Valkinir" w:date="2021-09-22T23:17:00Z">
        <w:r w:rsidDel="006A0C42">
          <w:rPr>
            <w:rFonts w:ascii="Arial" w:hAnsi="Arial" w:cs="Arial"/>
            <w:i/>
            <w:sz w:val="22"/>
            <w:szCs w:val="22"/>
          </w:rPr>
          <w:delText>[●] ([</w:delText>
        </w:r>
        <w:r w:rsidDel="006A0C42">
          <w:rPr>
            <w:rFonts w:ascii="Arial" w:hAnsi="Arial" w:cs="Arial"/>
            <w:i/>
            <w:sz w:val="22"/>
            <w:szCs w:val="22"/>
          </w:rPr>
          <w:sym w:font="Symbol" w:char="F0B7"/>
        </w:r>
        <w:r w:rsidDel="006A0C42">
          <w:rPr>
            <w:rFonts w:ascii="Arial" w:hAnsi="Arial" w:cs="Arial"/>
            <w:i/>
            <w:sz w:val="22"/>
            <w:szCs w:val="22"/>
          </w:rPr>
          <w:delText xml:space="preserve">]) </w:delText>
        </w:r>
      </w:del>
      <w:r>
        <w:rPr>
          <w:rFonts w:ascii="Arial" w:hAnsi="Arial" w:cs="Arial"/>
          <w:i/>
          <w:sz w:val="22"/>
          <w:szCs w:val="22"/>
        </w:rPr>
        <w:t xml:space="preserve">meses a contar da Data de Emissão, vencendo, portanto, em </w:t>
      </w:r>
      <w:del w:id="9" w:author="Paula Laurenne Valkinir" w:date="2021-09-22T23:17:00Z">
        <w:r w:rsidDel="006A0C42">
          <w:rPr>
            <w:rFonts w:ascii="Arial" w:hAnsi="Arial" w:cs="Arial"/>
            <w:i/>
            <w:sz w:val="22"/>
            <w:szCs w:val="22"/>
          </w:rPr>
          <w:delText>[●] de [●] de [●]</w:delText>
        </w:r>
      </w:del>
      <w:ins w:id="10" w:author="Paula Laurenne Valkinir" w:date="2021-09-22T23:17:00Z">
        <w:r w:rsidR="006A0C42">
          <w:rPr>
            <w:rFonts w:ascii="Arial" w:hAnsi="Arial" w:cs="Arial"/>
            <w:i/>
            <w:sz w:val="22"/>
            <w:szCs w:val="22"/>
          </w:rPr>
          <w:t>30 de março de 2023</w:t>
        </w:r>
      </w:ins>
      <w:r>
        <w:rPr>
          <w:rFonts w:ascii="Arial" w:hAnsi="Arial" w:cs="Arial"/>
          <w:i/>
          <w:sz w:val="22"/>
          <w:szCs w:val="22"/>
        </w:rPr>
        <w:t xml:space="preserve"> (“</w:t>
      </w:r>
      <w:r>
        <w:rPr>
          <w:rFonts w:ascii="Arial" w:hAnsi="Arial" w:cs="Arial"/>
          <w:i/>
          <w:sz w:val="22"/>
          <w:szCs w:val="22"/>
          <w:u w:val="single"/>
        </w:rPr>
        <w:t>Data de Vencimento</w:t>
      </w:r>
      <w:r>
        <w:rPr>
          <w:rFonts w:ascii="Arial" w:hAnsi="Arial" w:cs="Arial"/>
          <w:i/>
          <w:sz w:val="22"/>
          <w:szCs w:val="22"/>
        </w:rPr>
        <w:t>”),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temporis, desde a Primeira Data de Subscrição ou a última Data de Pagamento da Remuneração (conforme definido no item 4.3.2.2), bem como de eventuais Encargos Moratórios (conforme definido no item 4.6.1 abaixo), conforme aplicável.</w:t>
      </w:r>
    </w:p>
    <w:p w14:paraId="798481AC" w14:textId="77777777" w:rsidR="00B216D5" w:rsidRDefault="00B216D5">
      <w:pPr>
        <w:pStyle w:val="PargrafodaLista"/>
        <w:spacing w:after="0" w:line="340" w:lineRule="exact"/>
        <w:ind w:left="716"/>
        <w:rPr>
          <w:rFonts w:ascii="Arial" w:hAnsi="Arial" w:cs="Arial"/>
          <w:i/>
          <w:sz w:val="22"/>
          <w:szCs w:val="22"/>
        </w:rPr>
      </w:pPr>
    </w:p>
    <w:p w14:paraId="6B6F8C88" w14:textId="77777777" w:rsidR="00B216D5" w:rsidRDefault="00B6483F">
      <w:pPr>
        <w:tabs>
          <w:tab w:val="left" w:pos="1134"/>
        </w:tabs>
        <w:spacing w:after="0" w:line="340" w:lineRule="exact"/>
        <w:ind w:left="708"/>
        <w:rPr>
          <w:rFonts w:ascii="Arial" w:hAnsi="Arial" w:cs="Arial"/>
          <w:i/>
          <w:sz w:val="22"/>
          <w:szCs w:val="22"/>
        </w:rPr>
      </w:pPr>
      <w:r>
        <w:rPr>
          <w:rFonts w:ascii="Arial" w:hAnsi="Arial" w:cs="Arial"/>
          <w:i/>
          <w:sz w:val="22"/>
          <w:szCs w:val="22"/>
        </w:rPr>
        <w:t>(...)</w:t>
      </w:r>
    </w:p>
    <w:p w14:paraId="316F30B9" w14:textId="77777777" w:rsidR="00B216D5" w:rsidRDefault="00B216D5">
      <w:pPr>
        <w:tabs>
          <w:tab w:val="left" w:pos="1134"/>
        </w:tabs>
        <w:spacing w:after="0" w:line="340" w:lineRule="exact"/>
        <w:ind w:left="708"/>
        <w:rPr>
          <w:rFonts w:ascii="Arial" w:hAnsi="Arial" w:cs="Arial"/>
          <w:i/>
          <w:sz w:val="22"/>
          <w:szCs w:val="22"/>
        </w:rPr>
      </w:pPr>
    </w:p>
    <w:p w14:paraId="11ACF1AA" w14:textId="77777777" w:rsidR="00B216D5" w:rsidRDefault="00B6483F">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14:paraId="32BFD309" w14:textId="77777777" w:rsidR="00B216D5" w:rsidRDefault="00B216D5">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rsidR="00B216D5" w14:paraId="308A71E4" w14:textId="77777777">
        <w:trPr>
          <w:tblHeader/>
        </w:trPr>
        <w:tc>
          <w:tcPr>
            <w:tcW w:w="3054" w:type="dxa"/>
            <w:shd w:val="clear" w:color="auto" w:fill="BFBFBF"/>
            <w:noWrap/>
            <w:vAlign w:val="center"/>
          </w:tcPr>
          <w:p w14:paraId="040FD6AA" w14:textId="77777777" w:rsidR="00B216D5" w:rsidRDefault="00B6483F">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14:paraId="6EAAFBCA" w14:textId="77777777" w:rsidR="00B216D5" w:rsidRDefault="00B6483F">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Valor Nominal Unitário a ser Amortizado</w:t>
            </w:r>
          </w:p>
        </w:tc>
      </w:tr>
      <w:tr w:rsidR="00B216D5" w14:paraId="0B23D520" w14:textId="77777777">
        <w:tc>
          <w:tcPr>
            <w:tcW w:w="3054" w:type="dxa"/>
            <w:shd w:val="clear" w:color="auto" w:fill="auto"/>
            <w:noWrap/>
            <w:vAlign w:val="center"/>
          </w:tcPr>
          <w:p w14:paraId="4A3FF4E5" w14:textId="23265CB4" w:rsidR="00B216D5" w:rsidRDefault="006A0C42">
            <w:pPr>
              <w:spacing w:after="0" w:line="340" w:lineRule="exact"/>
              <w:jc w:val="center"/>
              <w:rPr>
                <w:rFonts w:ascii="Arial" w:hAnsi="Arial" w:cs="Arial"/>
                <w:i/>
                <w:sz w:val="22"/>
                <w:szCs w:val="22"/>
                <w:lang w:eastAsia="en-US"/>
              </w:rPr>
            </w:pPr>
            <w:ins w:id="11" w:author="Paula Laurenne Valkinir" w:date="2021-09-22T23:20:00Z">
              <w:r>
                <w:rPr>
                  <w:rFonts w:ascii="Arial" w:eastAsia="Arial Unicode MS" w:hAnsi="Arial" w:cs="Arial"/>
                  <w:bCs/>
                  <w:i/>
                  <w:sz w:val="22"/>
                  <w:szCs w:val="22"/>
                </w:rPr>
                <w:t>9 de março de 2023</w:t>
              </w:r>
            </w:ins>
            <w:del w:id="12" w:author="Paula Laurenne Valkinir" w:date="2021-09-22T23:20:00Z">
              <w:r w:rsidR="00B6483F" w:rsidDel="006A0C42">
                <w:rPr>
                  <w:rFonts w:ascii="Arial" w:eastAsia="Arial Unicode MS" w:hAnsi="Arial" w:cs="Arial"/>
                  <w:bCs/>
                  <w:i/>
                  <w:sz w:val="22"/>
                  <w:szCs w:val="22"/>
                </w:rPr>
                <w:delText>[●]</w:delText>
              </w:r>
            </w:del>
          </w:p>
        </w:tc>
        <w:tc>
          <w:tcPr>
            <w:tcW w:w="3054" w:type="dxa"/>
            <w:vAlign w:val="center"/>
          </w:tcPr>
          <w:p w14:paraId="12A2D075"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rsidR="00B216D5" w14:paraId="7B7B8850" w14:textId="77777777">
        <w:tc>
          <w:tcPr>
            <w:tcW w:w="3054" w:type="dxa"/>
            <w:shd w:val="clear" w:color="auto" w:fill="auto"/>
            <w:noWrap/>
            <w:vAlign w:val="center"/>
          </w:tcPr>
          <w:p w14:paraId="78B3DE13" w14:textId="55E974B5" w:rsidR="00B216D5" w:rsidRDefault="00B6483F">
            <w:pPr>
              <w:spacing w:after="0" w:line="340" w:lineRule="exact"/>
              <w:jc w:val="center"/>
              <w:rPr>
                <w:rFonts w:ascii="Arial" w:hAnsi="Arial" w:cs="Arial"/>
                <w:i/>
                <w:sz w:val="22"/>
                <w:szCs w:val="22"/>
                <w:lang w:eastAsia="en-US"/>
              </w:rPr>
            </w:pPr>
            <w:del w:id="13" w:author="Paula Laurenne Valkinir" w:date="2021-09-22T23:20:00Z">
              <w:r w:rsidDel="006A0C42">
                <w:rPr>
                  <w:rFonts w:ascii="Arial" w:eastAsia="Arial Unicode MS" w:hAnsi="Arial" w:cs="Arial"/>
                  <w:bCs/>
                  <w:i/>
                  <w:sz w:val="22"/>
                  <w:szCs w:val="22"/>
                </w:rPr>
                <w:delText>[●]</w:delText>
              </w:r>
            </w:del>
            <w:ins w:id="14" w:author="Paula Laurenne Valkinir" w:date="2021-09-22T23:20:00Z">
              <w:r w:rsidR="006A0C42">
                <w:rPr>
                  <w:rFonts w:ascii="Arial" w:eastAsia="Arial Unicode MS" w:hAnsi="Arial" w:cs="Arial"/>
                  <w:bCs/>
                  <w:i/>
                  <w:sz w:val="22"/>
                  <w:szCs w:val="22"/>
                </w:rPr>
                <w:t>16 de março de 2023</w:t>
              </w:r>
            </w:ins>
          </w:p>
        </w:tc>
        <w:tc>
          <w:tcPr>
            <w:tcW w:w="3054" w:type="dxa"/>
            <w:vAlign w:val="center"/>
          </w:tcPr>
          <w:p w14:paraId="275B7A9C"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rsidR="00B216D5" w14:paraId="00AA868D" w14:textId="77777777">
        <w:tc>
          <w:tcPr>
            <w:tcW w:w="3054" w:type="dxa"/>
            <w:shd w:val="clear" w:color="auto" w:fill="auto"/>
            <w:noWrap/>
            <w:vAlign w:val="center"/>
          </w:tcPr>
          <w:p w14:paraId="4D295681" w14:textId="15A837CB" w:rsidR="00B216D5" w:rsidRDefault="00B6483F">
            <w:pPr>
              <w:spacing w:after="0" w:line="340" w:lineRule="exact"/>
              <w:jc w:val="center"/>
              <w:rPr>
                <w:rFonts w:ascii="Arial" w:hAnsi="Arial" w:cs="Arial"/>
                <w:i/>
                <w:sz w:val="22"/>
                <w:szCs w:val="22"/>
                <w:lang w:eastAsia="en-US"/>
              </w:rPr>
            </w:pPr>
            <w:del w:id="15" w:author="Paula Laurenne Valkinir" w:date="2021-09-22T23:20:00Z">
              <w:r w:rsidDel="006A0C42">
                <w:rPr>
                  <w:rFonts w:ascii="Arial" w:eastAsia="Arial Unicode MS" w:hAnsi="Arial" w:cs="Arial"/>
                  <w:bCs/>
                  <w:i/>
                  <w:sz w:val="22"/>
                  <w:szCs w:val="22"/>
                </w:rPr>
                <w:lastRenderedPageBreak/>
                <w:delText>[●]</w:delText>
              </w:r>
            </w:del>
            <w:ins w:id="16" w:author="Paula Laurenne Valkinir" w:date="2021-09-22T23:20:00Z">
              <w:r w:rsidR="006A0C42">
                <w:rPr>
                  <w:rFonts w:ascii="Arial" w:eastAsia="Arial Unicode MS" w:hAnsi="Arial" w:cs="Arial"/>
                  <w:bCs/>
                  <w:i/>
                  <w:sz w:val="22"/>
                  <w:szCs w:val="22"/>
                </w:rPr>
                <w:t>23 de março de 2023</w:t>
              </w:r>
            </w:ins>
          </w:p>
        </w:tc>
        <w:tc>
          <w:tcPr>
            <w:tcW w:w="3054" w:type="dxa"/>
            <w:vAlign w:val="center"/>
          </w:tcPr>
          <w:p w14:paraId="45E86D01"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rsidR="00B216D5" w14:paraId="21D4E2A1" w14:textId="77777777">
        <w:tc>
          <w:tcPr>
            <w:tcW w:w="3054" w:type="dxa"/>
            <w:shd w:val="clear" w:color="auto" w:fill="auto"/>
            <w:noWrap/>
            <w:vAlign w:val="center"/>
          </w:tcPr>
          <w:p w14:paraId="28F871C4" w14:textId="77777777" w:rsidR="00B216D5" w:rsidRDefault="00B6483F">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14:paraId="5E313BED"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14:paraId="7F070F74" w14:textId="77777777" w:rsidR="00B216D5" w:rsidRDefault="00B216D5">
      <w:pPr>
        <w:tabs>
          <w:tab w:val="left" w:pos="1134"/>
        </w:tabs>
        <w:spacing w:after="0" w:line="340" w:lineRule="exact"/>
        <w:ind w:left="708"/>
        <w:rPr>
          <w:rFonts w:ascii="Arial" w:hAnsi="Arial" w:cs="Arial"/>
          <w:i/>
          <w:sz w:val="22"/>
          <w:szCs w:val="22"/>
        </w:rPr>
      </w:pPr>
    </w:p>
    <w:p w14:paraId="4CE8D498" w14:textId="19743195" w:rsidR="00B216D5" w:rsidRDefault="00B6483F">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17" w:name="_DV_M119"/>
      <w:bookmarkStart w:id="18" w:name="_DV_M141"/>
      <w:bookmarkStart w:id="19" w:name="_DV_M142"/>
      <w:bookmarkStart w:id="20" w:name="_DV_M143"/>
      <w:bookmarkStart w:id="21" w:name="_DV_M144"/>
      <w:bookmarkStart w:id="22" w:name="_DV_M145"/>
      <w:bookmarkStart w:id="23" w:name="_DV_M168"/>
      <w:bookmarkEnd w:id="17"/>
      <w:bookmarkEnd w:id="18"/>
      <w:bookmarkEnd w:id="19"/>
      <w:bookmarkEnd w:id="20"/>
      <w:bookmarkEnd w:id="21"/>
      <w:bookmarkEnd w:id="22"/>
      <w:bookmarkEnd w:id="23"/>
      <w:r>
        <w:rPr>
          <w:rFonts w:ascii="Arial" w:eastAsia="Arial Unicode MS" w:hAnsi="Arial" w:cs="Arial"/>
          <w:b w:val="0"/>
          <w:bCs/>
          <w:i/>
          <w:color w:val="auto"/>
          <w:sz w:val="22"/>
          <w:szCs w:val="22"/>
        </w:rPr>
        <w:t xml:space="preserve"> Sobre o Valor Nominal Unitário ou saldo do Valor Nominal Unitário, conforme o caso, </w:t>
      </w:r>
      <w:bookmarkStart w:id="24" w:name="_Ref137107209"/>
      <w:r>
        <w:rPr>
          <w:rFonts w:ascii="Arial" w:eastAsia="Arial Unicode MS" w:hAnsi="Arial" w:cs="Arial"/>
          <w:b w:val="0"/>
          <w:bCs/>
          <w:i/>
          <w:color w:val="auto"/>
          <w:sz w:val="22"/>
          <w:szCs w:val="22"/>
        </w:rPr>
        <w:t xml:space="preserve">incidirão juros remuneratórios correspondentes (i) a um percentual da variação acumulada das taxas médias diárias dos DI – Depósitos Interfinanceiros de um dia, "over </w:t>
      </w:r>
      <w:proofErr w:type="spellStart"/>
      <w:r>
        <w:rPr>
          <w:rFonts w:ascii="Arial" w:eastAsia="Arial Unicode MS" w:hAnsi="Arial" w:cs="Arial"/>
          <w:b w:val="0"/>
          <w:bCs/>
          <w:i/>
          <w:color w:val="auto"/>
          <w:sz w:val="22"/>
          <w:szCs w:val="22"/>
        </w:rPr>
        <w:t>extra-grupo</w:t>
      </w:r>
      <w:proofErr w:type="spellEnd"/>
      <w:r>
        <w:rPr>
          <w:rFonts w:ascii="Arial" w:eastAsia="Arial Unicode MS" w:hAnsi="Arial" w:cs="Arial"/>
          <w:b w:val="0"/>
          <w:bCs/>
          <w:i/>
          <w:color w:val="auto"/>
          <w:sz w:val="22"/>
          <w:szCs w:val="22"/>
        </w:rPr>
        <w:t>",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xml:space="preserve">”, respectivamente), </w:t>
      </w:r>
      <w:ins w:id="25" w:author="Carlos Bacha" w:date="2021-09-24T09:44:00Z">
        <w:r w:rsidR="000B7048">
          <w:rPr>
            <w:rFonts w:ascii="Verdana" w:eastAsia="Arial Unicode MS" w:hAnsi="Verdana"/>
            <w:bCs/>
            <w:i/>
            <w:sz w:val="20"/>
          </w:rPr>
          <w:t>sendo que (i) até a</w:t>
        </w:r>
        <w:r w:rsidR="000B7048">
          <w:rPr>
            <w:rFonts w:ascii="Verdana" w:hAnsi="Verdana" w:cs="Tahoma"/>
            <w:bCs/>
            <w:i/>
            <w:sz w:val="20"/>
          </w:rPr>
          <w:t xml:space="preserve"> segunda Data de Pagamento da Remuneração (i.e., 11 de julho de 2019, exclusive)</w:t>
        </w:r>
        <w:r w:rsidR="000B7048">
          <w:rPr>
            <w:rFonts w:ascii="Verdana" w:eastAsia="Arial Unicode MS" w:hAnsi="Verdana"/>
            <w:bCs/>
            <w:i/>
            <w:sz w:val="20"/>
          </w:rPr>
          <w:t>, o Percentual DI corresponderá a 100,01% (cem inteiros e um centésimo por cento); (</w:t>
        </w:r>
        <w:proofErr w:type="spellStart"/>
        <w:r w:rsidR="000B7048">
          <w:rPr>
            <w:rFonts w:ascii="Verdana" w:eastAsia="Arial Unicode MS" w:hAnsi="Verdana"/>
            <w:bCs/>
            <w:i/>
            <w:sz w:val="20"/>
          </w:rPr>
          <w:t>ii</w:t>
        </w:r>
        <w:proofErr w:type="spellEnd"/>
        <w:r w:rsidR="000B7048">
          <w:rPr>
            <w:rFonts w:ascii="Verdana" w:eastAsia="Arial Unicode MS" w:hAnsi="Verdana"/>
            <w:bCs/>
            <w:i/>
            <w:sz w:val="20"/>
          </w:rPr>
          <w:t>) a</w:t>
        </w:r>
        <w:r w:rsidR="000B7048">
          <w:rPr>
            <w:rFonts w:ascii="Verdana" w:hAnsi="Verdana" w:cs="Tahoma"/>
            <w:bCs/>
            <w:i/>
            <w:sz w:val="20"/>
          </w:rPr>
          <w:t xml:space="preserve"> partir da segunda Data de Pagamento da Remuneração (i.e., 11 de julho de 2019, inclusive)</w:t>
        </w:r>
        <w:r w:rsidR="000B7048">
          <w:rPr>
            <w:rFonts w:ascii="Verdana" w:eastAsia="Arial Unicode MS" w:hAnsi="Verdana"/>
            <w:bCs/>
            <w:i/>
            <w:sz w:val="20"/>
          </w:rPr>
          <w:t>, o Percentual DI corresponderá a 100,16% (cem inteiros e dezesseis centésimos por cento)</w:t>
        </w:r>
      </w:ins>
      <w:ins w:id="26" w:author="Carlos Bacha" w:date="2021-09-24T09:45:00Z">
        <w:r w:rsidR="000B7048">
          <w:rPr>
            <w:rFonts w:ascii="Verdana" w:eastAsia="Arial Unicode MS" w:hAnsi="Verdana"/>
            <w:bCs/>
            <w:i/>
            <w:sz w:val="20"/>
          </w:rPr>
          <w:t xml:space="preserve"> e (</w:t>
        </w:r>
        <w:proofErr w:type="spellStart"/>
        <w:r w:rsidR="000B7048">
          <w:rPr>
            <w:rFonts w:ascii="Verdana" w:eastAsia="Arial Unicode MS" w:hAnsi="Verdana"/>
            <w:bCs/>
            <w:i/>
            <w:sz w:val="20"/>
          </w:rPr>
          <w:t>iii</w:t>
        </w:r>
        <w:proofErr w:type="spellEnd"/>
        <w:r w:rsidR="000B7048">
          <w:rPr>
            <w:rFonts w:ascii="Verdana" w:eastAsia="Arial Unicode MS" w:hAnsi="Verdana"/>
            <w:bCs/>
            <w:i/>
            <w:sz w:val="20"/>
          </w:rPr>
          <w:t xml:space="preserve">) a partir da </w:t>
        </w:r>
      </w:ins>
      <w:ins w:id="27" w:author="Carlos Bacha" w:date="2021-09-24T09:46:00Z">
        <w:r w:rsidR="000B7048">
          <w:rPr>
            <w:rFonts w:ascii="Verdana" w:hAnsi="Verdana" w:cs="Tahoma"/>
            <w:bCs/>
            <w:i/>
            <w:sz w:val="20"/>
          </w:rPr>
          <w:t>s</w:t>
        </w:r>
        <w:r w:rsidR="000B7048">
          <w:rPr>
            <w:rFonts w:ascii="Verdana" w:hAnsi="Verdana" w:cs="Tahoma"/>
            <w:bCs/>
            <w:i/>
            <w:sz w:val="20"/>
          </w:rPr>
          <w:t>étima</w:t>
        </w:r>
        <w:r w:rsidR="000B7048">
          <w:rPr>
            <w:rFonts w:ascii="Verdana" w:hAnsi="Verdana" w:cs="Tahoma"/>
            <w:bCs/>
            <w:i/>
            <w:sz w:val="20"/>
          </w:rPr>
          <w:t xml:space="preserve"> Data de Pagamento da Remuneração (i.e., 11 de julho de 2019, inclusive)</w:t>
        </w:r>
      </w:ins>
      <w:r>
        <w:rPr>
          <w:rFonts w:ascii="Arial" w:eastAsia="Arial Unicode MS" w:hAnsi="Arial" w:cs="Arial"/>
          <w:b w:val="0"/>
          <w:bCs/>
          <w:i/>
          <w:color w:val="auto"/>
          <w:sz w:val="22"/>
          <w:szCs w:val="22"/>
        </w:rPr>
        <w:t>até a</w:t>
      </w:r>
      <w:r>
        <w:rPr>
          <w:rFonts w:ascii="Arial" w:hAnsi="Arial" w:cs="Arial"/>
          <w:b w:val="0"/>
          <w:bCs/>
          <w:i/>
          <w:color w:val="auto"/>
          <w:sz w:val="22"/>
          <w:szCs w:val="22"/>
        </w:rPr>
        <w:t xml:space="preserve"> Data de Pagamento da Remuneração de</w:t>
      </w:r>
      <w:ins w:id="28" w:author="Paula Laurenne Valkinir" w:date="2021-09-22T23:27:00Z">
        <w:r w:rsidR="00F87F02">
          <w:rPr>
            <w:rFonts w:ascii="Arial" w:hAnsi="Arial" w:cs="Arial"/>
            <w:b w:val="0"/>
            <w:bCs/>
            <w:i/>
            <w:color w:val="auto"/>
            <w:sz w:val="22"/>
            <w:szCs w:val="22"/>
          </w:rPr>
          <w:t xml:space="preserve"> 29 de setembro de 2021</w:t>
        </w:r>
      </w:ins>
      <w:del w:id="29" w:author="Paula Laurenne Valkinir" w:date="2021-09-22T23:27:00Z">
        <w:r w:rsidDel="00F87F02">
          <w:rPr>
            <w:rFonts w:ascii="Arial" w:hAnsi="Arial" w:cs="Arial"/>
            <w:b w:val="0"/>
            <w:bCs/>
            <w:i/>
            <w:color w:val="auto"/>
            <w:sz w:val="22"/>
            <w:szCs w:val="22"/>
          </w:rPr>
          <w:delText xml:space="preserve"> [●]</w:delText>
        </w:r>
      </w:del>
      <w:r>
        <w:rPr>
          <w:rFonts w:ascii="Arial" w:hAnsi="Arial" w:cs="Arial"/>
          <w:b w:val="0"/>
          <w:bCs/>
          <w:i/>
          <w:color w:val="auto"/>
          <w:sz w:val="22"/>
          <w:szCs w:val="22"/>
        </w:rPr>
        <w:t>, exclusive</w:t>
      </w:r>
      <w:r>
        <w:rPr>
          <w:rFonts w:ascii="Arial" w:eastAsia="Arial Unicode MS" w:hAnsi="Arial" w:cs="Arial"/>
          <w:b w:val="0"/>
          <w:bCs/>
          <w:i/>
          <w:color w:val="auto"/>
          <w:sz w:val="22"/>
          <w:szCs w:val="22"/>
        </w:rPr>
        <w:t>, o Percentual DI corresponderá a [100,01</w:t>
      </w:r>
      <w:ins w:id="30" w:author="Paula Laurenne Valkinir" w:date="2021-09-22T23:27:00Z">
        <w:r w:rsidR="00F87F02">
          <w:rPr>
            <w:rFonts w:ascii="Arial" w:eastAsia="Arial Unicode MS" w:hAnsi="Arial" w:cs="Arial"/>
            <w:b w:val="0"/>
            <w:bCs/>
            <w:i/>
            <w:color w:val="auto"/>
            <w:sz w:val="22"/>
            <w:szCs w:val="22"/>
          </w:rPr>
          <w:t>6</w:t>
        </w:r>
      </w:ins>
      <w:del w:id="31" w:author="Paula Laurenne Valkinir" w:date="2021-09-22T23:27:00Z">
        <w:r w:rsidDel="00F87F02">
          <w:rPr>
            <w:rFonts w:ascii="Arial" w:eastAsia="Arial Unicode MS" w:hAnsi="Arial" w:cs="Arial"/>
            <w:b w:val="0"/>
            <w:bCs/>
            <w:i/>
            <w:color w:val="auto"/>
            <w:sz w:val="22"/>
            <w:szCs w:val="22"/>
          </w:rPr>
          <w:delText>0</w:delText>
        </w:r>
      </w:del>
      <w:r>
        <w:rPr>
          <w:rFonts w:ascii="Arial" w:eastAsia="Arial Unicode MS" w:hAnsi="Arial" w:cs="Arial"/>
          <w:b w:val="0"/>
          <w:bCs/>
          <w:i/>
          <w:color w:val="auto"/>
          <w:sz w:val="22"/>
          <w:szCs w:val="22"/>
        </w:rPr>
        <w:t>0% (cem inteiros e</w:t>
      </w:r>
      <w:ins w:id="32" w:author="Paula Laurenne Valkinir" w:date="2021-09-22T23:27:00Z">
        <w:r w:rsidR="00F87F02">
          <w:rPr>
            <w:rFonts w:ascii="Arial" w:eastAsia="Arial Unicode MS" w:hAnsi="Arial" w:cs="Arial"/>
            <w:b w:val="0"/>
            <w:bCs/>
            <w:i/>
            <w:color w:val="auto"/>
            <w:sz w:val="22"/>
            <w:szCs w:val="22"/>
          </w:rPr>
          <w:t xml:space="preserve"> dezesseis centésimos</w:t>
        </w:r>
      </w:ins>
      <w:r>
        <w:rPr>
          <w:rFonts w:ascii="Arial" w:eastAsia="Arial Unicode MS" w:hAnsi="Arial" w:cs="Arial"/>
          <w:b w:val="0"/>
          <w:bCs/>
          <w:i/>
          <w:color w:val="auto"/>
          <w:sz w:val="22"/>
          <w:szCs w:val="22"/>
        </w:rPr>
        <w:t xml:space="preserve"> cem décimos de milésimo por cento)]; e (ii) a</w:t>
      </w:r>
      <w:r>
        <w:rPr>
          <w:rFonts w:ascii="Arial" w:hAnsi="Arial" w:cs="Arial"/>
          <w:b w:val="0"/>
          <w:bCs/>
          <w:i/>
          <w:color w:val="auto"/>
          <w:sz w:val="22"/>
          <w:szCs w:val="22"/>
        </w:rPr>
        <w:t xml:space="preserve"> partir da Data de Pagamento da Remuneração de </w:t>
      </w:r>
      <w:del w:id="33" w:author="Jurídico Financeiro | Stone" w:date="2021-09-23T16:07:00Z">
        <w:r w:rsidDel="00F934C2">
          <w:rPr>
            <w:rFonts w:ascii="Arial" w:hAnsi="Arial" w:cs="Arial"/>
            <w:b w:val="0"/>
            <w:bCs/>
            <w:i/>
            <w:color w:val="auto"/>
            <w:sz w:val="22"/>
            <w:szCs w:val="22"/>
          </w:rPr>
          <w:delText xml:space="preserve"> </w:delText>
        </w:r>
      </w:del>
      <w:ins w:id="34" w:author="Paula Laurenne Valkinir" w:date="2021-09-22T23:28:00Z">
        <w:r w:rsidR="00F87F02">
          <w:rPr>
            <w:rFonts w:ascii="Arial" w:hAnsi="Arial" w:cs="Arial"/>
            <w:b w:val="0"/>
            <w:bCs/>
            <w:i/>
            <w:color w:val="auto"/>
            <w:sz w:val="22"/>
            <w:szCs w:val="22"/>
          </w:rPr>
          <w:t>30 de março de 2022</w:t>
        </w:r>
      </w:ins>
      <w:del w:id="35" w:author="Paula Laurenne Valkinir" w:date="2021-09-22T23:28:00Z">
        <w:r w:rsidDel="00F87F02">
          <w:rPr>
            <w:rFonts w:ascii="Arial" w:hAnsi="Arial" w:cs="Arial"/>
            <w:b w:val="0"/>
            <w:bCs/>
            <w:i/>
            <w:color w:val="auto"/>
            <w:sz w:val="22"/>
            <w:szCs w:val="22"/>
          </w:rPr>
          <w:delText>[●]</w:delText>
        </w:r>
      </w:del>
      <w:r>
        <w:rPr>
          <w:rFonts w:ascii="Arial" w:hAnsi="Arial" w:cs="Arial"/>
          <w:b w:val="0"/>
          <w:bCs/>
          <w:i/>
          <w:color w:val="auto"/>
          <w:sz w:val="22"/>
          <w:szCs w:val="22"/>
        </w:rPr>
        <w:t xml:space="preserve">, </w:t>
      </w:r>
      <w:proofErr w:type="spellStart"/>
      <w:r>
        <w:rPr>
          <w:rFonts w:ascii="Arial" w:hAnsi="Arial" w:cs="Arial"/>
          <w:b w:val="0"/>
          <w:bCs/>
          <w:i/>
          <w:color w:val="auto"/>
          <w:sz w:val="22"/>
          <w:szCs w:val="22"/>
        </w:rPr>
        <w:t>inclusive</w:t>
      </w:r>
      <w:del w:id="36" w:author="Paula Laurenne Valkinir" w:date="2021-09-22T23:30:00Z">
        <w:r w:rsidDel="00F87F02">
          <w:rPr>
            <w:rFonts w:ascii="Arial" w:hAnsi="Arial" w:cs="Arial"/>
            <w:b w:val="0"/>
            <w:bCs/>
            <w:i/>
            <w:color w:val="auto"/>
            <w:sz w:val="22"/>
            <w:szCs w:val="22"/>
          </w:rPr>
          <w:delText xml:space="preserve"> até [●] de 2021 (exclusive)</w:delText>
        </w:r>
        <w:r w:rsidDel="00F87F02">
          <w:rPr>
            <w:rFonts w:ascii="Arial" w:eastAsia="Arial Unicode MS" w:hAnsi="Arial" w:cs="Arial"/>
            <w:b w:val="0"/>
            <w:bCs/>
            <w:i/>
            <w:color w:val="auto"/>
            <w:sz w:val="22"/>
            <w:szCs w:val="22"/>
          </w:rPr>
          <w:delText xml:space="preserve">, </w:delText>
        </w:r>
      </w:del>
      <w:r>
        <w:rPr>
          <w:rFonts w:ascii="Arial" w:eastAsia="Arial Unicode MS" w:hAnsi="Arial" w:cs="Arial"/>
          <w:b w:val="0"/>
          <w:bCs/>
          <w:i/>
          <w:color w:val="auto"/>
          <w:sz w:val="22"/>
          <w:szCs w:val="22"/>
        </w:rPr>
        <w:t>incidirão</w:t>
      </w:r>
      <w:proofErr w:type="spellEnd"/>
      <w:r>
        <w:rPr>
          <w:rFonts w:ascii="Arial" w:eastAsia="Arial Unicode MS" w:hAnsi="Arial" w:cs="Arial"/>
          <w:b w:val="0"/>
          <w:bCs/>
          <w:i/>
          <w:color w:val="auto"/>
          <w:sz w:val="22"/>
          <w:szCs w:val="22"/>
        </w:rPr>
        <w:t xml:space="preserve"> juros remuneratórios correspondentes a </w:t>
      </w:r>
      <w:commentRangeStart w:id="37"/>
      <w:r>
        <w:rPr>
          <w:rFonts w:ascii="Arial" w:eastAsia="Arial Unicode MS" w:hAnsi="Arial" w:cs="Arial"/>
          <w:b w:val="0"/>
          <w:bCs/>
          <w:i/>
          <w:color w:val="auto"/>
          <w:sz w:val="22"/>
          <w:szCs w:val="22"/>
        </w:rPr>
        <w:t>[●]]</w:t>
      </w:r>
      <w:commentRangeEnd w:id="37"/>
      <w:r w:rsidR="00F87F02">
        <w:rPr>
          <w:rStyle w:val="Refdecomentrio"/>
          <w:rFonts w:ascii="Times New Roman" w:hAnsi="Times New Roman"/>
          <w:b w:val="0"/>
          <w:color w:val="auto"/>
        </w:rPr>
        <w:commentReference w:id="37"/>
      </w:r>
      <w:r>
        <w:rPr>
          <w:rFonts w:ascii="Arial" w:eastAsia="Arial Unicode MS" w:hAnsi="Arial" w:cs="Arial"/>
          <w:b w:val="0"/>
          <w:bCs/>
          <w:i/>
          <w:color w:val="auto"/>
          <w:sz w:val="22"/>
          <w:szCs w:val="22"/>
        </w:rPr>
        <w:t xml:space="preserve">, calculados de forma exponencial e cumulativa pro rata temporis por Dias Úteis decorridos, desde a Primeira Data de Subscrição ou Data de Pagamento da Remuneração imediatamente anterior, conforme o caso, inclusive, até a Data </w:t>
      </w:r>
      <w:bookmarkEnd w:id="24"/>
      <w:r>
        <w:rPr>
          <w:rFonts w:ascii="Arial" w:eastAsia="Arial Unicode MS" w:hAnsi="Arial" w:cs="Arial"/>
          <w:b w:val="0"/>
          <w:bCs/>
          <w:i/>
          <w:color w:val="auto"/>
          <w:sz w:val="22"/>
          <w:szCs w:val="22"/>
        </w:rPr>
        <w:t>de Pagamento da Remuneração subsequente, exclusive, sendo a última devida na Data de Vencimento (“</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w:t>
      </w:r>
      <w:del w:id="38" w:author="Pinheiro Neto Advogados" w:date="2021-09-22T01:31:00Z">
        <w:r>
          <w:rPr>
            <w:rFonts w:ascii="Arial" w:eastAsia="Arial Unicode MS" w:hAnsi="Arial" w:cs="Arial"/>
            <w:b w:val="0"/>
            <w:bCs/>
            <w:i/>
            <w:color w:val="auto"/>
            <w:sz w:val="22"/>
            <w:szCs w:val="22"/>
          </w:rPr>
          <w:delText>[</w:delText>
        </w:r>
        <w:r>
          <w:rPr>
            <w:rFonts w:ascii="Arial" w:eastAsia="Arial Unicode MS" w:hAnsi="Arial" w:cs="Arial"/>
            <w:bCs/>
            <w:i/>
            <w:color w:val="auto"/>
            <w:sz w:val="22"/>
            <w:szCs w:val="22"/>
            <w:highlight w:val="yellow"/>
          </w:rPr>
          <w:delText>Nota PNA</w:delText>
        </w:r>
        <w:r>
          <w:rPr>
            <w:rFonts w:ascii="Arial" w:eastAsia="Arial Unicode MS" w:hAnsi="Arial" w:cs="Arial"/>
            <w:b w:val="0"/>
            <w:bCs/>
            <w:i/>
            <w:color w:val="auto"/>
            <w:sz w:val="22"/>
            <w:szCs w:val="22"/>
            <w:highlight w:val="yellow"/>
          </w:rPr>
          <w:delText>: A ser alterado conforme nova taxa de remuneração e datas de pagamento</w:delText>
        </w:r>
        <w:r>
          <w:rPr>
            <w:rFonts w:ascii="Arial" w:eastAsia="Arial Unicode MS" w:hAnsi="Arial" w:cs="Arial"/>
            <w:b w:val="0"/>
            <w:bCs/>
            <w:i/>
            <w:color w:val="auto"/>
            <w:sz w:val="22"/>
            <w:szCs w:val="22"/>
          </w:rPr>
          <w:delText>] [</w:delText>
        </w:r>
        <w:r>
          <w:rPr>
            <w:rFonts w:ascii="Arial" w:eastAsia="Arial Unicode MS" w:hAnsi="Arial" w:cs="Arial"/>
            <w:bCs/>
            <w:i/>
            <w:color w:val="auto"/>
            <w:sz w:val="22"/>
            <w:szCs w:val="22"/>
            <w:highlight w:val="green"/>
          </w:rPr>
          <w:delText>Nota OT</w:delText>
        </w:r>
        <w:r>
          <w:rPr>
            <w:rFonts w:ascii="Arial" w:eastAsia="Arial Unicode MS" w:hAnsi="Arial" w:cs="Arial"/>
            <w:b w:val="0"/>
            <w:bCs/>
            <w:i/>
            <w:color w:val="auto"/>
            <w:sz w:val="22"/>
            <w:szCs w:val="22"/>
            <w:highlight w:val="green"/>
          </w:rPr>
          <w:delText>: Esta data precisa necessariamente ser uma data de pagamento de juros. A sugestão é descarregar todo os juros acumulado e a nova taxa capitalizar a partir do PU carecado.</w:delText>
        </w:r>
        <w:r>
          <w:rPr>
            <w:rFonts w:ascii="Arial" w:eastAsia="Arial Unicode MS" w:hAnsi="Arial" w:cs="Arial"/>
            <w:b w:val="0"/>
            <w:bCs/>
            <w:i/>
            <w:color w:val="auto"/>
            <w:sz w:val="22"/>
            <w:szCs w:val="22"/>
          </w:rPr>
          <w:delText>]</w:delText>
        </w:r>
      </w:del>
    </w:p>
    <w:p w14:paraId="1B30A403" w14:textId="77777777" w:rsidR="00B216D5" w:rsidRDefault="00B216D5">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14:paraId="3410C3EF" w14:textId="5F6E0E73" w:rsidR="00B216D5" w:rsidRDefault="00B6483F">
      <w:pPr>
        <w:pStyle w:val="Ttulo4"/>
        <w:keepNext w:val="0"/>
        <w:widowControl w:val="0"/>
        <w:autoSpaceDE w:val="0"/>
        <w:autoSpaceDN w:val="0"/>
        <w:adjustRightInd w:val="0"/>
        <w:spacing w:after="0" w:line="340" w:lineRule="exact"/>
        <w:ind w:left="708"/>
        <w:jc w:val="both"/>
        <w:rPr>
          <w:ins w:id="39" w:author="Carlos Bacha" w:date="2021-09-24T09:48:00Z"/>
          <w:rFonts w:ascii="Arial" w:eastAsia="Arial Unicode MS" w:hAnsi="Arial" w:cs="Arial"/>
          <w:b w:val="0"/>
          <w:bCs/>
          <w:i/>
          <w:color w:val="auto"/>
          <w:sz w:val="22"/>
          <w:szCs w:val="22"/>
        </w:rPr>
      </w:pPr>
      <w:bookmarkStart w:id="40"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40"/>
      <w:ins w:id="41" w:author="Carlos Bacha" w:date="2021-09-24T09:48:00Z">
        <w:r w:rsidR="000B7048">
          <w:rPr>
            <w:rFonts w:ascii="Arial" w:eastAsia="Arial Unicode MS" w:hAnsi="Arial" w:cs="Arial"/>
            <w:b w:val="0"/>
            <w:bCs/>
            <w:i/>
            <w:color w:val="auto"/>
            <w:sz w:val="22"/>
            <w:szCs w:val="22"/>
          </w:rPr>
          <w:br/>
        </w:r>
        <w:r w:rsidR="000B7048">
          <w:rPr>
            <w:rFonts w:ascii="Arial" w:eastAsia="Arial Unicode MS" w:hAnsi="Arial" w:cs="Arial"/>
            <w:b w:val="0"/>
            <w:bCs/>
            <w:i/>
            <w:color w:val="auto"/>
            <w:sz w:val="22"/>
            <w:szCs w:val="22"/>
          </w:rPr>
          <w:br/>
          <w:t>(SP: E</w:t>
        </w:r>
      </w:ins>
      <w:ins w:id="42" w:author="Carlos Bacha" w:date="2021-09-24T09:49:00Z">
        <w:r w:rsidR="000B7048">
          <w:rPr>
            <w:rFonts w:ascii="Arial" w:eastAsia="Arial Unicode MS" w:hAnsi="Arial" w:cs="Arial"/>
            <w:b w:val="0"/>
            <w:bCs/>
            <w:i/>
            <w:color w:val="auto"/>
            <w:sz w:val="22"/>
            <w:szCs w:val="22"/>
          </w:rPr>
          <w:t>ste era o calendário de Remuneração no 3º aditamento)</w:t>
        </w:r>
        <w:r w:rsidR="000B7048">
          <w:rPr>
            <w:rFonts w:ascii="Arial" w:eastAsia="Arial Unicode MS" w:hAnsi="Arial" w:cs="Arial"/>
            <w:b w:val="0"/>
            <w:bCs/>
            <w:i/>
            <w:color w:val="auto"/>
            <w:sz w:val="22"/>
            <w:szCs w:val="22"/>
          </w:rPr>
          <w:br/>
        </w:r>
      </w:ins>
    </w:p>
    <w:tbl>
      <w:tblPr>
        <w:tblW w:w="3911" w:type="dxa"/>
        <w:jc w:val="center"/>
        <w:tblLook w:val="04A0" w:firstRow="1" w:lastRow="0" w:firstColumn="1" w:lastColumn="0" w:noHBand="0" w:noVBand="1"/>
      </w:tblPr>
      <w:tblGrid>
        <w:gridCol w:w="3911"/>
      </w:tblGrid>
      <w:tr w:rsidR="000B7048" w14:paraId="7B5EBF15" w14:textId="77777777" w:rsidTr="000B7048">
        <w:trPr>
          <w:tblHeader/>
          <w:jc w:val="center"/>
          <w:ins w:id="43" w:author="Carlos Bacha" w:date="2021-09-24T09:48:00Z"/>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4F52379" w14:textId="77777777" w:rsidR="000B7048" w:rsidRDefault="000B7048">
            <w:pPr>
              <w:spacing w:after="0" w:line="340" w:lineRule="exact"/>
              <w:jc w:val="center"/>
              <w:rPr>
                <w:ins w:id="44" w:author="Carlos Bacha" w:date="2021-09-24T09:48:00Z"/>
                <w:rFonts w:ascii="Verdana" w:hAnsi="Verdana"/>
                <w:b/>
                <w:i/>
                <w:sz w:val="20"/>
              </w:rPr>
            </w:pPr>
            <w:ins w:id="45" w:author="Carlos Bacha" w:date="2021-09-24T09:48:00Z">
              <w:r>
                <w:rPr>
                  <w:rFonts w:ascii="Verdana" w:hAnsi="Verdana"/>
                  <w:b/>
                  <w:i/>
                  <w:sz w:val="20"/>
                </w:rPr>
                <w:t>Datas de Pagamento da Remuneração</w:t>
              </w:r>
            </w:ins>
          </w:p>
        </w:tc>
      </w:tr>
      <w:tr w:rsidR="000B7048" w14:paraId="24824110" w14:textId="77777777" w:rsidTr="000B7048">
        <w:trPr>
          <w:jc w:val="center"/>
          <w:ins w:id="46" w:author="Carlos Bacha" w:date="2021-09-24T09:48:00Z"/>
        </w:trPr>
        <w:tc>
          <w:tcPr>
            <w:tcW w:w="3911" w:type="dxa"/>
            <w:tcBorders>
              <w:top w:val="single" w:sz="4" w:space="0" w:color="auto"/>
              <w:left w:val="single" w:sz="4" w:space="0" w:color="auto"/>
              <w:bottom w:val="single" w:sz="4" w:space="0" w:color="auto"/>
              <w:right w:val="single" w:sz="4" w:space="0" w:color="auto"/>
            </w:tcBorders>
            <w:noWrap/>
            <w:hideMark/>
          </w:tcPr>
          <w:p w14:paraId="7CD578A5" w14:textId="77777777" w:rsidR="000B7048" w:rsidRDefault="000B7048">
            <w:pPr>
              <w:spacing w:after="0" w:line="340" w:lineRule="exact"/>
              <w:jc w:val="center"/>
              <w:rPr>
                <w:ins w:id="47" w:author="Carlos Bacha" w:date="2021-09-24T09:48:00Z"/>
                <w:rFonts w:ascii="Verdana" w:eastAsia="Arial Unicode MS" w:hAnsi="Verdana"/>
                <w:bCs/>
                <w:i/>
                <w:sz w:val="20"/>
              </w:rPr>
            </w:pPr>
            <w:ins w:id="48" w:author="Carlos Bacha" w:date="2021-09-24T09:48:00Z">
              <w:r>
                <w:rPr>
                  <w:rFonts w:ascii="Verdana" w:eastAsia="Arial Unicode MS" w:hAnsi="Verdana"/>
                  <w:bCs/>
                  <w:i/>
                  <w:sz w:val="20"/>
                </w:rPr>
                <w:t>19 de março de 2019</w:t>
              </w:r>
            </w:ins>
          </w:p>
        </w:tc>
      </w:tr>
      <w:tr w:rsidR="000B7048" w14:paraId="02B3EDBA" w14:textId="77777777" w:rsidTr="000B7048">
        <w:trPr>
          <w:jc w:val="center"/>
          <w:ins w:id="49" w:author="Carlos Bacha" w:date="2021-09-24T09:48:00Z"/>
        </w:trPr>
        <w:tc>
          <w:tcPr>
            <w:tcW w:w="3911" w:type="dxa"/>
            <w:tcBorders>
              <w:top w:val="single" w:sz="4" w:space="0" w:color="auto"/>
              <w:left w:val="single" w:sz="4" w:space="0" w:color="auto"/>
              <w:bottom w:val="single" w:sz="4" w:space="0" w:color="auto"/>
              <w:right w:val="single" w:sz="4" w:space="0" w:color="auto"/>
            </w:tcBorders>
            <w:noWrap/>
            <w:hideMark/>
          </w:tcPr>
          <w:p w14:paraId="3406C4AD" w14:textId="77777777" w:rsidR="000B7048" w:rsidRDefault="000B7048">
            <w:pPr>
              <w:spacing w:after="0" w:line="340" w:lineRule="exact"/>
              <w:jc w:val="center"/>
              <w:rPr>
                <w:ins w:id="50" w:author="Carlos Bacha" w:date="2021-09-24T09:48:00Z"/>
                <w:rFonts w:ascii="Verdana" w:eastAsia="Arial Unicode MS" w:hAnsi="Verdana"/>
                <w:bCs/>
                <w:i/>
                <w:sz w:val="20"/>
              </w:rPr>
            </w:pPr>
            <w:ins w:id="51" w:author="Carlos Bacha" w:date="2021-09-24T09:48:00Z">
              <w:r>
                <w:rPr>
                  <w:rFonts w:ascii="Verdana" w:eastAsia="Arial Unicode MS" w:hAnsi="Verdana"/>
                  <w:bCs/>
                  <w:i/>
                  <w:sz w:val="20"/>
                </w:rPr>
                <w:t>11 de julho de 2019</w:t>
              </w:r>
            </w:ins>
          </w:p>
        </w:tc>
      </w:tr>
      <w:tr w:rsidR="000B7048" w14:paraId="48F2C1FB" w14:textId="77777777" w:rsidTr="000B7048">
        <w:trPr>
          <w:jc w:val="center"/>
          <w:ins w:id="52" w:author="Carlos Bacha" w:date="2021-09-24T09:48:00Z"/>
        </w:trPr>
        <w:tc>
          <w:tcPr>
            <w:tcW w:w="3911" w:type="dxa"/>
            <w:tcBorders>
              <w:top w:val="single" w:sz="4" w:space="0" w:color="auto"/>
              <w:left w:val="single" w:sz="4" w:space="0" w:color="auto"/>
              <w:bottom w:val="single" w:sz="4" w:space="0" w:color="auto"/>
              <w:right w:val="single" w:sz="4" w:space="0" w:color="auto"/>
            </w:tcBorders>
            <w:noWrap/>
            <w:vAlign w:val="center"/>
            <w:hideMark/>
          </w:tcPr>
          <w:p w14:paraId="4BB3B9FB" w14:textId="77777777" w:rsidR="000B7048" w:rsidRDefault="000B7048">
            <w:pPr>
              <w:spacing w:after="0" w:line="340" w:lineRule="exact"/>
              <w:jc w:val="center"/>
              <w:rPr>
                <w:ins w:id="53" w:author="Carlos Bacha" w:date="2021-09-24T09:48:00Z"/>
                <w:rFonts w:ascii="Verdana" w:eastAsia="Arial Unicode MS" w:hAnsi="Verdana"/>
                <w:bCs/>
                <w:i/>
                <w:sz w:val="20"/>
              </w:rPr>
            </w:pPr>
            <w:ins w:id="54" w:author="Carlos Bacha" w:date="2021-09-24T09:48:00Z">
              <w:r>
                <w:rPr>
                  <w:rFonts w:ascii="Verdana" w:eastAsia="Arial Unicode MS" w:hAnsi="Verdana"/>
                  <w:bCs/>
                  <w:i/>
                  <w:sz w:val="20"/>
                </w:rPr>
                <w:t>30 de setembro de 2019</w:t>
              </w:r>
            </w:ins>
          </w:p>
        </w:tc>
      </w:tr>
      <w:tr w:rsidR="000B7048" w14:paraId="75E1B5D8" w14:textId="77777777" w:rsidTr="000B7048">
        <w:trPr>
          <w:jc w:val="center"/>
          <w:ins w:id="55" w:author="Carlos Bacha" w:date="2021-09-24T09:48:00Z"/>
        </w:trPr>
        <w:tc>
          <w:tcPr>
            <w:tcW w:w="3911" w:type="dxa"/>
            <w:tcBorders>
              <w:top w:val="single" w:sz="4" w:space="0" w:color="auto"/>
              <w:left w:val="single" w:sz="4" w:space="0" w:color="auto"/>
              <w:bottom w:val="single" w:sz="4" w:space="0" w:color="auto"/>
              <w:right w:val="single" w:sz="4" w:space="0" w:color="auto"/>
            </w:tcBorders>
            <w:noWrap/>
            <w:vAlign w:val="center"/>
            <w:hideMark/>
          </w:tcPr>
          <w:p w14:paraId="240884F7" w14:textId="77777777" w:rsidR="000B7048" w:rsidRDefault="000B7048">
            <w:pPr>
              <w:spacing w:after="0" w:line="340" w:lineRule="exact"/>
              <w:jc w:val="center"/>
              <w:rPr>
                <w:ins w:id="56" w:author="Carlos Bacha" w:date="2021-09-24T09:48:00Z"/>
                <w:rFonts w:ascii="Verdana" w:eastAsia="Arial Unicode MS" w:hAnsi="Verdana"/>
                <w:bCs/>
                <w:i/>
                <w:sz w:val="20"/>
              </w:rPr>
            </w:pPr>
            <w:ins w:id="57" w:author="Carlos Bacha" w:date="2021-09-24T09:48:00Z">
              <w:r>
                <w:rPr>
                  <w:rFonts w:ascii="Verdana" w:eastAsia="Arial Unicode MS" w:hAnsi="Verdana"/>
                  <w:bCs/>
                  <w:i/>
                  <w:sz w:val="20"/>
                </w:rPr>
                <w:t>31 de março de 2020</w:t>
              </w:r>
            </w:ins>
          </w:p>
        </w:tc>
      </w:tr>
      <w:tr w:rsidR="000B7048" w14:paraId="7003D6F5" w14:textId="77777777" w:rsidTr="000B7048">
        <w:trPr>
          <w:jc w:val="center"/>
          <w:ins w:id="58" w:author="Carlos Bacha" w:date="2021-09-24T09:48:00Z"/>
        </w:trPr>
        <w:tc>
          <w:tcPr>
            <w:tcW w:w="3911" w:type="dxa"/>
            <w:tcBorders>
              <w:top w:val="single" w:sz="4" w:space="0" w:color="auto"/>
              <w:left w:val="single" w:sz="4" w:space="0" w:color="auto"/>
              <w:bottom w:val="single" w:sz="4" w:space="0" w:color="auto"/>
              <w:right w:val="single" w:sz="4" w:space="0" w:color="auto"/>
            </w:tcBorders>
            <w:noWrap/>
            <w:vAlign w:val="center"/>
            <w:hideMark/>
          </w:tcPr>
          <w:p w14:paraId="6F0A0F8F" w14:textId="77777777" w:rsidR="000B7048" w:rsidRDefault="000B7048">
            <w:pPr>
              <w:spacing w:after="0" w:line="340" w:lineRule="exact"/>
              <w:jc w:val="center"/>
              <w:rPr>
                <w:ins w:id="59" w:author="Carlos Bacha" w:date="2021-09-24T09:48:00Z"/>
                <w:rFonts w:ascii="Verdana" w:eastAsia="Arial Unicode MS" w:hAnsi="Verdana"/>
                <w:bCs/>
                <w:i/>
                <w:sz w:val="20"/>
              </w:rPr>
            </w:pPr>
            <w:ins w:id="60" w:author="Carlos Bacha" w:date="2021-09-24T09:48:00Z">
              <w:r>
                <w:rPr>
                  <w:rFonts w:ascii="Verdana" w:eastAsia="Arial Unicode MS" w:hAnsi="Verdana"/>
                  <w:bCs/>
                  <w:i/>
                  <w:sz w:val="20"/>
                </w:rPr>
                <w:t>30 de setembro de 2020</w:t>
              </w:r>
            </w:ins>
          </w:p>
        </w:tc>
      </w:tr>
      <w:tr w:rsidR="000B7048" w14:paraId="4FCDBE4F" w14:textId="77777777" w:rsidTr="000B7048">
        <w:trPr>
          <w:jc w:val="center"/>
          <w:ins w:id="61" w:author="Carlos Bacha" w:date="2021-09-24T09:48:00Z"/>
        </w:trPr>
        <w:tc>
          <w:tcPr>
            <w:tcW w:w="3911" w:type="dxa"/>
            <w:tcBorders>
              <w:top w:val="single" w:sz="4" w:space="0" w:color="auto"/>
              <w:left w:val="single" w:sz="4" w:space="0" w:color="auto"/>
              <w:bottom w:val="single" w:sz="4" w:space="0" w:color="auto"/>
              <w:right w:val="single" w:sz="4" w:space="0" w:color="auto"/>
            </w:tcBorders>
            <w:noWrap/>
            <w:vAlign w:val="center"/>
            <w:hideMark/>
          </w:tcPr>
          <w:p w14:paraId="5E5A7880" w14:textId="77777777" w:rsidR="000B7048" w:rsidRDefault="000B7048">
            <w:pPr>
              <w:spacing w:after="0" w:line="340" w:lineRule="exact"/>
              <w:jc w:val="center"/>
              <w:rPr>
                <w:ins w:id="62" w:author="Carlos Bacha" w:date="2021-09-24T09:48:00Z"/>
                <w:rFonts w:ascii="Verdana" w:eastAsia="Arial Unicode MS" w:hAnsi="Verdana"/>
                <w:bCs/>
                <w:i/>
                <w:sz w:val="20"/>
              </w:rPr>
            </w:pPr>
            <w:ins w:id="63" w:author="Carlos Bacha" w:date="2021-09-24T09:48:00Z">
              <w:r>
                <w:rPr>
                  <w:rFonts w:ascii="Verdana" w:eastAsia="Arial Unicode MS" w:hAnsi="Verdana"/>
                  <w:bCs/>
                  <w:i/>
                  <w:sz w:val="20"/>
                </w:rPr>
                <w:t>31 de março de 2021</w:t>
              </w:r>
            </w:ins>
          </w:p>
        </w:tc>
      </w:tr>
      <w:tr w:rsidR="000B7048" w14:paraId="6F962072" w14:textId="77777777" w:rsidTr="000B7048">
        <w:trPr>
          <w:jc w:val="center"/>
          <w:ins w:id="64" w:author="Carlos Bacha" w:date="2021-09-24T09:48:00Z"/>
        </w:trPr>
        <w:tc>
          <w:tcPr>
            <w:tcW w:w="3911" w:type="dxa"/>
            <w:tcBorders>
              <w:top w:val="single" w:sz="4" w:space="0" w:color="auto"/>
              <w:left w:val="single" w:sz="4" w:space="0" w:color="auto"/>
              <w:bottom w:val="single" w:sz="4" w:space="0" w:color="auto"/>
              <w:right w:val="single" w:sz="4" w:space="0" w:color="auto"/>
            </w:tcBorders>
            <w:noWrap/>
            <w:vAlign w:val="center"/>
            <w:hideMark/>
          </w:tcPr>
          <w:p w14:paraId="230AC78D" w14:textId="77777777" w:rsidR="000B7048" w:rsidRDefault="000B7048">
            <w:pPr>
              <w:spacing w:after="0" w:line="340" w:lineRule="exact"/>
              <w:jc w:val="center"/>
              <w:rPr>
                <w:ins w:id="65" w:author="Carlos Bacha" w:date="2021-09-24T09:48:00Z"/>
                <w:rFonts w:ascii="Verdana" w:hAnsi="Verdana"/>
                <w:i/>
                <w:sz w:val="20"/>
                <w:lang w:eastAsia="en-US"/>
              </w:rPr>
            </w:pPr>
            <w:ins w:id="66" w:author="Carlos Bacha" w:date="2021-09-24T09:48:00Z">
              <w:r>
                <w:rPr>
                  <w:rFonts w:ascii="Verdana" w:eastAsia="Arial Unicode MS" w:hAnsi="Verdana"/>
                  <w:bCs/>
                  <w:i/>
                  <w:sz w:val="20"/>
                </w:rPr>
                <w:t>1º de novembro de 2021</w:t>
              </w:r>
            </w:ins>
          </w:p>
        </w:tc>
      </w:tr>
      <w:tr w:rsidR="000B7048" w14:paraId="3C67BA53" w14:textId="77777777" w:rsidTr="000B7048">
        <w:trPr>
          <w:jc w:val="center"/>
          <w:ins w:id="67" w:author="Carlos Bacha" w:date="2021-09-24T09:48:00Z"/>
        </w:trPr>
        <w:tc>
          <w:tcPr>
            <w:tcW w:w="3911" w:type="dxa"/>
            <w:tcBorders>
              <w:top w:val="single" w:sz="4" w:space="0" w:color="auto"/>
              <w:left w:val="single" w:sz="4" w:space="0" w:color="auto"/>
              <w:bottom w:val="single" w:sz="4" w:space="0" w:color="auto"/>
              <w:right w:val="single" w:sz="4" w:space="0" w:color="auto"/>
            </w:tcBorders>
            <w:noWrap/>
            <w:vAlign w:val="center"/>
            <w:hideMark/>
          </w:tcPr>
          <w:p w14:paraId="6D67A667" w14:textId="77777777" w:rsidR="000B7048" w:rsidRDefault="000B7048">
            <w:pPr>
              <w:spacing w:after="0" w:line="340" w:lineRule="exact"/>
              <w:jc w:val="center"/>
              <w:rPr>
                <w:ins w:id="68" w:author="Carlos Bacha" w:date="2021-09-24T09:48:00Z"/>
                <w:rFonts w:ascii="Verdana" w:hAnsi="Verdana"/>
                <w:i/>
                <w:sz w:val="20"/>
                <w:lang w:eastAsia="en-US"/>
              </w:rPr>
            </w:pPr>
            <w:ins w:id="69" w:author="Carlos Bacha" w:date="2021-09-24T09:48:00Z">
              <w:r>
                <w:rPr>
                  <w:rFonts w:ascii="Verdana" w:eastAsia="Arial Unicode MS" w:hAnsi="Verdana"/>
                  <w:bCs/>
                  <w:i/>
                  <w:sz w:val="20"/>
                </w:rPr>
                <w:t>8 de novembro de 2021</w:t>
              </w:r>
            </w:ins>
          </w:p>
        </w:tc>
      </w:tr>
      <w:tr w:rsidR="000B7048" w14:paraId="7AD07E64" w14:textId="77777777" w:rsidTr="000B7048">
        <w:trPr>
          <w:jc w:val="center"/>
          <w:ins w:id="70" w:author="Carlos Bacha" w:date="2021-09-24T09:48:00Z"/>
        </w:trPr>
        <w:tc>
          <w:tcPr>
            <w:tcW w:w="3911" w:type="dxa"/>
            <w:tcBorders>
              <w:top w:val="single" w:sz="4" w:space="0" w:color="auto"/>
              <w:left w:val="single" w:sz="4" w:space="0" w:color="auto"/>
              <w:bottom w:val="single" w:sz="4" w:space="0" w:color="auto"/>
              <w:right w:val="single" w:sz="4" w:space="0" w:color="auto"/>
            </w:tcBorders>
            <w:noWrap/>
            <w:vAlign w:val="center"/>
            <w:hideMark/>
          </w:tcPr>
          <w:p w14:paraId="7263D432" w14:textId="77777777" w:rsidR="000B7048" w:rsidRDefault="000B7048">
            <w:pPr>
              <w:spacing w:after="0" w:line="340" w:lineRule="exact"/>
              <w:jc w:val="center"/>
              <w:rPr>
                <w:ins w:id="71" w:author="Carlos Bacha" w:date="2021-09-24T09:48:00Z"/>
                <w:rFonts w:ascii="Verdana" w:hAnsi="Verdana"/>
                <w:i/>
                <w:sz w:val="20"/>
                <w:lang w:eastAsia="en-US"/>
              </w:rPr>
            </w:pPr>
            <w:ins w:id="72" w:author="Carlos Bacha" w:date="2021-09-24T09:48:00Z">
              <w:r>
                <w:rPr>
                  <w:rFonts w:ascii="Verdana" w:eastAsia="Arial Unicode MS" w:hAnsi="Verdana"/>
                  <w:bCs/>
                  <w:i/>
                  <w:sz w:val="20"/>
                </w:rPr>
                <w:t>15 de novembro de 2021</w:t>
              </w:r>
            </w:ins>
          </w:p>
        </w:tc>
      </w:tr>
      <w:tr w:rsidR="000B7048" w14:paraId="795E2249" w14:textId="77777777" w:rsidTr="000B7048">
        <w:trPr>
          <w:jc w:val="center"/>
          <w:ins w:id="73" w:author="Carlos Bacha" w:date="2021-09-24T09:48:00Z"/>
        </w:trPr>
        <w:tc>
          <w:tcPr>
            <w:tcW w:w="3911" w:type="dxa"/>
            <w:tcBorders>
              <w:top w:val="single" w:sz="4" w:space="0" w:color="auto"/>
              <w:left w:val="single" w:sz="4" w:space="0" w:color="auto"/>
              <w:bottom w:val="single" w:sz="4" w:space="0" w:color="auto"/>
              <w:right w:val="single" w:sz="4" w:space="0" w:color="auto"/>
            </w:tcBorders>
            <w:noWrap/>
            <w:vAlign w:val="center"/>
            <w:hideMark/>
          </w:tcPr>
          <w:p w14:paraId="2B8DC8D3" w14:textId="77777777" w:rsidR="000B7048" w:rsidRDefault="000B7048">
            <w:pPr>
              <w:spacing w:after="0" w:line="340" w:lineRule="exact"/>
              <w:jc w:val="center"/>
              <w:rPr>
                <w:ins w:id="74" w:author="Carlos Bacha" w:date="2021-09-24T09:48:00Z"/>
                <w:rFonts w:ascii="Verdana" w:hAnsi="Verdana"/>
                <w:i/>
                <w:sz w:val="20"/>
              </w:rPr>
            </w:pPr>
            <w:ins w:id="75" w:author="Carlos Bacha" w:date="2021-09-24T09:48:00Z">
              <w:r>
                <w:rPr>
                  <w:rFonts w:ascii="Verdana" w:hAnsi="Verdana"/>
                  <w:i/>
                  <w:sz w:val="20"/>
                </w:rPr>
                <w:t>Data de Vencimento</w:t>
              </w:r>
            </w:ins>
          </w:p>
        </w:tc>
      </w:tr>
    </w:tbl>
    <w:p w14:paraId="5A8356DE" w14:textId="77777777" w:rsidR="000B7048" w:rsidRPr="000B7048" w:rsidRDefault="000B7048" w:rsidP="000B7048">
      <w:pPr>
        <w:rPr>
          <w:rFonts w:eastAsia="Arial Unicode MS"/>
          <w:rPrChange w:id="76" w:author="Carlos Bacha" w:date="2021-09-24T09:48:00Z">
            <w:rPr>
              <w:rFonts w:ascii="Arial" w:eastAsia="Arial Unicode MS" w:hAnsi="Arial" w:cs="Arial"/>
              <w:b w:val="0"/>
              <w:bCs/>
              <w:i/>
              <w:color w:val="auto"/>
              <w:sz w:val="22"/>
              <w:szCs w:val="22"/>
            </w:rPr>
          </w:rPrChange>
        </w:rPr>
        <w:pPrChange w:id="77" w:author="Carlos Bacha" w:date="2021-09-24T09:48:00Z">
          <w:pPr>
            <w:pStyle w:val="Ttulo4"/>
            <w:keepNext w:val="0"/>
            <w:widowControl w:val="0"/>
            <w:autoSpaceDE w:val="0"/>
            <w:autoSpaceDN w:val="0"/>
            <w:adjustRightInd w:val="0"/>
            <w:spacing w:after="0" w:line="340" w:lineRule="exact"/>
            <w:ind w:left="708"/>
            <w:jc w:val="both"/>
          </w:pPr>
        </w:pPrChange>
      </w:pPr>
    </w:p>
    <w:p w14:paraId="02396E30" w14:textId="77777777" w:rsidR="00B216D5" w:rsidRDefault="00B216D5">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rsidR="00B216D5" w14:paraId="1A0851C8" w14:textId="77777777">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7044CA0D" w14:textId="77777777" w:rsidR="00B216D5" w:rsidRDefault="00B6483F">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rsidR="00B216D5" w14:paraId="56CA4CD8"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4C363634"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rsidR="00B216D5" w14:paraId="658DD7F0"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29F2E026"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rsidR="00B216D5" w14:paraId="17FF992F"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1ECA1"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rsidR="00F87F02" w:rsidDel="00F87F02" w14:paraId="12E3D15D" w14:textId="6CB233BC">
        <w:trPr>
          <w:jc w:val="center"/>
          <w:del w:id="78"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587F" w14:textId="4912C550" w:rsidR="00F87F02" w:rsidDel="00F87F02" w:rsidRDefault="00F87F02" w:rsidP="00F87F02">
            <w:pPr>
              <w:spacing w:after="0" w:line="340" w:lineRule="exact"/>
              <w:jc w:val="center"/>
              <w:rPr>
                <w:del w:id="79" w:author="Paula Laurenne Valkinir" w:date="2021-09-22T23:34:00Z"/>
                <w:rFonts w:ascii="Arial" w:eastAsia="Arial Unicode MS" w:hAnsi="Arial" w:cs="Arial"/>
                <w:bCs/>
                <w:i/>
                <w:sz w:val="22"/>
                <w:szCs w:val="22"/>
              </w:rPr>
            </w:pPr>
            <w:ins w:id="80" w:author="Paula Laurenne Valkinir" w:date="2021-09-22T23:34:00Z">
              <w:r>
                <w:rPr>
                  <w:rFonts w:ascii="Arial" w:eastAsia="Arial Unicode MS" w:hAnsi="Arial" w:cs="Arial"/>
                  <w:bCs/>
                  <w:i/>
                  <w:sz w:val="22"/>
                  <w:szCs w:val="22"/>
                </w:rPr>
                <w:lastRenderedPageBreak/>
                <w:t>31 de março de 2020</w:t>
              </w:r>
            </w:ins>
            <w:ins w:id="81" w:author="Pinheiro Neto Advogados" w:date="2021-09-22T01:31:00Z">
              <w:del w:id="82" w:author="Paula Laurenne Valkinir" w:date="2021-09-22T23:34:00Z">
                <w:r w:rsidDel="00F87F02">
                  <w:rPr>
                    <w:rFonts w:ascii="Arial" w:eastAsia="Arial Unicode MS" w:hAnsi="Arial" w:cs="Arial"/>
                    <w:bCs/>
                    <w:i/>
                    <w:sz w:val="22"/>
                    <w:szCs w:val="22"/>
                  </w:rPr>
                  <w:delText>[●]</w:delText>
                </w:r>
              </w:del>
            </w:ins>
          </w:p>
        </w:tc>
      </w:tr>
      <w:tr w:rsidR="00F87F02" w:rsidDel="00F87F02" w14:paraId="5C8CB2BC" w14:textId="0B4B7CD7">
        <w:trPr>
          <w:jc w:val="center"/>
          <w:del w:id="83"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38C5D" w14:textId="702878AF" w:rsidR="00F87F02" w:rsidDel="00F87F02" w:rsidRDefault="00F87F02" w:rsidP="00F87F02">
            <w:pPr>
              <w:spacing w:after="0" w:line="340" w:lineRule="exact"/>
              <w:jc w:val="center"/>
              <w:rPr>
                <w:del w:id="84" w:author="Paula Laurenne Valkinir" w:date="2021-09-22T23:34:00Z"/>
                <w:rFonts w:ascii="Arial" w:eastAsia="Arial Unicode MS" w:hAnsi="Arial" w:cs="Arial"/>
                <w:bCs/>
                <w:i/>
                <w:sz w:val="22"/>
                <w:szCs w:val="22"/>
              </w:rPr>
            </w:pPr>
            <w:ins w:id="85" w:author="Paula Laurenne Valkinir" w:date="2021-09-22T23:34:00Z">
              <w:r>
                <w:rPr>
                  <w:rFonts w:ascii="Arial" w:eastAsia="Arial Unicode MS" w:hAnsi="Arial" w:cs="Arial"/>
                  <w:bCs/>
                  <w:i/>
                  <w:sz w:val="22"/>
                  <w:szCs w:val="22"/>
                </w:rPr>
                <w:t>30 de setembro de 2020</w:t>
              </w:r>
            </w:ins>
            <w:ins w:id="86" w:author="Pinheiro Neto Advogados" w:date="2021-09-22T01:31:00Z">
              <w:del w:id="87" w:author="Paula Laurenne Valkinir" w:date="2021-09-22T23:34:00Z">
                <w:r w:rsidDel="00F87F02">
                  <w:rPr>
                    <w:rFonts w:ascii="Arial" w:eastAsia="Arial Unicode MS" w:hAnsi="Arial" w:cs="Arial"/>
                    <w:bCs/>
                    <w:i/>
                    <w:sz w:val="22"/>
                    <w:szCs w:val="22"/>
                  </w:rPr>
                  <w:delText>[●]</w:delText>
                </w:r>
              </w:del>
            </w:ins>
          </w:p>
        </w:tc>
      </w:tr>
      <w:tr w:rsidR="00F87F02" w:rsidDel="00F87F02" w14:paraId="6B0C1A5D" w14:textId="09D8FFCF">
        <w:trPr>
          <w:jc w:val="center"/>
          <w:del w:id="88"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1C62B" w14:textId="5BAABD9F" w:rsidR="00F87F02" w:rsidDel="00F87F02" w:rsidRDefault="00F87F02" w:rsidP="00F87F02">
            <w:pPr>
              <w:spacing w:after="0" w:line="340" w:lineRule="exact"/>
              <w:jc w:val="center"/>
              <w:rPr>
                <w:del w:id="89" w:author="Paula Laurenne Valkinir" w:date="2021-09-22T23:34:00Z"/>
                <w:rFonts w:ascii="Arial" w:eastAsia="Arial Unicode MS" w:hAnsi="Arial" w:cs="Arial"/>
                <w:bCs/>
                <w:i/>
                <w:sz w:val="22"/>
                <w:szCs w:val="22"/>
              </w:rPr>
            </w:pPr>
            <w:ins w:id="90" w:author="Paula Laurenne Valkinir" w:date="2021-09-22T23:34:00Z">
              <w:r>
                <w:rPr>
                  <w:rFonts w:ascii="Arial" w:eastAsia="Arial Unicode MS" w:hAnsi="Arial" w:cs="Arial"/>
                  <w:bCs/>
                  <w:i/>
                  <w:sz w:val="22"/>
                  <w:szCs w:val="22"/>
                </w:rPr>
                <w:t>31 de março de 2021</w:t>
              </w:r>
            </w:ins>
            <w:ins w:id="91" w:author="Pinheiro Neto Advogados" w:date="2021-09-22T01:31:00Z">
              <w:del w:id="92" w:author="Paula Laurenne Valkinir" w:date="2021-09-22T23:34:00Z">
                <w:r w:rsidDel="00F87F02">
                  <w:rPr>
                    <w:rFonts w:ascii="Arial" w:eastAsia="Arial Unicode MS" w:hAnsi="Arial" w:cs="Arial"/>
                    <w:bCs/>
                    <w:i/>
                    <w:sz w:val="22"/>
                    <w:szCs w:val="22"/>
                  </w:rPr>
                  <w:delText>[●]</w:delText>
                </w:r>
              </w:del>
            </w:ins>
          </w:p>
        </w:tc>
      </w:tr>
      <w:tr w:rsidR="00F87F02" w:rsidDel="00F87F02" w14:paraId="51BE1FF9" w14:textId="5718A156">
        <w:trPr>
          <w:jc w:val="center"/>
          <w:del w:id="93"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C4B35" w14:textId="158619DD" w:rsidR="00F87F02" w:rsidDel="00F87F02" w:rsidRDefault="00F87F02" w:rsidP="00F87F02">
            <w:pPr>
              <w:spacing w:after="0" w:line="340" w:lineRule="exact"/>
              <w:jc w:val="center"/>
              <w:rPr>
                <w:del w:id="94" w:author="Paula Laurenne Valkinir" w:date="2021-09-22T23:34:00Z"/>
                <w:rFonts w:ascii="Arial" w:hAnsi="Arial" w:cs="Arial"/>
                <w:i/>
                <w:sz w:val="22"/>
                <w:szCs w:val="22"/>
                <w:lang w:eastAsia="en-US"/>
              </w:rPr>
            </w:pPr>
            <w:ins w:id="95" w:author="Paula Laurenne Valkinir" w:date="2021-09-22T23:35:00Z">
              <w:r>
                <w:rPr>
                  <w:rFonts w:ascii="Arial" w:eastAsia="Arial Unicode MS" w:hAnsi="Arial" w:cs="Arial"/>
                  <w:bCs/>
                  <w:i/>
                  <w:sz w:val="22"/>
                  <w:szCs w:val="22"/>
                </w:rPr>
                <w:t>29</w:t>
              </w:r>
            </w:ins>
            <w:ins w:id="96" w:author="Paula Laurenne Valkinir" w:date="2021-09-22T23:34:00Z">
              <w:r>
                <w:rPr>
                  <w:rFonts w:ascii="Arial" w:eastAsia="Arial Unicode MS" w:hAnsi="Arial" w:cs="Arial"/>
                  <w:bCs/>
                  <w:i/>
                  <w:sz w:val="22"/>
                  <w:szCs w:val="22"/>
                </w:rPr>
                <w:t xml:space="preserve"> de setembro de 2021</w:t>
              </w:r>
            </w:ins>
            <w:ins w:id="97" w:author="Pinheiro Neto Advogados" w:date="2021-09-22T01:31:00Z">
              <w:del w:id="98" w:author="Paula Laurenne Valkinir" w:date="2021-09-22T23:34:00Z">
                <w:r w:rsidDel="00F87F02">
                  <w:rPr>
                    <w:rFonts w:ascii="Arial" w:eastAsia="Arial Unicode MS" w:hAnsi="Arial" w:cs="Arial"/>
                    <w:bCs/>
                    <w:i/>
                    <w:sz w:val="22"/>
                    <w:szCs w:val="22"/>
                  </w:rPr>
                  <w:delText>[●]</w:delText>
                </w:r>
              </w:del>
            </w:ins>
          </w:p>
        </w:tc>
      </w:tr>
      <w:tr w:rsidR="00F87F02" w:rsidDel="00F87F02" w14:paraId="19B6F9CB" w14:textId="48BBC688">
        <w:trPr>
          <w:jc w:val="center"/>
          <w:del w:id="99"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D66A2" w14:textId="7254A845" w:rsidR="00F87F02" w:rsidDel="00F87F02" w:rsidRDefault="00F87F02" w:rsidP="00F87F02">
            <w:pPr>
              <w:spacing w:after="0" w:line="340" w:lineRule="exact"/>
              <w:jc w:val="center"/>
              <w:rPr>
                <w:del w:id="100" w:author="Paula Laurenne Valkinir" w:date="2021-09-22T23:34:00Z"/>
                <w:rFonts w:ascii="Arial" w:hAnsi="Arial" w:cs="Arial"/>
                <w:i/>
                <w:sz w:val="22"/>
                <w:szCs w:val="22"/>
                <w:lang w:eastAsia="en-US"/>
              </w:rPr>
            </w:pPr>
            <w:ins w:id="101" w:author="Paula Laurenne Valkinir" w:date="2021-09-22T23:34:00Z">
              <w:r>
                <w:rPr>
                  <w:rFonts w:ascii="Arial" w:hAnsi="Arial" w:cs="Arial"/>
                  <w:i/>
                  <w:sz w:val="22"/>
                  <w:szCs w:val="22"/>
                  <w:lang w:eastAsia="en-US"/>
                </w:rPr>
                <w:t>30 de março de 2022</w:t>
              </w:r>
            </w:ins>
            <w:ins w:id="102" w:author="Pinheiro Neto Advogados" w:date="2021-09-22T01:31:00Z">
              <w:del w:id="103" w:author="Paula Laurenne Valkinir" w:date="2021-09-22T23:34:00Z">
                <w:r w:rsidDel="00F87F02">
                  <w:rPr>
                    <w:rFonts w:ascii="Arial" w:eastAsia="Arial Unicode MS" w:hAnsi="Arial" w:cs="Arial"/>
                    <w:bCs/>
                    <w:i/>
                    <w:sz w:val="22"/>
                    <w:szCs w:val="22"/>
                  </w:rPr>
                  <w:delText>[●]</w:delText>
                </w:r>
              </w:del>
            </w:ins>
          </w:p>
        </w:tc>
      </w:tr>
      <w:tr w:rsidR="00F87F02" w:rsidDel="00F87F02" w14:paraId="70FFDC09" w14:textId="2605FDF8">
        <w:trPr>
          <w:jc w:val="center"/>
          <w:del w:id="104"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9A947" w14:textId="1FC9F83A" w:rsidR="00F87F02" w:rsidDel="00F87F02" w:rsidRDefault="00F87F02" w:rsidP="00F87F02">
            <w:pPr>
              <w:spacing w:after="0" w:line="340" w:lineRule="exact"/>
              <w:jc w:val="center"/>
              <w:rPr>
                <w:del w:id="105" w:author="Paula Laurenne Valkinir" w:date="2021-09-22T23:34:00Z"/>
                <w:rFonts w:ascii="Arial" w:hAnsi="Arial" w:cs="Arial"/>
                <w:i/>
                <w:sz w:val="22"/>
                <w:szCs w:val="22"/>
                <w:lang w:eastAsia="en-US"/>
              </w:rPr>
            </w:pPr>
            <w:ins w:id="106" w:author="Paula Laurenne Valkinir" w:date="2021-09-22T23:35:00Z">
              <w:r>
                <w:rPr>
                  <w:rFonts w:ascii="Arial" w:eastAsia="Arial Unicode MS" w:hAnsi="Arial" w:cs="Arial"/>
                  <w:bCs/>
                  <w:i/>
                  <w:sz w:val="22"/>
                  <w:szCs w:val="22"/>
                </w:rPr>
                <w:t>30 de setembro de 2022</w:t>
              </w:r>
            </w:ins>
            <w:ins w:id="107" w:author="Pinheiro Neto Advogados" w:date="2021-09-22T01:31:00Z">
              <w:del w:id="108" w:author="Paula Laurenne Valkinir" w:date="2021-09-22T23:34:00Z">
                <w:r w:rsidDel="00F87F02">
                  <w:rPr>
                    <w:rFonts w:ascii="Arial" w:eastAsia="Arial Unicode MS" w:hAnsi="Arial" w:cs="Arial"/>
                    <w:bCs/>
                    <w:i/>
                    <w:sz w:val="22"/>
                    <w:szCs w:val="22"/>
                  </w:rPr>
                  <w:delText>[●]</w:delText>
                </w:r>
              </w:del>
            </w:ins>
          </w:p>
        </w:tc>
      </w:tr>
      <w:tr w:rsidR="00F87F02" w14:paraId="51B8B1D7"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93DE8" w14:textId="7B26AF8E" w:rsidR="00F87F02" w:rsidRDefault="00F87F02" w:rsidP="00F87F02">
            <w:pPr>
              <w:spacing w:after="0" w:line="340" w:lineRule="exact"/>
              <w:jc w:val="center"/>
              <w:rPr>
                <w:rFonts w:ascii="Arial" w:eastAsia="Arial Unicode MS" w:hAnsi="Arial" w:cs="Arial"/>
                <w:bCs/>
                <w:i/>
                <w:sz w:val="22"/>
                <w:szCs w:val="22"/>
              </w:rPr>
            </w:pPr>
            <w:ins w:id="109" w:author="Paula Laurenne Valkinir" w:date="2021-09-22T23:35:00Z">
              <w:r>
                <w:rPr>
                  <w:rFonts w:ascii="Arial" w:eastAsia="Arial Unicode MS" w:hAnsi="Arial" w:cs="Arial"/>
                  <w:bCs/>
                  <w:i/>
                  <w:sz w:val="22"/>
                  <w:szCs w:val="22"/>
                </w:rPr>
                <w:t>9 de março de 2023</w:t>
              </w:r>
            </w:ins>
            <w:del w:id="110" w:author="Paula Laurenne Valkinir" w:date="2021-09-22T23:35:00Z">
              <w:r w:rsidDel="00F87F02">
                <w:rPr>
                  <w:rFonts w:ascii="Arial" w:eastAsia="Arial Unicode MS" w:hAnsi="Arial" w:cs="Arial"/>
                  <w:bCs/>
                  <w:i/>
                  <w:sz w:val="22"/>
                  <w:szCs w:val="22"/>
                </w:rPr>
                <w:delText>[●]</w:delText>
              </w:r>
            </w:del>
          </w:p>
        </w:tc>
      </w:tr>
      <w:tr w:rsidR="00F87F02" w14:paraId="3FEE4E44"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B66AA" w14:textId="21A19CB8" w:rsidR="00F87F02" w:rsidRDefault="00F87F02" w:rsidP="00F87F02">
            <w:pPr>
              <w:spacing w:after="0" w:line="340" w:lineRule="exact"/>
              <w:jc w:val="center"/>
              <w:rPr>
                <w:rFonts w:ascii="Arial" w:eastAsia="Arial Unicode MS" w:hAnsi="Arial" w:cs="Arial"/>
                <w:bCs/>
                <w:i/>
                <w:sz w:val="22"/>
                <w:szCs w:val="22"/>
              </w:rPr>
            </w:pPr>
            <w:ins w:id="111" w:author="Paula Laurenne Valkinir" w:date="2021-09-22T23:35:00Z">
              <w:r>
                <w:rPr>
                  <w:rFonts w:ascii="Arial" w:eastAsia="Arial Unicode MS" w:hAnsi="Arial" w:cs="Arial"/>
                  <w:bCs/>
                  <w:i/>
                  <w:sz w:val="22"/>
                  <w:szCs w:val="22"/>
                </w:rPr>
                <w:t>16 de março de 2023</w:t>
              </w:r>
            </w:ins>
            <w:del w:id="112" w:author="Paula Laurenne Valkinir" w:date="2021-09-22T23:35:00Z">
              <w:r w:rsidDel="00F87F02">
                <w:rPr>
                  <w:rFonts w:ascii="Arial" w:eastAsia="Arial Unicode MS" w:hAnsi="Arial" w:cs="Arial"/>
                  <w:bCs/>
                  <w:i/>
                  <w:sz w:val="22"/>
                  <w:szCs w:val="22"/>
                </w:rPr>
                <w:delText>[●]</w:delText>
              </w:r>
            </w:del>
          </w:p>
        </w:tc>
      </w:tr>
      <w:tr w:rsidR="00F87F02" w14:paraId="313D6B36"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5D9F" w14:textId="25B6F7DD" w:rsidR="00F87F02" w:rsidRDefault="00F87F02" w:rsidP="00F87F02">
            <w:pPr>
              <w:spacing w:after="0" w:line="340" w:lineRule="exact"/>
              <w:jc w:val="center"/>
              <w:rPr>
                <w:rFonts w:ascii="Arial" w:eastAsia="Arial Unicode MS" w:hAnsi="Arial" w:cs="Arial"/>
                <w:bCs/>
                <w:i/>
                <w:sz w:val="22"/>
                <w:szCs w:val="22"/>
              </w:rPr>
            </w:pPr>
            <w:ins w:id="113" w:author="Paula Laurenne Valkinir" w:date="2021-09-22T23:35:00Z">
              <w:r>
                <w:rPr>
                  <w:rFonts w:ascii="Arial" w:eastAsia="Arial Unicode MS" w:hAnsi="Arial" w:cs="Arial"/>
                  <w:bCs/>
                  <w:i/>
                  <w:sz w:val="22"/>
                  <w:szCs w:val="22"/>
                </w:rPr>
                <w:t>2</w:t>
              </w:r>
            </w:ins>
            <w:ins w:id="114" w:author="Paula Laurenne Valkinir" w:date="2021-09-22T23:36:00Z">
              <w:r>
                <w:rPr>
                  <w:rFonts w:ascii="Arial" w:eastAsia="Arial Unicode MS" w:hAnsi="Arial" w:cs="Arial"/>
                  <w:bCs/>
                  <w:i/>
                  <w:sz w:val="22"/>
                  <w:szCs w:val="22"/>
                </w:rPr>
                <w:t>3 de março de 2023</w:t>
              </w:r>
            </w:ins>
            <w:del w:id="115" w:author="Paula Laurenne Valkinir" w:date="2021-09-22T23:35:00Z">
              <w:r w:rsidDel="00F87F02">
                <w:rPr>
                  <w:rFonts w:ascii="Arial" w:eastAsia="Arial Unicode MS" w:hAnsi="Arial" w:cs="Arial"/>
                  <w:bCs/>
                  <w:i/>
                  <w:sz w:val="22"/>
                  <w:szCs w:val="22"/>
                </w:rPr>
                <w:delText>[●]</w:delText>
              </w:r>
            </w:del>
          </w:p>
        </w:tc>
      </w:tr>
      <w:tr w:rsidR="00F87F02" w14:paraId="64BD7E68"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6D747" w14:textId="77777777" w:rsidR="00F87F02" w:rsidRDefault="00F87F02" w:rsidP="00F87F02">
            <w:pPr>
              <w:spacing w:after="0" w:line="340" w:lineRule="exact"/>
              <w:jc w:val="center"/>
              <w:rPr>
                <w:rFonts w:ascii="Arial" w:hAnsi="Arial" w:cs="Arial"/>
                <w:i/>
                <w:sz w:val="22"/>
                <w:szCs w:val="22"/>
              </w:rPr>
            </w:pPr>
            <w:r>
              <w:rPr>
                <w:rFonts w:ascii="Arial" w:hAnsi="Arial" w:cs="Arial"/>
                <w:i/>
                <w:sz w:val="22"/>
                <w:szCs w:val="22"/>
              </w:rPr>
              <w:t>Data de Vencimento</w:t>
            </w:r>
          </w:p>
        </w:tc>
      </w:tr>
    </w:tbl>
    <w:p w14:paraId="54A73DC9" w14:textId="77777777" w:rsidR="00B216D5" w:rsidRDefault="00B216D5">
      <w:pPr>
        <w:spacing w:after="0" w:line="340" w:lineRule="exact"/>
        <w:rPr>
          <w:rFonts w:ascii="Arial" w:eastAsia="Arial Unicode MS" w:hAnsi="Arial" w:cs="Arial"/>
          <w:bCs/>
          <w:i/>
          <w:sz w:val="22"/>
          <w:szCs w:val="22"/>
        </w:rPr>
      </w:pPr>
    </w:p>
    <w:p w14:paraId="2EFA3857" w14:textId="7E32670C" w:rsidR="00B216D5" w:rsidDel="00F934C2" w:rsidRDefault="00B6483F">
      <w:pPr>
        <w:spacing w:after="0" w:line="340" w:lineRule="exact"/>
        <w:rPr>
          <w:del w:id="116" w:author="Jurídico Financeiro | Stone" w:date="2021-09-23T16:07:00Z"/>
          <w:rFonts w:ascii="Arial" w:eastAsia="Arial Unicode MS" w:hAnsi="Arial" w:cs="Arial"/>
          <w:bCs/>
          <w:i/>
          <w:sz w:val="22"/>
          <w:szCs w:val="22"/>
        </w:rPr>
      </w:pPr>
      <w:del w:id="117" w:author="Jurídico Financeiro | Stone" w:date="2021-09-23T16:07:00Z">
        <w:r w:rsidDel="00F934C2">
          <w:rPr>
            <w:rFonts w:ascii="Arial" w:eastAsia="Arial Unicode MS" w:hAnsi="Arial" w:cs="Arial"/>
            <w:bCs/>
            <w:i/>
            <w:sz w:val="22"/>
            <w:szCs w:val="22"/>
          </w:rPr>
          <w:delText>[</w:delText>
        </w:r>
        <w:r w:rsidDel="00F934C2">
          <w:rPr>
            <w:rFonts w:ascii="Arial" w:eastAsia="Arial Unicode MS" w:hAnsi="Arial" w:cs="Arial"/>
            <w:b/>
            <w:bCs/>
            <w:i/>
            <w:sz w:val="22"/>
            <w:szCs w:val="22"/>
            <w:highlight w:val="yellow"/>
          </w:rPr>
          <w:delText>Nota PNA</w:delText>
        </w:r>
        <w:r w:rsidDel="00F934C2">
          <w:rPr>
            <w:rFonts w:ascii="Arial" w:eastAsia="Arial Unicode MS" w:hAnsi="Arial" w:cs="Arial"/>
            <w:bCs/>
            <w:i/>
            <w:sz w:val="22"/>
            <w:szCs w:val="22"/>
            <w:highlight w:val="yellow"/>
          </w:rPr>
          <w:delText>: A ser alterado conforme novas datas de pagamento</w:delText>
        </w:r>
        <w:r w:rsidDel="00F934C2">
          <w:rPr>
            <w:rFonts w:ascii="Arial" w:eastAsia="Arial Unicode MS" w:hAnsi="Arial" w:cs="Arial"/>
            <w:bCs/>
            <w:i/>
            <w:sz w:val="22"/>
            <w:szCs w:val="22"/>
          </w:rPr>
          <w:delText>]</w:delText>
        </w:r>
      </w:del>
    </w:p>
    <w:p w14:paraId="50501FCC" w14:textId="77777777" w:rsidR="00B216D5" w:rsidRDefault="00B216D5">
      <w:pPr>
        <w:spacing w:after="0" w:line="340" w:lineRule="exact"/>
        <w:rPr>
          <w:rFonts w:ascii="Arial" w:eastAsia="Arial Unicode MS" w:hAnsi="Arial" w:cs="Arial"/>
          <w:sz w:val="22"/>
          <w:szCs w:val="22"/>
        </w:rPr>
      </w:pPr>
    </w:p>
    <w:p w14:paraId="2CE0A5CF" w14:textId="0850BD3B" w:rsidR="00B216D5" w:rsidRDefault="00B6483F">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4.3.2.3</w:t>
      </w:r>
      <w:r w:rsidRPr="000B7048">
        <w:rPr>
          <w:rFonts w:ascii="Arial" w:eastAsia="Arial Unicode MS" w:hAnsi="Arial" w:cs="Arial"/>
          <w:b w:val="0"/>
          <w:bCs/>
          <w:i/>
          <w:color w:val="auto"/>
          <w:sz w:val="22"/>
          <w:szCs w:val="22"/>
          <w:highlight w:val="yellow"/>
          <w:rPrChange w:id="118" w:author="Carlos Bacha" w:date="2021-09-24T09:49:00Z">
            <w:rPr>
              <w:rFonts w:ascii="Arial" w:eastAsia="Arial Unicode MS" w:hAnsi="Arial" w:cs="Arial"/>
              <w:b w:val="0"/>
              <w:bCs/>
              <w:i/>
              <w:color w:val="auto"/>
              <w:sz w:val="22"/>
              <w:szCs w:val="22"/>
            </w:rPr>
          </w:rPrChange>
        </w:rPr>
        <w:t xml:space="preserve">. A Remuneração </w:t>
      </w:r>
      <w:r w:rsidRPr="000B7048">
        <w:rPr>
          <w:rFonts w:ascii="Arial" w:eastAsia="Arial Unicode MS" w:hAnsi="Arial" w:cs="Arial"/>
          <w:b w:val="0"/>
          <w:bCs/>
          <w:i/>
          <w:color w:val="auto"/>
          <w:sz w:val="22"/>
          <w:szCs w:val="22"/>
          <w:highlight w:val="yellow"/>
          <w:rPrChange w:id="119" w:author="Carlos Bacha" w:date="2021-09-24T09:49:00Z">
            <w:rPr>
              <w:rFonts w:ascii="Arial" w:eastAsia="Arial Unicode MS" w:hAnsi="Arial" w:cs="Arial"/>
              <w:b w:val="0"/>
              <w:i/>
              <w:sz w:val="22"/>
              <w:szCs w:val="22"/>
            </w:rPr>
          </w:rPrChange>
        </w:rPr>
        <w:t xml:space="preserve">a ser paga em </w:t>
      </w:r>
      <w:ins w:id="120" w:author="Paula Laurenne Valkinir" w:date="2021-09-22T23:36:00Z">
        <w:r w:rsidR="00F87F02" w:rsidRPr="000B7048">
          <w:rPr>
            <w:rFonts w:ascii="Arial" w:eastAsia="Arial Unicode MS" w:hAnsi="Arial" w:cs="Arial"/>
            <w:b w:val="0"/>
            <w:bCs/>
            <w:i/>
            <w:color w:val="auto"/>
            <w:sz w:val="22"/>
            <w:szCs w:val="22"/>
            <w:highlight w:val="yellow"/>
            <w:rPrChange w:id="121" w:author="Carlos Bacha" w:date="2021-09-24T09:49:00Z">
              <w:rPr>
                <w:rFonts w:ascii="Arial" w:eastAsia="Arial Unicode MS" w:hAnsi="Arial" w:cs="Arial"/>
                <w:b w:val="0"/>
                <w:i/>
                <w:sz w:val="22"/>
                <w:szCs w:val="22"/>
                <w:highlight w:val="yellow"/>
              </w:rPr>
            </w:rPrChange>
          </w:rPr>
          <w:t>29 de setembro de 2021</w:t>
        </w:r>
      </w:ins>
      <w:del w:id="122" w:author="Paula Laurenne Valkinir" w:date="2021-09-22T23:36:00Z">
        <w:r w:rsidDel="00F87F02">
          <w:rPr>
            <w:rFonts w:ascii="Arial" w:eastAsia="Arial Unicode MS" w:hAnsi="Arial" w:cs="Arial"/>
            <w:b w:val="0"/>
            <w:i/>
            <w:sz w:val="22"/>
            <w:szCs w:val="22"/>
            <w:highlight w:val="yellow"/>
          </w:rPr>
          <w:delText>[-]</w:delText>
        </w:r>
      </w:del>
      <w:r>
        <w:rPr>
          <w:rFonts w:ascii="Arial" w:eastAsia="Arial Unicode MS" w:hAnsi="Arial" w:cs="Arial"/>
          <w:b w:val="0"/>
          <w:bCs/>
          <w:i/>
          <w:color w:val="auto"/>
          <w:sz w:val="22"/>
          <w:szCs w:val="22"/>
        </w:rPr>
        <w:t xml:space="preserve">, exclusivamente, deverá ser calculada de acordo com a seguinte fórmula: </w:t>
      </w:r>
    </w:p>
    <w:p w14:paraId="4145C1BA" w14:textId="77777777" w:rsidR="00B216D5" w:rsidRDefault="00B216D5">
      <w:pPr>
        <w:spacing w:after="0" w:line="340" w:lineRule="exact"/>
        <w:ind w:left="708"/>
        <w:rPr>
          <w:rFonts w:ascii="Arial" w:eastAsia="Arial Unicode MS" w:hAnsi="Arial" w:cs="Arial"/>
          <w:bCs/>
          <w:i/>
          <w:sz w:val="22"/>
          <w:szCs w:val="22"/>
        </w:rPr>
      </w:pPr>
    </w:p>
    <w:p w14:paraId="2C25DA02" w14:textId="77777777" w:rsidR="00B216D5" w:rsidRDefault="00B6483F">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14:anchorId="4DA4D29F" wp14:editId="4731005E">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14:paraId="4329459C" w14:textId="77777777" w:rsidR="00B216D5" w:rsidRDefault="00B216D5">
      <w:pPr>
        <w:spacing w:after="0" w:line="340" w:lineRule="exact"/>
        <w:ind w:left="708"/>
        <w:rPr>
          <w:rFonts w:ascii="Arial" w:eastAsia="Arial Unicode MS" w:hAnsi="Arial" w:cs="Arial"/>
          <w:bCs/>
          <w:i/>
          <w:sz w:val="22"/>
          <w:szCs w:val="22"/>
        </w:rPr>
      </w:pPr>
    </w:p>
    <w:p w14:paraId="21604512" w14:textId="77777777" w:rsidR="00B216D5" w:rsidRDefault="00B6483F">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14:paraId="05467D63" w14:textId="77777777" w:rsidR="00B216D5" w:rsidRDefault="00B6483F">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14:paraId="7C44FB21" w14:textId="77777777" w:rsidR="00B216D5" w:rsidRDefault="00B6483F">
      <w:pPr>
        <w:spacing w:after="0" w:line="340" w:lineRule="exact"/>
        <w:ind w:left="708"/>
        <w:rPr>
          <w:rFonts w:ascii="Arial" w:eastAsia="Arial Unicode MS" w:hAnsi="Arial" w:cs="Arial"/>
          <w:bCs/>
          <w:i/>
          <w:sz w:val="22"/>
          <w:szCs w:val="22"/>
        </w:rPr>
      </w:pPr>
      <w:proofErr w:type="spellStart"/>
      <w:r>
        <w:rPr>
          <w:rFonts w:ascii="Arial" w:eastAsia="Arial Unicode MS" w:hAnsi="Arial" w:cs="Arial"/>
          <w:bCs/>
          <w:i/>
          <w:sz w:val="22"/>
          <w:szCs w:val="22"/>
        </w:rPr>
        <w:t>VNe</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14:paraId="7D631BB8" w14:textId="77777777" w:rsidR="00B216D5" w:rsidRDefault="00B6483F">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14:anchorId="3DE7F17D" wp14:editId="06280C00">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proofErr w:type="spellStart"/>
      <w:r>
        <w:rPr>
          <w:rFonts w:ascii="Arial" w:eastAsia="Arial Unicode MS" w:hAnsi="Arial" w:cs="Arial"/>
          <w:bCs/>
          <w:i/>
          <w:sz w:val="22"/>
          <w:szCs w:val="22"/>
        </w:rPr>
        <w:t>FatorDI</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proofErr w:type="spellStart"/>
      <w:r>
        <w:rPr>
          <w:rFonts w:ascii="Arial" w:eastAsia="Arial Unicode MS" w:hAnsi="Arial" w:cs="Arial"/>
          <w:bCs/>
          <w:i/>
          <w:sz w:val="22"/>
          <w:szCs w:val="22"/>
        </w:rPr>
        <w:t>produtório</w:t>
      </w:r>
      <w:proofErr w:type="spellEnd"/>
      <w:r>
        <w:rPr>
          <w:rFonts w:ascii="Arial" w:eastAsia="Arial Unicode MS" w:hAnsi="Arial" w:cs="Arial"/>
          <w:bCs/>
          <w:i/>
          <w:sz w:val="22"/>
          <w:szCs w:val="22"/>
        </w:rPr>
        <w:t xml:space="preserve">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14:paraId="5E2B5010" w14:textId="77777777" w:rsidR="00B216D5" w:rsidRDefault="00B216D5">
      <w:pPr>
        <w:spacing w:after="0" w:line="340" w:lineRule="exact"/>
        <w:ind w:left="708"/>
        <w:rPr>
          <w:rFonts w:ascii="Arial" w:hAnsi="Arial" w:cs="Arial"/>
          <w:i/>
          <w:sz w:val="22"/>
          <w:szCs w:val="22"/>
        </w:rPr>
      </w:pPr>
    </w:p>
    <w:p w14:paraId="3EAB5725" w14:textId="77777777" w:rsidR="00B216D5" w:rsidRDefault="00B6483F">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4E3AFE68" w14:textId="77777777" w:rsidR="00B216D5" w:rsidRDefault="00B6483F">
      <w:pPr>
        <w:spacing w:after="0" w:line="340" w:lineRule="exact"/>
        <w:ind w:left="708"/>
        <w:rPr>
          <w:rFonts w:ascii="Arial" w:hAnsi="Arial" w:cs="Arial"/>
          <w:i/>
          <w:sz w:val="22"/>
          <w:szCs w:val="22"/>
        </w:rPr>
      </w:pPr>
      <w:r>
        <w:rPr>
          <w:rFonts w:ascii="Arial" w:hAnsi="Arial" w:cs="Arial"/>
          <w:i/>
          <w:sz w:val="22"/>
          <w:szCs w:val="22"/>
        </w:rPr>
        <w:t xml:space="preserve">k = número de ordem de </w:t>
      </w:r>
      <w:proofErr w:type="spellStart"/>
      <w:r>
        <w:rPr>
          <w:rFonts w:ascii="Arial" w:hAnsi="Arial" w:cs="Arial"/>
          <w:i/>
          <w:sz w:val="22"/>
          <w:szCs w:val="22"/>
        </w:rPr>
        <w:t>TDIk</w:t>
      </w:r>
      <w:proofErr w:type="spellEnd"/>
      <w:r>
        <w:rPr>
          <w:rFonts w:ascii="Arial" w:hAnsi="Arial" w:cs="Arial"/>
          <w:i/>
          <w:sz w:val="22"/>
          <w:szCs w:val="22"/>
        </w:rPr>
        <w:t xml:space="preserve">, variando de 1 (um) até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w:t>
      </w:r>
    </w:p>
    <w:p w14:paraId="483EBF10" w14:textId="77777777" w:rsidR="00B216D5" w:rsidRDefault="00B6483F">
      <w:pPr>
        <w:spacing w:after="0" w:line="340" w:lineRule="exact"/>
        <w:ind w:left="708"/>
        <w:rPr>
          <w:rFonts w:ascii="Arial" w:hAnsi="Arial" w:cs="Arial"/>
          <w:i/>
          <w:sz w:val="22"/>
          <w:szCs w:val="22"/>
        </w:rPr>
      </w:pPr>
      <w:proofErr w:type="spellStart"/>
      <w:r>
        <w:rPr>
          <w:rFonts w:ascii="Arial" w:hAnsi="Arial" w:cs="Arial"/>
          <w:i/>
          <w:sz w:val="22"/>
          <w:szCs w:val="22"/>
        </w:rPr>
        <w:lastRenderedPageBreak/>
        <w:t>n</w:t>
      </w:r>
      <w:r>
        <w:rPr>
          <w:rFonts w:ascii="Arial" w:hAnsi="Arial" w:cs="Arial"/>
          <w:i/>
          <w:sz w:val="22"/>
          <w:szCs w:val="22"/>
          <w:vertAlign w:val="subscript"/>
        </w:rPr>
        <w:t>DI</w:t>
      </w:r>
      <w:proofErr w:type="spellEnd"/>
      <w:r>
        <w:rPr>
          <w:rFonts w:ascii="Arial" w:hAnsi="Arial" w:cs="Arial"/>
          <w:i/>
          <w:sz w:val="22"/>
          <w:szCs w:val="22"/>
          <w:vertAlign w:val="subscript"/>
        </w:rPr>
        <w:t xml:space="preserve"> </w:t>
      </w:r>
      <w:r>
        <w:rPr>
          <w:rFonts w:ascii="Arial" w:hAnsi="Arial" w:cs="Arial"/>
          <w:i/>
          <w:sz w:val="22"/>
          <w:szCs w:val="22"/>
        </w:rPr>
        <w:t>= número total de Taxas DI,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w:t>
      </w:r>
    </w:p>
    <w:p w14:paraId="2A349624" w14:textId="6F403919" w:rsidR="00B216D5" w:rsidRDefault="00B6483F">
      <w:pPr>
        <w:spacing w:after="0" w:line="340" w:lineRule="exact"/>
        <w:ind w:left="708"/>
        <w:rPr>
          <w:rFonts w:ascii="Arial" w:hAnsi="Arial" w:cs="Arial"/>
          <w:i/>
          <w:sz w:val="22"/>
          <w:szCs w:val="22"/>
        </w:rPr>
      </w:pPr>
      <w:r w:rsidRPr="000B7048">
        <w:rPr>
          <w:rFonts w:ascii="Arial" w:hAnsi="Arial" w:cs="Arial"/>
          <w:i/>
          <w:sz w:val="22"/>
          <w:szCs w:val="22"/>
          <w:highlight w:val="yellow"/>
          <w:rPrChange w:id="123" w:author="Carlos Bacha" w:date="2021-09-24T09:49:00Z">
            <w:rPr>
              <w:rFonts w:ascii="Arial" w:hAnsi="Arial" w:cs="Arial"/>
              <w:i/>
              <w:sz w:val="22"/>
              <w:szCs w:val="22"/>
            </w:rPr>
          </w:rPrChange>
        </w:rPr>
        <w:t xml:space="preserve">S = </w:t>
      </w:r>
      <w:del w:id="124" w:author="Jurídico Financeiro | Stone" w:date="2021-09-24T00:12:00Z">
        <w:r w:rsidRPr="000B7048" w:rsidDel="00B33E81">
          <w:rPr>
            <w:rFonts w:ascii="Arial" w:hAnsi="Arial" w:cs="Arial"/>
            <w:i/>
            <w:sz w:val="22"/>
            <w:szCs w:val="22"/>
            <w:highlight w:val="yellow"/>
            <w:rPrChange w:id="125" w:author="Carlos Bacha" w:date="2021-09-24T09:49:00Z">
              <w:rPr>
                <w:rFonts w:ascii="Arial" w:hAnsi="Arial" w:cs="Arial"/>
                <w:i/>
                <w:sz w:val="22"/>
                <w:szCs w:val="22"/>
              </w:rPr>
            </w:rPrChange>
          </w:rPr>
          <w:delText>[</w:delText>
        </w:r>
      </w:del>
      <w:r w:rsidRPr="000B7048">
        <w:rPr>
          <w:rFonts w:ascii="Arial" w:hAnsi="Arial" w:cs="Arial"/>
          <w:i/>
          <w:sz w:val="22"/>
          <w:szCs w:val="22"/>
          <w:highlight w:val="yellow"/>
          <w:rPrChange w:id="126" w:author="Carlos Bacha" w:date="2021-09-24T09:49:00Z">
            <w:rPr>
              <w:rFonts w:ascii="Arial" w:hAnsi="Arial" w:cs="Arial"/>
              <w:i/>
              <w:sz w:val="22"/>
              <w:szCs w:val="22"/>
              <w:highlight w:val="yellow"/>
            </w:rPr>
          </w:rPrChange>
        </w:rPr>
        <w:t>100,</w:t>
      </w:r>
      <w:del w:id="127" w:author="Paula Laurenne Valkinir" w:date="2021-09-23T20:06:00Z">
        <w:r w:rsidRPr="000B7048" w:rsidDel="00036C27">
          <w:rPr>
            <w:rFonts w:ascii="Arial" w:hAnsi="Arial" w:cs="Arial"/>
            <w:i/>
            <w:sz w:val="22"/>
            <w:szCs w:val="22"/>
            <w:highlight w:val="yellow"/>
            <w:rPrChange w:id="128" w:author="Carlos Bacha" w:date="2021-09-24T09:49:00Z">
              <w:rPr>
                <w:rFonts w:ascii="Arial" w:hAnsi="Arial" w:cs="Arial"/>
                <w:i/>
                <w:sz w:val="22"/>
                <w:szCs w:val="22"/>
                <w:highlight w:val="yellow"/>
              </w:rPr>
            </w:rPrChange>
          </w:rPr>
          <w:delText>0</w:delText>
        </w:r>
      </w:del>
      <w:ins w:id="129" w:author="Paula Laurenne Valkinir" w:date="2021-09-23T08:20:00Z">
        <w:r w:rsidR="001B5508" w:rsidRPr="000B7048">
          <w:rPr>
            <w:rFonts w:ascii="Arial" w:hAnsi="Arial" w:cs="Arial"/>
            <w:i/>
            <w:sz w:val="22"/>
            <w:szCs w:val="22"/>
            <w:highlight w:val="yellow"/>
            <w:rPrChange w:id="130" w:author="Carlos Bacha" w:date="2021-09-24T09:49:00Z">
              <w:rPr>
                <w:rFonts w:ascii="Arial" w:hAnsi="Arial" w:cs="Arial"/>
                <w:i/>
                <w:sz w:val="22"/>
                <w:szCs w:val="22"/>
                <w:highlight w:val="yellow"/>
              </w:rPr>
            </w:rPrChange>
          </w:rPr>
          <w:t>1</w:t>
        </w:r>
      </w:ins>
      <w:ins w:id="131" w:author="Paula Laurenne Valkinir" w:date="2021-09-22T23:36:00Z">
        <w:r w:rsidR="00F87F02" w:rsidRPr="000B7048">
          <w:rPr>
            <w:rFonts w:ascii="Arial" w:hAnsi="Arial" w:cs="Arial"/>
            <w:i/>
            <w:sz w:val="22"/>
            <w:szCs w:val="22"/>
            <w:highlight w:val="yellow"/>
            <w:rPrChange w:id="132" w:author="Carlos Bacha" w:date="2021-09-24T09:49:00Z">
              <w:rPr>
                <w:rFonts w:ascii="Arial" w:hAnsi="Arial" w:cs="Arial"/>
                <w:i/>
                <w:sz w:val="22"/>
                <w:szCs w:val="22"/>
                <w:highlight w:val="yellow"/>
              </w:rPr>
            </w:rPrChange>
          </w:rPr>
          <w:t>6</w:t>
        </w:r>
      </w:ins>
      <w:del w:id="133" w:author="Paula Laurenne Valkinir" w:date="2021-09-22T23:36:00Z">
        <w:r w:rsidRPr="000B7048" w:rsidDel="00F87F02">
          <w:rPr>
            <w:rFonts w:ascii="Arial" w:hAnsi="Arial" w:cs="Arial"/>
            <w:i/>
            <w:sz w:val="22"/>
            <w:szCs w:val="22"/>
            <w:highlight w:val="yellow"/>
            <w:rPrChange w:id="134" w:author="Carlos Bacha" w:date="2021-09-24T09:49:00Z">
              <w:rPr>
                <w:rFonts w:ascii="Arial" w:hAnsi="Arial" w:cs="Arial"/>
                <w:i/>
                <w:sz w:val="22"/>
                <w:szCs w:val="22"/>
                <w:highlight w:val="yellow"/>
              </w:rPr>
            </w:rPrChange>
          </w:rPr>
          <w:delText>10</w:delText>
        </w:r>
      </w:del>
      <w:r w:rsidRPr="000B7048">
        <w:rPr>
          <w:rFonts w:ascii="Arial" w:hAnsi="Arial" w:cs="Arial"/>
          <w:i/>
          <w:sz w:val="22"/>
          <w:szCs w:val="22"/>
          <w:highlight w:val="yellow"/>
          <w:rPrChange w:id="135" w:author="Carlos Bacha" w:date="2021-09-24T09:49:00Z">
            <w:rPr>
              <w:rFonts w:ascii="Arial" w:hAnsi="Arial" w:cs="Arial"/>
              <w:i/>
              <w:sz w:val="22"/>
              <w:szCs w:val="22"/>
              <w:highlight w:val="yellow"/>
            </w:rPr>
          </w:rPrChange>
        </w:rPr>
        <w:t>0 até</w:t>
      </w:r>
      <w:ins w:id="136" w:author="Paula Laurenne Valkinir" w:date="2021-09-22T23:36:00Z">
        <w:r w:rsidR="00F87F02" w:rsidRPr="000B7048">
          <w:rPr>
            <w:rFonts w:ascii="Arial" w:hAnsi="Arial" w:cs="Arial"/>
            <w:bCs/>
            <w:i/>
            <w:sz w:val="22"/>
            <w:szCs w:val="22"/>
            <w:highlight w:val="yellow"/>
            <w:rPrChange w:id="137" w:author="Carlos Bacha" w:date="2021-09-24T09:49:00Z">
              <w:rPr>
                <w:rFonts w:ascii="Arial" w:hAnsi="Arial" w:cs="Arial"/>
                <w:bCs/>
                <w:i/>
                <w:sz w:val="22"/>
                <w:szCs w:val="22"/>
                <w:highlight w:val="yellow"/>
              </w:rPr>
            </w:rPrChange>
          </w:rPr>
          <w:t xml:space="preserve"> </w:t>
        </w:r>
      </w:ins>
      <w:ins w:id="138" w:author="Paula Laurenne Valkinir" w:date="2021-09-23T20:08:00Z">
        <w:del w:id="139" w:author="Jurídico Financeiro | Stone" w:date="2021-09-24T00:12:00Z">
          <w:r w:rsidR="00036C27" w:rsidRPr="000B7048" w:rsidDel="00B33E81">
            <w:rPr>
              <w:rFonts w:ascii="Arial" w:hAnsi="Arial" w:cs="Arial"/>
              <w:bCs/>
              <w:i/>
              <w:sz w:val="22"/>
              <w:szCs w:val="22"/>
              <w:highlight w:val="yellow"/>
              <w:rPrChange w:id="140" w:author="Carlos Bacha" w:date="2021-09-24T09:49:00Z">
                <w:rPr>
                  <w:rFonts w:ascii="Arial" w:hAnsi="Arial" w:cs="Arial"/>
                  <w:bCs/>
                  <w:i/>
                  <w:sz w:val="22"/>
                  <w:szCs w:val="22"/>
                  <w:highlight w:val="yellow"/>
                </w:rPr>
              </w:rPrChange>
            </w:rPr>
            <w:delText>30</w:delText>
          </w:r>
        </w:del>
      </w:ins>
      <w:ins w:id="141" w:author="Jurídico Financeiro | Stone" w:date="2021-09-24T00:12:00Z">
        <w:r w:rsidR="00B33E81" w:rsidRPr="000B7048">
          <w:rPr>
            <w:rFonts w:ascii="Arial" w:hAnsi="Arial" w:cs="Arial"/>
            <w:bCs/>
            <w:i/>
            <w:sz w:val="22"/>
            <w:szCs w:val="22"/>
            <w:highlight w:val="yellow"/>
            <w:rPrChange w:id="142" w:author="Carlos Bacha" w:date="2021-09-24T09:49:00Z">
              <w:rPr>
                <w:rFonts w:ascii="Arial" w:hAnsi="Arial" w:cs="Arial"/>
                <w:bCs/>
                <w:i/>
                <w:sz w:val="22"/>
                <w:szCs w:val="22"/>
                <w:highlight w:val="yellow"/>
              </w:rPr>
            </w:rPrChange>
          </w:rPr>
          <w:t>29</w:t>
        </w:r>
      </w:ins>
      <w:ins w:id="143" w:author="Paula Laurenne Valkinir" w:date="2021-09-22T23:36:00Z">
        <w:r w:rsidR="00F87F02" w:rsidRPr="000B7048">
          <w:rPr>
            <w:rFonts w:ascii="Arial" w:hAnsi="Arial" w:cs="Arial"/>
            <w:bCs/>
            <w:i/>
            <w:sz w:val="22"/>
            <w:szCs w:val="22"/>
            <w:highlight w:val="yellow"/>
            <w:rPrChange w:id="144" w:author="Carlos Bacha" w:date="2021-09-24T09:49:00Z">
              <w:rPr>
                <w:rFonts w:ascii="Arial" w:hAnsi="Arial" w:cs="Arial"/>
                <w:bCs/>
                <w:i/>
                <w:sz w:val="22"/>
                <w:szCs w:val="22"/>
                <w:highlight w:val="yellow"/>
              </w:rPr>
            </w:rPrChange>
          </w:rPr>
          <w:t xml:space="preserve"> de setembro de 2021</w:t>
        </w:r>
      </w:ins>
      <w:del w:id="145" w:author="Paula Laurenne Valkinir" w:date="2021-09-22T23:36:00Z">
        <w:r w:rsidRPr="000B7048" w:rsidDel="00F87F02">
          <w:rPr>
            <w:rFonts w:ascii="Arial" w:hAnsi="Arial" w:cs="Arial"/>
            <w:i/>
            <w:sz w:val="22"/>
            <w:szCs w:val="22"/>
            <w:highlight w:val="yellow"/>
            <w:rPrChange w:id="146" w:author="Carlos Bacha" w:date="2021-09-24T09:49:00Z">
              <w:rPr>
                <w:rFonts w:ascii="Arial" w:hAnsi="Arial" w:cs="Arial"/>
                <w:i/>
                <w:sz w:val="22"/>
                <w:szCs w:val="22"/>
                <w:highlight w:val="yellow"/>
              </w:rPr>
            </w:rPrChange>
          </w:rPr>
          <w:delText xml:space="preserve"> </w:delText>
        </w:r>
        <w:r w:rsidRPr="000B7048" w:rsidDel="00F87F02">
          <w:rPr>
            <w:rFonts w:ascii="Arial" w:hAnsi="Arial" w:cs="Arial"/>
            <w:bCs/>
            <w:i/>
            <w:sz w:val="22"/>
            <w:szCs w:val="22"/>
            <w:highlight w:val="yellow"/>
            <w:rPrChange w:id="147" w:author="Carlos Bacha" w:date="2021-09-24T09:49:00Z">
              <w:rPr>
                <w:rFonts w:ascii="Arial" w:hAnsi="Arial" w:cs="Arial"/>
                <w:bCs/>
                <w:i/>
                <w:sz w:val="22"/>
                <w:szCs w:val="22"/>
                <w:highlight w:val="yellow"/>
              </w:rPr>
            </w:rPrChange>
          </w:rPr>
          <w:delText>[</w:delText>
        </w:r>
      </w:del>
      <w:del w:id="148" w:author="Maria Gama | Stone" w:date="2021-09-23T20:52:00Z">
        <w:r w:rsidRPr="000B7048" w:rsidDel="00BD5DC8">
          <w:rPr>
            <w:rFonts w:ascii="Arial" w:hAnsi="Arial" w:cs="Arial"/>
            <w:bCs/>
            <w:i/>
            <w:sz w:val="22"/>
            <w:szCs w:val="22"/>
            <w:highlight w:val="yellow"/>
            <w:rPrChange w:id="149" w:author="Carlos Bacha" w:date="2021-09-24T09:49:00Z">
              <w:rPr>
                <w:rFonts w:ascii="Arial" w:hAnsi="Arial" w:cs="Arial"/>
                <w:bCs/>
                <w:i/>
                <w:sz w:val="22"/>
                <w:szCs w:val="22"/>
                <w:highlight w:val="yellow"/>
              </w:rPr>
            </w:rPrChange>
          </w:rPr>
          <w:delText>●]</w:delText>
        </w:r>
      </w:del>
      <w:r w:rsidRPr="000B7048">
        <w:rPr>
          <w:rFonts w:ascii="Arial" w:hAnsi="Arial" w:cs="Arial"/>
          <w:i/>
          <w:sz w:val="22"/>
          <w:szCs w:val="22"/>
          <w:highlight w:val="yellow"/>
          <w:rPrChange w:id="150" w:author="Carlos Bacha" w:date="2021-09-24T09:49:00Z">
            <w:rPr>
              <w:rFonts w:ascii="Arial" w:hAnsi="Arial" w:cs="Arial"/>
              <w:i/>
              <w:sz w:val="22"/>
              <w:szCs w:val="22"/>
              <w:highlight w:val="yellow"/>
            </w:rPr>
          </w:rPrChange>
        </w:rPr>
        <w:t>, exclusive</w:t>
      </w:r>
      <w:del w:id="151" w:author="Maria Gama | Stone" w:date="2021-09-23T20:52:00Z">
        <w:r w:rsidRPr="000B7048" w:rsidDel="00BD5DC8">
          <w:rPr>
            <w:rFonts w:ascii="Arial" w:eastAsia="Arial Unicode MS" w:hAnsi="Arial" w:cs="Arial"/>
            <w:i/>
            <w:sz w:val="22"/>
            <w:szCs w:val="22"/>
            <w:highlight w:val="yellow"/>
            <w:rPrChange w:id="152" w:author="Carlos Bacha" w:date="2021-09-24T09:49:00Z">
              <w:rPr>
                <w:rFonts w:ascii="Arial" w:eastAsia="Arial Unicode MS" w:hAnsi="Arial" w:cs="Arial"/>
                <w:i/>
                <w:sz w:val="22"/>
                <w:szCs w:val="22"/>
              </w:rPr>
            </w:rPrChange>
          </w:rPr>
          <w:delText>]</w:delText>
        </w:r>
      </w:del>
      <w:r w:rsidRPr="000B7048">
        <w:rPr>
          <w:rFonts w:ascii="Arial" w:hAnsi="Arial" w:cs="Arial"/>
          <w:i/>
          <w:sz w:val="22"/>
          <w:szCs w:val="22"/>
          <w:highlight w:val="yellow"/>
          <w:rPrChange w:id="153" w:author="Carlos Bacha" w:date="2021-09-24T09:49:00Z">
            <w:rPr>
              <w:rFonts w:ascii="Arial" w:hAnsi="Arial" w:cs="Arial"/>
              <w:i/>
              <w:sz w:val="22"/>
              <w:szCs w:val="22"/>
            </w:rPr>
          </w:rPrChange>
        </w:rPr>
        <w:t>;</w:t>
      </w:r>
      <w:del w:id="154" w:author="Maria Gama | Stone" w:date="2021-09-23T20:52:00Z">
        <w:r w:rsidRPr="000B7048" w:rsidDel="00BD5DC8">
          <w:rPr>
            <w:rFonts w:ascii="Arial" w:hAnsi="Arial" w:cs="Arial"/>
            <w:i/>
            <w:sz w:val="22"/>
            <w:szCs w:val="22"/>
            <w:highlight w:val="yellow"/>
            <w:rPrChange w:id="155" w:author="Carlos Bacha" w:date="2021-09-24T09:49:00Z">
              <w:rPr>
                <w:rFonts w:ascii="Arial" w:hAnsi="Arial" w:cs="Arial"/>
                <w:i/>
                <w:sz w:val="22"/>
                <w:szCs w:val="22"/>
              </w:rPr>
            </w:rPrChange>
          </w:rPr>
          <w:delText xml:space="preserve"> </w:delText>
        </w:r>
        <w:r w:rsidRPr="000B7048" w:rsidDel="00BD5DC8">
          <w:rPr>
            <w:rFonts w:ascii="Arial" w:eastAsia="Arial Unicode MS" w:hAnsi="Arial" w:cs="Arial"/>
            <w:bCs/>
            <w:i/>
            <w:sz w:val="22"/>
            <w:szCs w:val="22"/>
            <w:highlight w:val="yellow"/>
            <w:rPrChange w:id="156" w:author="Carlos Bacha" w:date="2021-09-24T09:49:00Z">
              <w:rPr>
                <w:rFonts w:ascii="Arial" w:eastAsia="Arial Unicode MS" w:hAnsi="Arial" w:cs="Arial"/>
                <w:bCs/>
                <w:i/>
                <w:sz w:val="22"/>
                <w:szCs w:val="22"/>
              </w:rPr>
            </w:rPrChange>
          </w:rPr>
          <w:delText>[</w:delText>
        </w:r>
        <w:r w:rsidRPr="000B7048" w:rsidDel="00BD5DC8">
          <w:rPr>
            <w:rFonts w:ascii="Arial" w:eastAsia="Arial Unicode MS" w:hAnsi="Arial" w:cs="Arial"/>
            <w:b/>
            <w:bCs/>
            <w:i/>
            <w:sz w:val="22"/>
            <w:szCs w:val="22"/>
            <w:highlight w:val="yellow"/>
            <w:rPrChange w:id="157" w:author="Carlos Bacha" w:date="2021-09-24T09:49:00Z">
              <w:rPr>
                <w:rFonts w:ascii="Arial" w:eastAsia="Arial Unicode MS" w:hAnsi="Arial" w:cs="Arial"/>
                <w:b/>
                <w:bCs/>
                <w:i/>
                <w:sz w:val="22"/>
                <w:szCs w:val="22"/>
                <w:highlight w:val="yellow"/>
              </w:rPr>
            </w:rPrChange>
          </w:rPr>
          <w:delText xml:space="preserve">Nota PNA: </w:delText>
        </w:r>
        <w:r w:rsidRPr="000B7048" w:rsidDel="00BD5DC8">
          <w:rPr>
            <w:rFonts w:ascii="Arial" w:eastAsia="Arial Unicode MS" w:hAnsi="Arial" w:cs="Arial"/>
            <w:bCs/>
            <w:i/>
            <w:sz w:val="22"/>
            <w:szCs w:val="22"/>
            <w:highlight w:val="yellow"/>
            <w:rPrChange w:id="158" w:author="Carlos Bacha" w:date="2021-09-24T09:49:00Z">
              <w:rPr>
                <w:rFonts w:ascii="Arial" w:eastAsia="Arial Unicode MS" w:hAnsi="Arial" w:cs="Arial"/>
                <w:bCs/>
                <w:i/>
                <w:sz w:val="22"/>
                <w:szCs w:val="22"/>
                <w:highlight w:val="yellow"/>
              </w:rPr>
            </w:rPrChange>
          </w:rPr>
          <w:delText>A ser alterado conforme nova taxa de remuneração e datas de pagamento</w:delText>
        </w:r>
        <w:r w:rsidRPr="000B7048" w:rsidDel="00BD5DC8">
          <w:rPr>
            <w:rFonts w:ascii="Arial" w:eastAsia="Arial Unicode MS" w:hAnsi="Arial" w:cs="Arial"/>
            <w:bCs/>
            <w:i/>
            <w:sz w:val="22"/>
            <w:szCs w:val="22"/>
            <w:highlight w:val="yellow"/>
            <w:rPrChange w:id="159" w:author="Carlos Bacha" w:date="2021-09-24T09:49:00Z">
              <w:rPr>
                <w:rFonts w:ascii="Arial" w:eastAsia="Arial Unicode MS" w:hAnsi="Arial" w:cs="Arial"/>
                <w:bCs/>
                <w:i/>
                <w:sz w:val="22"/>
                <w:szCs w:val="22"/>
              </w:rPr>
            </w:rPrChange>
          </w:rPr>
          <w:delText>]</w:delText>
        </w:r>
      </w:del>
    </w:p>
    <w:p w14:paraId="3E70A7F0" w14:textId="77777777" w:rsidR="00B216D5" w:rsidRDefault="00B6483F">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14:anchorId="49610955" wp14:editId="2AAFD799">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fator da Taxa DI, expressa ao dia, calculada com 8 (oito) casas decimais com arredondamento, da seguinte forma:</w:t>
      </w:r>
    </w:p>
    <w:p w14:paraId="02E77942" w14:textId="77777777" w:rsidR="00B216D5" w:rsidRDefault="00B6483F">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05238F01" w14:textId="77777777" w:rsidR="00B216D5" w:rsidRDefault="00B6483F">
      <w:pPr>
        <w:spacing w:after="0" w:line="340" w:lineRule="exact"/>
        <w:ind w:left="708"/>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xml:space="preserve">= Taxa DI, divulgada pela B3, utilizada com 2 (duas) casas decimais. </w:t>
      </w:r>
    </w:p>
    <w:p w14:paraId="4031CB6B" w14:textId="77777777" w:rsidR="00B216D5" w:rsidRDefault="00B216D5">
      <w:pPr>
        <w:spacing w:after="0" w:line="340" w:lineRule="exact"/>
        <w:ind w:left="708"/>
        <w:rPr>
          <w:rFonts w:ascii="Arial" w:hAnsi="Arial" w:cs="Arial"/>
          <w:i/>
          <w:sz w:val="22"/>
          <w:szCs w:val="22"/>
        </w:rPr>
      </w:pPr>
    </w:p>
    <w:p w14:paraId="51559F3A" w14:textId="77777777" w:rsidR="00B216D5" w:rsidRDefault="00B6483F">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14:paraId="5CCA5D0B" w14:textId="77777777" w:rsidR="00B216D5" w:rsidRDefault="00B6483F">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14:anchorId="36EEDAA1" wp14:editId="0446285C">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5A605B31" w14:textId="77777777" w:rsidR="00B216D5" w:rsidRDefault="00B6483F">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 fator resultante da expressão            é considerado com 16 (dezesseis) casas decimais sem arredondamento;</w:t>
      </w:r>
    </w:p>
    <w:p w14:paraId="3D974BBB" w14:textId="77777777" w:rsidR="00B216D5" w:rsidRDefault="00B6483F">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14:anchorId="12870B0B" wp14:editId="61BF729F">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7041121B" w14:textId="77777777" w:rsidR="00B216D5" w:rsidRDefault="00B6483F">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 xml:space="preserve">efetua-se o </w:t>
      </w:r>
      <w:proofErr w:type="spellStart"/>
      <w:r>
        <w:rPr>
          <w:rFonts w:ascii="Arial" w:hAnsi="Arial" w:cs="Arial"/>
          <w:i/>
          <w:sz w:val="22"/>
          <w:szCs w:val="22"/>
        </w:rPr>
        <w:t>produtório</w:t>
      </w:r>
      <w:proofErr w:type="spellEnd"/>
      <w:r>
        <w:rPr>
          <w:rFonts w:ascii="Arial" w:hAnsi="Arial" w:cs="Arial"/>
          <w:i/>
          <w:sz w:val="22"/>
          <w:szCs w:val="22"/>
        </w:rPr>
        <w:t xml:space="preserve"> dos fatores diários sendo que, a cada fator diário acumulado, trunca-se o resultado com 16 (dezesseis) casas decimais, aplicando-se o próximo fator diário, e assim por diante até o último considerado;</w:t>
      </w:r>
    </w:p>
    <w:p w14:paraId="0B609976" w14:textId="77777777" w:rsidR="00B216D5" w:rsidRDefault="00B216D5">
      <w:pPr>
        <w:pStyle w:val="PargrafodaLista"/>
        <w:spacing w:after="0" w:line="340" w:lineRule="exact"/>
        <w:rPr>
          <w:rFonts w:ascii="Arial" w:eastAsia="Arial Unicode MS" w:hAnsi="Arial" w:cs="Arial"/>
          <w:i/>
          <w:sz w:val="22"/>
          <w:szCs w:val="22"/>
        </w:rPr>
      </w:pPr>
    </w:p>
    <w:p w14:paraId="13EBFCE4" w14:textId="77777777" w:rsidR="00B216D5" w:rsidRDefault="00B6483F">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uma vez os fatores estando acumulados, considera-se o fator resultante "</w:t>
      </w:r>
      <w:proofErr w:type="spellStart"/>
      <w:r>
        <w:rPr>
          <w:rFonts w:ascii="Arial" w:hAnsi="Arial" w:cs="Arial"/>
          <w:i/>
          <w:sz w:val="22"/>
          <w:szCs w:val="22"/>
        </w:rPr>
        <w:t>FatorDI</w:t>
      </w:r>
      <w:proofErr w:type="spellEnd"/>
      <w:r>
        <w:rPr>
          <w:rFonts w:ascii="Arial" w:hAnsi="Arial" w:cs="Arial"/>
          <w:i/>
          <w:sz w:val="22"/>
          <w:szCs w:val="22"/>
        </w:rPr>
        <w:t>" com 8 (oito) casas decimais, com arredondamento; e</w:t>
      </w:r>
    </w:p>
    <w:p w14:paraId="5F517312" w14:textId="77777777" w:rsidR="00B216D5" w:rsidRDefault="00B216D5">
      <w:pPr>
        <w:pStyle w:val="PargrafodaLista"/>
        <w:spacing w:after="0" w:line="340" w:lineRule="exact"/>
        <w:rPr>
          <w:rFonts w:ascii="Arial" w:eastAsia="Arial Unicode MS" w:hAnsi="Arial" w:cs="Arial"/>
          <w:i/>
          <w:sz w:val="22"/>
          <w:szCs w:val="22"/>
        </w:rPr>
      </w:pPr>
    </w:p>
    <w:p w14:paraId="52B854E0" w14:textId="77777777" w:rsidR="00B216D5" w:rsidRDefault="00B6483F">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14:paraId="049CFF54" w14:textId="77777777" w:rsidR="00B216D5" w:rsidRDefault="00B216D5">
      <w:pPr>
        <w:tabs>
          <w:tab w:val="left" w:pos="1134"/>
        </w:tabs>
        <w:spacing w:after="0" w:line="340" w:lineRule="exact"/>
        <w:ind w:left="708"/>
        <w:rPr>
          <w:rFonts w:ascii="Arial" w:hAnsi="Arial" w:cs="Arial"/>
          <w:i/>
          <w:sz w:val="22"/>
          <w:szCs w:val="22"/>
        </w:rPr>
      </w:pPr>
    </w:p>
    <w:p w14:paraId="15FBE6DA" w14:textId="18189CCA" w:rsidR="00B216D5" w:rsidRDefault="00B6483F">
      <w:pPr>
        <w:tabs>
          <w:tab w:val="left" w:pos="1134"/>
        </w:tabs>
        <w:spacing w:after="0" w:line="340" w:lineRule="exact"/>
        <w:ind w:left="708"/>
        <w:rPr>
          <w:ins w:id="160" w:author="Pinheiro Neto Advogados" w:date="2021-09-22T01:34:00Z"/>
          <w:rFonts w:ascii="Arial" w:hAnsi="Arial" w:cs="Arial"/>
          <w:bCs/>
          <w:i/>
          <w:sz w:val="22"/>
          <w:szCs w:val="22"/>
        </w:rPr>
      </w:pPr>
      <w:r>
        <w:rPr>
          <w:rFonts w:ascii="Arial" w:hAnsi="Arial" w:cs="Arial"/>
          <w:bCs/>
          <w:i/>
          <w:sz w:val="22"/>
          <w:szCs w:val="22"/>
        </w:rPr>
        <w:t>4.3.2.4. A Remuneração paga após a Data de Pagamento da Remuneração mencionada na Cláusula 4.3.2.3 (</w:t>
      </w:r>
      <w:del w:id="161" w:author="Jurídico Financeiro | Stone" w:date="2021-09-23T16:12:00Z">
        <w:r w:rsidDel="0010699A">
          <w:rPr>
            <w:rFonts w:ascii="Arial" w:hAnsi="Arial" w:cs="Arial"/>
            <w:bCs/>
            <w:i/>
            <w:sz w:val="22"/>
            <w:szCs w:val="22"/>
          </w:rPr>
          <w:delText>exclusive</w:delText>
        </w:r>
      </w:del>
      <w:ins w:id="162" w:author="Jurídico Financeiro | Stone" w:date="2021-09-23T16:12:00Z">
        <w:r w:rsidR="0010699A">
          <w:rPr>
            <w:rFonts w:ascii="Arial" w:hAnsi="Arial" w:cs="Arial"/>
            <w:bCs/>
            <w:i/>
            <w:sz w:val="22"/>
            <w:szCs w:val="22"/>
          </w:rPr>
          <w:t>exclusivamente</w:t>
        </w:r>
      </w:ins>
      <w:r>
        <w:rPr>
          <w:rFonts w:ascii="Arial" w:hAnsi="Arial" w:cs="Arial"/>
          <w:bCs/>
          <w:i/>
          <w:sz w:val="22"/>
          <w:szCs w:val="22"/>
        </w:rPr>
        <w:t xml:space="preserve">) </w:t>
      </w:r>
      <w:del w:id="163" w:author="Pinheiro Neto Advogados" w:date="2021-09-22T01:36:00Z">
        <w:r>
          <w:rPr>
            <w:rFonts w:ascii="Arial" w:hAnsi="Arial" w:cs="Arial"/>
            <w:bCs/>
            <w:i/>
            <w:sz w:val="22"/>
            <w:szCs w:val="22"/>
          </w:rPr>
          <w:delText xml:space="preserve"> </w:delText>
        </w:r>
      </w:del>
      <w:r>
        <w:rPr>
          <w:rFonts w:ascii="Arial" w:hAnsi="Arial" w:cs="Arial"/>
          <w:bCs/>
          <w:i/>
          <w:sz w:val="22"/>
          <w:szCs w:val="22"/>
        </w:rPr>
        <w:t xml:space="preserve">deverá ser calculada </w:t>
      </w:r>
      <w:del w:id="164" w:author="Pinheiro Neto Advogados" w:date="2021-09-22T01:35:00Z">
        <w:r>
          <w:rPr>
            <w:rFonts w:ascii="Arial" w:hAnsi="Arial" w:cs="Arial"/>
            <w:bCs/>
            <w:i/>
            <w:sz w:val="22"/>
            <w:szCs w:val="22"/>
          </w:rPr>
          <w:delText xml:space="preserve">de acordo com a seguinte fórmula: </w:delText>
        </w:r>
      </w:del>
      <w:ins w:id="165" w:author="Pinheiro Neto Advogados" w:date="2021-09-22T01:34:00Z">
        <w:r>
          <w:rPr>
            <w:rFonts w:ascii="Arial" w:hAnsi="Arial" w:cs="Arial"/>
            <w:bCs/>
            <w:i/>
            <w:sz w:val="22"/>
            <w:szCs w:val="22"/>
          </w:rPr>
          <w:t>sobre o valor nominal unitário</w:t>
        </w:r>
      </w:ins>
      <w:ins w:id="166" w:author="Pinheiro Neto Advogados" w:date="2021-09-22T01:36:00Z">
        <w:r>
          <w:rPr>
            <w:rFonts w:ascii="Arial" w:hAnsi="Arial" w:cs="Arial"/>
            <w:bCs/>
            <w:i/>
            <w:sz w:val="22"/>
            <w:szCs w:val="22"/>
          </w:rPr>
          <w:t xml:space="preserve"> </w:t>
        </w:r>
      </w:ins>
      <w:ins w:id="167" w:author="Pinheiro Neto Advogados" w:date="2021-09-22T01:34:00Z">
        <w:r>
          <w:rPr>
            <w:rFonts w:ascii="Arial" w:hAnsi="Arial" w:cs="Arial"/>
            <w:bCs/>
            <w:i/>
            <w:sz w:val="22"/>
            <w:szCs w:val="22"/>
          </w:rPr>
          <w:t xml:space="preserve">(ou sobre o saldo do </w:t>
        </w:r>
      </w:ins>
      <w:ins w:id="168" w:author="Pinheiro Neto Advogados" w:date="2021-09-22T01:48:00Z">
        <w:r>
          <w:rPr>
            <w:rFonts w:ascii="Arial" w:hAnsi="Arial" w:cs="Arial"/>
            <w:bCs/>
            <w:i/>
            <w:sz w:val="22"/>
            <w:szCs w:val="22"/>
          </w:rPr>
          <w:t>V</w:t>
        </w:r>
      </w:ins>
      <w:ins w:id="169" w:author="Pinheiro Neto Advogados" w:date="2021-09-22T01:34:00Z">
        <w:r>
          <w:rPr>
            <w:rFonts w:ascii="Arial" w:hAnsi="Arial" w:cs="Arial"/>
            <w:bCs/>
            <w:i/>
            <w:sz w:val="22"/>
            <w:szCs w:val="22"/>
          </w:rPr>
          <w:t xml:space="preserve">alor </w:t>
        </w:r>
      </w:ins>
      <w:ins w:id="170" w:author="Pinheiro Neto Advogados" w:date="2021-09-22T01:48:00Z">
        <w:r>
          <w:rPr>
            <w:rFonts w:ascii="Arial" w:hAnsi="Arial" w:cs="Arial"/>
            <w:bCs/>
            <w:i/>
            <w:sz w:val="22"/>
            <w:szCs w:val="22"/>
          </w:rPr>
          <w:t>N</w:t>
        </w:r>
      </w:ins>
      <w:ins w:id="171" w:author="Pinheiro Neto Advogados" w:date="2021-09-22T01:34:00Z">
        <w:r>
          <w:rPr>
            <w:rFonts w:ascii="Arial" w:hAnsi="Arial" w:cs="Arial"/>
            <w:bCs/>
            <w:i/>
            <w:sz w:val="22"/>
            <w:szCs w:val="22"/>
          </w:rPr>
          <w:t xml:space="preserve">ominal </w:t>
        </w:r>
      </w:ins>
      <w:ins w:id="172" w:author="Pinheiro Neto Advogados" w:date="2021-09-22T01:48:00Z">
        <w:r>
          <w:rPr>
            <w:rFonts w:ascii="Arial" w:hAnsi="Arial" w:cs="Arial"/>
            <w:bCs/>
            <w:i/>
            <w:sz w:val="22"/>
            <w:szCs w:val="22"/>
          </w:rPr>
          <w:t>U</w:t>
        </w:r>
      </w:ins>
      <w:ins w:id="173" w:author="Pinheiro Neto Advogados" w:date="2021-09-22T01:34:00Z">
        <w:r>
          <w:rPr>
            <w:rFonts w:ascii="Arial" w:hAnsi="Arial" w:cs="Arial"/>
            <w:bCs/>
            <w:i/>
            <w:sz w:val="22"/>
            <w:szCs w:val="22"/>
          </w:rPr>
          <w:t>nitário, conforme o caso) das</w:t>
        </w:r>
      </w:ins>
      <w:ins w:id="174" w:author="Pinheiro Neto Advogados" w:date="2021-09-22T01:36:00Z">
        <w:r>
          <w:rPr>
            <w:rFonts w:ascii="Arial" w:hAnsi="Arial" w:cs="Arial"/>
            <w:bCs/>
            <w:i/>
            <w:sz w:val="22"/>
            <w:szCs w:val="22"/>
          </w:rPr>
          <w:t xml:space="preserve"> </w:t>
        </w:r>
      </w:ins>
      <w:ins w:id="175" w:author="Pinheiro Neto Advogados" w:date="2021-09-22T01:34:00Z">
        <w:r>
          <w:rPr>
            <w:rFonts w:ascii="Arial" w:hAnsi="Arial" w:cs="Arial"/>
            <w:bCs/>
            <w:i/>
            <w:sz w:val="22"/>
            <w:szCs w:val="22"/>
          </w:rPr>
          <w:t xml:space="preserve">Debêntures, </w:t>
        </w:r>
      </w:ins>
      <w:ins w:id="176" w:author="Pinheiro Neto Advogados" w:date="2021-09-22T01:36:00Z">
        <w:r>
          <w:rPr>
            <w:rFonts w:ascii="Arial" w:hAnsi="Arial" w:cs="Arial"/>
            <w:bCs/>
            <w:i/>
            <w:sz w:val="22"/>
            <w:szCs w:val="22"/>
          </w:rPr>
          <w:t xml:space="preserve">sendo que </w:t>
        </w:r>
      </w:ins>
      <w:ins w:id="177" w:author="Pinheiro Neto Advogados" w:date="2021-09-22T01:34:00Z">
        <w:r>
          <w:rPr>
            <w:rFonts w:ascii="Arial" w:hAnsi="Arial" w:cs="Arial"/>
            <w:bCs/>
            <w:i/>
            <w:sz w:val="22"/>
            <w:szCs w:val="22"/>
          </w:rPr>
          <w:t xml:space="preserve">incidirão juros remuneratórios correspondentes a </w:t>
        </w:r>
        <w:commentRangeStart w:id="178"/>
        <w:r>
          <w:rPr>
            <w:rFonts w:ascii="Arial" w:hAnsi="Arial" w:cs="Arial"/>
            <w:bCs/>
            <w:i/>
            <w:sz w:val="22"/>
            <w:szCs w:val="22"/>
            <w:highlight w:val="yellow"/>
            <w:rPrChange w:id="179" w:author="Pinheiro Neto Advogados" w:date="2021-09-22T01:42:00Z">
              <w:rPr>
                <w:rFonts w:ascii="Arial" w:hAnsi="Arial" w:cs="Arial"/>
                <w:bCs/>
                <w:i/>
                <w:sz w:val="22"/>
                <w:szCs w:val="22"/>
              </w:rPr>
            </w:rPrChange>
          </w:rPr>
          <w:t>[●]</w:t>
        </w:r>
      </w:ins>
      <w:ins w:id="180" w:author="Jurídico Financeiro | Stone" w:date="2021-09-23T16:10:00Z">
        <w:r w:rsidR="0010699A">
          <w:rPr>
            <w:rFonts w:ascii="Arial" w:hAnsi="Arial" w:cs="Arial"/>
            <w:bCs/>
            <w:i/>
            <w:sz w:val="22"/>
            <w:szCs w:val="22"/>
          </w:rPr>
          <w:t>% (</w:t>
        </w:r>
        <w:r w:rsidR="0010699A" w:rsidRPr="00450958">
          <w:rPr>
            <w:rFonts w:ascii="Arial" w:hAnsi="Arial" w:cs="Arial"/>
            <w:bCs/>
            <w:i/>
            <w:sz w:val="22"/>
            <w:szCs w:val="22"/>
            <w:highlight w:val="yellow"/>
          </w:rPr>
          <w:t>[●]</w:t>
        </w:r>
        <w:r w:rsidR="0010699A">
          <w:rPr>
            <w:rFonts w:ascii="Arial" w:hAnsi="Arial" w:cs="Arial"/>
            <w:bCs/>
            <w:i/>
            <w:sz w:val="22"/>
            <w:szCs w:val="22"/>
          </w:rPr>
          <w:t xml:space="preserve"> por cento)</w:t>
        </w:r>
      </w:ins>
      <w:ins w:id="181" w:author="Pinheiro Neto Advogados" w:date="2021-09-22T01:34:00Z">
        <w:r>
          <w:rPr>
            <w:rFonts w:ascii="Arial" w:hAnsi="Arial" w:cs="Arial"/>
            <w:bCs/>
            <w:i/>
            <w:sz w:val="22"/>
            <w:szCs w:val="22"/>
          </w:rPr>
          <w:t xml:space="preserve"> </w:t>
        </w:r>
      </w:ins>
      <w:commentRangeEnd w:id="178"/>
      <w:r w:rsidR="00AF5DF0">
        <w:rPr>
          <w:rStyle w:val="Refdecomentrio"/>
        </w:rPr>
        <w:commentReference w:id="178"/>
      </w:r>
      <w:ins w:id="182" w:author="Pinheiro Neto Advogados" w:date="2021-09-22T01:34:00Z">
        <w:del w:id="183" w:author="Paula Laurenne Valkinir" w:date="2021-09-23T23:26:00Z">
          <w:r w:rsidDel="00E22CE1">
            <w:rPr>
              <w:rFonts w:ascii="Arial" w:hAnsi="Arial" w:cs="Arial"/>
              <w:bCs/>
              <w:i/>
              <w:sz w:val="22"/>
              <w:szCs w:val="22"/>
            </w:rPr>
            <w:delText>ao ano-base de</w:delText>
          </w:r>
        </w:del>
      </w:ins>
      <w:ins w:id="184" w:author="Pinheiro Neto Advogados" w:date="2021-09-22T01:36:00Z">
        <w:del w:id="185" w:author="Paula Laurenne Valkinir" w:date="2021-09-23T23:26:00Z">
          <w:r w:rsidDel="00E22CE1">
            <w:rPr>
              <w:rFonts w:ascii="Arial" w:hAnsi="Arial" w:cs="Arial"/>
              <w:bCs/>
              <w:i/>
              <w:sz w:val="22"/>
              <w:szCs w:val="22"/>
            </w:rPr>
            <w:delText xml:space="preserve"> </w:delText>
          </w:r>
        </w:del>
      </w:ins>
      <w:ins w:id="186" w:author="Pinheiro Neto Advogados" w:date="2021-09-22T01:34:00Z">
        <w:del w:id="187" w:author="Paula Laurenne Valkinir" w:date="2021-09-23T23:26:00Z">
          <w:r w:rsidDel="00E22CE1">
            <w:rPr>
              <w:rFonts w:ascii="Arial" w:hAnsi="Arial" w:cs="Arial"/>
              <w:bCs/>
              <w:i/>
              <w:sz w:val="22"/>
              <w:szCs w:val="22"/>
            </w:rPr>
            <w:delText>252 dias úteis, incidentes desde a data de início da</w:delText>
          </w:r>
        </w:del>
      </w:ins>
      <w:ins w:id="188" w:author="Pinheiro Neto Advogados" w:date="2021-09-22T01:36:00Z">
        <w:del w:id="189" w:author="Paula Laurenne Valkinir" w:date="2021-09-23T23:26:00Z">
          <w:r w:rsidDel="00E22CE1">
            <w:rPr>
              <w:rFonts w:ascii="Arial" w:hAnsi="Arial" w:cs="Arial"/>
              <w:bCs/>
              <w:i/>
              <w:sz w:val="22"/>
              <w:szCs w:val="22"/>
            </w:rPr>
            <w:delText xml:space="preserve"> </w:delText>
          </w:r>
        </w:del>
      </w:ins>
      <w:ins w:id="190" w:author="Pinheiro Neto Advogados" w:date="2021-09-22T01:34:00Z">
        <w:del w:id="191" w:author="Paula Laurenne Valkinir" w:date="2021-09-23T23:26:00Z">
          <w:r w:rsidDel="00E22CE1">
            <w:rPr>
              <w:rFonts w:ascii="Arial" w:hAnsi="Arial" w:cs="Arial"/>
              <w:bCs/>
              <w:i/>
              <w:sz w:val="22"/>
              <w:szCs w:val="22"/>
            </w:rPr>
            <w:delText xml:space="preserve">rentabilidade ou a </w:delText>
          </w:r>
        </w:del>
      </w:ins>
      <w:ins w:id="192" w:author="Pinheiro Neto Advogados" w:date="2021-09-22T01:52:00Z">
        <w:del w:id="193" w:author="Paula Laurenne Valkinir" w:date="2021-09-23T23:26:00Z">
          <w:r w:rsidDel="00E22CE1">
            <w:rPr>
              <w:rFonts w:ascii="Arial" w:hAnsi="Arial" w:cs="Arial"/>
              <w:bCs/>
              <w:i/>
              <w:sz w:val="22"/>
              <w:szCs w:val="22"/>
            </w:rPr>
            <w:delText>D</w:delText>
          </w:r>
        </w:del>
      </w:ins>
      <w:ins w:id="194" w:author="Pinheiro Neto Advogados" w:date="2021-09-22T01:34:00Z">
        <w:del w:id="195" w:author="Paula Laurenne Valkinir" w:date="2021-09-23T23:26:00Z">
          <w:r w:rsidDel="00E22CE1">
            <w:rPr>
              <w:rFonts w:ascii="Arial" w:hAnsi="Arial" w:cs="Arial"/>
              <w:bCs/>
              <w:i/>
              <w:sz w:val="22"/>
              <w:szCs w:val="22"/>
            </w:rPr>
            <w:delText xml:space="preserve">ata de </w:delText>
          </w:r>
        </w:del>
      </w:ins>
      <w:ins w:id="196" w:author="Pinheiro Neto Advogados" w:date="2021-09-22T01:52:00Z">
        <w:del w:id="197" w:author="Paula Laurenne Valkinir" w:date="2021-09-23T23:26:00Z">
          <w:r w:rsidDel="00E22CE1">
            <w:rPr>
              <w:rFonts w:ascii="Arial" w:hAnsi="Arial" w:cs="Arial"/>
              <w:bCs/>
              <w:i/>
              <w:sz w:val="22"/>
              <w:szCs w:val="22"/>
            </w:rPr>
            <w:delText>P</w:delText>
          </w:r>
        </w:del>
      </w:ins>
      <w:ins w:id="198" w:author="Pinheiro Neto Advogados" w:date="2021-09-22T01:34:00Z">
        <w:del w:id="199" w:author="Paula Laurenne Valkinir" w:date="2021-09-23T23:26:00Z">
          <w:r w:rsidDel="00E22CE1">
            <w:rPr>
              <w:rFonts w:ascii="Arial" w:hAnsi="Arial" w:cs="Arial"/>
              <w:bCs/>
              <w:i/>
              <w:sz w:val="22"/>
              <w:szCs w:val="22"/>
            </w:rPr>
            <w:delText>agamento da Remuneração</w:delText>
          </w:r>
        </w:del>
        <w:del w:id="200" w:author="Paula Laurenne Valkinir" w:date="2021-09-22T23:37:00Z">
          <w:r w:rsidDel="00AF5DF0">
            <w:rPr>
              <w:rFonts w:ascii="Arial" w:hAnsi="Arial" w:cs="Arial"/>
              <w:bCs/>
              <w:i/>
              <w:sz w:val="22"/>
              <w:szCs w:val="22"/>
            </w:rPr>
            <w:delText xml:space="preserve"> </w:delText>
          </w:r>
        </w:del>
        <w:del w:id="201" w:author="Paula Laurenne Valkinir" w:date="2021-09-23T23:26:00Z">
          <w:r w:rsidDel="00E22CE1">
            <w:rPr>
              <w:rFonts w:ascii="Arial" w:hAnsi="Arial" w:cs="Arial"/>
              <w:bCs/>
              <w:i/>
              <w:sz w:val="22"/>
              <w:szCs w:val="22"/>
            </w:rPr>
            <w:delText xml:space="preserve"> </w:delText>
          </w:r>
        </w:del>
      </w:ins>
      <w:ins w:id="202" w:author="Jurídico Financeiro | Stone" w:date="2021-09-23T16:13:00Z">
        <w:del w:id="203" w:author="Paula Laurenne Valkinir" w:date="2021-09-23T23:26:00Z">
          <w:r w:rsidR="0010699A" w:rsidDel="00E22CE1">
            <w:rPr>
              <w:rFonts w:ascii="Arial" w:hAnsi="Arial" w:cs="Arial"/>
              <w:bCs/>
              <w:i/>
              <w:sz w:val="22"/>
              <w:szCs w:val="22"/>
            </w:rPr>
            <w:delText xml:space="preserve">nos termos da Cláusula 4.3.2.3 </w:delText>
          </w:r>
        </w:del>
      </w:ins>
      <w:ins w:id="204" w:author="Pinheiro Neto Advogados" w:date="2021-09-22T01:34:00Z">
        <w:del w:id="205" w:author="Paula Laurenne Valkinir" w:date="2021-09-23T23:26:00Z">
          <w:r w:rsidDel="00E22CE1">
            <w:rPr>
              <w:rFonts w:ascii="Arial" w:hAnsi="Arial" w:cs="Arial"/>
              <w:bCs/>
              <w:i/>
              <w:sz w:val="22"/>
              <w:szCs w:val="22"/>
            </w:rPr>
            <w:delText>imediatamente anterior</w:delText>
          </w:r>
        </w:del>
      </w:ins>
      <w:ins w:id="206" w:author="Jurídico Financeiro | Stone" w:date="2021-09-23T16:13:00Z">
        <w:del w:id="207" w:author="Paula Laurenne Valkinir" w:date="2021-09-23T23:26:00Z">
          <w:r w:rsidR="0010699A" w:rsidDel="00E22CE1">
            <w:rPr>
              <w:rFonts w:ascii="Arial" w:hAnsi="Arial" w:cs="Arial"/>
              <w:bCs/>
              <w:i/>
              <w:sz w:val="22"/>
              <w:szCs w:val="22"/>
            </w:rPr>
            <w:delText xml:space="preserve"> (exclusive)</w:delText>
          </w:r>
        </w:del>
      </w:ins>
      <w:ins w:id="208" w:author="Pinheiro Neto Advogados" w:date="2021-09-22T01:34:00Z">
        <w:del w:id="209" w:author="Paula Laurenne Valkinir" w:date="2021-09-23T23:26:00Z">
          <w:r w:rsidDel="00E22CE1">
            <w:rPr>
              <w:rFonts w:ascii="Arial" w:hAnsi="Arial" w:cs="Arial"/>
              <w:bCs/>
              <w:i/>
              <w:sz w:val="22"/>
              <w:szCs w:val="22"/>
            </w:rPr>
            <w:delText xml:space="preserve">, conforme o caso, </w:delText>
          </w:r>
        </w:del>
      </w:ins>
      <w:ins w:id="210" w:author="Jurídico Financeiro | Stone" w:date="2021-09-23T16:13:00Z">
        <w:del w:id="211" w:author="Paula Laurenne Valkinir" w:date="2021-09-23T23:26:00Z">
          <w:r w:rsidR="0010699A" w:rsidDel="00E22CE1">
            <w:rPr>
              <w:rFonts w:ascii="Arial" w:hAnsi="Arial" w:cs="Arial"/>
              <w:bCs/>
              <w:i/>
              <w:sz w:val="22"/>
              <w:szCs w:val="22"/>
            </w:rPr>
            <w:delText xml:space="preserve">sendo a última devida </w:delText>
          </w:r>
        </w:del>
      </w:ins>
      <w:ins w:id="212" w:author="Pinheiro Neto Advogados" w:date="2021-09-22T01:34:00Z">
        <w:del w:id="213" w:author="Paula Laurenne Valkinir" w:date="2021-09-23T23:26:00Z">
          <w:r w:rsidDel="00E22CE1">
            <w:rPr>
              <w:rFonts w:ascii="Arial" w:hAnsi="Arial" w:cs="Arial"/>
              <w:bCs/>
              <w:i/>
              <w:sz w:val="22"/>
              <w:szCs w:val="22"/>
            </w:rPr>
            <w:delText xml:space="preserve">até </w:delText>
          </w:r>
        </w:del>
      </w:ins>
      <w:ins w:id="214" w:author="Jurídico Financeiro | Stone" w:date="2021-09-23T16:13:00Z">
        <w:del w:id="215" w:author="Paula Laurenne Valkinir" w:date="2021-09-23T23:26:00Z">
          <w:r w:rsidR="0010699A" w:rsidDel="00E22CE1">
            <w:rPr>
              <w:rFonts w:ascii="Arial" w:hAnsi="Arial" w:cs="Arial"/>
              <w:bCs/>
              <w:i/>
              <w:sz w:val="22"/>
              <w:szCs w:val="22"/>
            </w:rPr>
            <w:delText>n</w:delText>
          </w:r>
        </w:del>
      </w:ins>
      <w:ins w:id="216" w:author="Pinheiro Neto Advogados" w:date="2021-09-22T01:34:00Z">
        <w:del w:id="217" w:author="Paula Laurenne Valkinir" w:date="2021-09-23T23:26:00Z">
          <w:r w:rsidDel="00E22CE1">
            <w:rPr>
              <w:rFonts w:ascii="Arial" w:hAnsi="Arial" w:cs="Arial"/>
              <w:bCs/>
              <w:i/>
              <w:sz w:val="22"/>
              <w:szCs w:val="22"/>
            </w:rPr>
            <w:delText xml:space="preserve">a </w:delText>
          </w:r>
        </w:del>
      </w:ins>
      <w:ins w:id="218" w:author="Jurídico Financeiro | Stone" w:date="2021-09-23T16:12:00Z">
        <w:del w:id="219" w:author="Paula Laurenne Valkinir" w:date="2021-09-23T23:26:00Z">
          <w:r w:rsidR="0010699A" w:rsidDel="00E22CE1">
            <w:rPr>
              <w:rFonts w:ascii="Arial" w:hAnsi="Arial" w:cs="Arial"/>
              <w:bCs/>
              <w:i/>
              <w:sz w:val="22"/>
              <w:szCs w:val="22"/>
            </w:rPr>
            <w:delText>D</w:delText>
          </w:r>
        </w:del>
      </w:ins>
      <w:ins w:id="220" w:author="Pinheiro Neto Advogados" w:date="2021-09-22T01:34:00Z">
        <w:del w:id="221" w:author="Paula Laurenne Valkinir" w:date="2021-09-23T23:26:00Z">
          <w:r w:rsidDel="00E22CE1">
            <w:rPr>
              <w:rFonts w:ascii="Arial" w:hAnsi="Arial" w:cs="Arial"/>
              <w:bCs/>
              <w:i/>
              <w:sz w:val="22"/>
              <w:szCs w:val="22"/>
            </w:rPr>
            <w:delText>data do efetivo pagamento</w:delText>
          </w:r>
        </w:del>
      </w:ins>
      <w:ins w:id="222" w:author="Jurídico Financeiro | Stone" w:date="2021-09-23T16:12:00Z">
        <w:del w:id="223" w:author="Paula Laurenne Valkinir" w:date="2021-09-23T23:26:00Z">
          <w:r w:rsidR="0010699A" w:rsidDel="00E22CE1">
            <w:rPr>
              <w:rFonts w:ascii="Arial" w:hAnsi="Arial" w:cs="Arial"/>
              <w:bCs/>
              <w:i/>
              <w:sz w:val="22"/>
              <w:szCs w:val="22"/>
            </w:rPr>
            <w:delText>de Vencimento</w:delText>
          </w:r>
        </w:del>
      </w:ins>
      <w:ins w:id="224" w:author="Pinheiro Neto Advogados" w:date="2021-09-22T01:34:00Z">
        <w:r>
          <w:rPr>
            <w:rFonts w:ascii="Arial" w:hAnsi="Arial" w:cs="Arial"/>
            <w:bCs/>
            <w:i/>
            <w:sz w:val="22"/>
            <w:szCs w:val="22"/>
          </w:rPr>
          <w:t>.</w:t>
        </w:r>
      </w:ins>
      <w:ins w:id="225" w:author="Paula Laurenne Valkinir" w:date="2021-09-23T23:27:00Z">
        <w:r w:rsidR="00E22CE1">
          <w:rPr>
            <w:rFonts w:ascii="Arial" w:hAnsi="Arial" w:cs="Arial"/>
            <w:bCs/>
            <w:i/>
            <w:sz w:val="22"/>
            <w:szCs w:val="22"/>
          </w:rPr>
          <w:t xml:space="preserve"> </w:t>
        </w:r>
        <w:r w:rsidR="00E22CE1">
          <w:rPr>
            <w:rFonts w:ascii="Arial" w:eastAsia="Arial Unicode MS" w:hAnsi="Arial" w:cs="Arial"/>
            <w:bCs/>
            <w:i/>
            <w:sz w:val="22"/>
            <w:szCs w:val="22"/>
          </w:rPr>
          <w:t xml:space="preserve">calculados de forma exponencial e cumulativa pro rata temporis por Dias Úteis decorridos, desde a Data de </w:t>
        </w:r>
        <w:r w:rsidR="00E22CE1">
          <w:rPr>
            <w:rFonts w:ascii="Arial" w:eastAsia="Arial Unicode MS" w:hAnsi="Arial" w:cs="Arial"/>
            <w:bCs/>
            <w:i/>
            <w:sz w:val="22"/>
            <w:szCs w:val="22"/>
          </w:rPr>
          <w:lastRenderedPageBreak/>
          <w:t>Pagamento da Remuneração imediatamente anterior</w:t>
        </w:r>
      </w:ins>
      <w:ins w:id="226" w:author="Paula Laurenne Valkinir" w:date="2021-09-23T23:28:00Z">
        <w:r w:rsidR="00E22CE1">
          <w:rPr>
            <w:rFonts w:ascii="Arial" w:eastAsia="Arial Unicode MS" w:hAnsi="Arial" w:cs="Arial"/>
            <w:bCs/>
            <w:i/>
            <w:sz w:val="22"/>
            <w:szCs w:val="22"/>
          </w:rPr>
          <w:t xml:space="preserve"> </w:t>
        </w:r>
      </w:ins>
      <w:ins w:id="227" w:author="Paula Laurenne Valkinir" w:date="2021-09-23T23:27:00Z">
        <w:r w:rsidR="00E22CE1">
          <w:rPr>
            <w:rFonts w:ascii="Arial" w:eastAsia="Arial Unicode MS" w:hAnsi="Arial" w:cs="Arial"/>
            <w:bCs/>
            <w:i/>
            <w:sz w:val="22"/>
            <w:szCs w:val="22"/>
          </w:rPr>
          <w:t>até a Data de Pagamento da Remuneração subsequente, exclusive, sendo a última devida na Data de Vencimento (“</w:t>
        </w:r>
        <w:r w:rsidR="00E22CE1">
          <w:rPr>
            <w:rFonts w:ascii="Arial" w:eastAsia="Arial Unicode MS" w:hAnsi="Arial" w:cs="Arial"/>
            <w:bCs/>
            <w:i/>
            <w:sz w:val="22"/>
            <w:szCs w:val="22"/>
            <w:u w:val="single"/>
          </w:rPr>
          <w:t>Remuneração</w:t>
        </w:r>
        <w:r w:rsidR="00E22CE1">
          <w:rPr>
            <w:rFonts w:ascii="Arial" w:eastAsia="Arial Unicode MS" w:hAnsi="Arial" w:cs="Arial"/>
            <w:bCs/>
            <w:i/>
            <w:sz w:val="22"/>
            <w:szCs w:val="22"/>
          </w:rPr>
          <w:t xml:space="preserve">”).  </w:t>
        </w:r>
      </w:ins>
      <w:ins w:id="228" w:author="Pinheiro Neto Advogados" w:date="2021-09-22T01:41:00Z">
        <w:r>
          <w:rPr>
            <w:rFonts w:ascii="Arial" w:hAnsi="Arial" w:cs="Arial"/>
            <w:bCs/>
            <w:i/>
            <w:sz w:val="22"/>
            <w:szCs w:val="22"/>
          </w:rPr>
          <w:t xml:space="preserve"> </w:t>
        </w:r>
      </w:ins>
      <w:ins w:id="229" w:author="Paula Laurenne Valkinir" w:date="2021-09-23T23:27:00Z">
        <w:r w:rsidR="00E22CE1">
          <w:rPr>
            <w:rFonts w:ascii="Arial" w:hAnsi="Arial" w:cs="Arial"/>
            <w:bCs/>
            <w:i/>
            <w:sz w:val="22"/>
            <w:szCs w:val="22"/>
          </w:rPr>
          <w:t xml:space="preserve"> </w:t>
        </w:r>
      </w:ins>
      <w:ins w:id="230" w:author="Pinheiro Neto Advogados" w:date="2021-09-22T01:41:00Z">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Change w:id="231" w:author="Pinheiro Neto Advogados" w:date="2021-09-22T01:42:00Z">
              <w:rPr>
                <w:rFonts w:ascii="Arial" w:eastAsia="Arial Unicode MS" w:hAnsi="Arial" w:cs="Arial"/>
                <w:bCs/>
                <w:i/>
                <w:sz w:val="22"/>
                <w:szCs w:val="22"/>
              </w:rPr>
            </w:rPrChange>
          </w:rPr>
          <w:t>OT, JPM e Stone, favor confirmar</w:t>
        </w:r>
        <w:r>
          <w:rPr>
            <w:rFonts w:ascii="Arial" w:eastAsia="Arial Unicode MS" w:hAnsi="Arial" w:cs="Arial"/>
            <w:bCs/>
            <w:i/>
            <w:sz w:val="22"/>
            <w:szCs w:val="22"/>
          </w:rPr>
          <w:t>]</w:t>
        </w:r>
      </w:ins>
    </w:p>
    <w:p w14:paraId="7BD3E88C" w14:textId="77777777" w:rsidR="00B216D5" w:rsidRDefault="00B216D5">
      <w:pPr>
        <w:tabs>
          <w:tab w:val="left" w:pos="1134"/>
        </w:tabs>
        <w:spacing w:after="0" w:line="340" w:lineRule="exact"/>
        <w:ind w:left="708"/>
        <w:rPr>
          <w:ins w:id="232" w:author="Pinheiro Neto Advogados" w:date="2021-09-22T01:37:00Z"/>
          <w:rFonts w:ascii="Arial" w:hAnsi="Arial" w:cs="Arial"/>
          <w:bCs/>
          <w:i/>
          <w:sz w:val="22"/>
          <w:szCs w:val="22"/>
        </w:rPr>
      </w:pPr>
    </w:p>
    <w:p w14:paraId="0B8D3B46" w14:textId="77777777" w:rsidR="00B216D5" w:rsidRDefault="00B6483F">
      <w:pPr>
        <w:tabs>
          <w:tab w:val="left" w:pos="1134"/>
        </w:tabs>
        <w:spacing w:after="0" w:line="340" w:lineRule="exact"/>
        <w:ind w:left="708"/>
        <w:rPr>
          <w:ins w:id="233" w:author="Pinheiro Neto Advogados" w:date="2021-09-22T01:34:00Z"/>
          <w:rFonts w:ascii="Arial" w:hAnsi="Arial" w:cs="Arial"/>
          <w:bCs/>
          <w:i/>
          <w:sz w:val="22"/>
          <w:szCs w:val="22"/>
        </w:rPr>
      </w:pPr>
      <w:ins w:id="234" w:author="Pinheiro Neto Advogados" w:date="2021-09-22T01:34:00Z">
        <w:r>
          <w:rPr>
            <w:rFonts w:ascii="Arial" w:hAnsi="Arial" w:cs="Arial"/>
            <w:bCs/>
            <w:i/>
            <w:sz w:val="22"/>
            <w:szCs w:val="22"/>
          </w:rPr>
          <w:t>O cálculo da</w:t>
        </w:r>
      </w:ins>
      <w:ins w:id="235" w:author="Pinheiro Neto Advogados" w:date="2021-09-22T01:37:00Z">
        <w:r>
          <w:rPr>
            <w:rFonts w:ascii="Arial" w:hAnsi="Arial" w:cs="Arial"/>
            <w:bCs/>
            <w:i/>
            <w:sz w:val="22"/>
            <w:szCs w:val="22"/>
          </w:rPr>
          <w:t xml:space="preserve"> </w:t>
        </w:r>
      </w:ins>
      <w:ins w:id="236" w:author="Pinheiro Neto Advogados" w:date="2021-09-22T01:34:00Z">
        <w:r>
          <w:rPr>
            <w:rFonts w:ascii="Arial" w:hAnsi="Arial" w:cs="Arial"/>
            <w:bCs/>
            <w:i/>
            <w:sz w:val="22"/>
            <w:szCs w:val="22"/>
          </w:rPr>
          <w:t>Remuneração das Debêntures obedecerá à seguinte fórmula:</w:t>
        </w:r>
      </w:ins>
    </w:p>
    <w:p w14:paraId="44279C02" w14:textId="77777777" w:rsidR="00B216D5" w:rsidRDefault="00B216D5">
      <w:pPr>
        <w:tabs>
          <w:tab w:val="left" w:pos="1134"/>
        </w:tabs>
        <w:spacing w:after="0" w:line="340" w:lineRule="exact"/>
        <w:ind w:left="708"/>
        <w:rPr>
          <w:ins w:id="237" w:author="Pinheiro Neto Advogados" w:date="2021-09-22T01:34:00Z"/>
          <w:rFonts w:ascii="Arial" w:hAnsi="Arial" w:cs="Arial"/>
          <w:bCs/>
          <w:i/>
          <w:sz w:val="22"/>
          <w:szCs w:val="22"/>
        </w:rPr>
      </w:pPr>
    </w:p>
    <w:p w14:paraId="3E98DFAE" w14:textId="77777777" w:rsidR="00B216D5" w:rsidRPr="00B216D5" w:rsidRDefault="00B6483F">
      <w:pPr>
        <w:tabs>
          <w:tab w:val="left" w:pos="1134"/>
        </w:tabs>
        <w:spacing w:after="0" w:line="340" w:lineRule="exact"/>
        <w:ind w:left="708"/>
        <w:jc w:val="center"/>
        <w:rPr>
          <w:ins w:id="238" w:author="Pinheiro Neto Advogados" w:date="2021-09-22T01:34:00Z"/>
          <w:rFonts w:ascii="Arial" w:hAnsi="Arial" w:cs="Arial"/>
          <w:bCs/>
          <w:i/>
          <w:sz w:val="22"/>
          <w:szCs w:val="22"/>
          <w:lang w:val="en-US"/>
          <w:rPrChange w:id="239" w:author="Pinheiro Neto Advogados" w:date="2021-09-22T01:34:00Z">
            <w:rPr>
              <w:ins w:id="240" w:author="Pinheiro Neto Advogados" w:date="2021-09-22T01:34:00Z"/>
              <w:rFonts w:ascii="Arial" w:hAnsi="Arial" w:cs="Arial"/>
              <w:bCs/>
              <w:i/>
              <w:sz w:val="22"/>
              <w:szCs w:val="22"/>
            </w:rPr>
          </w:rPrChange>
        </w:rPr>
        <w:pPrChange w:id="241" w:author="Pinheiro Neto Advogados" w:date="2021-09-22T01:42:00Z">
          <w:pPr>
            <w:tabs>
              <w:tab w:val="left" w:pos="1134"/>
            </w:tabs>
            <w:spacing w:after="0" w:line="340" w:lineRule="exact"/>
            <w:ind w:left="708"/>
          </w:pPr>
        </w:pPrChange>
      </w:pPr>
      <w:ins w:id="242" w:author="Pinheiro Neto Advogados" w:date="2021-09-22T01:34:00Z">
        <w:r>
          <w:rPr>
            <w:rFonts w:ascii="Arial" w:hAnsi="Arial" w:cs="Arial"/>
            <w:bCs/>
            <w:i/>
            <w:sz w:val="22"/>
            <w:szCs w:val="22"/>
            <w:lang w:val="en-US"/>
            <w:rPrChange w:id="243" w:author="Pinheiro Neto Advogados" w:date="2021-09-22T01:34:00Z">
              <w:rPr>
                <w:rFonts w:ascii="Arial" w:hAnsi="Arial" w:cs="Arial"/>
                <w:bCs/>
                <w:i/>
                <w:sz w:val="22"/>
                <w:szCs w:val="22"/>
              </w:rPr>
            </w:rPrChange>
          </w:rPr>
          <w:t xml:space="preserve">J = </w:t>
        </w:r>
        <w:proofErr w:type="spellStart"/>
        <w:r>
          <w:rPr>
            <w:rFonts w:ascii="Arial" w:hAnsi="Arial" w:cs="Arial"/>
            <w:bCs/>
            <w:i/>
            <w:sz w:val="22"/>
            <w:szCs w:val="22"/>
            <w:lang w:val="en-US"/>
            <w:rPrChange w:id="244" w:author="Pinheiro Neto Advogados" w:date="2021-09-22T01:34:00Z">
              <w:rPr>
                <w:rFonts w:ascii="Arial" w:hAnsi="Arial" w:cs="Arial"/>
                <w:bCs/>
                <w:i/>
                <w:sz w:val="22"/>
                <w:szCs w:val="22"/>
              </w:rPr>
            </w:rPrChange>
          </w:rPr>
          <w:t>VNa</w:t>
        </w:r>
        <w:proofErr w:type="spellEnd"/>
        <w:r>
          <w:rPr>
            <w:rFonts w:ascii="Arial" w:hAnsi="Arial" w:cs="Arial"/>
            <w:bCs/>
            <w:i/>
            <w:sz w:val="22"/>
            <w:szCs w:val="22"/>
            <w:lang w:val="en-US"/>
            <w:rPrChange w:id="245" w:author="Pinheiro Neto Advogados" w:date="2021-09-22T01:34:00Z">
              <w:rPr>
                <w:rFonts w:ascii="Arial" w:hAnsi="Arial" w:cs="Arial"/>
                <w:bCs/>
                <w:i/>
                <w:sz w:val="22"/>
                <w:szCs w:val="22"/>
              </w:rPr>
            </w:rPrChange>
          </w:rPr>
          <w:t xml:space="preserve"> x (</w:t>
        </w:r>
        <w:proofErr w:type="spellStart"/>
        <w:r>
          <w:rPr>
            <w:rFonts w:ascii="Arial" w:hAnsi="Arial" w:cs="Arial"/>
            <w:bCs/>
            <w:i/>
            <w:sz w:val="22"/>
            <w:szCs w:val="22"/>
            <w:lang w:val="en-US"/>
            <w:rPrChange w:id="246" w:author="Pinheiro Neto Advogados" w:date="2021-09-22T01:34:00Z">
              <w:rPr>
                <w:rFonts w:ascii="Arial" w:hAnsi="Arial" w:cs="Arial"/>
                <w:bCs/>
                <w:i/>
                <w:sz w:val="22"/>
                <w:szCs w:val="22"/>
              </w:rPr>
            </w:rPrChange>
          </w:rPr>
          <w:t>Fator</w:t>
        </w:r>
        <w:proofErr w:type="spellEnd"/>
        <w:r>
          <w:rPr>
            <w:rFonts w:ascii="Arial" w:hAnsi="Arial" w:cs="Arial"/>
            <w:bCs/>
            <w:i/>
            <w:sz w:val="22"/>
            <w:szCs w:val="22"/>
            <w:lang w:val="en-US"/>
            <w:rPrChange w:id="247" w:author="Pinheiro Neto Advogados" w:date="2021-09-22T01:34:00Z">
              <w:rPr>
                <w:rFonts w:ascii="Arial" w:hAnsi="Arial" w:cs="Arial"/>
                <w:bCs/>
                <w:i/>
                <w:sz w:val="22"/>
                <w:szCs w:val="22"/>
              </w:rPr>
            </w:rPrChange>
          </w:rPr>
          <w:t xml:space="preserve"> Spread – 1)</w:t>
        </w:r>
      </w:ins>
    </w:p>
    <w:p w14:paraId="09C9DFB8" w14:textId="77777777" w:rsidR="00B216D5" w:rsidRPr="00B216D5" w:rsidRDefault="00B216D5">
      <w:pPr>
        <w:tabs>
          <w:tab w:val="left" w:pos="1134"/>
        </w:tabs>
        <w:spacing w:after="0" w:line="340" w:lineRule="exact"/>
        <w:ind w:left="708"/>
        <w:rPr>
          <w:ins w:id="248" w:author="Pinheiro Neto Advogados" w:date="2021-09-22T01:42:00Z"/>
          <w:rFonts w:ascii="Arial" w:hAnsi="Arial" w:cs="Arial"/>
          <w:bCs/>
          <w:i/>
          <w:sz w:val="22"/>
          <w:szCs w:val="22"/>
          <w:lang w:val="en-US"/>
          <w:rPrChange w:id="249" w:author="Pinheiro Neto Advogados" w:date="2021-09-22T09:52:00Z">
            <w:rPr>
              <w:ins w:id="250" w:author="Pinheiro Neto Advogados" w:date="2021-09-22T01:42:00Z"/>
              <w:rFonts w:ascii="Arial" w:hAnsi="Arial" w:cs="Arial"/>
              <w:bCs/>
              <w:i/>
              <w:sz w:val="22"/>
              <w:szCs w:val="22"/>
            </w:rPr>
          </w:rPrChange>
        </w:rPr>
      </w:pPr>
    </w:p>
    <w:p w14:paraId="20985097" w14:textId="77777777" w:rsidR="00B216D5" w:rsidRDefault="00B6483F">
      <w:pPr>
        <w:tabs>
          <w:tab w:val="left" w:pos="1134"/>
        </w:tabs>
        <w:spacing w:after="0" w:line="340" w:lineRule="exact"/>
        <w:ind w:left="708"/>
        <w:rPr>
          <w:ins w:id="251" w:author="Pinheiro Neto Advogados" w:date="2021-09-22T01:34:00Z"/>
          <w:rFonts w:ascii="Arial" w:hAnsi="Arial" w:cs="Arial"/>
          <w:bCs/>
          <w:i/>
          <w:sz w:val="22"/>
          <w:szCs w:val="22"/>
        </w:rPr>
      </w:pPr>
      <w:ins w:id="252" w:author="Pinheiro Neto Advogados" w:date="2021-09-22T01:34:00Z">
        <w:r>
          <w:rPr>
            <w:rFonts w:ascii="Arial" w:hAnsi="Arial" w:cs="Arial"/>
            <w:bCs/>
            <w:i/>
            <w:sz w:val="22"/>
            <w:szCs w:val="22"/>
          </w:rPr>
          <w:t>onde:</w:t>
        </w:r>
      </w:ins>
    </w:p>
    <w:p w14:paraId="0E5873EB" w14:textId="77777777" w:rsidR="00B216D5" w:rsidRDefault="00B6483F">
      <w:pPr>
        <w:tabs>
          <w:tab w:val="left" w:pos="1134"/>
        </w:tabs>
        <w:spacing w:after="0" w:line="340" w:lineRule="exact"/>
        <w:ind w:left="708"/>
        <w:rPr>
          <w:del w:id="253" w:author="Pinheiro Neto Advogados" w:date="2021-09-22T01:37:00Z"/>
          <w:rFonts w:ascii="Arial" w:hAnsi="Arial" w:cs="Arial"/>
          <w:bCs/>
          <w:i/>
          <w:sz w:val="22"/>
          <w:szCs w:val="22"/>
        </w:rPr>
      </w:pPr>
      <w:ins w:id="254" w:author="Pinheiro Neto Advogados" w:date="2021-09-22T01:34:00Z">
        <w:r>
          <w:rPr>
            <w:rFonts w:ascii="Arial" w:hAnsi="Arial" w:cs="Arial"/>
            <w:bCs/>
            <w:i/>
            <w:sz w:val="22"/>
            <w:szCs w:val="22"/>
          </w:rPr>
          <w:t>J = valor da remuneração devida ao final do período de capitalização (conforme abaixo</w:t>
        </w:r>
      </w:ins>
      <w:ins w:id="255" w:author="Pinheiro Neto Advogados" w:date="2021-09-22T01:37:00Z">
        <w:r>
          <w:rPr>
            <w:rFonts w:ascii="Arial" w:hAnsi="Arial" w:cs="Arial"/>
            <w:bCs/>
            <w:i/>
            <w:sz w:val="22"/>
            <w:szCs w:val="22"/>
          </w:rPr>
          <w:t xml:space="preserve"> </w:t>
        </w:r>
      </w:ins>
    </w:p>
    <w:p w14:paraId="7263C7A6" w14:textId="77777777" w:rsidR="00B216D5" w:rsidRDefault="00B6483F">
      <w:pPr>
        <w:tabs>
          <w:tab w:val="left" w:pos="1134"/>
        </w:tabs>
        <w:spacing w:after="0" w:line="340" w:lineRule="exact"/>
        <w:ind w:left="708"/>
        <w:rPr>
          <w:ins w:id="256" w:author="Pinheiro Neto Advogados" w:date="2021-09-22T01:37:00Z"/>
          <w:rFonts w:ascii="Arial" w:eastAsia="Arial Unicode MS" w:hAnsi="Arial" w:cs="Arial"/>
          <w:bCs/>
          <w:i/>
          <w:sz w:val="22"/>
          <w:szCs w:val="22"/>
        </w:rPr>
      </w:pPr>
      <w:ins w:id="257" w:author="Pinheiro Neto Advogados" w:date="2021-09-22T01:34:00Z">
        <w:r>
          <w:rPr>
            <w:rFonts w:ascii="Arial" w:hAnsi="Arial" w:cs="Arial"/>
            <w:bCs/>
            <w:i/>
            <w:sz w:val="22"/>
            <w:szCs w:val="22"/>
          </w:rPr>
          <w:t>definido), calculado com 8 (oito) casas decimais, sem arredondamento.</w:t>
        </w:r>
        <w:r>
          <w:rPr>
            <w:rFonts w:ascii="Arial" w:eastAsia="Arial Unicode MS" w:hAnsi="Arial" w:cs="Arial"/>
            <w:bCs/>
            <w:i/>
            <w:sz w:val="22"/>
            <w:szCs w:val="22"/>
          </w:rPr>
          <w:t xml:space="preserve"> </w:t>
        </w:r>
      </w:ins>
    </w:p>
    <w:p w14:paraId="78EF1DDE" w14:textId="77777777" w:rsidR="00B216D5" w:rsidRDefault="00B216D5">
      <w:pPr>
        <w:tabs>
          <w:tab w:val="left" w:pos="1134"/>
        </w:tabs>
        <w:spacing w:after="0" w:line="340" w:lineRule="exact"/>
        <w:ind w:left="708"/>
        <w:rPr>
          <w:ins w:id="258" w:author="Pinheiro Neto Advogados" w:date="2021-09-22T01:37:00Z"/>
          <w:rFonts w:ascii="Arial" w:eastAsia="Arial Unicode MS" w:hAnsi="Arial" w:cs="Arial"/>
          <w:bCs/>
          <w:i/>
          <w:sz w:val="22"/>
          <w:szCs w:val="22"/>
        </w:rPr>
      </w:pPr>
    </w:p>
    <w:p w14:paraId="0859C384" w14:textId="77777777" w:rsidR="00B216D5" w:rsidRDefault="00B6483F">
      <w:pPr>
        <w:tabs>
          <w:tab w:val="left" w:pos="1134"/>
        </w:tabs>
        <w:spacing w:after="0" w:line="340" w:lineRule="exact"/>
        <w:ind w:left="708"/>
        <w:rPr>
          <w:ins w:id="259" w:author="Pinheiro Neto Advogados" w:date="2021-09-22T01:37:00Z"/>
          <w:rFonts w:ascii="Arial" w:hAnsi="Arial" w:cs="Arial"/>
          <w:bCs/>
          <w:i/>
          <w:sz w:val="22"/>
          <w:szCs w:val="22"/>
        </w:rPr>
      </w:pPr>
      <w:proofErr w:type="spellStart"/>
      <w:ins w:id="260" w:author="Pinheiro Neto Advogados" w:date="2021-09-22T01:37:00Z">
        <w:r>
          <w:rPr>
            <w:rFonts w:ascii="Arial" w:hAnsi="Arial" w:cs="Arial"/>
            <w:bCs/>
            <w:i/>
            <w:sz w:val="22"/>
            <w:szCs w:val="22"/>
            <w:rPrChange w:id="261" w:author="Pinheiro Neto Advogados" w:date="2021-09-22T01:38:00Z">
              <w:rPr/>
            </w:rPrChange>
          </w:rPr>
          <w:t>VNa</w:t>
        </w:r>
        <w:proofErr w:type="spellEnd"/>
        <w:r>
          <w:rPr>
            <w:rFonts w:ascii="Arial" w:hAnsi="Arial" w:cs="Arial"/>
            <w:bCs/>
            <w:i/>
            <w:sz w:val="22"/>
            <w:szCs w:val="22"/>
            <w:rPrChange w:id="262" w:author="Pinheiro Neto Advogados" w:date="2021-09-22T01:38:00Z">
              <w:rPr/>
            </w:rPrChange>
          </w:rPr>
          <w:t xml:space="preserve"> = valor nominal unitário atualizado ou saldo do valor nominal unitário atualizado da Debênture, informado/calculado com 8 (oito) casa</w:t>
        </w:r>
        <w:r>
          <w:rPr>
            <w:rFonts w:ascii="Arial" w:hAnsi="Arial" w:cs="Arial"/>
            <w:bCs/>
            <w:i/>
            <w:sz w:val="22"/>
            <w:szCs w:val="22"/>
          </w:rPr>
          <w:t>s decimais, sem arredondamento.</w:t>
        </w:r>
      </w:ins>
    </w:p>
    <w:p w14:paraId="76AE47C9" w14:textId="77777777" w:rsidR="00B216D5" w:rsidRPr="00B216D5" w:rsidRDefault="00B216D5">
      <w:pPr>
        <w:tabs>
          <w:tab w:val="left" w:pos="1134"/>
        </w:tabs>
        <w:spacing w:after="0" w:line="340" w:lineRule="exact"/>
        <w:ind w:left="708"/>
        <w:rPr>
          <w:ins w:id="263" w:author="Pinheiro Neto Advogados" w:date="2021-09-22T01:38:00Z"/>
          <w:rFonts w:ascii="Arial" w:hAnsi="Arial" w:cs="Arial"/>
          <w:bCs/>
          <w:i/>
          <w:sz w:val="22"/>
          <w:szCs w:val="22"/>
          <w:rPrChange w:id="264" w:author="Pinheiro Neto Advogados" w:date="2021-09-22T01:38:00Z">
            <w:rPr>
              <w:ins w:id="265" w:author="Pinheiro Neto Advogados" w:date="2021-09-22T01:38:00Z"/>
            </w:rPr>
          </w:rPrChange>
        </w:rPr>
      </w:pPr>
    </w:p>
    <w:p w14:paraId="1704EA00" w14:textId="77777777" w:rsidR="00B216D5" w:rsidRPr="00B216D5" w:rsidRDefault="00B6483F">
      <w:pPr>
        <w:tabs>
          <w:tab w:val="left" w:pos="1134"/>
        </w:tabs>
        <w:spacing w:after="0" w:line="340" w:lineRule="exact"/>
        <w:ind w:left="708"/>
        <w:rPr>
          <w:ins w:id="266" w:author="Pinheiro Neto Advogados" w:date="2021-09-22T01:37:00Z"/>
          <w:rFonts w:ascii="Arial" w:hAnsi="Arial" w:cs="Arial"/>
          <w:bCs/>
          <w:i/>
          <w:sz w:val="22"/>
          <w:szCs w:val="22"/>
          <w:rPrChange w:id="267" w:author="Pinheiro Neto Advogados" w:date="2021-09-22T01:38:00Z">
            <w:rPr>
              <w:ins w:id="268" w:author="Pinheiro Neto Advogados" w:date="2021-09-22T01:37:00Z"/>
              <w:rFonts w:ascii="Arial" w:eastAsia="Arial Unicode MS" w:hAnsi="Arial" w:cs="Arial"/>
              <w:bCs/>
              <w:i/>
              <w:sz w:val="22"/>
              <w:szCs w:val="22"/>
            </w:rPr>
          </w:rPrChange>
        </w:rPr>
      </w:pPr>
      <w:ins w:id="269" w:author="Pinheiro Neto Advogados" w:date="2021-09-22T01:37:00Z">
        <w:r>
          <w:rPr>
            <w:rFonts w:ascii="Arial" w:hAnsi="Arial" w:cs="Arial"/>
            <w:bCs/>
            <w:i/>
            <w:sz w:val="22"/>
            <w:szCs w:val="22"/>
            <w:rPrChange w:id="270" w:author="Pinheiro Neto Advogados" w:date="2021-09-22T01:38:00Z">
              <w:rPr/>
            </w:rPrChange>
          </w:rPr>
          <w:t>Fator spread = fator de spread fixo, calculado com 9 (nove) casas decimais, com arredondamento, apurado da seguinte forma:</w:t>
        </w:r>
      </w:ins>
    </w:p>
    <w:p w14:paraId="3291BEC5" w14:textId="77777777" w:rsidR="00B216D5" w:rsidRDefault="00B216D5">
      <w:pPr>
        <w:tabs>
          <w:tab w:val="left" w:pos="1134"/>
        </w:tabs>
        <w:spacing w:after="0" w:line="340" w:lineRule="exact"/>
        <w:ind w:left="708"/>
        <w:rPr>
          <w:ins w:id="271" w:author="Pinheiro Neto Advogados" w:date="2021-09-22T01:39:00Z"/>
          <w:rFonts w:ascii="Arial" w:eastAsia="Arial Unicode MS" w:hAnsi="Arial" w:cs="Arial"/>
          <w:bCs/>
          <w:i/>
          <w:sz w:val="22"/>
          <w:szCs w:val="22"/>
        </w:rPr>
      </w:pPr>
    </w:p>
    <w:p w14:paraId="1C504AF5" w14:textId="77777777" w:rsidR="00B216D5" w:rsidRDefault="00B6483F">
      <w:pPr>
        <w:tabs>
          <w:tab w:val="left" w:pos="1134"/>
        </w:tabs>
        <w:spacing w:after="0"/>
        <w:ind w:left="708"/>
        <w:rPr>
          <w:ins w:id="272" w:author="Pinheiro Neto Advogados" w:date="2021-09-22T01:39:00Z"/>
          <w:rFonts w:ascii="Arial" w:eastAsia="Arial Unicode MS" w:hAnsi="Arial" w:cs="Arial"/>
          <w:bCs/>
          <w:i/>
          <w:sz w:val="22"/>
          <w:szCs w:val="22"/>
        </w:rPr>
        <w:pPrChange w:id="273" w:author="Pinheiro Neto Advogados" w:date="2021-09-22T01:39:00Z">
          <w:pPr>
            <w:tabs>
              <w:tab w:val="left" w:pos="1134"/>
            </w:tabs>
            <w:spacing w:after="0" w:line="340" w:lineRule="exact"/>
            <w:ind w:left="708"/>
          </w:pPr>
        </w:pPrChange>
      </w:pPr>
      <w:ins w:id="274" w:author="Pinheiro Neto Advogados" w:date="2021-09-22T01:39:00Z">
        <w:r>
          <w:rPr>
            <w:rFonts w:ascii="Arial" w:eastAsia="Arial Unicode MS" w:hAnsi="Arial" w:cs="Arial"/>
            <w:bCs/>
            <w:i/>
            <w:noProof/>
            <w:sz w:val="22"/>
            <w:szCs w:val="22"/>
          </w:rPr>
          <w:drawing>
            <wp:inline distT="0" distB="0" distL="0" distR="0" wp14:anchorId="089D1E7F" wp14:editId="0EA7B4B9">
              <wp:extent cx="3467584" cy="135273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 deb.PNG"/>
                      <pic:cNvPicPr/>
                    </pic:nvPicPr>
                    <pic:blipFill>
                      <a:blip r:embed="rId17">
                        <a:extLst>
                          <a:ext uri="{28A0092B-C50C-407E-A947-70E740481C1C}">
                            <a14:useLocalDpi xmlns:a14="http://schemas.microsoft.com/office/drawing/2010/main" val="0"/>
                          </a:ext>
                        </a:extLst>
                      </a:blip>
                      <a:stretch>
                        <a:fillRect/>
                      </a:stretch>
                    </pic:blipFill>
                    <pic:spPr>
                      <a:xfrm>
                        <a:off x="0" y="0"/>
                        <a:ext cx="3467584" cy="1352739"/>
                      </a:xfrm>
                      <a:prstGeom prst="rect">
                        <a:avLst/>
                      </a:prstGeom>
                    </pic:spPr>
                  </pic:pic>
                </a:graphicData>
              </a:graphic>
            </wp:inline>
          </w:drawing>
        </w:r>
      </w:ins>
    </w:p>
    <w:p w14:paraId="4F58661B" w14:textId="77777777" w:rsidR="00B216D5" w:rsidRDefault="00B216D5">
      <w:pPr>
        <w:tabs>
          <w:tab w:val="left" w:pos="1134"/>
        </w:tabs>
        <w:spacing w:after="0" w:line="340" w:lineRule="exact"/>
        <w:ind w:left="708"/>
        <w:rPr>
          <w:ins w:id="275" w:author="Pinheiro Neto Advogados" w:date="2021-09-22T01:39:00Z"/>
          <w:rFonts w:ascii="Arial" w:eastAsia="Arial Unicode MS" w:hAnsi="Arial" w:cs="Arial"/>
          <w:bCs/>
          <w:i/>
          <w:sz w:val="22"/>
          <w:szCs w:val="22"/>
        </w:rPr>
      </w:pPr>
    </w:p>
    <w:p w14:paraId="0D51F021" w14:textId="77777777" w:rsidR="00B216D5" w:rsidRDefault="00B216D5">
      <w:pPr>
        <w:tabs>
          <w:tab w:val="left" w:pos="1134"/>
        </w:tabs>
        <w:spacing w:after="0" w:line="340" w:lineRule="exact"/>
        <w:ind w:left="708"/>
        <w:rPr>
          <w:ins w:id="276" w:author="Pinheiro Neto Advogados" w:date="2021-09-22T01:39:00Z"/>
          <w:rFonts w:ascii="Arial" w:eastAsia="Arial Unicode MS" w:hAnsi="Arial" w:cs="Arial"/>
          <w:bCs/>
          <w:i/>
          <w:sz w:val="22"/>
          <w:szCs w:val="22"/>
        </w:rPr>
      </w:pPr>
    </w:p>
    <w:p w14:paraId="1B75DF0F" w14:textId="77777777" w:rsidR="00B216D5" w:rsidRDefault="00B6483F">
      <w:pPr>
        <w:tabs>
          <w:tab w:val="left" w:pos="1134"/>
        </w:tabs>
        <w:spacing w:after="0" w:line="340" w:lineRule="exact"/>
        <w:ind w:left="708"/>
        <w:rPr>
          <w:ins w:id="277" w:author="Pinheiro Neto Advogados" w:date="2021-09-22T01:39:00Z"/>
          <w:rFonts w:ascii="Arial" w:eastAsia="Arial Unicode MS" w:hAnsi="Arial" w:cs="Arial"/>
          <w:bCs/>
          <w:i/>
          <w:sz w:val="22"/>
          <w:szCs w:val="22"/>
        </w:rPr>
      </w:pPr>
      <w:ins w:id="278" w:author="Pinheiro Neto Advogados" w:date="2021-09-22T01:39:00Z">
        <w:r>
          <w:rPr>
            <w:rFonts w:ascii="Arial" w:eastAsia="Arial Unicode MS" w:hAnsi="Arial" w:cs="Arial"/>
            <w:bCs/>
            <w:i/>
            <w:sz w:val="22"/>
            <w:szCs w:val="22"/>
          </w:rPr>
          <w:t>onde:</w:t>
        </w:r>
      </w:ins>
    </w:p>
    <w:p w14:paraId="18C90A45" w14:textId="25436C80" w:rsidR="00AF5DF0" w:rsidRDefault="00B6483F" w:rsidP="001B5508">
      <w:pPr>
        <w:tabs>
          <w:tab w:val="left" w:pos="1134"/>
        </w:tabs>
        <w:spacing w:after="0" w:line="340" w:lineRule="exact"/>
        <w:ind w:left="708"/>
        <w:rPr>
          <w:ins w:id="279" w:author="Pinheiro Neto Advogados" w:date="2021-09-22T01:39:00Z"/>
          <w:rFonts w:ascii="Arial" w:eastAsia="Arial Unicode MS" w:hAnsi="Arial" w:cs="Arial"/>
          <w:bCs/>
          <w:i/>
          <w:sz w:val="22"/>
          <w:szCs w:val="22"/>
        </w:rPr>
      </w:pPr>
      <w:ins w:id="280" w:author="Pinheiro Neto Advogados" w:date="2021-09-22T01:39:00Z">
        <w:r>
          <w:rPr>
            <w:rFonts w:ascii="Arial" w:eastAsia="Arial Unicode MS" w:hAnsi="Arial" w:cs="Arial"/>
            <w:bCs/>
            <w:i/>
            <w:sz w:val="22"/>
            <w:szCs w:val="22"/>
          </w:rPr>
          <w:t xml:space="preserve">Spread = </w:t>
        </w:r>
        <w:commentRangeStart w:id="281"/>
        <w:r>
          <w:rPr>
            <w:rFonts w:ascii="Arial" w:eastAsia="Arial Unicode MS" w:hAnsi="Arial" w:cs="Arial"/>
            <w:bCs/>
            <w:i/>
            <w:sz w:val="22"/>
            <w:szCs w:val="22"/>
          </w:rPr>
          <w:t xml:space="preserve">taxa de spread, </w:t>
        </w:r>
      </w:ins>
      <w:commentRangeEnd w:id="281"/>
      <w:r w:rsidR="001B5508">
        <w:rPr>
          <w:rStyle w:val="Refdecomentrio"/>
        </w:rPr>
        <w:commentReference w:id="281"/>
      </w:r>
      <w:ins w:id="282" w:author="Pinheiro Neto Advogados" w:date="2021-09-22T01:39:00Z">
        <w:r>
          <w:rPr>
            <w:rFonts w:ascii="Arial" w:eastAsia="Arial Unicode MS" w:hAnsi="Arial" w:cs="Arial"/>
            <w:bCs/>
            <w:i/>
            <w:sz w:val="22"/>
            <w:szCs w:val="22"/>
          </w:rPr>
          <w:t>informada com 4 (quatro) casas decimais.</w:t>
        </w:r>
      </w:ins>
    </w:p>
    <w:p w14:paraId="1DEFF451" w14:textId="081B257C" w:rsidR="00B216D5" w:rsidDel="00AF5DF0" w:rsidRDefault="00B6483F" w:rsidP="00AF5DF0">
      <w:pPr>
        <w:tabs>
          <w:tab w:val="left" w:pos="1134"/>
        </w:tabs>
        <w:spacing w:after="0" w:line="340" w:lineRule="exact"/>
        <w:ind w:left="708"/>
        <w:rPr>
          <w:ins w:id="283" w:author="Pinheiro Neto Advogados" w:date="2021-09-22T01:39:00Z"/>
          <w:del w:id="284" w:author="Paula Laurenne Valkinir" w:date="2021-09-22T23:45:00Z"/>
          <w:rFonts w:ascii="Arial" w:eastAsia="Arial Unicode MS" w:hAnsi="Arial" w:cs="Arial"/>
          <w:bCs/>
          <w:i/>
          <w:sz w:val="22"/>
          <w:szCs w:val="22"/>
        </w:rPr>
      </w:pPr>
      <w:ins w:id="285" w:author="Pinheiro Neto Advogados" w:date="2021-09-22T01:39:00Z">
        <w:r>
          <w:rPr>
            <w:rFonts w:ascii="Arial" w:eastAsia="Arial Unicode MS" w:hAnsi="Arial" w:cs="Arial"/>
            <w:bCs/>
            <w:i/>
            <w:sz w:val="22"/>
            <w:szCs w:val="22"/>
          </w:rPr>
          <w:t xml:space="preserve">n = número de dias úteis entra a </w:t>
        </w:r>
      </w:ins>
      <w:ins w:id="286" w:author="Paula Laurenne Valkinir" w:date="2021-09-22T23:45:00Z">
        <w:r w:rsidR="00AF5DF0">
          <w:rPr>
            <w:rFonts w:ascii="Arial" w:eastAsia="Arial Unicode MS" w:hAnsi="Arial" w:cs="Arial"/>
            <w:bCs/>
            <w:i/>
            <w:sz w:val="22"/>
            <w:szCs w:val="22"/>
          </w:rPr>
          <w:t xml:space="preserve">última data de Pagamento da Remuneração e a Data de Pagamento da Remuneração subsequente </w:t>
        </w:r>
      </w:ins>
      <w:ins w:id="287" w:author="Pinheiro Neto Advogados" w:date="2021-09-22T01:39:00Z">
        <w:del w:id="288" w:author="Paula Laurenne Valkinir" w:date="2021-09-22T23:45:00Z">
          <w:r w:rsidDel="00AF5DF0">
            <w:rPr>
              <w:rFonts w:ascii="Arial" w:eastAsia="Arial Unicode MS" w:hAnsi="Arial" w:cs="Arial"/>
              <w:bCs/>
              <w:i/>
              <w:sz w:val="22"/>
              <w:szCs w:val="22"/>
            </w:rPr>
            <w:delText>data do próximo período de capitalização e a data do</w:delText>
          </w:r>
        </w:del>
      </w:ins>
    </w:p>
    <w:p w14:paraId="197C78E2" w14:textId="1479CA89" w:rsidR="00B216D5" w:rsidRDefault="00B6483F" w:rsidP="00AF5DF0">
      <w:pPr>
        <w:tabs>
          <w:tab w:val="left" w:pos="1134"/>
        </w:tabs>
        <w:spacing w:after="0" w:line="340" w:lineRule="exact"/>
        <w:ind w:left="708"/>
        <w:rPr>
          <w:ins w:id="289" w:author="Pinheiro Neto Advogados" w:date="2021-09-22T01:39:00Z"/>
          <w:rFonts w:ascii="Arial" w:eastAsia="Arial Unicode MS" w:hAnsi="Arial" w:cs="Arial"/>
          <w:bCs/>
          <w:i/>
          <w:sz w:val="22"/>
          <w:szCs w:val="22"/>
        </w:rPr>
      </w:pPr>
      <w:ins w:id="290" w:author="Pinheiro Neto Advogados" w:date="2021-09-22T01:39:00Z">
        <w:del w:id="291" w:author="Paula Laurenne Valkinir" w:date="2021-09-22T23:45:00Z">
          <w:r w:rsidDel="00AF5DF0">
            <w:rPr>
              <w:rFonts w:ascii="Arial" w:eastAsia="Arial Unicode MS" w:hAnsi="Arial" w:cs="Arial"/>
              <w:bCs/>
              <w:i/>
              <w:sz w:val="22"/>
              <w:szCs w:val="22"/>
            </w:rPr>
            <w:delText xml:space="preserve">evento anterior, </w:delText>
          </w:r>
        </w:del>
        <w:r>
          <w:rPr>
            <w:rFonts w:ascii="Arial" w:eastAsia="Arial Unicode MS" w:hAnsi="Arial" w:cs="Arial"/>
            <w:bCs/>
            <w:i/>
            <w:sz w:val="22"/>
            <w:szCs w:val="22"/>
          </w:rPr>
          <w:t>sendo “n” um número inteiro.</w:t>
        </w:r>
      </w:ins>
    </w:p>
    <w:p w14:paraId="57362515" w14:textId="214723CF" w:rsidR="00B216D5" w:rsidDel="00AF5DF0" w:rsidRDefault="00B6483F">
      <w:pPr>
        <w:tabs>
          <w:tab w:val="left" w:pos="1134"/>
        </w:tabs>
        <w:spacing w:after="0" w:line="340" w:lineRule="exact"/>
        <w:ind w:left="708"/>
        <w:rPr>
          <w:ins w:id="292" w:author="Pinheiro Neto Advogados" w:date="2021-09-22T01:39:00Z"/>
          <w:del w:id="293" w:author="Paula Laurenne Valkinir" w:date="2021-09-22T23:46:00Z"/>
          <w:rFonts w:ascii="Arial" w:eastAsia="Arial Unicode MS" w:hAnsi="Arial" w:cs="Arial"/>
          <w:bCs/>
          <w:i/>
          <w:sz w:val="22"/>
          <w:szCs w:val="22"/>
        </w:rPr>
      </w:pPr>
      <w:commentRangeStart w:id="294"/>
      <w:ins w:id="295" w:author="Pinheiro Neto Advogados" w:date="2021-09-22T01:39:00Z">
        <w:del w:id="296" w:author="Paula Laurenne Valkinir" w:date="2021-09-22T23:46:00Z">
          <w:r w:rsidDel="00AF5DF0">
            <w:rPr>
              <w:rFonts w:ascii="Arial" w:eastAsia="Arial Unicode MS" w:hAnsi="Arial" w:cs="Arial"/>
              <w:bCs/>
              <w:i/>
              <w:sz w:val="22"/>
              <w:szCs w:val="22"/>
            </w:rPr>
            <w:delText>DT = número de dias úteis entre o último e o próximo período de capitalização, sendo “DT”</w:delText>
          </w:r>
        </w:del>
      </w:ins>
      <w:ins w:id="297" w:author="Pinheiro Neto Advogados" w:date="2021-09-22T01:40:00Z">
        <w:del w:id="298" w:author="Paula Laurenne Valkinir" w:date="2021-09-22T23:46:00Z">
          <w:r w:rsidDel="00AF5DF0">
            <w:rPr>
              <w:rFonts w:ascii="Arial" w:eastAsia="Arial Unicode MS" w:hAnsi="Arial" w:cs="Arial"/>
              <w:bCs/>
              <w:i/>
              <w:sz w:val="22"/>
              <w:szCs w:val="22"/>
            </w:rPr>
            <w:delText xml:space="preserve"> </w:delText>
          </w:r>
        </w:del>
      </w:ins>
      <w:ins w:id="299" w:author="Pinheiro Neto Advogados" w:date="2021-09-22T01:39:00Z">
        <w:del w:id="300" w:author="Paula Laurenne Valkinir" w:date="2021-09-22T23:46:00Z">
          <w:r w:rsidDel="00AF5DF0">
            <w:rPr>
              <w:rFonts w:ascii="Arial" w:eastAsia="Arial Unicode MS" w:hAnsi="Arial" w:cs="Arial"/>
              <w:bCs/>
              <w:i/>
              <w:sz w:val="22"/>
              <w:szCs w:val="22"/>
            </w:rPr>
            <w:delText>um número inteiro.</w:delText>
          </w:r>
        </w:del>
      </w:ins>
    </w:p>
    <w:p w14:paraId="53396C32" w14:textId="0DC2AC8E" w:rsidR="00B216D5" w:rsidDel="00AF5DF0" w:rsidRDefault="00B6483F">
      <w:pPr>
        <w:tabs>
          <w:tab w:val="left" w:pos="1134"/>
        </w:tabs>
        <w:spacing w:after="0" w:line="340" w:lineRule="exact"/>
        <w:ind w:left="708"/>
        <w:rPr>
          <w:del w:id="301" w:author="Paula Laurenne Valkinir" w:date="2021-09-22T23:46:00Z"/>
          <w:rFonts w:ascii="Arial" w:eastAsia="Arial Unicode MS" w:hAnsi="Arial" w:cs="Arial"/>
          <w:bCs/>
          <w:i/>
          <w:sz w:val="22"/>
          <w:szCs w:val="22"/>
        </w:rPr>
      </w:pPr>
      <w:ins w:id="302" w:author="Pinheiro Neto Advogados" w:date="2021-09-22T01:39:00Z">
        <w:del w:id="303" w:author="Paula Laurenne Valkinir" w:date="2021-09-22T23:46:00Z">
          <w:r w:rsidDel="00AF5DF0">
            <w:rPr>
              <w:rFonts w:ascii="Arial" w:eastAsia="Arial Unicode MS" w:hAnsi="Arial" w:cs="Arial"/>
              <w:bCs/>
              <w:i/>
              <w:sz w:val="22"/>
              <w:szCs w:val="22"/>
            </w:rPr>
            <w:lastRenderedPageBreak/>
            <w:delText>DP = número de dias úteis entre o último período de capitalização e a data atual, sendo “DP”</w:delText>
          </w:r>
        </w:del>
      </w:ins>
    </w:p>
    <w:p w14:paraId="5CF8A4A3" w14:textId="5CE30DF5" w:rsidR="00B216D5" w:rsidDel="00AF5DF0" w:rsidRDefault="00B6483F">
      <w:pPr>
        <w:tabs>
          <w:tab w:val="left" w:pos="1134"/>
        </w:tabs>
        <w:spacing w:after="0" w:line="340" w:lineRule="exact"/>
        <w:ind w:left="708"/>
        <w:rPr>
          <w:del w:id="304" w:author="Paula Laurenne Valkinir" w:date="2021-09-22T23:46:00Z"/>
          <w:rFonts w:ascii="Arial" w:eastAsia="Arial Unicode MS" w:hAnsi="Arial" w:cs="Arial"/>
          <w:bCs/>
          <w:i/>
          <w:sz w:val="22"/>
          <w:szCs w:val="22"/>
        </w:rPr>
      </w:pPr>
      <w:ins w:id="305" w:author="Pinheiro Neto Advogados" w:date="2021-09-22T01:40:00Z">
        <w:del w:id="306" w:author="Paula Laurenne Valkinir" w:date="2021-09-22T23:46:00Z">
          <w:r w:rsidDel="00AF5DF0">
            <w:rPr>
              <w:rFonts w:ascii="Arial" w:eastAsia="Arial Unicode MS" w:hAnsi="Arial" w:cs="Arial"/>
              <w:bCs/>
              <w:i/>
              <w:sz w:val="22"/>
              <w:szCs w:val="22"/>
            </w:rPr>
            <w:delText xml:space="preserve"> </w:delText>
          </w:r>
        </w:del>
      </w:ins>
    </w:p>
    <w:p w14:paraId="49D0DF53" w14:textId="62C44BD8" w:rsidR="00B216D5" w:rsidDel="00AF5DF0" w:rsidRDefault="00B6483F">
      <w:pPr>
        <w:tabs>
          <w:tab w:val="left" w:pos="1134"/>
        </w:tabs>
        <w:spacing w:after="0" w:line="340" w:lineRule="exact"/>
        <w:ind w:left="708"/>
        <w:rPr>
          <w:ins w:id="307" w:author="Pinheiro Neto Advogados" w:date="2021-09-22T01:40:00Z"/>
          <w:del w:id="308" w:author="Paula Laurenne Valkinir" w:date="2021-09-22T23:46:00Z"/>
          <w:rFonts w:ascii="Arial" w:eastAsia="Arial Unicode MS" w:hAnsi="Arial" w:cs="Arial"/>
          <w:bCs/>
          <w:i/>
          <w:sz w:val="22"/>
          <w:szCs w:val="22"/>
        </w:rPr>
      </w:pPr>
      <w:ins w:id="309" w:author="Pinheiro Neto Advogados" w:date="2021-09-22T01:39:00Z">
        <w:del w:id="310" w:author="Paula Laurenne Valkinir" w:date="2021-09-22T23:46:00Z">
          <w:r w:rsidDel="00AF5DF0">
            <w:rPr>
              <w:rFonts w:ascii="Arial" w:eastAsia="Arial Unicode MS" w:hAnsi="Arial" w:cs="Arial"/>
              <w:bCs/>
              <w:i/>
              <w:sz w:val="22"/>
              <w:szCs w:val="22"/>
            </w:rPr>
            <w:delText>um número inteiro</w:delText>
          </w:r>
        </w:del>
      </w:ins>
      <w:ins w:id="311" w:author="Pinheiro Neto Advogados" w:date="2021-09-22T01:40:00Z">
        <w:del w:id="312" w:author="Paula Laurenne Valkinir" w:date="2021-09-22T23:46:00Z">
          <w:r w:rsidDel="00AF5DF0">
            <w:rPr>
              <w:rFonts w:ascii="Arial" w:eastAsia="Arial Unicode MS" w:hAnsi="Arial" w:cs="Arial"/>
              <w:bCs/>
              <w:i/>
              <w:sz w:val="22"/>
              <w:szCs w:val="22"/>
            </w:rPr>
            <w:delText>.</w:delText>
          </w:r>
        </w:del>
      </w:ins>
      <w:commentRangeEnd w:id="294"/>
      <w:r w:rsidR="00AF5DF0">
        <w:rPr>
          <w:rStyle w:val="Refdecomentrio"/>
        </w:rPr>
        <w:commentReference w:id="294"/>
      </w:r>
    </w:p>
    <w:p w14:paraId="6D145262" w14:textId="77777777" w:rsidR="00B216D5" w:rsidRDefault="00B216D5">
      <w:pPr>
        <w:tabs>
          <w:tab w:val="left" w:pos="1134"/>
        </w:tabs>
        <w:spacing w:after="0" w:line="340" w:lineRule="exact"/>
        <w:ind w:left="708"/>
        <w:rPr>
          <w:ins w:id="313" w:author="Pinheiro Neto Advogados" w:date="2021-09-22T01:40:00Z"/>
          <w:rFonts w:ascii="Arial" w:eastAsia="Arial Unicode MS" w:hAnsi="Arial" w:cs="Arial"/>
          <w:bCs/>
          <w:i/>
          <w:sz w:val="22"/>
          <w:szCs w:val="22"/>
        </w:rPr>
      </w:pPr>
    </w:p>
    <w:p w14:paraId="3FA974A2" w14:textId="1D2E2483" w:rsidR="00B216D5" w:rsidDel="00C80E29" w:rsidRDefault="00B6483F">
      <w:pPr>
        <w:tabs>
          <w:tab w:val="left" w:pos="1134"/>
        </w:tabs>
        <w:spacing w:after="0" w:line="340" w:lineRule="exact"/>
        <w:ind w:left="708"/>
        <w:rPr>
          <w:del w:id="314" w:author="Paula Laurenne Valkinir" w:date="2021-09-22T23:48:00Z"/>
          <w:rFonts w:ascii="Arial" w:eastAsia="Arial Unicode MS" w:hAnsi="Arial" w:cs="Arial"/>
          <w:bCs/>
          <w:i/>
          <w:sz w:val="22"/>
          <w:szCs w:val="22"/>
        </w:rPr>
      </w:pPr>
      <w:ins w:id="315" w:author="Pinheiro Neto Advogados" w:date="2021-09-22T01:40:00Z">
        <w:del w:id="316" w:author="Paula Laurenne Valkinir" w:date="2021-09-22T23:48:00Z">
          <w:r w:rsidDel="00C80E29">
            <w:rPr>
              <w:rFonts w:ascii="Arial" w:eastAsia="Arial Unicode MS" w:hAnsi="Arial" w:cs="Arial"/>
              <w:bCs/>
              <w:i/>
              <w:sz w:val="22"/>
              <w:szCs w:val="22"/>
            </w:rPr>
            <w:delText xml:space="preserve">O período de capitalização da remuneração (“período de capitalização”)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w:delText>
          </w:r>
        </w:del>
      </w:ins>
    </w:p>
    <w:p w14:paraId="62EC4E94" w14:textId="0E3B700A" w:rsidR="00B216D5" w:rsidDel="00C80E29" w:rsidRDefault="00B216D5">
      <w:pPr>
        <w:tabs>
          <w:tab w:val="left" w:pos="1134"/>
        </w:tabs>
        <w:spacing w:after="0" w:line="340" w:lineRule="exact"/>
        <w:ind w:left="708"/>
        <w:rPr>
          <w:del w:id="317" w:author="Paula Laurenne Valkinir" w:date="2021-09-22T23:48:00Z"/>
          <w:rFonts w:ascii="Arial" w:eastAsia="Arial Unicode MS" w:hAnsi="Arial" w:cs="Arial"/>
          <w:bCs/>
          <w:i/>
          <w:sz w:val="22"/>
          <w:szCs w:val="22"/>
        </w:rPr>
      </w:pPr>
    </w:p>
    <w:p w14:paraId="1E8F7AE7" w14:textId="512929E5" w:rsidR="00B216D5" w:rsidDel="00C80E29" w:rsidRDefault="00B6483F">
      <w:pPr>
        <w:tabs>
          <w:tab w:val="left" w:pos="1134"/>
        </w:tabs>
        <w:spacing w:after="0" w:line="340" w:lineRule="exact"/>
        <w:ind w:left="708"/>
        <w:rPr>
          <w:ins w:id="318" w:author="Pinheiro Neto Advogados" w:date="2021-09-22T01:40:00Z"/>
          <w:del w:id="319" w:author="Paula Laurenne Valkinir" w:date="2021-09-22T23:48:00Z"/>
          <w:rFonts w:ascii="Arial" w:eastAsia="Arial Unicode MS" w:hAnsi="Arial" w:cs="Arial"/>
          <w:bCs/>
          <w:i/>
          <w:sz w:val="22"/>
          <w:szCs w:val="22"/>
        </w:rPr>
      </w:pPr>
      <w:ins w:id="320" w:author="Pinheiro Neto Advogados" w:date="2021-09-22T01:40:00Z">
        <w:del w:id="321" w:author="Paula Laurenne Valkinir" w:date="2021-09-22T23:48:00Z">
          <w:r w:rsidDel="00C80E29">
            <w:rPr>
              <w:rFonts w:ascii="Arial" w:eastAsia="Arial Unicode MS" w:hAnsi="Arial" w:cs="Arial"/>
              <w:bCs/>
              <w:i/>
              <w:sz w:val="22"/>
              <w:szCs w:val="22"/>
            </w:rPr>
            <w:delText xml:space="preserve">solução de continuidade, até a </w:delText>
          </w:r>
        </w:del>
      </w:ins>
      <w:ins w:id="322" w:author="Pinheiro Neto Advogados" w:date="2021-09-22T01:41:00Z">
        <w:del w:id="323" w:author="Paula Laurenne Valkinir" w:date="2021-09-22T23:48:00Z">
          <w:r w:rsidDel="00C80E29">
            <w:rPr>
              <w:rFonts w:ascii="Arial" w:eastAsia="Arial Unicode MS" w:hAnsi="Arial" w:cs="Arial"/>
              <w:bCs/>
              <w:i/>
              <w:sz w:val="22"/>
              <w:szCs w:val="22"/>
            </w:rPr>
            <w:delText>D</w:delText>
          </w:r>
        </w:del>
      </w:ins>
      <w:ins w:id="324" w:author="Pinheiro Neto Advogados" w:date="2021-09-22T01:40:00Z">
        <w:del w:id="325" w:author="Paula Laurenne Valkinir" w:date="2021-09-22T23:48:00Z">
          <w:r w:rsidDel="00C80E29">
            <w:rPr>
              <w:rFonts w:ascii="Arial" w:eastAsia="Arial Unicode MS" w:hAnsi="Arial" w:cs="Arial"/>
              <w:bCs/>
              <w:i/>
              <w:sz w:val="22"/>
              <w:szCs w:val="22"/>
            </w:rPr>
            <w:delText>ata de Vencimento.</w:delText>
          </w:r>
        </w:del>
      </w:ins>
    </w:p>
    <w:p w14:paraId="016AC26B" w14:textId="77777777" w:rsidR="00B216D5" w:rsidRDefault="00B6483F">
      <w:pPr>
        <w:tabs>
          <w:tab w:val="left" w:pos="1134"/>
        </w:tabs>
        <w:spacing w:after="0" w:line="340" w:lineRule="exact"/>
        <w:ind w:left="708"/>
        <w:rPr>
          <w:del w:id="326" w:author="Pinheiro Neto Advogados" w:date="2021-09-22T01:33:00Z"/>
          <w:rFonts w:ascii="Arial" w:hAnsi="Arial" w:cs="Arial"/>
          <w:bCs/>
          <w:i/>
          <w:sz w:val="22"/>
          <w:szCs w:val="22"/>
        </w:rPr>
      </w:pPr>
      <w:del w:id="327" w:author="Pinheiro Neto Advogados" w:date="2021-09-22T01:33:00Z">
        <w:r>
          <w:rPr>
            <w:rFonts w:ascii="Arial" w:eastAsia="Arial Unicode MS" w:hAnsi="Arial" w:cs="Arial"/>
            <w:bCs/>
            <w:i/>
            <w:sz w:val="22"/>
            <w:szCs w:val="22"/>
          </w:rPr>
          <w:delText>[</w:delText>
        </w:r>
        <w:r>
          <w:rPr>
            <w:rFonts w:ascii="Arial" w:eastAsia="Arial Unicode MS" w:hAnsi="Arial" w:cs="Arial"/>
            <w:b/>
            <w:bCs/>
            <w:i/>
            <w:sz w:val="22"/>
            <w:szCs w:val="22"/>
            <w:highlight w:val="yellow"/>
          </w:rPr>
          <w:delText xml:space="preserve">Nota PNA: </w:delText>
        </w:r>
        <w:r>
          <w:rPr>
            <w:rFonts w:ascii="Arial" w:eastAsia="Arial Unicode MS" w:hAnsi="Arial" w:cs="Arial"/>
            <w:bCs/>
            <w:i/>
            <w:sz w:val="22"/>
            <w:szCs w:val="22"/>
            <w:highlight w:val="yellow"/>
          </w:rPr>
          <w:delText>Stone, OT e JPM, favor confirmar</w:delText>
        </w:r>
        <w:r>
          <w:rPr>
            <w:rFonts w:ascii="Arial" w:eastAsia="Arial Unicode MS" w:hAnsi="Arial" w:cs="Arial"/>
            <w:bCs/>
            <w:i/>
            <w:sz w:val="22"/>
            <w:szCs w:val="22"/>
          </w:rPr>
          <w:delText>]</w:delText>
        </w:r>
      </w:del>
    </w:p>
    <w:p w14:paraId="77B135D2" w14:textId="77777777" w:rsidR="00B216D5" w:rsidRDefault="00B216D5">
      <w:pPr>
        <w:tabs>
          <w:tab w:val="left" w:pos="1134"/>
        </w:tabs>
        <w:spacing w:after="0" w:line="340" w:lineRule="exact"/>
        <w:ind w:left="708"/>
        <w:rPr>
          <w:del w:id="328" w:author="Pinheiro Neto Advogados" w:date="2021-09-22T01:33:00Z"/>
          <w:rFonts w:ascii="Arial" w:hAnsi="Arial" w:cs="Arial"/>
          <w:i/>
          <w:sz w:val="22"/>
          <w:szCs w:val="22"/>
        </w:rPr>
      </w:pPr>
    </w:p>
    <w:p w14:paraId="646AA6E9" w14:textId="77777777" w:rsidR="00B216D5" w:rsidRDefault="00B6483F">
      <w:pPr>
        <w:tabs>
          <w:tab w:val="left" w:pos="1134"/>
        </w:tabs>
        <w:spacing w:after="0" w:line="340" w:lineRule="exact"/>
        <w:ind w:left="708"/>
        <w:rPr>
          <w:del w:id="329" w:author="Pinheiro Neto Advogados" w:date="2021-09-22T01:33:00Z"/>
          <w:rFonts w:ascii="Arial" w:hAnsi="Arial" w:cs="Arial"/>
          <w:b/>
          <w:bCs/>
          <w:i/>
          <w:sz w:val="22"/>
          <w:szCs w:val="22"/>
        </w:rPr>
        <w:pPrChange w:id="330" w:author="Pinheiro Neto Advogados" w:date="2021-09-22T01:33:00Z">
          <w:pPr>
            <w:pStyle w:val="PargrafodaLista"/>
            <w:jc w:val="center"/>
          </w:pPr>
        </w:pPrChange>
      </w:pPr>
      <w:del w:id="331" w:author="Pinheiro Neto Advogados" w:date="2021-09-22T01:33:00Z">
        <w:r>
          <w:rPr>
            <w:rFonts w:ascii="Arial" w:hAnsi="Arial" w:cs="Arial"/>
            <w:b/>
            <w:bCs/>
            <w:i/>
            <w:sz w:val="22"/>
            <w:szCs w:val="22"/>
          </w:rPr>
          <w:delText>J = VNA X (FatorJuros – 1), onde:</w:delText>
        </w:r>
      </w:del>
    </w:p>
    <w:p w14:paraId="6A921421" w14:textId="77777777" w:rsidR="00B216D5" w:rsidRDefault="00B216D5">
      <w:pPr>
        <w:tabs>
          <w:tab w:val="left" w:pos="1134"/>
        </w:tabs>
        <w:spacing w:after="0" w:line="340" w:lineRule="exact"/>
        <w:ind w:left="708"/>
        <w:rPr>
          <w:del w:id="332" w:author="Pinheiro Neto Advogados" w:date="2021-09-22T01:33:00Z"/>
          <w:rFonts w:ascii="Arial" w:hAnsi="Arial" w:cs="Arial"/>
          <w:i/>
          <w:sz w:val="22"/>
          <w:szCs w:val="22"/>
        </w:rPr>
        <w:pPrChange w:id="333" w:author="Pinheiro Neto Advogados" w:date="2021-09-22T01:33:00Z">
          <w:pPr>
            <w:pStyle w:val="PargrafodaLista"/>
          </w:pPr>
        </w:pPrChange>
      </w:pPr>
    </w:p>
    <w:p w14:paraId="011B2DE1" w14:textId="77777777" w:rsidR="00B216D5" w:rsidRDefault="00B6483F">
      <w:pPr>
        <w:tabs>
          <w:tab w:val="left" w:pos="1134"/>
        </w:tabs>
        <w:spacing w:after="0" w:line="340" w:lineRule="exact"/>
        <w:ind w:left="708"/>
        <w:rPr>
          <w:del w:id="334" w:author="Pinheiro Neto Advogados" w:date="2021-09-22T01:33:00Z"/>
          <w:rFonts w:ascii="Arial" w:hAnsi="Arial" w:cs="Arial"/>
          <w:i/>
          <w:sz w:val="22"/>
          <w:szCs w:val="22"/>
        </w:rPr>
      </w:pPr>
      <w:del w:id="335" w:author="Pinheiro Neto Advogados" w:date="2021-09-22T01:33:00Z">
        <w:r>
          <w:rPr>
            <w:rFonts w:ascii="Arial" w:hAnsi="Arial" w:cs="Arial"/>
            <w:i/>
            <w:sz w:val="22"/>
            <w:szCs w:val="22"/>
          </w:rPr>
          <w:delText>J: Valor unitário da Remuneração devidos em cada Data de Pagamento da Remuneração, calculado com 8 (oito) casas decimais, sem arredondamento.</w:delText>
        </w:r>
      </w:del>
    </w:p>
    <w:p w14:paraId="0ABBB5D5" w14:textId="77777777" w:rsidR="00B216D5" w:rsidRDefault="00B6483F">
      <w:pPr>
        <w:tabs>
          <w:tab w:val="left" w:pos="1134"/>
        </w:tabs>
        <w:spacing w:after="0" w:line="340" w:lineRule="exact"/>
        <w:ind w:left="708"/>
        <w:rPr>
          <w:del w:id="336" w:author="Pinheiro Neto Advogados" w:date="2021-09-22T01:33:00Z"/>
          <w:rFonts w:ascii="Arial" w:hAnsi="Arial" w:cs="Arial"/>
          <w:i/>
          <w:sz w:val="22"/>
          <w:szCs w:val="22"/>
        </w:rPr>
      </w:pPr>
      <w:del w:id="337" w:author="Pinheiro Neto Advogados" w:date="2021-09-22T01:33:00Z">
        <w:r>
          <w:rPr>
            <w:rFonts w:ascii="Arial" w:hAnsi="Arial" w:cs="Arial"/>
            <w:i/>
            <w:sz w:val="22"/>
            <w:szCs w:val="22"/>
          </w:rPr>
          <w:delText>VNA: Valor Nominal Unitário das Debêntures ou o Saldo do Valor Unitário das Debêntures, conforme o caso, atualizado pela taxa de referência calculado 8 (oito) casas decimais, sem arredondamento.</w:delText>
        </w:r>
      </w:del>
    </w:p>
    <w:p w14:paraId="5E3B5C7C" w14:textId="77777777" w:rsidR="00B216D5" w:rsidRDefault="00B6483F">
      <w:pPr>
        <w:tabs>
          <w:tab w:val="left" w:pos="1134"/>
        </w:tabs>
        <w:spacing w:after="0" w:line="340" w:lineRule="exact"/>
        <w:ind w:left="708"/>
        <w:rPr>
          <w:del w:id="338" w:author="Pinheiro Neto Advogados" w:date="2021-09-22T01:33:00Z"/>
          <w:rFonts w:ascii="Arial" w:hAnsi="Arial" w:cs="Arial"/>
          <w:i/>
          <w:sz w:val="22"/>
          <w:szCs w:val="22"/>
        </w:rPr>
      </w:pPr>
      <w:del w:id="339" w:author="Pinheiro Neto Advogados" w:date="2021-09-22T01:33:00Z">
        <w:r>
          <w:rPr>
            <w:rFonts w:ascii="Arial" w:hAnsi="Arial" w:cs="Arial"/>
            <w:i/>
            <w:sz w:val="22"/>
            <w:szCs w:val="22"/>
          </w:rPr>
          <w:delText>FatorJuros: Fator calculado com 9 (nove) casas decimais, com arredondamento:</w:delText>
        </w:r>
      </w:del>
    </w:p>
    <w:p w14:paraId="2657D78E" w14:textId="77777777" w:rsidR="00B216D5" w:rsidRDefault="00B6483F">
      <w:pPr>
        <w:tabs>
          <w:tab w:val="left" w:pos="1134"/>
        </w:tabs>
        <w:spacing w:after="0" w:line="340" w:lineRule="exact"/>
        <w:ind w:left="708"/>
        <w:rPr>
          <w:del w:id="340" w:author="Pinheiro Neto Advogados" w:date="2021-09-22T01:33:00Z"/>
          <w:rFonts w:ascii="Arial" w:hAnsi="Arial" w:cs="Arial"/>
          <w:i/>
          <w:sz w:val="22"/>
          <w:szCs w:val="22"/>
        </w:rPr>
        <w:pPrChange w:id="341" w:author="Pinheiro Neto Advogados" w:date="2021-09-22T01:33:00Z">
          <w:pPr>
            <w:keepNext/>
            <w:tabs>
              <w:tab w:val="left" w:pos="709"/>
              <w:tab w:val="left" w:pos="1134"/>
              <w:tab w:val="left" w:pos="1418"/>
              <w:tab w:val="left" w:pos="1985"/>
            </w:tabs>
            <w:spacing w:after="0" w:line="340" w:lineRule="exact"/>
            <w:jc w:val="center"/>
          </w:pPr>
        </w:pPrChange>
      </w:pPr>
      <w:del w:id="342" w:author="Pinheiro Neto Advogados" w:date="2021-09-22T01:33:00Z">
        <w:r>
          <w:rPr>
            <w:noProof/>
          </w:rPr>
          <w:drawing>
            <wp:anchor distT="0" distB="0" distL="114300" distR="114300" simplePos="0" relativeHeight="251663360" behindDoc="0" locked="0" layoutInCell="1" allowOverlap="1" wp14:anchorId="52CCD4BA" wp14:editId="1709D444">
              <wp:simplePos x="0" y="0"/>
              <wp:positionH relativeFrom="margin">
                <wp:align>center</wp:align>
              </wp:positionH>
              <wp:positionV relativeFrom="paragraph">
                <wp:posOffset>241714</wp:posOffset>
              </wp:positionV>
              <wp:extent cx="2409825" cy="771525"/>
              <wp:effectExtent l="0" t="0" r="9525"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409825" cy="771525"/>
                      </a:xfrm>
                      <a:prstGeom prst="rect">
                        <a:avLst/>
                      </a:prstGeom>
                    </pic:spPr>
                  </pic:pic>
                </a:graphicData>
              </a:graphic>
            </wp:anchor>
          </w:drawing>
        </w:r>
      </w:del>
    </w:p>
    <w:p w14:paraId="12F51DEF" w14:textId="77777777" w:rsidR="00B216D5" w:rsidRDefault="00B216D5">
      <w:pPr>
        <w:tabs>
          <w:tab w:val="left" w:pos="1134"/>
        </w:tabs>
        <w:spacing w:after="0" w:line="340" w:lineRule="exact"/>
        <w:ind w:left="708"/>
        <w:rPr>
          <w:del w:id="343" w:author="Pinheiro Neto Advogados" w:date="2021-09-22T01:33:00Z"/>
          <w:rFonts w:ascii="Arial" w:hAnsi="Arial" w:cs="Arial"/>
          <w:i/>
          <w:sz w:val="22"/>
          <w:szCs w:val="22"/>
        </w:rPr>
        <w:pPrChange w:id="344" w:author="Pinheiro Neto Advogados" w:date="2021-09-22T01:33:00Z">
          <w:pPr>
            <w:keepNext/>
            <w:tabs>
              <w:tab w:val="left" w:pos="709"/>
              <w:tab w:val="left" w:pos="1134"/>
              <w:tab w:val="left" w:pos="1418"/>
              <w:tab w:val="left" w:pos="1985"/>
            </w:tabs>
            <w:spacing w:after="0" w:line="340" w:lineRule="exact"/>
            <w:jc w:val="center"/>
          </w:pPr>
        </w:pPrChange>
      </w:pPr>
    </w:p>
    <w:p w14:paraId="608A07E7" w14:textId="77777777" w:rsidR="00B216D5" w:rsidRDefault="00B6483F">
      <w:pPr>
        <w:tabs>
          <w:tab w:val="left" w:pos="1134"/>
        </w:tabs>
        <w:spacing w:after="0" w:line="340" w:lineRule="exact"/>
        <w:ind w:left="708"/>
        <w:rPr>
          <w:del w:id="345" w:author="Pinheiro Neto Advogados" w:date="2021-09-22T01:33:00Z"/>
          <w:rFonts w:ascii="Arial" w:hAnsi="Arial" w:cs="Arial"/>
          <w:i/>
          <w:sz w:val="22"/>
          <w:szCs w:val="22"/>
        </w:rPr>
      </w:pPr>
      <w:del w:id="346" w:author="Pinheiro Neto Advogados" w:date="2021-09-22T01:33:00Z">
        <w:r>
          <w:rPr>
            <w:rFonts w:ascii="Arial" w:hAnsi="Arial" w:cs="Arial"/>
            <w:i/>
            <w:sz w:val="22"/>
            <w:szCs w:val="22"/>
          </w:rPr>
          <w:delText>onde:</w:delText>
        </w:r>
      </w:del>
    </w:p>
    <w:p w14:paraId="2A5E1DF5" w14:textId="77777777" w:rsidR="00B216D5" w:rsidRDefault="00B6483F">
      <w:pPr>
        <w:tabs>
          <w:tab w:val="left" w:pos="1134"/>
        </w:tabs>
        <w:spacing w:after="0" w:line="340" w:lineRule="exact"/>
        <w:ind w:left="708"/>
        <w:rPr>
          <w:del w:id="347" w:author="Pinheiro Neto Advogados" w:date="2021-09-22T01:33:00Z"/>
          <w:rFonts w:ascii="Arial" w:hAnsi="Arial" w:cs="Arial"/>
          <w:i/>
          <w:sz w:val="22"/>
          <w:szCs w:val="22"/>
        </w:rPr>
      </w:pPr>
      <w:del w:id="348" w:author="Pinheiro Neto Advogados" w:date="2021-09-22T01:33:00Z">
        <w:r>
          <w:rPr>
            <w:rFonts w:ascii="Arial" w:hAnsi="Arial" w:cs="Arial"/>
            <w:i/>
            <w:sz w:val="22"/>
            <w:szCs w:val="22"/>
          </w:rPr>
          <w:delText>[</w:delText>
        </w:r>
        <w:r>
          <w:rPr>
            <w:rFonts w:ascii="Arial" w:hAnsi="Arial" w:cs="Arial"/>
            <w:i/>
            <w:sz w:val="22"/>
            <w:szCs w:val="22"/>
            <w:highlight w:val="yellow"/>
          </w:rPr>
          <w:delText>Nota PN: Favor revisar / adaptar a fórmula conforme aplicável. O modelo enviado contém diferenciação por séries (DP/DT)</w:delText>
        </w:r>
        <w:r>
          <w:rPr>
            <w:rFonts w:ascii="Arial" w:hAnsi="Arial" w:cs="Arial"/>
            <w:i/>
            <w:sz w:val="22"/>
            <w:szCs w:val="22"/>
          </w:rPr>
          <w:delText>]</w:delText>
        </w:r>
      </w:del>
    </w:p>
    <w:p w14:paraId="77B00F33" w14:textId="77777777" w:rsidR="00B216D5" w:rsidRDefault="00B6483F">
      <w:pPr>
        <w:tabs>
          <w:tab w:val="left" w:pos="1134"/>
        </w:tabs>
        <w:spacing w:after="0" w:line="340" w:lineRule="exact"/>
        <w:ind w:left="708"/>
        <w:rPr>
          <w:del w:id="349" w:author="Pinheiro Neto Advogados" w:date="2021-09-22T01:33:00Z"/>
          <w:rFonts w:ascii="Arial" w:hAnsi="Arial" w:cs="Arial"/>
          <w:i/>
          <w:sz w:val="22"/>
          <w:szCs w:val="22"/>
        </w:rPr>
      </w:pPr>
      <w:del w:id="350" w:author="Pinheiro Neto Advogados" w:date="2021-09-22T01:33:00Z">
        <w:r>
          <w:rPr>
            <w:rFonts w:ascii="Arial" w:hAnsi="Arial" w:cs="Arial"/>
            <w:i/>
            <w:sz w:val="22"/>
            <w:szCs w:val="22"/>
          </w:rPr>
          <w:delText xml:space="preserve">i: </w:delText>
        </w:r>
        <w:r>
          <w:rPr>
            <w:rFonts w:ascii="Arial" w:hAnsi="Arial" w:cs="Arial"/>
            <w:i/>
            <w:sz w:val="22"/>
            <w:szCs w:val="22"/>
            <w:highlight w:val="yellow"/>
          </w:rPr>
          <w:delText>[-]</w:delText>
        </w:r>
      </w:del>
    </w:p>
    <w:p w14:paraId="38441781" w14:textId="77777777" w:rsidR="00B216D5" w:rsidRDefault="00B6483F">
      <w:pPr>
        <w:tabs>
          <w:tab w:val="left" w:pos="1134"/>
        </w:tabs>
        <w:spacing w:after="0" w:line="340" w:lineRule="exact"/>
        <w:ind w:left="708"/>
        <w:rPr>
          <w:del w:id="351" w:author="Pinheiro Neto Advogados" w:date="2021-09-22T01:33:00Z"/>
          <w:rFonts w:ascii="Arial" w:hAnsi="Arial" w:cs="Arial"/>
          <w:i/>
          <w:sz w:val="22"/>
          <w:szCs w:val="22"/>
        </w:rPr>
      </w:pPr>
      <w:del w:id="352" w:author="Pinheiro Neto Advogados" w:date="2021-09-22T01:33:00Z">
        <w:r>
          <w:rPr>
            <w:rFonts w:ascii="Arial" w:hAnsi="Arial" w:cs="Arial"/>
            <w:i/>
            <w:sz w:val="22"/>
            <w:szCs w:val="22"/>
          </w:rPr>
          <w:delText>N: 360 dias</w:delText>
        </w:r>
      </w:del>
    </w:p>
    <w:p w14:paraId="274692FF" w14:textId="77777777" w:rsidR="00B216D5" w:rsidRDefault="00B6483F">
      <w:pPr>
        <w:tabs>
          <w:tab w:val="left" w:pos="1134"/>
        </w:tabs>
        <w:spacing w:after="0" w:line="340" w:lineRule="exact"/>
        <w:ind w:left="708"/>
        <w:rPr>
          <w:del w:id="353" w:author="Pinheiro Neto Advogados" w:date="2021-09-22T01:33:00Z"/>
          <w:rFonts w:ascii="Arial" w:hAnsi="Arial" w:cs="Arial"/>
          <w:i/>
          <w:sz w:val="22"/>
          <w:szCs w:val="22"/>
        </w:rPr>
      </w:pPr>
      <w:del w:id="354" w:author="Pinheiro Neto Advogados" w:date="2021-09-22T01:33:00Z">
        <w:r>
          <w:rPr>
            <w:rFonts w:ascii="Arial" w:hAnsi="Arial" w:cs="Arial"/>
            <w:i/>
            <w:sz w:val="22"/>
            <w:szCs w:val="22"/>
          </w:rPr>
          <w:lastRenderedPageBreak/>
          <w:delText>n: o número de dias corridos entre a última Data de Pagamento da Remuneração e a próxima Data de Pagamento da Remuneração</w:delText>
        </w:r>
      </w:del>
    </w:p>
    <w:p w14:paraId="59820006" w14:textId="77777777" w:rsidR="00B216D5" w:rsidRDefault="00B6483F">
      <w:pPr>
        <w:tabs>
          <w:tab w:val="left" w:pos="1134"/>
        </w:tabs>
        <w:spacing w:after="0" w:line="340" w:lineRule="exact"/>
        <w:ind w:left="708"/>
        <w:rPr>
          <w:del w:id="355" w:author="Pinheiro Neto Advogados" w:date="2021-09-22T01:33:00Z"/>
          <w:rFonts w:ascii="Arial" w:hAnsi="Arial" w:cs="Arial"/>
          <w:i/>
          <w:sz w:val="22"/>
          <w:szCs w:val="22"/>
        </w:rPr>
      </w:pPr>
      <w:del w:id="356" w:author="Pinheiro Neto Advogados" w:date="2021-09-22T01:33:00Z">
        <w:r>
          <w:rPr>
            <w:rFonts w:ascii="Arial" w:hAnsi="Arial" w:cs="Arial"/>
            <w:i/>
            <w:sz w:val="22"/>
            <w:szCs w:val="22"/>
          </w:rPr>
          <w:delText>DT: o número de dias corridos entre a Data de Integralização da Série em questão (ou a Data de Pagamento da Remuneração da respectiva Série) (conforme o caso) e a próxima Data de Pagamento da Remuneração da respectiva Série).</w:delText>
        </w:r>
      </w:del>
    </w:p>
    <w:p w14:paraId="6B47D9A4" w14:textId="77777777" w:rsidR="00B216D5" w:rsidRDefault="00B6483F">
      <w:pPr>
        <w:tabs>
          <w:tab w:val="left" w:pos="1134"/>
        </w:tabs>
        <w:spacing w:after="0" w:line="340" w:lineRule="exact"/>
        <w:ind w:left="708"/>
        <w:rPr>
          <w:del w:id="357" w:author="Pinheiro Neto Advogados" w:date="2021-09-22T01:33:00Z"/>
          <w:rFonts w:ascii="Arial" w:hAnsi="Arial" w:cs="Arial"/>
          <w:i/>
          <w:sz w:val="22"/>
          <w:szCs w:val="22"/>
        </w:rPr>
      </w:pPr>
      <w:del w:id="358" w:author="Pinheiro Neto Advogados" w:date="2021-09-22T01:33:00Z">
        <w:r>
          <w:rPr>
            <w:rFonts w:ascii="Arial" w:hAnsi="Arial" w:cs="Arial"/>
            <w:i/>
            <w:sz w:val="22"/>
            <w:szCs w:val="22"/>
          </w:rPr>
          <w:delText>DP: o número de dias corridos entre a Data de Integralização da Série em questão (ou a Data de Pagamento da Remuneração da respectiva Série) (conforme o caso) e a data do cálculo.</w:delText>
        </w:r>
      </w:del>
    </w:p>
    <w:p w14:paraId="3E756542" w14:textId="77777777" w:rsidR="00B216D5" w:rsidRDefault="00B216D5">
      <w:pPr>
        <w:tabs>
          <w:tab w:val="left" w:pos="1134"/>
        </w:tabs>
        <w:spacing w:after="0" w:line="340" w:lineRule="exact"/>
        <w:ind w:left="708"/>
        <w:rPr>
          <w:rFonts w:ascii="Arial" w:hAnsi="Arial" w:cs="Arial"/>
          <w:i/>
          <w:sz w:val="22"/>
          <w:szCs w:val="22"/>
        </w:rPr>
      </w:pPr>
    </w:p>
    <w:p w14:paraId="38BA7868" w14:textId="77777777" w:rsidR="00B216D5" w:rsidRDefault="00B6483F">
      <w:pPr>
        <w:tabs>
          <w:tab w:val="left" w:pos="1134"/>
        </w:tabs>
        <w:spacing w:after="0" w:line="340" w:lineRule="exact"/>
        <w:ind w:left="708"/>
        <w:rPr>
          <w:rFonts w:ascii="Arial" w:hAnsi="Arial" w:cs="Arial"/>
          <w:i/>
          <w:sz w:val="22"/>
          <w:szCs w:val="22"/>
        </w:rPr>
      </w:pPr>
      <w:r>
        <w:rPr>
          <w:rFonts w:ascii="Arial" w:hAnsi="Arial" w:cs="Arial"/>
          <w:i/>
          <w:sz w:val="22"/>
          <w:szCs w:val="22"/>
        </w:rPr>
        <w:t>(...)</w:t>
      </w:r>
    </w:p>
    <w:p w14:paraId="64AA090B" w14:textId="77777777" w:rsidR="00B216D5" w:rsidRDefault="00B216D5">
      <w:pPr>
        <w:tabs>
          <w:tab w:val="left" w:pos="1134"/>
        </w:tabs>
        <w:spacing w:after="0" w:line="340" w:lineRule="exact"/>
        <w:ind w:left="708"/>
        <w:rPr>
          <w:rFonts w:ascii="Arial" w:hAnsi="Arial" w:cs="Arial"/>
          <w:i/>
          <w:sz w:val="22"/>
          <w:szCs w:val="22"/>
        </w:rPr>
      </w:pPr>
    </w:p>
    <w:p w14:paraId="7349D33A" w14:textId="77777777" w:rsidR="005573F9" w:rsidRDefault="00B6483F" w:rsidP="005573F9">
      <w:pPr>
        <w:tabs>
          <w:tab w:val="left" w:pos="1134"/>
        </w:tabs>
        <w:spacing w:line="340" w:lineRule="exact"/>
        <w:ind w:left="708"/>
        <w:rPr>
          <w:ins w:id="359" w:author="Paula Laurenne Valkinir" w:date="2021-09-23T20:24:00Z"/>
          <w:rFonts w:ascii="Arial" w:hAnsi="Arial" w:cs="Arial"/>
          <w:i/>
          <w:sz w:val="22"/>
          <w:szCs w:val="22"/>
        </w:rPr>
      </w:pPr>
      <w:ins w:id="360" w:author="Pinheiro Neto Advogados" w:date="2021-09-22T01:50:00Z">
        <w:r>
          <w:rPr>
            <w:rFonts w:ascii="Arial" w:hAnsi="Arial" w:cs="Arial"/>
            <w:i/>
            <w:sz w:val="22"/>
            <w:szCs w:val="22"/>
          </w:rPr>
          <w:t>6.4.1.</w:t>
        </w:r>
        <w:r>
          <w:rPr>
            <w:rFonts w:ascii="Arial" w:hAnsi="Arial" w:cs="Arial"/>
            <w:i/>
            <w:sz w:val="22"/>
            <w:szCs w:val="22"/>
          </w:rPr>
          <w:tab/>
          <w:t>Por ocasião de qualquer Vencimento Antecipado</w:t>
        </w:r>
      </w:ins>
      <w:ins w:id="361" w:author="Paula Laurenne Valkinir" w:date="2021-09-23T08:44:00Z">
        <w:r w:rsidR="00E30BD4">
          <w:rPr>
            <w:rFonts w:ascii="Arial" w:hAnsi="Arial" w:cs="Arial"/>
            <w:i/>
            <w:sz w:val="22"/>
            <w:szCs w:val="22"/>
          </w:rPr>
          <w:t xml:space="preserve"> em razão de culpa ou dolo pela Cedente</w:t>
        </w:r>
      </w:ins>
      <w:ins w:id="362" w:author="Pinheiro Neto Advogados" w:date="2021-09-22T01:50:00Z">
        <w:r>
          <w:rPr>
            <w:rFonts w:ascii="Arial" w:hAnsi="Arial" w:cs="Arial"/>
            <w:i/>
            <w:sz w:val="22"/>
            <w:szCs w:val="22"/>
          </w:rPr>
          <w:t>, será devido, além do Montante Devido Antecipadamente, prêmio aos Debenturistas</w:t>
        </w:r>
      </w:ins>
      <w:ins w:id="363" w:author="Pinheiro Neto Advogados" w:date="2021-09-22T10:11:00Z">
        <w:r>
          <w:rPr>
            <w:rFonts w:ascii="Arial" w:hAnsi="Arial" w:cs="Arial"/>
            <w:i/>
            <w:sz w:val="22"/>
            <w:szCs w:val="22"/>
          </w:rPr>
          <w:t xml:space="preserve"> equivalente</w:t>
        </w:r>
      </w:ins>
      <w:ins w:id="364" w:author="Paula Laurenne Valkinir" w:date="2021-09-23T20:24:00Z">
        <w:r w:rsidR="005573F9">
          <w:rPr>
            <w:rFonts w:ascii="Arial" w:hAnsi="Arial" w:cs="Arial"/>
            <w:i/>
            <w:sz w:val="22"/>
            <w:szCs w:val="22"/>
          </w:rPr>
          <w:t xml:space="preserve"> ao resultado positivo de (a) – (b), quando aplicável, (“</w:t>
        </w:r>
        <w:r w:rsidR="005573F9">
          <w:rPr>
            <w:rFonts w:ascii="Arial" w:hAnsi="Arial" w:cs="Arial"/>
            <w:i/>
            <w:sz w:val="22"/>
            <w:szCs w:val="22"/>
            <w:u w:val="single"/>
          </w:rPr>
          <w:t>Prêmio de Vencimento Antecipado</w:t>
        </w:r>
        <w:r w:rsidR="005573F9">
          <w:rPr>
            <w:rFonts w:ascii="Arial" w:hAnsi="Arial" w:cs="Arial"/>
            <w:i/>
            <w:sz w:val="22"/>
            <w:szCs w:val="22"/>
          </w:rPr>
          <w:t>”), onde:</w:t>
        </w:r>
      </w:ins>
    </w:p>
    <w:p w14:paraId="72393A4C" w14:textId="77777777" w:rsidR="005573F9" w:rsidRDefault="005573F9" w:rsidP="005573F9">
      <w:pPr>
        <w:tabs>
          <w:tab w:val="left" w:pos="1134"/>
        </w:tabs>
        <w:spacing w:line="340" w:lineRule="exact"/>
        <w:ind w:left="708"/>
        <w:rPr>
          <w:ins w:id="365" w:author="Paula Laurenne Valkinir" w:date="2021-09-23T20:24:00Z"/>
          <w:rFonts w:ascii="Arial" w:hAnsi="Arial" w:cs="Arial"/>
          <w:i/>
          <w:sz w:val="22"/>
          <w:szCs w:val="22"/>
        </w:rPr>
      </w:pPr>
      <w:ins w:id="366" w:author="Paula Laurenne Valkinir" w:date="2021-09-23T20:24:00Z">
        <w:r>
          <w:rPr>
            <w:rFonts w:ascii="Arial" w:hAnsi="Arial" w:cs="Arial"/>
            <w:i/>
            <w:sz w:val="22"/>
            <w:szCs w:val="22"/>
          </w:rPr>
          <w:t xml:space="preserve">(a) = o valor presente do Valor Nominal Unitário das Debêntures ou o saldo do Valor Unitário das Debêntures, conforme o caso  </w:t>
        </w:r>
        <w:proofErr w:type="spellStart"/>
        <w:r>
          <w:rPr>
            <w:rFonts w:ascii="Arial" w:hAnsi="Arial" w:cs="Arial"/>
            <w:i/>
            <w:sz w:val="22"/>
            <w:szCs w:val="22"/>
          </w:rPr>
          <w:t>acrescidodo</w:t>
        </w:r>
        <w:proofErr w:type="spellEnd"/>
        <w:r>
          <w:rPr>
            <w:rFonts w:ascii="Arial" w:hAnsi="Arial" w:cs="Arial"/>
            <w:i/>
            <w:sz w:val="22"/>
            <w:szCs w:val="22"/>
          </w:rPr>
          <w:t xml:space="preserve"> valor presente da Remuneração que os Debenturistas deveriam ter recebido para o período contado da data de recebimento do Montante Devido Antecipadamente até a data original de vencimento das Debêntures, calculados pela Taxa de Referência para Prêmio (conforme abaixo definido)</w:t>
        </w:r>
      </w:ins>
    </w:p>
    <w:p w14:paraId="21D41CDE" w14:textId="16A8A83A" w:rsidR="005573F9" w:rsidRDefault="005573F9" w:rsidP="005573F9">
      <w:pPr>
        <w:tabs>
          <w:tab w:val="left" w:pos="1134"/>
        </w:tabs>
        <w:spacing w:line="340" w:lineRule="exact"/>
        <w:ind w:left="708"/>
        <w:rPr>
          <w:ins w:id="367" w:author="Paula Laurenne Valkinir" w:date="2021-09-23T20:24:00Z"/>
          <w:rFonts w:ascii="Arial" w:hAnsi="Arial" w:cs="Arial"/>
          <w:i/>
          <w:sz w:val="22"/>
          <w:szCs w:val="22"/>
        </w:rPr>
      </w:pPr>
      <w:ins w:id="368" w:author="Paula Laurenne Valkinir" w:date="2021-09-23T20:24:00Z">
        <w:r>
          <w:rPr>
            <w:rFonts w:ascii="Arial" w:hAnsi="Arial" w:cs="Arial"/>
            <w:i/>
            <w:sz w:val="22"/>
            <w:szCs w:val="22"/>
          </w:rPr>
          <w:t>(b) =</w:t>
        </w:r>
        <w:r w:rsidRPr="004D3C83">
          <w:rPr>
            <w:rFonts w:ascii="Arial" w:hAnsi="Arial" w:cs="Arial"/>
            <w:i/>
            <w:sz w:val="22"/>
            <w:szCs w:val="22"/>
          </w:rPr>
          <w:t>Valor Nominal Unitário das Debêntures ou o saldo do Valor Unitário das Debêntures, conforme o caso</w:t>
        </w:r>
        <w:r>
          <w:rPr>
            <w:rFonts w:ascii="Arial" w:hAnsi="Arial" w:cs="Arial"/>
            <w:i/>
            <w:sz w:val="22"/>
            <w:szCs w:val="22"/>
          </w:rPr>
          <w:t>.</w:t>
        </w:r>
      </w:ins>
    </w:p>
    <w:p w14:paraId="6A29CDF9" w14:textId="61642D90" w:rsidR="00B216D5" w:rsidRDefault="00B6483F" w:rsidP="005573F9">
      <w:pPr>
        <w:tabs>
          <w:tab w:val="left" w:pos="1134"/>
        </w:tabs>
        <w:spacing w:line="340" w:lineRule="exact"/>
        <w:ind w:left="708"/>
        <w:rPr>
          <w:ins w:id="369" w:author="Paula Laurenne Valkinir" w:date="2021-09-23T20:24:00Z"/>
          <w:rFonts w:ascii="Arial" w:hAnsi="Arial" w:cs="Arial"/>
          <w:i/>
          <w:sz w:val="22"/>
          <w:szCs w:val="22"/>
        </w:rPr>
      </w:pPr>
      <w:ins w:id="370" w:author="Pinheiro Neto Advogados" w:date="2021-09-22T10:11:00Z">
        <w:r>
          <w:rPr>
            <w:rFonts w:ascii="Arial" w:hAnsi="Arial" w:cs="Arial"/>
            <w:i/>
            <w:sz w:val="22"/>
            <w:szCs w:val="22"/>
          </w:rPr>
          <w:t xml:space="preserve"> </w:t>
        </w:r>
        <w:del w:id="371" w:author="Paula Laurenne Valkinir" w:date="2021-09-23T20:24:00Z">
          <w:r w:rsidDel="005573F9">
            <w:rPr>
              <w:rFonts w:ascii="Arial" w:hAnsi="Arial" w:cs="Arial"/>
              <w:i/>
              <w:sz w:val="22"/>
              <w:szCs w:val="22"/>
            </w:rPr>
            <w:delText>ao</w:delText>
          </w:r>
        </w:del>
      </w:ins>
      <w:ins w:id="372" w:author="Pinheiro Neto Advogados" w:date="2021-09-22T01:50:00Z">
        <w:del w:id="373" w:author="Paula Laurenne Valkinir" w:date="2021-09-23T20:24:00Z">
          <w:r w:rsidDel="005573F9">
            <w:rPr>
              <w:rFonts w:ascii="Arial" w:hAnsi="Arial" w:cs="Arial"/>
              <w:i/>
              <w:sz w:val="22"/>
              <w:szCs w:val="22"/>
            </w:rPr>
            <w:delText xml:space="preserve"> montante pelo qual (a) o valor presente do (i) </w:delText>
          </w:r>
        </w:del>
      </w:ins>
      <w:ins w:id="374" w:author="Pinheiro Neto Advogados" w:date="2021-09-22T10:21:00Z">
        <w:del w:id="375" w:author="Paula Laurenne Valkinir" w:date="2021-09-23T20:24:00Z">
          <w:r w:rsidDel="005573F9">
            <w:rPr>
              <w:rFonts w:ascii="Arial" w:hAnsi="Arial" w:cs="Arial"/>
              <w:i/>
              <w:sz w:val="22"/>
              <w:szCs w:val="22"/>
            </w:rPr>
            <w:delText xml:space="preserve">Valor Nominal Unitário das Debêntures ou o saldo do Valor Unitário das Debêntures, conforme o caso </w:delText>
          </w:r>
        </w:del>
      </w:ins>
      <w:ins w:id="376" w:author="Pinheiro Neto Advogados" w:date="2021-09-22T01:50:00Z">
        <w:del w:id="377" w:author="Paula Laurenne Valkinir" w:date="2021-09-23T20:24:00Z">
          <w:r w:rsidDel="005573F9">
            <w:rPr>
              <w:rFonts w:ascii="Arial" w:hAnsi="Arial" w:cs="Arial"/>
              <w:i/>
              <w:sz w:val="22"/>
              <w:szCs w:val="22"/>
            </w:rPr>
            <w:delText>e (ii) da Remuneração que os Debenturistas deveriam ter recebido para o período contado da data de recebimento do Montante Devido Antecipadamente até a data</w:delText>
          </w:r>
        </w:del>
      </w:ins>
      <w:ins w:id="378" w:author="Pinheiro Neto Advogados" w:date="2021-09-22T10:21:00Z">
        <w:del w:id="379" w:author="Paula Laurenne Valkinir" w:date="2021-09-23T20:24:00Z">
          <w:r w:rsidDel="005573F9">
            <w:rPr>
              <w:rFonts w:ascii="Arial" w:hAnsi="Arial" w:cs="Arial"/>
              <w:i/>
              <w:sz w:val="22"/>
              <w:szCs w:val="22"/>
            </w:rPr>
            <w:delText xml:space="preserve"> original</w:delText>
          </w:r>
        </w:del>
      </w:ins>
      <w:ins w:id="380" w:author="Pinheiro Neto Advogados" w:date="2021-09-22T01:50:00Z">
        <w:del w:id="381" w:author="Paula Laurenne Valkinir" w:date="2021-09-23T20:24:00Z">
          <w:r w:rsidDel="005573F9">
            <w:rPr>
              <w:rFonts w:ascii="Arial" w:hAnsi="Arial" w:cs="Arial"/>
              <w:i/>
              <w:sz w:val="22"/>
              <w:szCs w:val="22"/>
            </w:rPr>
            <w:delText xml:space="preserve"> de vencimento das Debêntures, calculados pela Taxa de Referência para Premio</w:delText>
          </w:r>
        </w:del>
      </w:ins>
      <w:ins w:id="382" w:author="Pinheiro Neto Advogados" w:date="2021-09-22T10:22:00Z">
        <w:del w:id="383" w:author="Paula Laurenne Valkinir" w:date="2021-09-23T20:24:00Z">
          <w:r w:rsidDel="005573F9">
            <w:rPr>
              <w:rFonts w:ascii="Arial" w:hAnsi="Arial" w:cs="Arial"/>
              <w:i/>
              <w:sz w:val="22"/>
              <w:szCs w:val="22"/>
            </w:rPr>
            <w:delText xml:space="preserve"> (conforme abaixo definido)</w:delText>
          </w:r>
        </w:del>
      </w:ins>
      <w:ins w:id="384" w:author="Pinheiro Neto Advogados" w:date="2021-09-22T01:50:00Z">
        <w:del w:id="385" w:author="Paula Laurenne Valkinir" w:date="2021-09-23T20:24:00Z">
          <w:r w:rsidDel="005573F9">
            <w:rPr>
              <w:rFonts w:ascii="Arial" w:hAnsi="Arial" w:cs="Arial"/>
              <w:i/>
              <w:sz w:val="22"/>
              <w:szCs w:val="22"/>
            </w:rPr>
            <w:delText xml:space="preserve">; excede (b) </w:delText>
          </w:r>
        </w:del>
      </w:ins>
      <w:ins w:id="386" w:author="Pinheiro Neto Advogados" w:date="2021-09-22T10:16:00Z">
        <w:del w:id="387" w:author="Paula Laurenne Valkinir" w:date="2021-09-23T20:24:00Z">
          <w:r w:rsidDel="005573F9">
            <w:rPr>
              <w:rFonts w:ascii="Arial" w:hAnsi="Arial" w:cs="Arial"/>
              <w:i/>
              <w:sz w:val="22"/>
              <w:szCs w:val="22"/>
            </w:rPr>
            <w:delText xml:space="preserve">o </w:delText>
          </w:r>
          <w:r w:rsidDel="005573F9">
            <w:rPr>
              <w:rFonts w:ascii="Arial" w:hAnsi="Arial" w:cs="Arial"/>
              <w:i/>
              <w:sz w:val="22"/>
              <w:szCs w:val="22"/>
              <w:rPrChange w:id="388" w:author="Pinheiro Neto Advogados" w:date="2021-09-22T10:21:00Z">
                <w:rPr>
                  <w:rFonts w:ascii="Arial" w:hAnsi="Arial" w:cs="Arial"/>
                  <w:i/>
                  <w:sz w:val="22"/>
                  <w:szCs w:val="22"/>
                  <w:highlight w:val="cyan"/>
                </w:rPr>
              </w:rPrChange>
            </w:rPr>
            <w:delText>Valor Nominal Unitário das Debêntures ou o saldo do Valor Unitário das Debêntures, conforme o caso</w:delText>
          </w:r>
          <w:r w:rsidDel="005573F9">
            <w:rPr>
              <w:rFonts w:ascii="Arial" w:hAnsi="Arial" w:cs="Arial"/>
              <w:i/>
              <w:sz w:val="22"/>
              <w:szCs w:val="22"/>
            </w:rPr>
            <w:delText xml:space="preserve"> </w:delText>
          </w:r>
        </w:del>
      </w:ins>
      <w:ins w:id="389" w:author="Pinheiro Neto Advogados" w:date="2021-09-22T01:50:00Z">
        <w:del w:id="390" w:author="Paula Laurenne Valkinir" w:date="2021-09-23T20:24:00Z">
          <w:r w:rsidDel="005573F9">
            <w:rPr>
              <w:rFonts w:ascii="Arial" w:hAnsi="Arial" w:cs="Arial"/>
              <w:i/>
              <w:sz w:val="22"/>
              <w:szCs w:val="22"/>
            </w:rPr>
            <w:delText>(“</w:delText>
          </w:r>
          <w:r w:rsidDel="005573F9">
            <w:rPr>
              <w:rFonts w:ascii="Arial" w:hAnsi="Arial" w:cs="Arial"/>
              <w:i/>
              <w:sz w:val="22"/>
              <w:szCs w:val="22"/>
              <w:u w:val="single"/>
            </w:rPr>
            <w:delText>Prêmio de Vencimento Antecipado</w:delText>
          </w:r>
          <w:r w:rsidDel="005573F9">
            <w:rPr>
              <w:rFonts w:ascii="Arial" w:hAnsi="Arial" w:cs="Arial"/>
              <w:i/>
              <w:sz w:val="22"/>
              <w:szCs w:val="22"/>
            </w:rPr>
            <w:delText xml:space="preserve">”). </w:delText>
          </w:r>
        </w:del>
      </w:ins>
    </w:p>
    <w:p w14:paraId="25D41FD6" w14:textId="77777777" w:rsidR="005573F9" w:rsidDel="00E22CE1" w:rsidRDefault="005573F9">
      <w:pPr>
        <w:tabs>
          <w:tab w:val="left" w:pos="1134"/>
        </w:tabs>
        <w:spacing w:line="340" w:lineRule="exact"/>
        <w:ind w:left="708"/>
        <w:rPr>
          <w:ins w:id="391" w:author="Pinheiro Neto Advogados" w:date="2021-09-22T01:50:00Z"/>
          <w:del w:id="392" w:author="Paula Laurenne Valkinir" w:date="2021-09-23T23:32:00Z"/>
          <w:rFonts w:ascii="Arial" w:hAnsi="Arial" w:cs="Arial"/>
          <w:i/>
          <w:sz w:val="22"/>
          <w:szCs w:val="22"/>
        </w:rPr>
      </w:pPr>
    </w:p>
    <w:p w14:paraId="60CFC7A2" w14:textId="77777777" w:rsidR="00B216D5" w:rsidRDefault="00B216D5">
      <w:pPr>
        <w:tabs>
          <w:tab w:val="left" w:pos="1134"/>
        </w:tabs>
        <w:spacing w:line="340" w:lineRule="exact"/>
        <w:rPr>
          <w:ins w:id="393" w:author="Pinheiro Neto Advogados" w:date="2021-09-22T01:50:00Z"/>
          <w:rFonts w:ascii="Arial" w:hAnsi="Arial" w:cs="Arial"/>
          <w:i/>
          <w:sz w:val="22"/>
          <w:szCs w:val="22"/>
        </w:rPr>
        <w:pPrChange w:id="394" w:author="Paula Laurenne Valkinir" w:date="2021-09-23T23:32:00Z">
          <w:pPr>
            <w:tabs>
              <w:tab w:val="left" w:pos="1134"/>
            </w:tabs>
            <w:spacing w:line="340" w:lineRule="exact"/>
            <w:ind w:left="708"/>
          </w:pPr>
        </w:pPrChange>
      </w:pPr>
    </w:p>
    <w:p w14:paraId="1E2A8D90" w14:textId="4D7DB9B4" w:rsidR="00B216D5" w:rsidRDefault="00B6483F">
      <w:pPr>
        <w:tabs>
          <w:tab w:val="left" w:pos="1134"/>
        </w:tabs>
        <w:spacing w:line="340" w:lineRule="exact"/>
        <w:ind w:left="708"/>
        <w:rPr>
          <w:ins w:id="395" w:author="Pinheiro Neto Advogados" w:date="2021-09-22T02:51:00Z"/>
          <w:rFonts w:ascii="Arial" w:hAnsi="Arial" w:cs="Arial"/>
          <w:i/>
          <w:sz w:val="22"/>
          <w:szCs w:val="22"/>
        </w:rPr>
      </w:pPr>
      <w:ins w:id="396" w:author="Pinheiro Neto Advogados" w:date="2021-09-22T01:50:00Z">
        <w:r>
          <w:rPr>
            <w:rFonts w:ascii="Arial" w:hAnsi="Arial" w:cs="Arial"/>
            <w:i/>
            <w:sz w:val="22"/>
            <w:szCs w:val="22"/>
          </w:rPr>
          <w:t xml:space="preserve">6.4.1.1. A taxa utilizada para cálculo do Prêmio de Vencimento Antecipado corresponde a </w:t>
        </w:r>
      </w:ins>
      <w:commentRangeStart w:id="397"/>
      <w:ins w:id="398" w:author="Paula Laurenne Valkinir" w:date="2021-09-23T20:25:00Z">
        <w:r w:rsidR="005573F9">
          <w:rPr>
            <w:rFonts w:ascii="Arial" w:hAnsi="Arial" w:cs="Arial"/>
            <w:i/>
            <w:sz w:val="22"/>
            <w:szCs w:val="22"/>
          </w:rPr>
          <w:t xml:space="preserve">X% </w:t>
        </w:r>
      </w:ins>
      <w:ins w:id="399" w:author="Pinheiro Neto Advogados" w:date="2021-09-22T01:50:00Z">
        <w:del w:id="400" w:author="Paula Laurenne Valkinir" w:date="2021-09-23T23:31:00Z">
          <w:r w:rsidDel="00E22CE1">
            <w:rPr>
              <w:rFonts w:ascii="Arial" w:hAnsi="Arial" w:cs="Arial"/>
              <w:i/>
              <w:sz w:val="22"/>
              <w:szCs w:val="22"/>
            </w:rPr>
            <w:delText>100</w:delText>
          </w:r>
        </w:del>
      </w:ins>
      <w:commentRangeEnd w:id="397"/>
      <w:r w:rsidR="00E22CE1">
        <w:rPr>
          <w:rStyle w:val="Refdecomentrio"/>
        </w:rPr>
        <w:commentReference w:id="397"/>
      </w:r>
      <w:ins w:id="401" w:author="Pinheiro Neto Advogados" w:date="2021-09-22T01:50:00Z">
        <w:del w:id="402" w:author="Paula Laurenne Valkinir" w:date="2021-09-23T23:31:00Z">
          <w:r w:rsidDel="00E22CE1">
            <w:rPr>
              <w:rFonts w:ascii="Arial" w:hAnsi="Arial" w:cs="Arial"/>
              <w:i/>
              <w:sz w:val="22"/>
              <w:szCs w:val="22"/>
            </w:rPr>
            <w:delText xml:space="preserve">% da Taxa DI </w:delText>
          </w:r>
        </w:del>
        <w:r>
          <w:rPr>
            <w:rFonts w:ascii="Arial" w:hAnsi="Arial" w:cs="Arial"/>
            <w:i/>
            <w:sz w:val="22"/>
            <w:szCs w:val="22"/>
          </w:rPr>
          <w:t>(“</w:t>
        </w:r>
        <w:r>
          <w:rPr>
            <w:rFonts w:ascii="Arial" w:hAnsi="Arial" w:cs="Arial"/>
            <w:i/>
            <w:sz w:val="22"/>
            <w:szCs w:val="22"/>
            <w:u w:val="single"/>
          </w:rPr>
          <w:t>Taxa de Referência para Prêmio</w:t>
        </w:r>
        <w:r>
          <w:rPr>
            <w:rFonts w:ascii="Arial" w:hAnsi="Arial" w:cs="Arial"/>
            <w:i/>
            <w:sz w:val="22"/>
            <w:szCs w:val="22"/>
          </w:rPr>
          <w:t>”).</w:t>
        </w:r>
      </w:ins>
    </w:p>
    <w:p w14:paraId="61857C84" w14:textId="77777777" w:rsidR="00B216D5" w:rsidRDefault="00B216D5">
      <w:pPr>
        <w:tabs>
          <w:tab w:val="left" w:pos="1134"/>
        </w:tabs>
        <w:spacing w:line="340" w:lineRule="exact"/>
        <w:ind w:left="708"/>
        <w:rPr>
          <w:ins w:id="403" w:author="Pinheiro Neto Advogados" w:date="2021-09-22T02:51:00Z"/>
          <w:rFonts w:ascii="Arial" w:hAnsi="Arial" w:cs="Arial"/>
          <w:i/>
          <w:sz w:val="22"/>
          <w:szCs w:val="22"/>
        </w:rPr>
      </w:pPr>
    </w:p>
    <w:p w14:paraId="5906BE6D" w14:textId="33B07661" w:rsidR="00B216D5" w:rsidRDefault="00B6483F">
      <w:pPr>
        <w:tabs>
          <w:tab w:val="left" w:pos="1134"/>
        </w:tabs>
        <w:spacing w:line="340" w:lineRule="exact"/>
        <w:ind w:left="708"/>
        <w:rPr>
          <w:ins w:id="404" w:author="Pinheiro Neto Advogados" w:date="2021-09-22T01:50:00Z"/>
          <w:rFonts w:ascii="Arial" w:hAnsi="Arial" w:cs="Arial"/>
          <w:i/>
          <w:sz w:val="22"/>
          <w:szCs w:val="22"/>
        </w:rPr>
      </w:pPr>
      <w:ins w:id="405" w:author="Pinheiro Neto Advogados" w:date="2021-09-22T02:51:00Z">
        <w:r>
          <w:rPr>
            <w:rFonts w:ascii="Arial" w:hAnsi="Arial" w:cs="Arial"/>
            <w:i/>
            <w:sz w:val="22"/>
            <w:szCs w:val="22"/>
          </w:rPr>
          <w:t>6.4.1.2. O Pr</w:t>
        </w:r>
      </w:ins>
      <w:ins w:id="406" w:author="Pinheiro Neto Advogados" w:date="2021-09-22T02:52:00Z">
        <w:r>
          <w:rPr>
            <w:rFonts w:ascii="Arial" w:hAnsi="Arial" w:cs="Arial"/>
            <w:i/>
            <w:sz w:val="22"/>
            <w:szCs w:val="22"/>
          </w:rPr>
          <w:t xml:space="preserve">êmio de </w:t>
        </w:r>
      </w:ins>
      <w:ins w:id="407" w:author="Paula Laurenne Valkinir" w:date="2021-09-23T08:43:00Z">
        <w:del w:id="408" w:author="Jurídico Financeiro | Stone" w:date="2021-09-23T16:19:00Z">
          <w:r w:rsidR="00E30BD4" w:rsidDel="00C74CB9">
            <w:rPr>
              <w:rFonts w:ascii="Arial" w:hAnsi="Arial" w:cs="Arial"/>
              <w:i/>
              <w:sz w:val="22"/>
              <w:szCs w:val="22"/>
            </w:rPr>
            <w:delText>resgate obrigatório das debêntures</w:delText>
          </w:r>
        </w:del>
      </w:ins>
      <w:ins w:id="409" w:author="Jurídico Financeiro | Stone" w:date="2021-09-23T16:19:00Z">
        <w:r w:rsidR="00C74CB9">
          <w:rPr>
            <w:rFonts w:ascii="Arial" w:hAnsi="Arial" w:cs="Arial"/>
            <w:i/>
            <w:sz w:val="22"/>
            <w:szCs w:val="22"/>
          </w:rPr>
          <w:t>Vencimento Antecipado</w:t>
        </w:r>
      </w:ins>
      <w:ins w:id="410" w:author="Paula Laurenne Valkinir" w:date="2021-09-23T08:43:00Z">
        <w:r w:rsidR="00E30BD4">
          <w:rPr>
            <w:rFonts w:ascii="Arial" w:hAnsi="Arial" w:cs="Arial"/>
            <w:i/>
            <w:sz w:val="22"/>
            <w:szCs w:val="22"/>
          </w:rPr>
          <w:t xml:space="preserve"> </w:t>
        </w:r>
      </w:ins>
      <w:ins w:id="411" w:author="Pinheiro Neto Advogados" w:date="2021-09-22T02:52:00Z">
        <w:del w:id="412" w:author="Paula Laurenne Valkinir" w:date="2021-09-23T08:49:00Z">
          <w:r w:rsidDel="00E30BD4">
            <w:rPr>
              <w:rFonts w:ascii="Arial" w:hAnsi="Arial" w:cs="Arial"/>
              <w:i/>
              <w:sz w:val="22"/>
              <w:szCs w:val="22"/>
            </w:rPr>
            <w:delText xml:space="preserve">Vencimento Antecipado </w:delText>
          </w:r>
        </w:del>
        <w:r>
          <w:rPr>
            <w:rFonts w:ascii="Arial" w:hAnsi="Arial" w:cs="Arial"/>
            <w:i/>
            <w:sz w:val="22"/>
            <w:szCs w:val="22"/>
          </w:rPr>
          <w:t xml:space="preserve">somente será </w:t>
        </w:r>
      </w:ins>
      <w:ins w:id="413" w:author="Pinheiro Neto Advogados" w:date="2021-09-22T02:55:00Z">
        <w:r>
          <w:rPr>
            <w:rFonts w:ascii="Arial" w:hAnsi="Arial" w:cs="Arial"/>
            <w:i/>
            <w:sz w:val="22"/>
            <w:szCs w:val="22"/>
          </w:rPr>
          <w:t>devido</w:t>
        </w:r>
      </w:ins>
      <w:ins w:id="414" w:author="Pinheiro Neto Advogados" w:date="2021-09-22T02:52:00Z">
        <w:r>
          <w:rPr>
            <w:rFonts w:ascii="Arial" w:hAnsi="Arial" w:cs="Arial"/>
            <w:i/>
            <w:sz w:val="22"/>
            <w:szCs w:val="22"/>
          </w:rPr>
          <w:t xml:space="preserve"> a partir do recebimento, pela Emissora, da Multa </w:t>
        </w:r>
      </w:ins>
      <w:ins w:id="415" w:author="Paula Laurenne Valkinir" w:date="2021-09-23T08:42:00Z">
        <w:r w:rsidR="00E30BD4">
          <w:rPr>
            <w:rFonts w:ascii="Arial" w:hAnsi="Arial" w:cs="Arial"/>
            <w:i/>
            <w:sz w:val="22"/>
            <w:szCs w:val="22"/>
          </w:rPr>
          <w:t>não compensatória</w:t>
        </w:r>
      </w:ins>
      <w:ins w:id="416" w:author="Paula Laurenne Valkinir" w:date="2021-09-23T08:43:00Z">
        <w:r w:rsidR="00E30BD4">
          <w:rPr>
            <w:rFonts w:ascii="Arial" w:hAnsi="Arial" w:cs="Arial"/>
            <w:i/>
            <w:sz w:val="22"/>
            <w:szCs w:val="22"/>
          </w:rPr>
          <w:t xml:space="preserve"> </w:t>
        </w:r>
      </w:ins>
      <w:ins w:id="417" w:author="Pinheiro Neto Advogados" w:date="2021-09-22T02:52:00Z">
        <w:r>
          <w:rPr>
            <w:rFonts w:ascii="Arial" w:hAnsi="Arial" w:cs="Arial"/>
            <w:i/>
            <w:sz w:val="22"/>
            <w:szCs w:val="22"/>
          </w:rPr>
          <w:t>de Vencimento Antecipado das Deb</w:t>
        </w:r>
      </w:ins>
      <w:ins w:id="418" w:author="Pinheiro Neto Advogados" w:date="2021-09-22T02:53:00Z">
        <w:r>
          <w:rPr>
            <w:rFonts w:ascii="Arial" w:hAnsi="Arial" w:cs="Arial"/>
            <w:i/>
            <w:sz w:val="22"/>
            <w:szCs w:val="22"/>
          </w:rPr>
          <w:t>êntures (conforme definido no Contrato de Cessão).</w:t>
        </w:r>
      </w:ins>
    </w:p>
    <w:p w14:paraId="72C439B4" w14:textId="77777777" w:rsidR="00B216D5" w:rsidRDefault="00B6483F">
      <w:pPr>
        <w:tabs>
          <w:tab w:val="left" w:pos="1134"/>
        </w:tabs>
        <w:spacing w:after="0" w:line="340" w:lineRule="exact"/>
        <w:ind w:left="708"/>
        <w:rPr>
          <w:del w:id="419" w:author="Pinheiro Neto Advogados" w:date="2021-09-22T01:50:00Z"/>
          <w:rFonts w:ascii="Arial" w:hAnsi="Arial" w:cs="Arial"/>
          <w:i/>
          <w:sz w:val="22"/>
          <w:szCs w:val="22"/>
        </w:rPr>
      </w:pPr>
      <w:del w:id="420" w:author="Pinheiro Neto Advogados" w:date="2021-09-22T01:50:00Z">
        <w:r>
          <w:rPr>
            <w:rFonts w:ascii="Arial" w:hAnsi="Arial" w:cs="Arial"/>
            <w:i/>
            <w:sz w:val="22"/>
            <w:szCs w:val="22"/>
          </w:rPr>
          <w:delText>6.4.1.</w:delText>
        </w:r>
        <w:r>
          <w:rPr>
            <w:rFonts w:ascii="Arial" w:hAnsi="Arial" w:cs="Arial"/>
            <w:i/>
            <w:sz w:val="22"/>
            <w:szCs w:val="22"/>
          </w:rPr>
          <w:tab/>
          <w:delText>Em caso de declaração do vencimento antecipado das Debêntures, o Montante Devido Antecipadamente será acrescido prêmio de resgate antecipado a ser pago pela Emissora aos Debenturistas, em montante equivalente [</w:delText>
        </w:r>
        <w:r>
          <w:rPr>
            <w:rFonts w:ascii="Arial" w:hAnsi="Arial" w:cs="Arial"/>
            <w:i/>
            <w:sz w:val="22"/>
            <w:szCs w:val="22"/>
            <w:highlight w:val="yellow"/>
          </w:rPr>
          <w:delText>break funding costs a serem alinhados entre Stone e JPM</w:delText>
        </w:r>
        <w:r>
          <w:rPr>
            <w:rFonts w:ascii="Arial" w:hAnsi="Arial" w:cs="Arial"/>
            <w:i/>
            <w:sz w:val="22"/>
            <w:szCs w:val="22"/>
          </w:rPr>
          <w:delText>]  (“</w:delText>
        </w:r>
        <w:r>
          <w:rPr>
            <w:rFonts w:ascii="Arial" w:hAnsi="Arial" w:cs="Arial"/>
            <w:i/>
            <w:sz w:val="22"/>
            <w:szCs w:val="22"/>
            <w:u w:val="single"/>
          </w:rPr>
          <w:delText>Prêmio de Resgate</w:delText>
        </w:r>
        <w:r>
          <w:rPr>
            <w:rFonts w:ascii="Arial" w:hAnsi="Arial" w:cs="Arial"/>
            <w:i/>
            <w:sz w:val="22"/>
            <w:szCs w:val="22"/>
          </w:rPr>
          <w:delText>”).</w:delText>
        </w:r>
      </w:del>
    </w:p>
    <w:p w14:paraId="6CE6B3FC" w14:textId="77777777" w:rsidR="00B216D5" w:rsidRDefault="00B216D5">
      <w:pPr>
        <w:keepNext/>
        <w:tabs>
          <w:tab w:val="left" w:pos="709"/>
          <w:tab w:val="left" w:pos="1134"/>
          <w:tab w:val="left" w:pos="1418"/>
          <w:tab w:val="left" w:pos="1985"/>
        </w:tabs>
        <w:spacing w:after="0" w:line="340" w:lineRule="exact"/>
        <w:jc w:val="center"/>
        <w:rPr>
          <w:rFonts w:ascii="Arial" w:hAnsi="Arial" w:cs="Arial"/>
          <w:sz w:val="22"/>
          <w:szCs w:val="22"/>
        </w:rPr>
      </w:pPr>
    </w:p>
    <w:p w14:paraId="6993C5A7" w14:textId="77777777" w:rsidR="00B216D5" w:rsidRDefault="00B6483F">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14:paraId="6512824A"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121D3CEF" w14:textId="77777777" w:rsidR="00B216D5" w:rsidRDefault="00B6483F">
      <w:pPr>
        <w:pStyle w:val="PargrafodaLista"/>
        <w:tabs>
          <w:tab w:val="left" w:pos="1134"/>
        </w:tabs>
        <w:spacing w:after="0" w:line="340" w:lineRule="exact"/>
        <w:ind w:left="0"/>
        <w:rPr>
          <w:rFonts w:ascii="Arial" w:hAnsi="Arial" w:cs="Arial"/>
          <w:color w:val="000000"/>
          <w:sz w:val="22"/>
          <w:szCs w:val="22"/>
        </w:rPr>
      </w:pPr>
      <w:bookmarkStart w:id="421" w:name="_Ref496656620"/>
      <w:bookmarkStart w:id="422"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421"/>
    </w:p>
    <w:p w14:paraId="06B74D75" w14:textId="77777777" w:rsidR="00B216D5" w:rsidRDefault="00B216D5">
      <w:pPr>
        <w:pStyle w:val="PargrafodaLista"/>
        <w:tabs>
          <w:tab w:val="left" w:pos="1134"/>
        </w:tabs>
        <w:spacing w:after="0" w:line="340" w:lineRule="exact"/>
        <w:ind w:left="0"/>
        <w:rPr>
          <w:rFonts w:ascii="Arial" w:hAnsi="Arial" w:cs="Arial"/>
          <w:color w:val="000000"/>
          <w:sz w:val="22"/>
          <w:szCs w:val="22"/>
        </w:rPr>
      </w:pPr>
    </w:p>
    <w:p w14:paraId="4123308F"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14:paraId="7E0ABA7B" w14:textId="77777777" w:rsidR="00B216D5" w:rsidRDefault="00B216D5">
      <w:pPr>
        <w:pStyle w:val="PargrafodaLista"/>
        <w:tabs>
          <w:tab w:val="left" w:pos="1134"/>
        </w:tabs>
        <w:spacing w:after="0" w:line="340" w:lineRule="exact"/>
        <w:ind w:left="0"/>
        <w:rPr>
          <w:rFonts w:ascii="Arial" w:hAnsi="Arial" w:cs="Arial"/>
          <w:sz w:val="22"/>
          <w:szCs w:val="22"/>
        </w:rPr>
      </w:pPr>
    </w:p>
    <w:bookmarkEnd w:id="422"/>
    <w:p w14:paraId="7CA10D65"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14:paraId="498BE0B0"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1637A9AA"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14:paraId="70749D8C" w14:textId="77777777" w:rsidR="00B216D5" w:rsidRDefault="00B216D5">
      <w:pPr>
        <w:pStyle w:val="PargrafodaLista"/>
        <w:tabs>
          <w:tab w:val="left" w:pos="1134"/>
        </w:tabs>
        <w:spacing w:after="0" w:line="340" w:lineRule="exact"/>
        <w:ind w:left="0"/>
        <w:rPr>
          <w:rFonts w:ascii="Arial" w:hAnsi="Arial" w:cs="Arial"/>
          <w:sz w:val="22"/>
          <w:szCs w:val="22"/>
        </w:rPr>
      </w:pPr>
    </w:p>
    <w:p w14:paraId="44CCE5F1"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14:paraId="039E1F8D" w14:textId="77777777" w:rsidR="00B216D5" w:rsidRDefault="00B216D5">
      <w:pPr>
        <w:pStyle w:val="PargrafodaLista"/>
        <w:tabs>
          <w:tab w:val="left" w:pos="1134"/>
        </w:tabs>
        <w:spacing w:after="0" w:line="340" w:lineRule="exact"/>
        <w:ind w:left="0"/>
        <w:rPr>
          <w:rFonts w:ascii="Arial" w:hAnsi="Arial" w:cs="Arial"/>
          <w:b/>
          <w:sz w:val="22"/>
          <w:szCs w:val="22"/>
        </w:rPr>
      </w:pPr>
    </w:p>
    <w:p w14:paraId="642D2542"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lastRenderedPageBreak/>
        <w:t>CLÁUSULA QUINTA - DAS DISPOSIÇÕES GERAIS</w:t>
      </w:r>
    </w:p>
    <w:p w14:paraId="32FB484B"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6D112DA0"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47103ECC" w14:textId="77777777" w:rsidR="00B216D5" w:rsidRDefault="00B216D5">
      <w:pPr>
        <w:pStyle w:val="PargrafodaLista"/>
        <w:tabs>
          <w:tab w:val="left" w:pos="1134"/>
        </w:tabs>
        <w:spacing w:after="0" w:line="340" w:lineRule="exact"/>
        <w:ind w:left="0"/>
        <w:rPr>
          <w:rFonts w:ascii="Arial" w:hAnsi="Arial" w:cs="Arial"/>
          <w:sz w:val="22"/>
          <w:szCs w:val="22"/>
        </w:rPr>
      </w:pPr>
    </w:p>
    <w:p w14:paraId="5545F2B2"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14:paraId="777C87A7" w14:textId="77777777" w:rsidR="00B216D5" w:rsidRDefault="00B216D5">
      <w:pPr>
        <w:pStyle w:val="PargrafodaLista"/>
        <w:tabs>
          <w:tab w:val="left" w:pos="1134"/>
        </w:tabs>
        <w:spacing w:after="0" w:line="340" w:lineRule="exact"/>
        <w:ind w:left="0"/>
        <w:rPr>
          <w:rFonts w:ascii="Arial" w:hAnsi="Arial" w:cs="Arial"/>
          <w:sz w:val="22"/>
          <w:szCs w:val="22"/>
        </w:rPr>
      </w:pPr>
    </w:p>
    <w:p w14:paraId="7F6D0E92"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14:paraId="15D4EF74" w14:textId="77777777" w:rsidR="00B216D5" w:rsidRDefault="00B216D5">
      <w:pPr>
        <w:pStyle w:val="PargrafodaLista"/>
        <w:tabs>
          <w:tab w:val="left" w:pos="1134"/>
        </w:tabs>
        <w:spacing w:after="0" w:line="340" w:lineRule="exact"/>
        <w:ind w:left="0"/>
        <w:rPr>
          <w:rFonts w:ascii="Arial" w:hAnsi="Arial" w:cs="Arial"/>
          <w:sz w:val="22"/>
          <w:szCs w:val="22"/>
        </w:rPr>
      </w:pPr>
    </w:p>
    <w:p w14:paraId="24F2E4B9"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14:paraId="153D4DCC" w14:textId="77777777" w:rsidR="00B216D5" w:rsidRDefault="00B216D5">
      <w:pPr>
        <w:pStyle w:val="PargrafodaLista"/>
        <w:tabs>
          <w:tab w:val="left" w:pos="1134"/>
        </w:tabs>
        <w:spacing w:after="0" w:line="340" w:lineRule="exact"/>
        <w:ind w:left="0"/>
        <w:rPr>
          <w:rFonts w:ascii="Arial" w:hAnsi="Arial" w:cs="Arial"/>
          <w:sz w:val="22"/>
          <w:szCs w:val="22"/>
        </w:rPr>
      </w:pPr>
    </w:p>
    <w:p w14:paraId="6BDE549D"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14:paraId="4B60EC24" w14:textId="77777777" w:rsidR="00B216D5" w:rsidRDefault="00B216D5">
      <w:pPr>
        <w:pStyle w:val="PargrafodaLista"/>
        <w:tabs>
          <w:tab w:val="left" w:pos="1134"/>
        </w:tabs>
        <w:spacing w:after="0" w:line="340" w:lineRule="exact"/>
        <w:ind w:left="0"/>
        <w:rPr>
          <w:rFonts w:ascii="Arial" w:hAnsi="Arial" w:cs="Arial"/>
          <w:sz w:val="22"/>
          <w:szCs w:val="22"/>
        </w:rPr>
      </w:pPr>
    </w:p>
    <w:p w14:paraId="60500A80"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xml:space="preserve">”), reconhecendo expressamente que as reproduções mecânicas ou eletrônicas de </w:t>
      </w:r>
      <w:r>
        <w:rPr>
          <w:rFonts w:ascii="Arial" w:hAnsi="Arial" w:cs="Arial"/>
          <w:sz w:val="22"/>
          <w:szCs w:val="22"/>
        </w:rPr>
        <w:lastRenderedPageBreak/>
        <w:t>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14:paraId="79AFC024" w14:textId="77777777" w:rsidR="00B216D5" w:rsidRDefault="00B216D5">
      <w:pPr>
        <w:pStyle w:val="PargrafodaLista"/>
        <w:tabs>
          <w:tab w:val="left" w:pos="1134"/>
        </w:tabs>
        <w:spacing w:after="0" w:line="340" w:lineRule="exact"/>
        <w:ind w:left="0"/>
        <w:rPr>
          <w:rFonts w:ascii="Arial" w:hAnsi="Arial" w:cs="Arial"/>
          <w:sz w:val="22"/>
          <w:szCs w:val="22"/>
        </w:rPr>
      </w:pPr>
    </w:p>
    <w:p w14:paraId="666B17A4"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14:paraId="3576E471"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2D26922D"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14:paraId="3BC29AFF" w14:textId="77777777" w:rsidR="00B216D5" w:rsidRDefault="00B216D5">
      <w:pPr>
        <w:pStyle w:val="PargrafodaLista"/>
        <w:tabs>
          <w:tab w:val="left" w:pos="1134"/>
        </w:tabs>
        <w:spacing w:after="0" w:line="340" w:lineRule="exact"/>
        <w:ind w:left="0"/>
        <w:rPr>
          <w:rFonts w:ascii="Arial" w:hAnsi="Arial" w:cs="Arial"/>
          <w:sz w:val="22"/>
          <w:szCs w:val="22"/>
        </w:rPr>
      </w:pPr>
    </w:p>
    <w:p w14:paraId="33C0E987"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14:paraId="0ACB9F10" w14:textId="77777777" w:rsidR="00B216D5" w:rsidRDefault="00B216D5">
      <w:pPr>
        <w:pStyle w:val="PargrafodaLista"/>
        <w:tabs>
          <w:tab w:val="left" w:pos="1134"/>
        </w:tabs>
        <w:spacing w:after="0" w:line="340" w:lineRule="exact"/>
        <w:ind w:left="0"/>
        <w:rPr>
          <w:rFonts w:ascii="Arial" w:hAnsi="Arial" w:cs="Arial"/>
          <w:sz w:val="22"/>
          <w:szCs w:val="22"/>
        </w:rPr>
      </w:pPr>
    </w:p>
    <w:p w14:paraId="40A1D313"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14:paraId="1B2B4477" w14:textId="77777777" w:rsidR="00B216D5" w:rsidRDefault="00B216D5">
      <w:pPr>
        <w:pStyle w:val="PargrafodaLista"/>
        <w:tabs>
          <w:tab w:val="left" w:pos="1134"/>
        </w:tabs>
        <w:spacing w:after="0" w:line="340" w:lineRule="exact"/>
        <w:ind w:left="0"/>
        <w:rPr>
          <w:rFonts w:ascii="Arial" w:hAnsi="Arial" w:cs="Arial"/>
          <w:sz w:val="22"/>
          <w:szCs w:val="22"/>
        </w:rPr>
      </w:pPr>
    </w:p>
    <w:p w14:paraId="65EE446C" w14:textId="77777777" w:rsidR="00B216D5" w:rsidRDefault="00B6483F">
      <w:pPr>
        <w:suppressAutoHyphens/>
        <w:spacing w:after="0" w:line="340" w:lineRule="exact"/>
        <w:jc w:val="center"/>
        <w:rPr>
          <w:rFonts w:ascii="Arial" w:hAnsi="Arial" w:cs="Arial"/>
          <w:sz w:val="22"/>
          <w:szCs w:val="22"/>
        </w:rPr>
      </w:pPr>
      <w:r>
        <w:rPr>
          <w:rFonts w:ascii="Arial" w:hAnsi="Arial" w:cs="Arial"/>
          <w:sz w:val="22"/>
          <w:szCs w:val="22"/>
        </w:rPr>
        <w:t>São Paulo, [●] de setembro de 2021</w:t>
      </w:r>
    </w:p>
    <w:p w14:paraId="00C3D01C" w14:textId="77777777" w:rsidR="00B216D5" w:rsidRDefault="00B6483F">
      <w:pPr>
        <w:suppressAutoHyphens/>
        <w:spacing w:after="0" w:line="340" w:lineRule="exact"/>
        <w:jc w:val="center"/>
        <w:rPr>
          <w:rFonts w:ascii="Arial" w:hAnsi="Arial" w:cs="Arial"/>
          <w:sz w:val="22"/>
          <w:szCs w:val="22"/>
        </w:rPr>
      </w:pPr>
      <w:r>
        <w:rPr>
          <w:rFonts w:ascii="Arial" w:hAnsi="Arial" w:cs="Arial"/>
          <w:sz w:val="22"/>
          <w:szCs w:val="22"/>
        </w:rPr>
        <w:br/>
        <w:t>[</w:t>
      </w:r>
      <w:r>
        <w:rPr>
          <w:rFonts w:ascii="Arial" w:hAnsi="Arial" w:cs="Arial"/>
          <w:i/>
          <w:sz w:val="22"/>
          <w:szCs w:val="22"/>
        </w:rPr>
        <w:t>restante da página intencionalmente deixado em branco</w:t>
      </w:r>
      <w:r>
        <w:rPr>
          <w:rFonts w:ascii="Arial" w:hAnsi="Arial" w:cs="Arial"/>
          <w:sz w:val="22"/>
          <w:szCs w:val="22"/>
        </w:rPr>
        <w:t>]</w:t>
      </w:r>
    </w:p>
    <w:p w14:paraId="731372B9" w14:textId="77777777" w:rsidR="00B216D5" w:rsidRDefault="00B6483F">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4C251805" w14:textId="77777777" w:rsidR="00B216D5" w:rsidRDefault="00B216D5">
      <w:pPr>
        <w:suppressAutoHyphens/>
        <w:spacing w:after="0" w:line="340" w:lineRule="exact"/>
        <w:jc w:val="center"/>
        <w:rPr>
          <w:rFonts w:ascii="Arial" w:eastAsia="Batang" w:hAnsi="Arial" w:cs="Arial"/>
          <w:sz w:val="22"/>
          <w:szCs w:val="22"/>
        </w:rPr>
      </w:pPr>
    </w:p>
    <w:p w14:paraId="46176416" w14:textId="77777777" w:rsidR="00B216D5" w:rsidRDefault="00B216D5">
      <w:pPr>
        <w:suppressAutoHyphens/>
        <w:spacing w:after="0" w:line="340" w:lineRule="exact"/>
        <w:jc w:val="center"/>
        <w:rPr>
          <w:rFonts w:ascii="Arial" w:eastAsia="Batang" w:hAnsi="Arial" w:cs="Arial"/>
          <w:sz w:val="22"/>
          <w:szCs w:val="22"/>
        </w:rPr>
      </w:pPr>
    </w:p>
    <w:p w14:paraId="0A678BE4" w14:textId="77777777" w:rsidR="00B216D5" w:rsidRDefault="00B216D5">
      <w:pPr>
        <w:suppressAutoHyphens/>
        <w:spacing w:after="0" w:line="340" w:lineRule="exact"/>
        <w:jc w:val="center"/>
        <w:rPr>
          <w:rFonts w:ascii="Arial" w:eastAsia="Batang" w:hAnsi="Arial" w:cs="Arial"/>
          <w:sz w:val="22"/>
          <w:szCs w:val="22"/>
        </w:rPr>
      </w:pPr>
    </w:p>
    <w:p w14:paraId="416E72E2" w14:textId="77777777" w:rsidR="00B216D5" w:rsidRDefault="00B216D5">
      <w:pPr>
        <w:suppressAutoHyphens/>
        <w:spacing w:after="0" w:line="340" w:lineRule="exact"/>
        <w:jc w:val="center"/>
        <w:rPr>
          <w:rFonts w:ascii="Arial" w:eastAsia="Batang" w:hAnsi="Arial" w:cs="Arial"/>
          <w:sz w:val="22"/>
          <w:szCs w:val="22"/>
        </w:rPr>
      </w:pPr>
    </w:p>
    <w:p w14:paraId="453A25C3" w14:textId="77777777" w:rsidR="00B216D5" w:rsidRDefault="00B6483F">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14:paraId="62C785A0" w14:textId="77777777" w:rsidR="00B216D5" w:rsidRDefault="00B216D5">
      <w:pPr>
        <w:suppressAutoHyphens/>
        <w:spacing w:after="0" w:line="340" w:lineRule="exact"/>
        <w:jc w:val="center"/>
        <w:rPr>
          <w:rFonts w:ascii="Arial" w:eastAsia="Batang" w:hAnsi="Arial" w:cs="Arial"/>
          <w:b/>
          <w:sz w:val="22"/>
          <w:szCs w:val="22"/>
        </w:rPr>
      </w:pPr>
    </w:p>
    <w:p w14:paraId="1B5E3886" w14:textId="77777777" w:rsidR="00B216D5" w:rsidRDefault="00B216D5">
      <w:pPr>
        <w:suppressAutoHyphens/>
        <w:spacing w:after="0" w:line="340" w:lineRule="exact"/>
        <w:jc w:val="center"/>
        <w:rPr>
          <w:rFonts w:ascii="Arial" w:eastAsia="Batang" w:hAnsi="Arial" w:cs="Arial"/>
          <w:b/>
          <w:sz w:val="22"/>
          <w:szCs w:val="22"/>
        </w:rPr>
      </w:pPr>
    </w:p>
    <w:p w14:paraId="08AB27A7" w14:textId="77777777" w:rsidR="00B216D5" w:rsidRDefault="00B216D5">
      <w:pPr>
        <w:suppressAutoHyphens/>
        <w:spacing w:after="0" w:line="340" w:lineRule="exact"/>
        <w:jc w:val="center"/>
        <w:rPr>
          <w:rFonts w:ascii="Arial" w:eastAsia="Batang" w:hAnsi="Arial" w:cs="Arial"/>
          <w:b/>
          <w:sz w:val="22"/>
          <w:szCs w:val="22"/>
        </w:rPr>
      </w:pPr>
    </w:p>
    <w:p w14:paraId="291CE346" w14:textId="77777777" w:rsidR="00B216D5" w:rsidRDefault="00B216D5">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B216D5" w14:paraId="5A883CAE" w14:textId="77777777">
        <w:trPr>
          <w:cantSplit/>
          <w:jc w:val="center"/>
        </w:trPr>
        <w:tc>
          <w:tcPr>
            <w:tcW w:w="3491" w:type="dxa"/>
            <w:tcBorders>
              <w:top w:val="single" w:sz="6" w:space="0" w:color="auto"/>
            </w:tcBorders>
          </w:tcPr>
          <w:p w14:paraId="5447B158"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5D6B70A8" w14:textId="77777777" w:rsidR="00B216D5" w:rsidRDefault="00B216D5">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7DCDC840"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378CBBC0" w14:textId="77777777" w:rsidR="00B216D5" w:rsidRDefault="00B6483F">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2D0B74BE" w14:textId="77777777" w:rsidR="00B216D5" w:rsidRDefault="00B216D5">
      <w:pPr>
        <w:suppressAutoHyphens/>
        <w:spacing w:after="0" w:line="340" w:lineRule="exact"/>
        <w:jc w:val="center"/>
        <w:rPr>
          <w:rFonts w:ascii="Arial" w:eastAsia="Batang" w:hAnsi="Arial" w:cs="Arial"/>
          <w:b/>
          <w:sz w:val="22"/>
          <w:szCs w:val="22"/>
        </w:rPr>
      </w:pPr>
    </w:p>
    <w:p w14:paraId="2B8A5525" w14:textId="77777777" w:rsidR="00B216D5" w:rsidRDefault="00B216D5">
      <w:pPr>
        <w:suppressAutoHyphens/>
        <w:spacing w:after="0" w:line="340" w:lineRule="exact"/>
        <w:jc w:val="center"/>
        <w:rPr>
          <w:rFonts w:ascii="Arial" w:eastAsia="Batang" w:hAnsi="Arial" w:cs="Arial"/>
          <w:b/>
          <w:sz w:val="22"/>
          <w:szCs w:val="22"/>
        </w:rPr>
      </w:pPr>
    </w:p>
    <w:p w14:paraId="74F14827" w14:textId="77777777" w:rsidR="00B216D5" w:rsidRDefault="00B216D5">
      <w:pPr>
        <w:suppressAutoHyphens/>
        <w:spacing w:after="0" w:line="340" w:lineRule="exact"/>
        <w:jc w:val="center"/>
        <w:rPr>
          <w:rFonts w:ascii="Arial" w:eastAsia="Batang" w:hAnsi="Arial" w:cs="Arial"/>
          <w:b/>
          <w:sz w:val="22"/>
          <w:szCs w:val="22"/>
        </w:rPr>
      </w:pPr>
    </w:p>
    <w:p w14:paraId="6769E698" w14:textId="77777777" w:rsidR="00B216D5" w:rsidRDefault="00B216D5">
      <w:pPr>
        <w:suppressAutoHyphens/>
        <w:spacing w:after="0" w:line="340" w:lineRule="exact"/>
        <w:jc w:val="center"/>
        <w:rPr>
          <w:rFonts w:ascii="Arial" w:eastAsia="Batang" w:hAnsi="Arial" w:cs="Arial"/>
          <w:b/>
          <w:sz w:val="22"/>
          <w:szCs w:val="22"/>
        </w:rPr>
      </w:pPr>
    </w:p>
    <w:p w14:paraId="64C03ABF" w14:textId="77777777" w:rsidR="00B216D5" w:rsidRDefault="00B6483F">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14:paraId="3D9A8FF2" w14:textId="77777777" w:rsidR="00B216D5" w:rsidRDefault="00B216D5">
      <w:pPr>
        <w:suppressAutoHyphens/>
        <w:spacing w:after="0" w:line="340" w:lineRule="exact"/>
        <w:jc w:val="center"/>
        <w:rPr>
          <w:rFonts w:ascii="Arial" w:eastAsia="Batang" w:hAnsi="Arial" w:cs="Arial"/>
          <w:b/>
          <w:bCs/>
          <w:sz w:val="22"/>
          <w:szCs w:val="22"/>
        </w:rPr>
      </w:pPr>
    </w:p>
    <w:p w14:paraId="6D911998" w14:textId="77777777" w:rsidR="00B216D5" w:rsidRDefault="00B216D5">
      <w:pPr>
        <w:suppressAutoHyphens/>
        <w:spacing w:after="0" w:line="340" w:lineRule="exact"/>
        <w:jc w:val="center"/>
        <w:rPr>
          <w:rFonts w:ascii="Arial" w:eastAsia="Batang" w:hAnsi="Arial" w:cs="Arial"/>
          <w:b/>
          <w:sz w:val="22"/>
          <w:szCs w:val="22"/>
        </w:rPr>
      </w:pPr>
    </w:p>
    <w:p w14:paraId="728FBE86" w14:textId="77777777" w:rsidR="00B216D5" w:rsidRDefault="00B216D5">
      <w:pPr>
        <w:suppressAutoHyphens/>
        <w:spacing w:after="0" w:line="340" w:lineRule="exact"/>
        <w:jc w:val="center"/>
        <w:rPr>
          <w:rFonts w:ascii="Arial" w:eastAsia="Batang" w:hAnsi="Arial" w:cs="Arial"/>
          <w:b/>
          <w:sz w:val="22"/>
          <w:szCs w:val="22"/>
        </w:rPr>
      </w:pPr>
    </w:p>
    <w:p w14:paraId="0F8D0083" w14:textId="77777777" w:rsidR="00B216D5" w:rsidRDefault="00B216D5">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B216D5" w14:paraId="7BBC5D85" w14:textId="77777777">
        <w:trPr>
          <w:cantSplit/>
          <w:jc w:val="center"/>
        </w:trPr>
        <w:tc>
          <w:tcPr>
            <w:tcW w:w="3491" w:type="dxa"/>
            <w:tcBorders>
              <w:top w:val="single" w:sz="6" w:space="0" w:color="auto"/>
            </w:tcBorders>
          </w:tcPr>
          <w:p w14:paraId="2F594F5F"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1046C8AE" w14:textId="77777777" w:rsidR="00B216D5" w:rsidRDefault="00B216D5">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068D7489"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045CA889" w14:textId="77777777" w:rsidR="00B216D5" w:rsidRDefault="00B216D5">
      <w:pPr>
        <w:suppressAutoHyphens/>
        <w:spacing w:after="0" w:line="340" w:lineRule="exact"/>
        <w:jc w:val="center"/>
        <w:rPr>
          <w:rFonts w:ascii="Arial" w:eastAsia="Batang" w:hAnsi="Arial" w:cs="Arial"/>
          <w:sz w:val="22"/>
          <w:szCs w:val="22"/>
        </w:rPr>
      </w:pPr>
    </w:p>
    <w:p w14:paraId="71BA54ED" w14:textId="77777777" w:rsidR="00B216D5" w:rsidRDefault="00B6483F">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14:paraId="1458FB0A" w14:textId="77777777" w:rsidR="00B216D5" w:rsidRDefault="00B6483F">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34A37AB0" w14:textId="77777777" w:rsidR="00B216D5" w:rsidRDefault="00B6483F">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14:paraId="7EA6736C" w14:textId="77777777" w:rsidR="00B216D5" w:rsidRDefault="00B216D5">
      <w:pPr>
        <w:suppressAutoHyphens/>
        <w:spacing w:after="0" w:line="340" w:lineRule="exact"/>
        <w:jc w:val="center"/>
        <w:rPr>
          <w:rFonts w:ascii="Arial" w:eastAsia="Batang" w:hAnsi="Arial" w:cs="Arial"/>
          <w:b/>
          <w:sz w:val="22"/>
          <w:szCs w:val="22"/>
        </w:rPr>
      </w:pPr>
    </w:p>
    <w:p w14:paraId="52A6ECFF" w14:textId="77777777" w:rsidR="00B216D5" w:rsidRDefault="00B216D5">
      <w:pPr>
        <w:suppressAutoHyphens/>
        <w:spacing w:after="0" w:line="340" w:lineRule="exact"/>
        <w:jc w:val="center"/>
        <w:rPr>
          <w:rFonts w:ascii="Arial" w:eastAsia="Batang" w:hAnsi="Arial" w:cs="Arial"/>
          <w:b/>
          <w:sz w:val="22"/>
          <w:szCs w:val="22"/>
        </w:rPr>
      </w:pPr>
    </w:p>
    <w:p w14:paraId="68DEC8BA" w14:textId="77777777" w:rsidR="00B216D5" w:rsidRDefault="00B216D5">
      <w:pPr>
        <w:suppressAutoHyphens/>
        <w:spacing w:after="0" w:line="340" w:lineRule="exact"/>
        <w:jc w:val="center"/>
        <w:rPr>
          <w:rFonts w:ascii="Arial" w:eastAsia="Batang" w:hAnsi="Arial" w:cs="Arial"/>
          <w:b/>
          <w:sz w:val="22"/>
          <w:szCs w:val="22"/>
        </w:rPr>
      </w:pPr>
    </w:p>
    <w:p w14:paraId="45C77C75" w14:textId="77777777" w:rsidR="00B216D5" w:rsidRDefault="00B6483F">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14:paraId="10FE7C22" w14:textId="77777777" w:rsidR="00B216D5" w:rsidRDefault="00B216D5">
      <w:pPr>
        <w:suppressAutoHyphens/>
        <w:spacing w:after="0" w:line="340" w:lineRule="exact"/>
        <w:jc w:val="center"/>
        <w:rPr>
          <w:rFonts w:ascii="Arial" w:eastAsia="Batang" w:hAnsi="Arial" w:cs="Arial"/>
          <w:b/>
          <w:sz w:val="22"/>
          <w:szCs w:val="22"/>
        </w:rPr>
      </w:pPr>
    </w:p>
    <w:p w14:paraId="0DECDFD9" w14:textId="77777777" w:rsidR="00B216D5" w:rsidRDefault="00B216D5">
      <w:pPr>
        <w:suppressAutoHyphens/>
        <w:spacing w:after="0" w:line="340" w:lineRule="exact"/>
        <w:jc w:val="center"/>
        <w:rPr>
          <w:rFonts w:ascii="Arial" w:eastAsia="Batang" w:hAnsi="Arial" w:cs="Arial"/>
          <w:b/>
          <w:sz w:val="22"/>
          <w:szCs w:val="22"/>
        </w:rPr>
      </w:pPr>
    </w:p>
    <w:p w14:paraId="535443D9" w14:textId="77777777" w:rsidR="00B216D5" w:rsidRDefault="00B216D5">
      <w:pPr>
        <w:suppressAutoHyphens/>
        <w:spacing w:after="0" w:line="340" w:lineRule="exact"/>
        <w:jc w:val="center"/>
        <w:rPr>
          <w:rFonts w:ascii="Arial" w:eastAsia="Batang" w:hAnsi="Arial" w:cs="Arial"/>
          <w:sz w:val="22"/>
          <w:szCs w:val="22"/>
        </w:rPr>
      </w:pPr>
    </w:p>
    <w:p w14:paraId="62BBC8A0" w14:textId="77777777" w:rsidR="00B216D5" w:rsidRDefault="00B216D5">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B216D5" w14:paraId="78F56B42" w14:textId="77777777">
        <w:trPr>
          <w:jc w:val="center"/>
        </w:trPr>
        <w:tc>
          <w:tcPr>
            <w:tcW w:w="4323" w:type="dxa"/>
          </w:tcPr>
          <w:p w14:paraId="590C9870" w14:textId="77777777" w:rsidR="00B216D5" w:rsidRDefault="00B6483F">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14:paraId="5340D342" w14:textId="77777777" w:rsidR="00B216D5" w:rsidRDefault="00B6483F">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rsidR="00B216D5" w14:paraId="69A16D31" w14:textId="77777777">
        <w:trPr>
          <w:jc w:val="center"/>
        </w:trPr>
        <w:tc>
          <w:tcPr>
            <w:tcW w:w="4323" w:type="dxa"/>
          </w:tcPr>
          <w:p w14:paraId="7A20AC79"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14:paraId="52859491"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rsidR="00B216D5" w14:paraId="268D8E38" w14:textId="77777777">
        <w:trPr>
          <w:jc w:val="center"/>
        </w:trPr>
        <w:tc>
          <w:tcPr>
            <w:tcW w:w="4323" w:type="dxa"/>
          </w:tcPr>
          <w:p w14:paraId="70E6EDEE"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14:paraId="6642AA56"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14:paraId="1F95C02E" w14:textId="77777777" w:rsidR="00B216D5" w:rsidRDefault="00B216D5">
      <w:pPr>
        <w:suppressAutoHyphens/>
        <w:spacing w:after="0" w:line="340" w:lineRule="exact"/>
        <w:jc w:val="center"/>
        <w:rPr>
          <w:rFonts w:ascii="Arial" w:eastAsia="Batang" w:hAnsi="Arial" w:cs="Arial"/>
          <w:b/>
          <w:i/>
          <w:sz w:val="22"/>
          <w:szCs w:val="22"/>
        </w:rPr>
      </w:pPr>
    </w:p>
    <w:p w14:paraId="4EFA6347" w14:textId="77777777" w:rsidR="00B216D5" w:rsidRDefault="00B216D5">
      <w:pPr>
        <w:suppressAutoHyphens/>
        <w:spacing w:after="0" w:line="340" w:lineRule="exact"/>
        <w:jc w:val="center"/>
        <w:rPr>
          <w:rFonts w:ascii="Arial" w:eastAsia="Batang" w:hAnsi="Arial" w:cs="Arial"/>
          <w:i/>
          <w:sz w:val="22"/>
          <w:szCs w:val="22"/>
        </w:rPr>
      </w:pPr>
    </w:p>
    <w:p w14:paraId="76BF67F7" w14:textId="77777777" w:rsidR="00B216D5" w:rsidRDefault="00B216D5">
      <w:pPr>
        <w:spacing w:after="0" w:line="340" w:lineRule="exact"/>
        <w:jc w:val="left"/>
        <w:rPr>
          <w:rFonts w:ascii="Arial" w:eastAsia="Batang" w:hAnsi="Arial" w:cs="Arial"/>
          <w:i/>
          <w:sz w:val="22"/>
          <w:szCs w:val="22"/>
        </w:rPr>
      </w:pPr>
    </w:p>
    <w:p w14:paraId="28047262" w14:textId="77777777" w:rsidR="00B216D5" w:rsidRDefault="00B216D5">
      <w:pPr>
        <w:pStyle w:val="Default"/>
        <w:suppressAutoHyphens/>
        <w:autoSpaceDE/>
        <w:autoSpaceDN/>
        <w:adjustRightInd/>
        <w:spacing w:line="340" w:lineRule="exact"/>
        <w:jc w:val="both"/>
        <w:rPr>
          <w:rFonts w:ascii="Arial" w:hAnsi="Arial" w:cs="Arial"/>
          <w:b/>
          <w:bCs/>
          <w:sz w:val="22"/>
          <w:szCs w:val="22"/>
          <w:u w:val="single"/>
        </w:rPr>
      </w:pPr>
    </w:p>
    <w:sectPr w:rsidR="00B216D5">
      <w:footerReference w:type="default" r:id="rId19"/>
      <w:headerReference w:type="first" r:id="rId20"/>
      <w:footerReference w:type="first" r:id="rId21"/>
      <w:pgSz w:w="12240" w:h="15840" w:code="1"/>
      <w:pgMar w:top="2269"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rídico Financeiro | Stone" w:date="2021-09-23T16:03:00Z" w:initials="JF|S">
    <w:p w14:paraId="42416DB0" w14:textId="4A9DC431" w:rsidR="00195B84" w:rsidRPr="00195B84" w:rsidRDefault="00195B84">
      <w:pPr>
        <w:pStyle w:val="Textodecomentrio"/>
      </w:pPr>
      <w:r>
        <w:rPr>
          <w:rStyle w:val="Refdecomentrio"/>
        </w:rPr>
        <w:annotationRef/>
      </w:r>
      <w:r w:rsidRPr="00195B84">
        <w:rPr>
          <w:b/>
          <w:bCs/>
          <w:highlight w:val="yellow"/>
        </w:rPr>
        <w:t xml:space="preserve">Nota: </w:t>
      </w:r>
      <w:r w:rsidRPr="00195B84">
        <w:rPr>
          <w:highlight w:val="yellow"/>
        </w:rPr>
        <w:t>Não usamos mais o termo.</w:t>
      </w:r>
    </w:p>
  </w:comment>
  <w:comment w:id="37" w:author="Paula Laurenne Valkinir" w:date="2021-09-22T23:31:00Z" w:initials="PLV">
    <w:p w14:paraId="38B81443" w14:textId="7E1E4DCB" w:rsidR="00F87F02" w:rsidRDefault="00F87F02">
      <w:pPr>
        <w:pStyle w:val="Textodecomentrio"/>
      </w:pPr>
      <w:r>
        <w:rPr>
          <w:rStyle w:val="Refdecomentrio"/>
        </w:rPr>
        <w:annotationRef/>
      </w:r>
      <w:r w:rsidRPr="00F87F02">
        <w:rPr>
          <w:b/>
          <w:bCs/>
        </w:rPr>
        <w:t>DCM Stone:</w:t>
      </w:r>
      <w:r>
        <w:t xml:space="preserve"> Valor a ser definido em 24/09 no fechamento do hedge.</w:t>
      </w:r>
    </w:p>
  </w:comment>
  <w:comment w:id="178" w:author="Paula Laurenne Valkinir" w:date="2021-09-22T23:37:00Z" w:initials="PLV">
    <w:p w14:paraId="26F2F9CA" w14:textId="19CC903B" w:rsidR="00AF5DF0" w:rsidRDefault="00AF5DF0">
      <w:pPr>
        <w:pStyle w:val="Textodecomentrio"/>
      </w:pPr>
      <w:r w:rsidRPr="00BD5DC8">
        <w:rPr>
          <w:rStyle w:val="Refdecomentrio"/>
          <w:highlight w:val="yellow"/>
        </w:rPr>
        <w:annotationRef/>
      </w:r>
      <w:r w:rsidRPr="00BD5DC8">
        <w:rPr>
          <w:b/>
          <w:bCs/>
          <w:highlight w:val="yellow"/>
        </w:rPr>
        <w:t>DCM Stone:</w:t>
      </w:r>
      <w:r w:rsidRPr="00BD5DC8">
        <w:rPr>
          <w:highlight w:val="yellow"/>
        </w:rPr>
        <w:t xml:space="preserve"> Valor a ser definido em 24/09 no fechamento do hedge.</w:t>
      </w:r>
    </w:p>
  </w:comment>
  <w:comment w:id="281" w:author="Paula Laurenne Valkinir" w:date="2021-09-23T08:25:00Z" w:initials="PLV">
    <w:p w14:paraId="26A638F4" w14:textId="4833FB6C" w:rsidR="001B5508" w:rsidRDefault="001B5508" w:rsidP="005573F9">
      <w:pPr>
        <w:pStyle w:val="Textodecomentrio"/>
      </w:pPr>
      <w:r>
        <w:rPr>
          <w:rStyle w:val="Refdecomentrio"/>
        </w:rPr>
        <w:annotationRef/>
      </w:r>
      <w:r w:rsidR="005573F9" w:rsidRPr="00BD5DC8">
        <w:rPr>
          <w:b/>
          <w:bCs/>
          <w:highlight w:val="yellow"/>
        </w:rPr>
        <w:t>DCM Stone:</w:t>
      </w:r>
      <w:r w:rsidR="005573F9" w:rsidRPr="00BD5DC8">
        <w:rPr>
          <w:highlight w:val="yellow"/>
        </w:rPr>
        <w:t xml:space="preserve"> a taxa de spread será definida no </w:t>
      </w:r>
      <w:proofErr w:type="spellStart"/>
      <w:r w:rsidR="005573F9" w:rsidRPr="00BD5DC8">
        <w:rPr>
          <w:highlight w:val="yellow"/>
        </w:rPr>
        <w:t>call</w:t>
      </w:r>
      <w:proofErr w:type="spellEnd"/>
      <w:r w:rsidR="005573F9" w:rsidRPr="00BD5DC8">
        <w:rPr>
          <w:highlight w:val="yellow"/>
        </w:rPr>
        <w:t xml:space="preserve"> de 24/09.</w:t>
      </w:r>
    </w:p>
  </w:comment>
  <w:comment w:id="294" w:author="Paula Laurenne Valkinir" w:date="2021-09-22T23:46:00Z" w:initials="PLV">
    <w:p w14:paraId="1F9E7F8D" w14:textId="1A6F3B4D" w:rsidR="00AF5DF0" w:rsidRDefault="00AF5DF0">
      <w:pPr>
        <w:pStyle w:val="Textodecomentrio"/>
      </w:pPr>
      <w:r w:rsidRPr="0010699A">
        <w:rPr>
          <w:rStyle w:val="Refdecomentrio"/>
          <w:highlight w:val="yellow"/>
        </w:rPr>
        <w:annotationRef/>
      </w:r>
      <w:r w:rsidR="0010699A" w:rsidRPr="0010699A">
        <w:rPr>
          <w:b/>
          <w:bCs/>
          <w:highlight w:val="yellow"/>
        </w:rPr>
        <w:t>Nota</w:t>
      </w:r>
      <w:r w:rsidR="00036C27">
        <w:rPr>
          <w:b/>
          <w:bCs/>
          <w:highlight w:val="yellow"/>
        </w:rPr>
        <w:t xml:space="preserve"> DCM</w:t>
      </w:r>
      <w:r w:rsidRPr="0010699A">
        <w:rPr>
          <w:b/>
          <w:bCs/>
          <w:highlight w:val="yellow"/>
        </w:rPr>
        <w:t>:</w:t>
      </w:r>
      <w:r w:rsidRPr="0010699A">
        <w:rPr>
          <w:highlight w:val="yellow"/>
        </w:rPr>
        <w:t xml:space="preserve"> não haverá novo período de integralização ou capitalização. Desconsiderar.</w:t>
      </w:r>
    </w:p>
  </w:comment>
  <w:comment w:id="397" w:author="Paula Laurenne Valkinir" w:date="2021-09-23T23:31:00Z" w:initials="PLV">
    <w:p w14:paraId="6B4A0575" w14:textId="781BEB9C" w:rsidR="00E22CE1" w:rsidRDefault="00E22CE1">
      <w:pPr>
        <w:pStyle w:val="Textodecomentrio"/>
      </w:pPr>
      <w:r>
        <w:rPr>
          <w:rStyle w:val="Refdecomentrio"/>
        </w:rPr>
        <w:annotationRef/>
      </w:r>
      <w:r>
        <w:t>Nota DCM: Percentual fixo a ser definido no momento da operação equivalente a 100% da Taxa 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16DB0" w15:done="0"/>
  <w15:commentEx w15:paraId="38B81443" w15:done="0"/>
  <w15:commentEx w15:paraId="26F2F9CA" w15:done="0"/>
  <w15:commentEx w15:paraId="26A638F4" w15:done="0"/>
  <w15:commentEx w15:paraId="1F9E7F8D" w15:done="0"/>
  <w15:commentEx w15:paraId="6B4A05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3C0" w16cex:dateUtc="2021-09-23T19:03:00Z"/>
  <w16cex:commentExtensible w16cex:durableId="24F63B3A" w16cex:dateUtc="2021-09-23T02:31:00Z"/>
  <w16cex:commentExtensible w16cex:durableId="24F63CBE" w16cex:dateUtc="2021-09-23T02:37:00Z"/>
  <w16cex:commentExtensible w16cex:durableId="24F6B881" w16cex:dateUtc="2021-09-23T11:25:00Z"/>
  <w16cex:commentExtensible w16cex:durableId="24F63EE6" w16cex:dateUtc="2021-09-23T02:46:00Z"/>
  <w16cex:commentExtensible w16cex:durableId="24F78CD1" w16cex:dateUtc="2021-09-24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16DB0" w16cid:durableId="24F723C0"/>
  <w16cid:commentId w16cid:paraId="38B81443" w16cid:durableId="24F63B3A"/>
  <w16cid:commentId w16cid:paraId="26F2F9CA" w16cid:durableId="24F63CBE"/>
  <w16cid:commentId w16cid:paraId="26A638F4" w16cid:durableId="24F6B881"/>
  <w16cid:commentId w16cid:paraId="1F9E7F8D" w16cid:durableId="24F63EE6"/>
  <w16cid:commentId w16cid:paraId="6B4A0575" w16cid:durableId="24F78C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48CB" w14:textId="77777777" w:rsidR="00BD7229" w:rsidRDefault="00BD7229">
      <w:r>
        <w:separator/>
      </w:r>
    </w:p>
  </w:endnote>
  <w:endnote w:type="continuationSeparator" w:id="0">
    <w:p w14:paraId="17A2561C" w14:textId="77777777" w:rsidR="00BD7229" w:rsidRDefault="00BD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roman"/>
    <w:notTrueType/>
    <w:pitch w:val="default"/>
  </w:font>
  <w:font w:name="TT108t00">
    <w:altName w:val="Yu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DDC9" w14:textId="77777777" w:rsidR="00B216D5" w:rsidRDefault="00B6483F">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ins w:id="423" w:author="Pinheiro Neto Advogados" w:date="2021-09-22T10:13:00Z">
      <w:r>
        <w:rPr>
          <w:rFonts w:ascii="Tahoma" w:hAnsi="Tahoma" w:cs="Tahoma"/>
          <w:color w:val="FFFFFF" w:themeColor="background1"/>
          <w:sz w:val="12"/>
        </w:rPr>
        <w:t>JUR_SP - 41694796v7 - 11361002.482263</w:t>
      </w:r>
    </w:ins>
    <w:del w:id="424" w:author="Pinheiro Neto Advogados" w:date="2021-09-22T01:52:00Z">
      <w:r>
        <w:rPr>
          <w:rFonts w:ascii="Tahoma" w:hAnsi="Tahoma" w:cs="Tahoma"/>
          <w:color w:val="FFFFFF" w:themeColor="background1"/>
          <w:sz w:val="12"/>
        </w:rPr>
        <w:delText>JUR_SP - 41694796v5 - 11361002.482263</w:delText>
      </w:r>
    </w:del>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60F7" w14:textId="77777777" w:rsidR="00B216D5" w:rsidRDefault="00B6483F">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ins w:id="431" w:author="Pinheiro Neto Advogados" w:date="2021-09-22T20:56:00Z">
      <w:r>
        <w:rPr>
          <w:sz w:val="14"/>
          <w:szCs w:val="14"/>
        </w:rPr>
        <w:t>JUR_SP - 41694796v8 - 11361002.482263</w:t>
      </w:r>
    </w:ins>
    <w:del w:id="432" w:author="Pinheiro Neto Advogados" w:date="2021-09-22T20:56:00Z">
      <w:r>
        <w:rPr>
          <w:sz w:val="14"/>
          <w:szCs w:val="14"/>
        </w:rPr>
        <w:delText>JUR_SP - 41694796v4 - 11361002.482263</w:delText>
      </w:r>
    </w:del>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AF45" w14:textId="77777777" w:rsidR="00BD7229" w:rsidRDefault="00BD7229">
      <w:r>
        <w:separator/>
      </w:r>
    </w:p>
  </w:footnote>
  <w:footnote w:type="continuationSeparator" w:id="0">
    <w:p w14:paraId="6DC2C839" w14:textId="77777777" w:rsidR="00BD7229" w:rsidRDefault="00BD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38F6" w14:textId="3A826595" w:rsidR="00B216D5" w:rsidRDefault="00B6483F">
    <w:pPr>
      <w:pStyle w:val="Cabealho"/>
      <w:jc w:val="right"/>
      <w:rPr>
        <w:rFonts w:ascii="Arial" w:hAnsi="Arial" w:cs="Arial"/>
        <w:b/>
        <w:sz w:val="22"/>
        <w:szCs w:val="22"/>
      </w:rPr>
    </w:pPr>
    <w:del w:id="425" w:author="Jurídico Financeiro | Stone" w:date="2021-09-23T15:59:00Z">
      <w:r w:rsidDel="002169F1">
        <w:rPr>
          <w:rFonts w:ascii="Arial" w:hAnsi="Arial" w:cs="Arial"/>
          <w:b/>
          <w:sz w:val="22"/>
          <w:szCs w:val="22"/>
        </w:rPr>
        <w:delText>MINUTA</w:delText>
      </w:r>
    </w:del>
    <w:ins w:id="426" w:author="Jurídico Financeiro | Stone" w:date="2021-09-23T15:59:00Z">
      <w:r w:rsidR="002169F1">
        <w:rPr>
          <w:rFonts w:ascii="Arial" w:hAnsi="Arial" w:cs="Arial"/>
          <w:b/>
          <w:sz w:val="22"/>
          <w:szCs w:val="22"/>
        </w:rPr>
        <w:t>COMENTÁRIOS STONE</w:t>
      </w:r>
    </w:ins>
  </w:p>
  <w:p w14:paraId="4F1CF222" w14:textId="3E0A13BE" w:rsidR="00B216D5" w:rsidRDefault="00B6483F">
    <w:pPr>
      <w:pStyle w:val="Cabealho"/>
      <w:jc w:val="right"/>
      <w:rPr>
        <w:rFonts w:ascii="Arial" w:hAnsi="Arial" w:cs="Arial"/>
        <w:sz w:val="22"/>
        <w:szCs w:val="22"/>
      </w:rPr>
    </w:pPr>
    <w:r>
      <w:rPr>
        <w:rFonts w:ascii="Arial" w:hAnsi="Arial" w:cs="Arial"/>
        <w:sz w:val="22"/>
        <w:szCs w:val="22"/>
      </w:rPr>
      <w:t>(</w:t>
    </w:r>
    <w:del w:id="427" w:author="Pinheiro Neto Advogados" w:date="2021-09-22T01:30:00Z">
      <w:r>
        <w:rPr>
          <w:rFonts w:ascii="Arial" w:hAnsi="Arial" w:cs="Arial"/>
          <w:sz w:val="22"/>
          <w:szCs w:val="22"/>
        </w:rPr>
        <w:delText>15</w:delText>
      </w:r>
    </w:del>
    <w:ins w:id="428" w:author="Pinheiro Neto Advogados" w:date="2021-09-22T01:30:00Z">
      <w:r>
        <w:rPr>
          <w:rFonts w:ascii="Arial" w:hAnsi="Arial" w:cs="Arial"/>
          <w:sz w:val="22"/>
          <w:szCs w:val="22"/>
        </w:rPr>
        <w:t>2</w:t>
      </w:r>
      <w:del w:id="429" w:author="Jurídico Financeiro | Stone" w:date="2021-09-23T15:59:00Z">
        <w:r w:rsidDel="002169F1">
          <w:rPr>
            <w:rFonts w:ascii="Arial" w:hAnsi="Arial" w:cs="Arial"/>
            <w:sz w:val="22"/>
            <w:szCs w:val="22"/>
          </w:rPr>
          <w:delText>2</w:delText>
        </w:r>
      </w:del>
    </w:ins>
    <w:ins w:id="430" w:author="Jurídico Financeiro | Stone" w:date="2021-09-23T15:59:00Z">
      <w:r w:rsidR="002169F1">
        <w:rPr>
          <w:rFonts w:ascii="Arial" w:hAnsi="Arial" w:cs="Arial"/>
          <w:sz w:val="22"/>
          <w:szCs w:val="22"/>
        </w:rPr>
        <w:t>3</w:t>
      </w:r>
    </w:ins>
    <w:r>
      <w:rPr>
        <w:rFonts w:ascii="Arial" w:hAnsi="Arial" w:cs="Arial"/>
        <w:sz w:val="22"/>
        <w:szCs w:val="22"/>
      </w:rPr>
      <w:t>.9.2021)</w:t>
    </w:r>
  </w:p>
  <w:p w14:paraId="2481E81B" w14:textId="77777777" w:rsidR="00B216D5" w:rsidRDefault="00B216D5">
    <w:pPr>
      <w:pStyle w:val="Cabealho"/>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dico Financeiro | Stone">
    <w15:presenceInfo w15:providerId="None" w15:userId="Jurídico Financeiro | Stone"/>
  </w15:person>
  <w15:person w15:author="Pinheiro Neto Advogados">
    <w15:presenceInfo w15:providerId="None" w15:userId="Pinheiro Neto Advogados"/>
  </w15:person>
  <w15:person w15:author="Paula Laurenne Valkinir">
    <w15:presenceInfo w15:providerId="Windows Live" w15:userId="432c9665de1f2bad"/>
  </w15:person>
  <w15:person w15:author="Carlos Bacha">
    <w15:presenceInfo w15:providerId="AD" w15:userId="S::carlos.bacha@simplificpavarini.com.br::ccb13bb3-dd4e-47c8-9921-41ec5a5a53d3"/>
  </w15:person>
  <w15:person w15:author="Maria Gama | Stone">
    <w15:presenceInfo w15:providerId="AD" w15:userId="S::maria.gama@stone.com.br::605fc74e-8134-4d4d-baa7-39a2a6cf34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6D5"/>
    <w:rsid w:val="00036C27"/>
    <w:rsid w:val="000B3E87"/>
    <w:rsid w:val="000B7048"/>
    <w:rsid w:val="0010699A"/>
    <w:rsid w:val="00195B84"/>
    <w:rsid w:val="001B5508"/>
    <w:rsid w:val="002169F1"/>
    <w:rsid w:val="00355DCE"/>
    <w:rsid w:val="004B74CF"/>
    <w:rsid w:val="005573F9"/>
    <w:rsid w:val="006A0C42"/>
    <w:rsid w:val="009A1C30"/>
    <w:rsid w:val="009B5DE0"/>
    <w:rsid w:val="009D033E"/>
    <w:rsid w:val="00A205B2"/>
    <w:rsid w:val="00AF5DF0"/>
    <w:rsid w:val="00B216D5"/>
    <w:rsid w:val="00B33E81"/>
    <w:rsid w:val="00B6483F"/>
    <w:rsid w:val="00BD5DC8"/>
    <w:rsid w:val="00BD7229"/>
    <w:rsid w:val="00C74CB9"/>
    <w:rsid w:val="00C80E29"/>
    <w:rsid w:val="00E22CE1"/>
    <w:rsid w:val="00E30BD4"/>
    <w:rsid w:val="00F87F02"/>
    <w:rsid w:val="00F93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C1B198"/>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aliases w:val="Vitor Título,Vitor T’tulo"/>
    <w:basedOn w:val="Normal"/>
    <w:link w:val="PargrafodaListaChar"/>
    <w:uiPriority w:val="34"/>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aliases w:val="Vitor Título Char,Vitor T’tulo Char"/>
    <w:link w:val="PargrafodaLista"/>
    <w:uiPriority w:val="34"/>
    <w:qFormat/>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4674">
      <w:bodyDiv w:val="1"/>
      <w:marLeft w:val="0"/>
      <w:marRight w:val="0"/>
      <w:marTop w:val="0"/>
      <w:marBottom w:val="0"/>
      <w:divBdr>
        <w:top w:val="none" w:sz="0" w:space="0" w:color="auto"/>
        <w:left w:val="none" w:sz="0" w:space="0" w:color="auto"/>
        <w:bottom w:val="none" w:sz="0" w:space="0" w:color="auto"/>
        <w:right w:val="none" w:sz="0" w:space="0" w:color="auto"/>
      </w:divBdr>
    </w:div>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715234570">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 w:id="20487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 J U R _ S P ! 4 1 6 9 4 7 9 6 . 8 < / d o c u m e n t i d >  
     < s e n d e r i d > L R H < / s e n d e r i d >  
     < s e n d e r e m a i l > L M A R I N H O @ P N . C O M . B R < / s e n d e r e m a i l >  
     < l a s t m o d i f i e d > 2 0 2 1 - 0 9 - 2 2 T 2 0 : 5 6 : 0 0 . 0 0 0 0 0 0 0 - 0 3 : 0 0 < / l a s t m o d i f i e d >  
     < d a t a b a s e > J U R _ S P < / d a t a b a s e >  
 < / p r o p e r t i e s > 
</file>

<file path=customXml/itemProps1.xml><?xml version="1.0" encoding="utf-8"?>
<ds:datastoreItem xmlns:ds="http://schemas.openxmlformats.org/officeDocument/2006/customXml" ds:itemID="{89C93E50-7637-4282-83C4-5D439C5BE89E}">
  <ds:schemaRefs>
    <ds:schemaRef ds:uri="http://schemas.openxmlformats.org/officeDocument/2006/bibliography"/>
  </ds:schemaRefs>
</ds:datastoreItem>
</file>

<file path=customXml/itemProps2.xml><?xml version="1.0" encoding="utf-8"?>
<ds:datastoreItem xmlns:ds="http://schemas.openxmlformats.org/officeDocument/2006/customXml" ds:itemID="{D70E7604-E842-4117-AD9A-2C9400DD101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3206</Words>
  <Characters>22049</Characters>
  <Application>Microsoft Office Word</Application>
  <DocSecurity>4</DocSecurity>
  <Lines>183</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Carlos Bacha</cp:lastModifiedBy>
  <cp:revision>2</cp:revision>
  <cp:lastPrinted>2018-09-28T15:08:00Z</cp:lastPrinted>
  <dcterms:created xsi:type="dcterms:W3CDTF">2021-09-24T12:50:00Z</dcterms:created>
  <dcterms:modified xsi:type="dcterms:W3CDTF">2021-09-24T12:50:00Z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- 41694796v8 - 11361002.482263</vt:lpwstr>
  </property>
</Properties>
</file>