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8959" w14:textId="77777777" w:rsidR="003E0DAB" w:rsidRPr="001557C3" w:rsidRDefault="003E0DAB" w:rsidP="003E0DAB">
      <w:pPr>
        <w:spacing w:line="360" w:lineRule="auto"/>
        <w:contextualSpacing/>
        <w:jc w:val="both"/>
        <w:rPr>
          <w:rFonts w:ascii="Times New Roman" w:hAnsi="Times New Roman"/>
          <w:b/>
          <w:szCs w:val="24"/>
        </w:rPr>
      </w:pPr>
    </w:p>
    <w:p w14:paraId="5C20FB04" w14:textId="2877516E" w:rsidR="003E0DAB" w:rsidRPr="001557C3" w:rsidRDefault="003E0DAB" w:rsidP="003E0DAB">
      <w:pPr>
        <w:widowControl w:val="0"/>
        <w:spacing w:line="300" w:lineRule="exact"/>
        <w:jc w:val="both"/>
        <w:rPr>
          <w:rFonts w:ascii="Times New Roman" w:hAnsi="Times New Roman"/>
          <w:b/>
          <w:szCs w:val="24"/>
        </w:rPr>
      </w:pPr>
      <w:r w:rsidRPr="001557C3">
        <w:rPr>
          <w:rFonts w:ascii="Times New Roman" w:hAnsi="Times New Roman"/>
          <w:b/>
          <w:smallCaps/>
          <w:szCs w:val="24"/>
        </w:rPr>
        <w:t>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SUPERBAC INDÚSTRIA E COMÉRCIO DE FERTILIZANTES S.A., REALIZADA EM [</w:t>
      </w:r>
      <w:r w:rsidRPr="001557C3">
        <w:rPr>
          <w:rFonts w:ascii="Times New Roman" w:hAnsi="Times New Roman"/>
          <w:b/>
          <w:smallCaps/>
          <w:szCs w:val="24"/>
          <w:highlight w:val="yellow"/>
        </w:rPr>
        <w:t>●</w:t>
      </w:r>
      <w:r w:rsidRPr="001557C3">
        <w:rPr>
          <w:rFonts w:ascii="Times New Roman" w:hAnsi="Times New Roman"/>
          <w:b/>
          <w:smallCaps/>
          <w:szCs w:val="24"/>
        </w:rPr>
        <w:t xml:space="preserve">] DE </w:t>
      </w:r>
      <w:r w:rsidR="00EE46CD" w:rsidRPr="001557C3">
        <w:rPr>
          <w:rFonts w:ascii="Times New Roman" w:hAnsi="Times New Roman"/>
          <w:szCs w:val="24"/>
        </w:rPr>
        <w:t>[</w:t>
      </w:r>
      <w:r w:rsidR="00EE46CD" w:rsidRPr="001557C3">
        <w:rPr>
          <w:rFonts w:ascii="Times New Roman" w:hAnsi="Times New Roman"/>
          <w:szCs w:val="24"/>
          <w:highlight w:val="yellow"/>
        </w:rPr>
        <w:t>●</w:t>
      </w:r>
      <w:r w:rsidR="00EE46CD" w:rsidRPr="001557C3">
        <w:rPr>
          <w:rFonts w:ascii="Times New Roman" w:hAnsi="Times New Roman"/>
          <w:szCs w:val="24"/>
        </w:rPr>
        <w:t>]</w:t>
      </w:r>
      <w:r w:rsidRPr="001557C3">
        <w:rPr>
          <w:rFonts w:ascii="Times New Roman" w:hAnsi="Times New Roman"/>
          <w:b/>
          <w:smallCaps/>
          <w:szCs w:val="24"/>
        </w:rPr>
        <w:t xml:space="preserve"> DE 202</w:t>
      </w:r>
      <w:r w:rsidR="00EE46CD" w:rsidRPr="001557C3">
        <w:rPr>
          <w:rFonts w:ascii="Times New Roman" w:hAnsi="Times New Roman"/>
          <w:b/>
          <w:smallCaps/>
          <w:szCs w:val="24"/>
        </w:rPr>
        <w:t>3</w:t>
      </w:r>
      <w:r w:rsidRPr="001557C3">
        <w:rPr>
          <w:rFonts w:ascii="Times New Roman" w:hAnsi="Times New Roman"/>
          <w:b/>
          <w:smallCaps/>
          <w:szCs w:val="24"/>
        </w:rPr>
        <w:t xml:space="preserve">. </w:t>
      </w:r>
    </w:p>
    <w:p w14:paraId="2EA62FFB" w14:textId="77777777" w:rsidR="003E0DAB" w:rsidRPr="001557C3" w:rsidRDefault="003E0DAB" w:rsidP="00E84E23">
      <w:pPr>
        <w:widowControl w:val="0"/>
        <w:tabs>
          <w:tab w:val="center" w:pos="4535"/>
          <w:tab w:val="left" w:pos="7377"/>
        </w:tabs>
        <w:spacing w:line="300" w:lineRule="exact"/>
        <w:rPr>
          <w:rFonts w:ascii="Times New Roman" w:hAnsi="Times New Roman"/>
          <w:szCs w:val="24"/>
        </w:rPr>
      </w:pPr>
    </w:p>
    <w:p w14:paraId="10E2DCD0" w14:textId="142C4289" w:rsidR="0010306D" w:rsidRPr="001557C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1557C3">
        <w:rPr>
          <w:rFonts w:ascii="Times New Roman" w:hAnsi="Times New Roman"/>
          <w:b/>
          <w:i w:val="0"/>
          <w:szCs w:val="24"/>
        </w:rPr>
        <w:t>DATA, HORA E LOCAL.</w:t>
      </w:r>
      <w:r w:rsidRPr="001557C3">
        <w:rPr>
          <w:rFonts w:ascii="Times New Roman" w:hAnsi="Times New Roman"/>
          <w:i w:val="0"/>
          <w:szCs w:val="24"/>
        </w:rPr>
        <w:t xml:space="preserve"> Aos </w:t>
      </w:r>
      <w:r w:rsidR="00120977" w:rsidRPr="001557C3">
        <w:rPr>
          <w:rFonts w:ascii="Times New Roman" w:hAnsi="Times New Roman"/>
          <w:i w:val="0"/>
          <w:szCs w:val="24"/>
        </w:rPr>
        <w:t>[</w:t>
      </w:r>
      <w:r w:rsidR="00120977" w:rsidRPr="001557C3">
        <w:rPr>
          <w:rFonts w:ascii="Times New Roman" w:hAnsi="Times New Roman"/>
          <w:i w:val="0"/>
          <w:szCs w:val="24"/>
          <w:highlight w:val="yellow"/>
        </w:rPr>
        <w:t>●</w:t>
      </w:r>
      <w:r w:rsidR="00120977" w:rsidRPr="001557C3">
        <w:rPr>
          <w:rFonts w:ascii="Times New Roman" w:hAnsi="Times New Roman"/>
          <w:i w:val="0"/>
          <w:szCs w:val="24"/>
        </w:rPr>
        <w:t>]</w:t>
      </w:r>
      <w:r w:rsidR="00030C2A" w:rsidRPr="001557C3">
        <w:rPr>
          <w:rFonts w:ascii="Times New Roman" w:hAnsi="Times New Roman"/>
          <w:i w:val="0"/>
          <w:szCs w:val="24"/>
        </w:rPr>
        <w:t xml:space="preserve"> </w:t>
      </w:r>
      <w:r w:rsidRPr="001557C3">
        <w:rPr>
          <w:rFonts w:ascii="Times New Roman" w:hAnsi="Times New Roman"/>
          <w:i w:val="0"/>
          <w:szCs w:val="24"/>
        </w:rPr>
        <w:t>dias</w:t>
      </w:r>
      <w:r w:rsidR="009D34B4" w:rsidRPr="001557C3">
        <w:rPr>
          <w:rFonts w:ascii="Times New Roman" w:hAnsi="Times New Roman"/>
          <w:i w:val="0"/>
          <w:szCs w:val="24"/>
        </w:rPr>
        <w:t xml:space="preserve"> </w:t>
      </w:r>
      <w:r w:rsidRPr="001557C3">
        <w:rPr>
          <w:rFonts w:ascii="Times New Roman" w:hAnsi="Times New Roman"/>
          <w:i w:val="0"/>
          <w:szCs w:val="24"/>
        </w:rPr>
        <w:t xml:space="preserve">do mês de </w:t>
      </w:r>
      <w:r w:rsidR="00EE46CD" w:rsidRPr="001557C3">
        <w:rPr>
          <w:rFonts w:ascii="Times New Roman" w:hAnsi="Times New Roman"/>
          <w:i w:val="0"/>
          <w:szCs w:val="24"/>
        </w:rPr>
        <w:t>[</w:t>
      </w:r>
      <w:r w:rsidR="00EE46CD" w:rsidRPr="001557C3">
        <w:rPr>
          <w:rFonts w:ascii="Times New Roman" w:hAnsi="Times New Roman"/>
          <w:i w:val="0"/>
          <w:szCs w:val="24"/>
          <w:highlight w:val="yellow"/>
        </w:rPr>
        <w:t>●</w:t>
      </w:r>
      <w:r w:rsidR="00EE46CD" w:rsidRPr="001557C3">
        <w:rPr>
          <w:rFonts w:ascii="Times New Roman" w:hAnsi="Times New Roman"/>
          <w:i w:val="0"/>
          <w:szCs w:val="24"/>
        </w:rPr>
        <w:t>]</w:t>
      </w:r>
      <w:r w:rsidR="00120977" w:rsidRPr="001557C3">
        <w:rPr>
          <w:rFonts w:ascii="Times New Roman" w:hAnsi="Times New Roman"/>
          <w:i w:val="0"/>
          <w:szCs w:val="24"/>
        </w:rPr>
        <w:t xml:space="preserve"> </w:t>
      </w:r>
      <w:r w:rsidR="00B24694" w:rsidRPr="001557C3">
        <w:rPr>
          <w:rFonts w:ascii="Times New Roman" w:hAnsi="Times New Roman"/>
          <w:i w:val="0"/>
          <w:szCs w:val="24"/>
        </w:rPr>
        <w:t xml:space="preserve">de </w:t>
      </w:r>
      <w:r w:rsidR="00120977" w:rsidRPr="001557C3">
        <w:rPr>
          <w:rFonts w:ascii="Times New Roman" w:hAnsi="Times New Roman"/>
          <w:i w:val="0"/>
          <w:szCs w:val="24"/>
        </w:rPr>
        <w:t>202</w:t>
      </w:r>
      <w:r w:rsidR="00EE46CD" w:rsidRPr="001557C3">
        <w:rPr>
          <w:rFonts w:ascii="Times New Roman" w:hAnsi="Times New Roman"/>
          <w:i w:val="0"/>
          <w:szCs w:val="24"/>
        </w:rPr>
        <w:t>3</w:t>
      </w:r>
      <w:r w:rsidRPr="001557C3">
        <w:rPr>
          <w:rFonts w:ascii="Times New Roman" w:hAnsi="Times New Roman"/>
          <w:i w:val="0"/>
          <w:szCs w:val="24"/>
        </w:rPr>
        <w:t xml:space="preserve">, às </w:t>
      </w:r>
      <w:r w:rsidR="00030C2A" w:rsidRPr="001557C3">
        <w:rPr>
          <w:rFonts w:ascii="Times New Roman" w:hAnsi="Times New Roman"/>
          <w:i w:val="0"/>
          <w:szCs w:val="24"/>
        </w:rPr>
        <w:t>10</w:t>
      </w:r>
      <w:r w:rsidR="007B0405" w:rsidRPr="001557C3">
        <w:rPr>
          <w:rFonts w:ascii="Times New Roman" w:hAnsi="Times New Roman"/>
          <w:i w:val="0"/>
          <w:szCs w:val="24"/>
        </w:rPr>
        <w:t>:00 (</w:t>
      </w:r>
      <w:r w:rsidR="00DA1EE3" w:rsidRPr="001557C3">
        <w:rPr>
          <w:rFonts w:ascii="Times New Roman" w:hAnsi="Times New Roman"/>
          <w:i w:val="0"/>
          <w:szCs w:val="24"/>
        </w:rPr>
        <w:t xml:space="preserve">dez </w:t>
      </w:r>
      <w:r w:rsidRPr="001557C3">
        <w:rPr>
          <w:rFonts w:ascii="Times New Roman" w:hAnsi="Times New Roman"/>
          <w:i w:val="0"/>
          <w:szCs w:val="24"/>
        </w:rPr>
        <w:t xml:space="preserve">horas), na sede da </w:t>
      </w:r>
      <w:r w:rsidR="00435C3B" w:rsidRPr="001557C3">
        <w:rPr>
          <w:rFonts w:ascii="Times New Roman" w:hAnsi="Times New Roman"/>
          <w:i w:val="0"/>
          <w:szCs w:val="24"/>
        </w:rPr>
        <w:t xml:space="preserve">Superbac </w:t>
      </w:r>
      <w:r w:rsidR="00B24694" w:rsidRPr="001557C3">
        <w:rPr>
          <w:rFonts w:ascii="Times New Roman" w:hAnsi="Times New Roman"/>
          <w:i w:val="0"/>
          <w:szCs w:val="24"/>
        </w:rPr>
        <w:t>Industria e Comércio de Fertilizantes</w:t>
      </w:r>
      <w:r w:rsidR="00FC7350" w:rsidRPr="001557C3">
        <w:rPr>
          <w:rFonts w:ascii="Times New Roman" w:hAnsi="Times New Roman"/>
          <w:i w:val="0"/>
          <w:szCs w:val="24"/>
        </w:rPr>
        <w:t xml:space="preserve"> S.A</w:t>
      </w:r>
      <w:r w:rsidR="00FC7350" w:rsidRPr="001557C3">
        <w:rPr>
          <w:rFonts w:ascii="Times New Roman" w:hAnsi="Times New Roman"/>
          <w:szCs w:val="24"/>
        </w:rPr>
        <w:t>.</w:t>
      </w:r>
      <w:r w:rsidRPr="001557C3">
        <w:rPr>
          <w:rFonts w:ascii="Times New Roman" w:hAnsi="Times New Roman"/>
          <w:i w:val="0"/>
          <w:szCs w:val="24"/>
        </w:rPr>
        <w:t>(“</w:t>
      </w:r>
      <w:r w:rsidR="004271F3" w:rsidRPr="001557C3">
        <w:rPr>
          <w:rFonts w:ascii="Times New Roman" w:hAnsi="Times New Roman"/>
          <w:i w:val="0"/>
          <w:szCs w:val="24"/>
          <w:u w:val="single"/>
        </w:rPr>
        <w:t>Emissora</w:t>
      </w:r>
      <w:r w:rsidRPr="001557C3">
        <w:rPr>
          <w:rFonts w:ascii="Times New Roman" w:hAnsi="Times New Roman"/>
          <w:i w:val="0"/>
          <w:szCs w:val="24"/>
        </w:rPr>
        <w:t xml:space="preserve">”) </w:t>
      </w:r>
      <w:r w:rsidR="00A22FA7" w:rsidRPr="001557C3">
        <w:rPr>
          <w:rFonts w:ascii="Times New Roman" w:hAnsi="Times New Roman"/>
          <w:i w:val="0"/>
          <w:szCs w:val="24"/>
        </w:rPr>
        <w:t xml:space="preserve">no </w:t>
      </w:r>
      <w:r w:rsidR="00B24694" w:rsidRPr="001557C3">
        <w:rPr>
          <w:rFonts w:ascii="Times New Roman" w:hAnsi="Times New Roman"/>
          <w:i w:val="0"/>
          <w:szCs w:val="24"/>
        </w:rPr>
        <w:t>M</w:t>
      </w:r>
      <w:r w:rsidR="00A22FA7" w:rsidRPr="001557C3">
        <w:rPr>
          <w:rFonts w:ascii="Times New Roman" w:hAnsi="Times New Roman"/>
          <w:i w:val="0"/>
          <w:szCs w:val="24"/>
        </w:rPr>
        <w:t xml:space="preserve">unicípio de </w:t>
      </w:r>
      <w:r w:rsidR="00B24694" w:rsidRPr="001557C3">
        <w:rPr>
          <w:rFonts w:ascii="Times New Roman" w:hAnsi="Times New Roman"/>
          <w:i w:val="0"/>
          <w:szCs w:val="24"/>
        </w:rPr>
        <w:t>Mandaguari, Estado do Paraná</w:t>
      </w:r>
      <w:r w:rsidR="00A22FA7" w:rsidRPr="001557C3">
        <w:rPr>
          <w:rFonts w:ascii="Times New Roman" w:hAnsi="Times New Roman"/>
          <w:i w:val="0"/>
          <w:szCs w:val="24"/>
        </w:rPr>
        <w:t xml:space="preserve">, </w:t>
      </w:r>
      <w:r w:rsidR="00B24694" w:rsidRPr="001557C3">
        <w:rPr>
          <w:rFonts w:ascii="Times New Roman" w:hAnsi="Times New Roman"/>
          <w:i w:val="0"/>
          <w:szCs w:val="24"/>
        </w:rPr>
        <w:t>na Estrada São Pedro, nº 685, Gleba Ribeirão Vitória, CEP 86975-000</w:t>
      </w:r>
      <w:r w:rsidRPr="001557C3">
        <w:rPr>
          <w:rFonts w:ascii="Times New Roman" w:hAnsi="Times New Roman"/>
          <w:i w:val="0"/>
          <w:szCs w:val="24"/>
        </w:rPr>
        <w:t>.</w:t>
      </w:r>
    </w:p>
    <w:p w14:paraId="6A3DE350" w14:textId="77777777" w:rsidR="0010306D" w:rsidRPr="001557C3" w:rsidRDefault="0010306D" w:rsidP="00E84E23">
      <w:pPr>
        <w:pStyle w:val="Corpodetexto3"/>
        <w:widowControl w:val="0"/>
        <w:spacing w:line="300" w:lineRule="exact"/>
        <w:rPr>
          <w:rFonts w:ascii="Times New Roman" w:hAnsi="Times New Roman"/>
          <w:szCs w:val="24"/>
        </w:rPr>
      </w:pPr>
    </w:p>
    <w:p w14:paraId="63466667" w14:textId="3C1FCEFC" w:rsidR="0010306D" w:rsidRPr="001557C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1557C3">
        <w:rPr>
          <w:rFonts w:ascii="Times New Roman" w:hAnsi="Times New Roman"/>
          <w:b/>
          <w:i w:val="0"/>
          <w:szCs w:val="24"/>
        </w:rPr>
        <w:t>CONVOCAÇÃO E PRESENÇA.</w:t>
      </w:r>
      <w:r w:rsidRPr="001557C3">
        <w:rPr>
          <w:rFonts w:ascii="Times New Roman" w:hAnsi="Times New Roman"/>
          <w:i w:val="0"/>
          <w:szCs w:val="24"/>
        </w:rPr>
        <w:t xml:space="preserve"> Dispensada convocação, conforme o disposto no artigo 124, §4º da Lei nº 6.404/76, </w:t>
      </w:r>
      <w:r w:rsidR="00AA6933" w:rsidRPr="001557C3">
        <w:rPr>
          <w:rFonts w:ascii="Times New Roman" w:hAnsi="Times New Roman"/>
          <w:i w:val="0"/>
          <w:szCs w:val="24"/>
        </w:rPr>
        <w:t xml:space="preserve">conforme alterada, </w:t>
      </w:r>
      <w:r w:rsidRPr="001557C3">
        <w:rPr>
          <w:rFonts w:ascii="Times New Roman" w:hAnsi="Times New Roman"/>
          <w:i w:val="0"/>
          <w:szCs w:val="24"/>
        </w:rPr>
        <w:t>tendo em vista</w:t>
      </w:r>
      <w:r w:rsidR="003F2E7F" w:rsidRPr="001557C3">
        <w:rPr>
          <w:rFonts w:ascii="Times New Roman" w:hAnsi="Times New Roman"/>
          <w:i w:val="0"/>
          <w:szCs w:val="24"/>
        </w:rPr>
        <w:t xml:space="preserve"> que se verificou</w:t>
      </w:r>
      <w:r w:rsidRPr="001557C3">
        <w:rPr>
          <w:rFonts w:ascii="Times New Roman" w:hAnsi="Times New Roman"/>
          <w:i w:val="0"/>
          <w:szCs w:val="24"/>
        </w:rPr>
        <w:t xml:space="preserve"> a presença da totalidade dos </w:t>
      </w:r>
      <w:r w:rsidR="00D767C2" w:rsidRPr="001557C3">
        <w:rPr>
          <w:rFonts w:ascii="Times New Roman" w:hAnsi="Times New Roman"/>
          <w:i w:val="0"/>
          <w:szCs w:val="24"/>
        </w:rPr>
        <w:t>titulares de debêntures</w:t>
      </w:r>
      <w:r w:rsidR="001359F2" w:rsidRPr="001557C3">
        <w:rPr>
          <w:rFonts w:ascii="Times New Roman" w:hAnsi="Times New Roman"/>
          <w:i w:val="0"/>
          <w:szCs w:val="24"/>
        </w:rPr>
        <w:t xml:space="preserve"> em circulação</w:t>
      </w:r>
      <w:r w:rsidR="00E07735" w:rsidRPr="001557C3">
        <w:rPr>
          <w:rFonts w:ascii="Times New Roman" w:hAnsi="Times New Roman"/>
          <w:i w:val="0"/>
          <w:szCs w:val="24"/>
        </w:rPr>
        <w:t xml:space="preserve"> (“</w:t>
      </w:r>
      <w:r w:rsidR="00E07735" w:rsidRPr="001557C3">
        <w:rPr>
          <w:rFonts w:ascii="Times New Roman" w:hAnsi="Times New Roman"/>
          <w:i w:val="0"/>
          <w:szCs w:val="24"/>
          <w:u w:val="single"/>
        </w:rPr>
        <w:t>Debenturista</w:t>
      </w:r>
      <w:r w:rsidR="00AA6933" w:rsidRPr="001557C3">
        <w:rPr>
          <w:rFonts w:ascii="Times New Roman" w:hAnsi="Times New Roman"/>
          <w:i w:val="0"/>
          <w:szCs w:val="24"/>
          <w:u w:val="single"/>
        </w:rPr>
        <w:t>s</w:t>
      </w:r>
      <w:r w:rsidR="00E07735" w:rsidRPr="001557C3">
        <w:rPr>
          <w:rFonts w:ascii="Times New Roman" w:hAnsi="Times New Roman"/>
          <w:i w:val="0"/>
          <w:szCs w:val="24"/>
        </w:rPr>
        <w:t>”)</w:t>
      </w:r>
      <w:r w:rsidR="00762A05" w:rsidRPr="001557C3">
        <w:rPr>
          <w:rFonts w:ascii="Times New Roman" w:hAnsi="Times New Roman"/>
          <w:i w:val="0"/>
          <w:szCs w:val="24"/>
        </w:rPr>
        <w:t xml:space="preserve"> </w:t>
      </w:r>
      <w:r w:rsidR="001359F2" w:rsidRPr="001557C3">
        <w:rPr>
          <w:rFonts w:ascii="Times New Roman" w:hAnsi="Times New Roman"/>
          <w:i w:val="0"/>
          <w:szCs w:val="24"/>
        </w:rPr>
        <w:t xml:space="preserve">emitidas </w:t>
      </w:r>
      <w:r w:rsidR="002F2597" w:rsidRPr="001557C3">
        <w:rPr>
          <w:rFonts w:ascii="Times New Roman" w:hAnsi="Times New Roman"/>
          <w:i w:val="0"/>
          <w:szCs w:val="24"/>
        </w:rPr>
        <w:t>nos termos do “</w:t>
      </w:r>
      <w:r w:rsidR="002F2597" w:rsidRPr="001557C3">
        <w:rPr>
          <w:rFonts w:ascii="Times New Roman" w:hAnsi="Times New Roman"/>
          <w:szCs w:val="24"/>
        </w:rPr>
        <w:t xml:space="preserve">Instrumento Particular de Escritura da </w:t>
      </w:r>
      <w:r w:rsidR="00BB6FEB" w:rsidRPr="001557C3">
        <w:rPr>
          <w:rFonts w:ascii="Times New Roman" w:hAnsi="Times New Roman"/>
          <w:szCs w:val="24"/>
        </w:rPr>
        <w:t>2</w:t>
      </w:r>
      <w:r w:rsidR="002F2597" w:rsidRPr="001557C3">
        <w:rPr>
          <w:rFonts w:ascii="Times New Roman" w:hAnsi="Times New Roman"/>
          <w:szCs w:val="24"/>
        </w:rPr>
        <w:t>ª</w:t>
      </w:r>
      <w:r w:rsidR="00404B0E" w:rsidRPr="001557C3">
        <w:rPr>
          <w:rFonts w:ascii="Times New Roman" w:hAnsi="Times New Roman"/>
          <w:szCs w:val="24"/>
        </w:rPr>
        <w:t xml:space="preserve"> (Segunda)</w:t>
      </w:r>
      <w:r w:rsidR="002F2597" w:rsidRPr="001557C3">
        <w:rPr>
          <w:rFonts w:ascii="Times New Roman" w:hAnsi="Times New Roman"/>
          <w:szCs w:val="24"/>
        </w:rPr>
        <w:t xml:space="preserve"> Emissão de Debêntures Simples, Não Conversíveis em Ações, </w:t>
      </w:r>
      <w:r w:rsidR="00404B0E" w:rsidRPr="001557C3">
        <w:rPr>
          <w:rFonts w:ascii="Times New Roman" w:hAnsi="Times New Roman"/>
          <w:szCs w:val="24"/>
        </w:rPr>
        <w:t xml:space="preserve">em Série Única, </w:t>
      </w:r>
      <w:r w:rsidR="002F2597" w:rsidRPr="001557C3">
        <w:rPr>
          <w:rFonts w:ascii="Times New Roman" w:hAnsi="Times New Roman"/>
          <w:szCs w:val="24"/>
        </w:rPr>
        <w:t xml:space="preserve">da Espécie </w:t>
      </w:r>
      <w:r w:rsidR="00404B0E" w:rsidRPr="001557C3">
        <w:rPr>
          <w:rFonts w:ascii="Times New Roman" w:hAnsi="Times New Roman"/>
          <w:szCs w:val="24"/>
        </w:rPr>
        <w:t>Quirografária, com</w:t>
      </w:r>
      <w:r w:rsidR="002F2597" w:rsidRPr="001557C3">
        <w:rPr>
          <w:rFonts w:ascii="Times New Roman" w:hAnsi="Times New Roman"/>
          <w:szCs w:val="24"/>
        </w:rPr>
        <w:t xml:space="preserve"> Garantia Fidejussória</w:t>
      </w:r>
      <w:r w:rsidR="00404B0E" w:rsidRPr="001557C3">
        <w:rPr>
          <w:rFonts w:ascii="Times New Roman" w:hAnsi="Times New Roman"/>
          <w:szCs w:val="24"/>
        </w:rPr>
        <w:t xml:space="preserve"> e Adicional Real</w:t>
      </w:r>
      <w:r w:rsidR="002F2597" w:rsidRPr="001557C3">
        <w:rPr>
          <w:rFonts w:ascii="Times New Roman" w:hAnsi="Times New Roman"/>
          <w:szCs w:val="24"/>
        </w:rPr>
        <w:t>, para Distribuição Pública, com Esforços Restritos de Distribuição,</w:t>
      </w:r>
      <w:r w:rsidR="00404B0E" w:rsidRPr="001557C3">
        <w:rPr>
          <w:rFonts w:ascii="Times New Roman" w:hAnsi="Times New Roman"/>
          <w:szCs w:val="24"/>
        </w:rPr>
        <w:t xml:space="preserve"> sob o Regime da Garantia Firme de Colocação,</w:t>
      </w:r>
      <w:r w:rsidR="002F2597" w:rsidRPr="001557C3">
        <w:rPr>
          <w:rFonts w:ascii="Times New Roman" w:hAnsi="Times New Roman"/>
          <w:szCs w:val="24"/>
        </w:rPr>
        <w:t xml:space="preserve"> da </w:t>
      </w:r>
      <w:proofErr w:type="spellStart"/>
      <w:r w:rsidR="00404B0E" w:rsidRPr="001557C3">
        <w:rPr>
          <w:rFonts w:ascii="Times New Roman" w:hAnsi="Times New Roman"/>
          <w:szCs w:val="24"/>
        </w:rPr>
        <w:t>Minorgan</w:t>
      </w:r>
      <w:proofErr w:type="spellEnd"/>
      <w:r w:rsidR="00404B0E" w:rsidRPr="001557C3">
        <w:rPr>
          <w:rFonts w:ascii="Times New Roman" w:hAnsi="Times New Roman"/>
          <w:szCs w:val="24"/>
        </w:rPr>
        <w:t xml:space="preserve"> Indústria e Comércio de Fertilizantes</w:t>
      </w:r>
      <w:r w:rsidR="002F2597" w:rsidRPr="001557C3">
        <w:rPr>
          <w:rFonts w:ascii="Times New Roman" w:hAnsi="Times New Roman"/>
          <w:szCs w:val="24"/>
        </w:rPr>
        <w:t xml:space="preserve"> S.A.</w:t>
      </w:r>
      <w:r w:rsidR="002F2597" w:rsidRPr="001557C3">
        <w:rPr>
          <w:rFonts w:ascii="Times New Roman" w:hAnsi="Times New Roman"/>
          <w:i w:val="0"/>
          <w:szCs w:val="24"/>
        </w:rPr>
        <w:t>” (“</w:t>
      </w:r>
      <w:r w:rsidR="002F2597" w:rsidRPr="001557C3">
        <w:rPr>
          <w:rFonts w:ascii="Times New Roman" w:hAnsi="Times New Roman"/>
          <w:i w:val="0"/>
          <w:szCs w:val="24"/>
          <w:u w:val="single"/>
        </w:rPr>
        <w:t xml:space="preserve">Escritura da </w:t>
      </w:r>
      <w:r w:rsidR="00404B0E" w:rsidRPr="001557C3">
        <w:rPr>
          <w:rFonts w:ascii="Times New Roman" w:hAnsi="Times New Roman"/>
          <w:i w:val="0"/>
          <w:szCs w:val="24"/>
          <w:u w:val="single"/>
        </w:rPr>
        <w:t>2</w:t>
      </w:r>
      <w:r w:rsidR="002F2597" w:rsidRPr="001557C3">
        <w:rPr>
          <w:rFonts w:ascii="Times New Roman" w:hAnsi="Times New Roman"/>
          <w:i w:val="0"/>
          <w:szCs w:val="24"/>
          <w:u w:val="single"/>
        </w:rPr>
        <w:t>ª</w:t>
      </w:r>
      <w:r w:rsidR="00404B0E" w:rsidRPr="001557C3">
        <w:rPr>
          <w:rFonts w:ascii="Times New Roman" w:hAnsi="Times New Roman"/>
          <w:i w:val="0"/>
          <w:szCs w:val="24"/>
          <w:u w:val="single"/>
        </w:rPr>
        <w:t xml:space="preserve"> </w:t>
      </w:r>
      <w:r w:rsidR="002F2597" w:rsidRPr="001557C3">
        <w:rPr>
          <w:rFonts w:ascii="Times New Roman" w:hAnsi="Times New Roman"/>
          <w:i w:val="0"/>
          <w:szCs w:val="24"/>
          <w:u w:val="single"/>
        </w:rPr>
        <w:t>Emissão</w:t>
      </w:r>
      <w:r w:rsidR="002F2597" w:rsidRPr="001557C3">
        <w:rPr>
          <w:rFonts w:ascii="Times New Roman" w:hAnsi="Times New Roman"/>
          <w:i w:val="0"/>
          <w:szCs w:val="24"/>
        </w:rPr>
        <w:t>”, “</w:t>
      </w:r>
      <w:r w:rsidR="00404B0E" w:rsidRPr="001557C3">
        <w:rPr>
          <w:rFonts w:ascii="Times New Roman" w:hAnsi="Times New Roman"/>
          <w:i w:val="0"/>
          <w:szCs w:val="24"/>
          <w:u w:val="single"/>
        </w:rPr>
        <w:t>2</w:t>
      </w:r>
      <w:r w:rsidR="009B3326" w:rsidRPr="001557C3">
        <w:rPr>
          <w:rFonts w:ascii="Times New Roman" w:hAnsi="Times New Roman"/>
          <w:i w:val="0"/>
          <w:szCs w:val="24"/>
          <w:u w:val="single"/>
        </w:rPr>
        <w:t xml:space="preserve">ª </w:t>
      </w:r>
      <w:r w:rsidR="002F2597" w:rsidRPr="001557C3">
        <w:rPr>
          <w:rFonts w:ascii="Times New Roman" w:hAnsi="Times New Roman"/>
          <w:i w:val="0"/>
          <w:szCs w:val="24"/>
          <w:u w:val="single"/>
        </w:rPr>
        <w:t>Emissão</w:t>
      </w:r>
      <w:r w:rsidR="002F2597" w:rsidRPr="001557C3">
        <w:rPr>
          <w:rFonts w:ascii="Times New Roman" w:hAnsi="Times New Roman"/>
          <w:i w:val="0"/>
          <w:szCs w:val="24"/>
        </w:rPr>
        <w:t>” e “</w:t>
      </w:r>
      <w:r w:rsidR="002F2597" w:rsidRPr="001557C3">
        <w:rPr>
          <w:rFonts w:ascii="Times New Roman" w:hAnsi="Times New Roman"/>
          <w:i w:val="0"/>
          <w:szCs w:val="24"/>
          <w:u w:val="single"/>
        </w:rPr>
        <w:t>Debêntures</w:t>
      </w:r>
      <w:r w:rsidR="002F2597" w:rsidRPr="001557C3">
        <w:rPr>
          <w:rFonts w:ascii="Times New Roman" w:hAnsi="Times New Roman"/>
          <w:i w:val="0"/>
          <w:szCs w:val="24"/>
        </w:rPr>
        <w:t>”, respectivamente)</w:t>
      </w:r>
      <w:r w:rsidRPr="001557C3">
        <w:rPr>
          <w:rFonts w:ascii="Times New Roman" w:hAnsi="Times New Roman"/>
          <w:i w:val="0"/>
          <w:szCs w:val="24"/>
        </w:rPr>
        <w:t>.</w:t>
      </w:r>
      <w:r w:rsidR="00776F0F" w:rsidRPr="001557C3">
        <w:rPr>
          <w:rFonts w:ascii="Times New Roman" w:hAnsi="Times New Roman"/>
          <w:i w:val="0"/>
          <w:szCs w:val="24"/>
        </w:rPr>
        <w:t xml:space="preserve"> Presentes ainda </w:t>
      </w:r>
      <w:r w:rsidR="00DE70B6" w:rsidRPr="001557C3">
        <w:rPr>
          <w:rFonts w:ascii="Times New Roman" w:hAnsi="Times New Roman"/>
          <w:i w:val="0"/>
          <w:szCs w:val="24"/>
        </w:rPr>
        <w:t>os representantes legais da Emissora</w:t>
      </w:r>
      <w:r w:rsidR="003E2DEC" w:rsidRPr="001557C3">
        <w:rPr>
          <w:rFonts w:ascii="Times New Roman" w:hAnsi="Times New Roman"/>
          <w:i w:val="0"/>
          <w:szCs w:val="24"/>
        </w:rPr>
        <w:t xml:space="preserve"> e</w:t>
      </w:r>
      <w:r w:rsidR="00E76903" w:rsidRPr="001557C3">
        <w:rPr>
          <w:rFonts w:ascii="Times New Roman" w:hAnsi="Times New Roman"/>
          <w:i w:val="0"/>
          <w:szCs w:val="24"/>
        </w:rPr>
        <w:t xml:space="preserve"> </w:t>
      </w:r>
      <w:r w:rsidR="00776F0F" w:rsidRPr="001557C3">
        <w:rPr>
          <w:rFonts w:ascii="Times New Roman" w:hAnsi="Times New Roman"/>
          <w:i w:val="0"/>
          <w:szCs w:val="24"/>
        </w:rPr>
        <w:t xml:space="preserve">o representante da </w:t>
      </w:r>
      <w:r w:rsidR="00404B0E" w:rsidRPr="001557C3">
        <w:rPr>
          <w:rFonts w:ascii="Times New Roman" w:hAnsi="Times New Roman"/>
          <w:i w:val="0"/>
          <w:szCs w:val="24"/>
        </w:rPr>
        <w:t>Simplific Pavarini Distribuidora de Títulos e Valores Mobiliários Ltda.</w:t>
      </w:r>
      <w:r w:rsidR="00776F0F" w:rsidRPr="001557C3">
        <w:rPr>
          <w:rFonts w:ascii="Times New Roman" w:hAnsi="Times New Roman"/>
          <w:i w:val="0"/>
          <w:szCs w:val="24"/>
        </w:rPr>
        <w:t>, na qualidade de agente fiduciário d</w:t>
      </w:r>
      <w:r w:rsidR="00E07735" w:rsidRPr="001557C3">
        <w:rPr>
          <w:rFonts w:ascii="Times New Roman" w:hAnsi="Times New Roman"/>
          <w:i w:val="0"/>
          <w:szCs w:val="24"/>
        </w:rPr>
        <w:t>a Emissão</w:t>
      </w:r>
      <w:r w:rsidR="00C966E1" w:rsidRPr="001557C3">
        <w:rPr>
          <w:rFonts w:ascii="Times New Roman" w:hAnsi="Times New Roman"/>
          <w:i w:val="0"/>
          <w:szCs w:val="24"/>
        </w:rPr>
        <w:t xml:space="preserve"> (“</w:t>
      </w:r>
      <w:r w:rsidR="00C966E1" w:rsidRPr="001557C3">
        <w:rPr>
          <w:rFonts w:ascii="Times New Roman" w:hAnsi="Times New Roman"/>
          <w:i w:val="0"/>
          <w:szCs w:val="24"/>
          <w:u w:val="single"/>
        </w:rPr>
        <w:t>Agente Fiduciário</w:t>
      </w:r>
      <w:r w:rsidR="00C966E1" w:rsidRPr="001557C3">
        <w:rPr>
          <w:rFonts w:ascii="Times New Roman" w:hAnsi="Times New Roman"/>
          <w:i w:val="0"/>
          <w:szCs w:val="24"/>
        </w:rPr>
        <w:t>”)</w:t>
      </w:r>
      <w:r w:rsidR="00776F0F" w:rsidRPr="001557C3">
        <w:rPr>
          <w:rFonts w:ascii="Times New Roman" w:hAnsi="Times New Roman"/>
          <w:i w:val="0"/>
          <w:szCs w:val="24"/>
        </w:rPr>
        <w:t xml:space="preserve">. </w:t>
      </w:r>
    </w:p>
    <w:p w14:paraId="1ED35E4D" w14:textId="77777777" w:rsidR="0010306D" w:rsidRPr="001557C3" w:rsidRDefault="0010306D" w:rsidP="00E84E23">
      <w:pPr>
        <w:widowControl w:val="0"/>
        <w:spacing w:line="300" w:lineRule="exact"/>
        <w:jc w:val="both"/>
        <w:rPr>
          <w:rFonts w:ascii="Times New Roman" w:hAnsi="Times New Roman"/>
          <w:szCs w:val="24"/>
        </w:rPr>
      </w:pPr>
    </w:p>
    <w:p w14:paraId="4C5897E3" w14:textId="292D637D" w:rsidR="00786497" w:rsidRPr="001557C3" w:rsidRDefault="00786497" w:rsidP="00786497">
      <w:pPr>
        <w:pStyle w:val="Corpodetexto3"/>
        <w:widowControl w:val="0"/>
        <w:numPr>
          <w:ilvl w:val="0"/>
          <w:numId w:val="2"/>
        </w:numPr>
        <w:spacing w:line="300" w:lineRule="exact"/>
        <w:ind w:hanging="720"/>
        <w:rPr>
          <w:rFonts w:ascii="Times New Roman" w:hAnsi="Times New Roman"/>
          <w:szCs w:val="24"/>
        </w:rPr>
      </w:pPr>
      <w:r w:rsidRPr="001557C3">
        <w:rPr>
          <w:rFonts w:ascii="Times New Roman" w:hAnsi="Times New Roman"/>
          <w:b/>
          <w:i w:val="0"/>
          <w:szCs w:val="24"/>
        </w:rPr>
        <w:t xml:space="preserve">COMPOSIÇÃO DA MESA. </w:t>
      </w:r>
      <w:r w:rsidRPr="001557C3">
        <w:rPr>
          <w:rFonts w:ascii="Times New Roman" w:hAnsi="Times New Roman"/>
          <w:i w:val="0"/>
          <w:szCs w:val="24"/>
        </w:rPr>
        <w:t xml:space="preserve">Presidente Sra. </w:t>
      </w:r>
      <w:r w:rsidR="00120977" w:rsidRPr="001557C3">
        <w:rPr>
          <w:rFonts w:ascii="Times New Roman" w:hAnsi="Times New Roman"/>
          <w:i w:val="0"/>
          <w:szCs w:val="24"/>
        </w:rPr>
        <w:t>[</w:t>
      </w:r>
      <w:r w:rsidR="00120977" w:rsidRPr="00350680">
        <w:rPr>
          <w:rFonts w:ascii="Times New Roman" w:hAnsi="Times New Roman"/>
          <w:i w:val="0"/>
          <w:szCs w:val="24"/>
          <w:highlight w:val="yellow"/>
        </w:rPr>
        <w:t>●</w:t>
      </w:r>
      <w:r w:rsidR="00120977" w:rsidRPr="001557C3">
        <w:rPr>
          <w:rFonts w:ascii="Times New Roman" w:hAnsi="Times New Roman"/>
          <w:i w:val="0"/>
          <w:szCs w:val="24"/>
        </w:rPr>
        <w:t>]</w:t>
      </w:r>
      <w:r w:rsidRPr="001557C3">
        <w:rPr>
          <w:rFonts w:ascii="Times New Roman" w:hAnsi="Times New Roman"/>
          <w:i w:val="0"/>
          <w:szCs w:val="24"/>
        </w:rPr>
        <w:t xml:space="preserve">; e Secretário Sr. </w:t>
      </w:r>
      <w:r w:rsidR="00120977" w:rsidRPr="00350680">
        <w:rPr>
          <w:rFonts w:ascii="Times New Roman" w:hAnsi="Times New Roman"/>
          <w:i w:val="0"/>
          <w:szCs w:val="24"/>
        </w:rPr>
        <w:t>[</w:t>
      </w:r>
      <w:r w:rsidR="00120977" w:rsidRPr="00350680">
        <w:rPr>
          <w:rFonts w:ascii="Times New Roman" w:hAnsi="Times New Roman"/>
          <w:i w:val="0"/>
          <w:szCs w:val="24"/>
          <w:highlight w:val="yellow"/>
        </w:rPr>
        <w:t>●</w:t>
      </w:r>
      <w:r w:rsidR="00120977" w:rsidRPr="00350680">
        <w:rPr>
          <w:rFonts w:ascii="Times New Roman" w:hAnsi="Times New Roman"/>
          <w:i w:val="0"/>
          <w:szCs w:val="24"/>
        </w:rPr>
        <w:t>]</w:t>
      </w:r>
      <w:r w:rsidRPr="001557C3">
        <w:rPr>
          <w:rFonts w:ascii="Times New Roman" w:hAnsi="Times New Roman"/>
          <w:i w:val="0"/>
          <w:szCs w:val="24"/>
        </w:rPr>
        <w:t>.</w:t>
      </w:r>
      <w:r w:rsidR="00120977" w:rsidRPr="001557C3">
        <w:rPr>
          <w:rFonts w:ascii="Times New Roman" w:hAnsi="Times New Roman"/>
          <w:i w:val="0"/>
          <w:szCs w:val="24"/>
        </w:rPr>
        <w:t xml:space="preserve"> [</w:t>
      </w:r>
      <w:r w:rsidR="00120977" w:rsidRPr="001557C3">
        <w:rPr>
          <w:rFonts w:ascii="Times New Roman" w:hAnsi="Times New Roman"/>
          <w:i w:val="0"/>
          <w:szCs w:val="24"/>
          <w:highlight w:val="yellow"/>
        </w:rPr>
        <w:t>Por gentileza, informar composição da mesa</w:t>
      </w:r>
      <w:r w:rsidR="00120977" w:rsidRPr="001557C3">
        <w:rPr>
          <w:rFonts w:ascii="Times New Roman" w:hAnsi="Times New Roman"/>
          <w:i w:val="0"/>
          <w:szCs w:val="24"/>
        </w:rPr>
        <w:t>]</w:t>
      </w:r>
    </w:p>
    <w:p w14:paraId="2DD5847E" w14:textId="51D71897" w:rsidR="0010306D" w:rsidRPr="001557C3" w:rsidRDefault="0010306D" w:rsidP="00B47954">
      <w:pPr>
        <w:pStyle w:val="Corpodetexto3"/>
        <w:widowControl w:val="0"/>
        <w:spacing w:line="300" w:lineRule="exact"/>
        <w:ind w:left="720"/>
        <w:rPr>
          <w:rFonts w:ascii="Times New Roman" w:hAnsi="Times New Roman"/>
          <w:i w:val="0"/>
          <w:szCs w:val="24"/>
        </w:rPr>
      </w:pPr>
    </w:p>
    <w:p w14:paraId="6CA19044" w14:textId="11F17E82" w:rsidR="00D62391" w:rsidRPr="001557C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1557C3">
        <w:rPr>
          <w:rFonts w:ascii="Times New Roman" w:hAnsi="Times New Roman"/>
          <w:b/>
          <w:i w:val="0"/>
          <w:szCs w:val="24"/>
        </w:rPr>
        <w:t>ORDEM DO DIA.</w:t>
      </w:r>
      <w:r w:rsidR="00F27F22" w:rsidRPr="001557C3">
        <w:rPr>
          <w:rFonts w:ascii="Times New Roman" w:hAnsi="Times New Roman"/>
          <w:b/>
          <w:i w:val="0"/>
          <w:szCs w:val="24"/>
        </w:rPr>
        <w:t xml:space="preserve"> </w:t>
      </w:r>
      <w:r w:rsidR="005F5A43" w:rsidRPr="001557C3">
        <w:rPr>
          <w:rFonts w:ascii="Times New Roman" w:hAnsi="Times New Roman"/>
          <w:i w:val="0"/>
          <w:szCs w:val="24"/>
        </w:rPr>
        <w:t>D</w:t>
      </w:r>
      <w:r w:rsidR="00F74CBC" w:rsidRPr="001557C3">
        <w:rPr>
          <w:rFonts w:ascii="Times New Roman" w:hAnsi="Times New Roman"/>
          <w:i w:val="0"/>
          <w:szCs w:val="24"/>
        </w:rPr>
        <w:t>eliberar sobre</w:t>
      </w:r>
      <w:r w:rsidR="00BB6FEB" w:rsidRPr="001557C3">
        <w:rPr>
          <w:rFonts w:ascii="Times New Roman" w:hAnsi="Times New Roman"/>
          <w:i w:val="0"/>
          <w:szCs w:val="24"/>
        </w:rPr>
        <w:t xml:space="preserve"> a seguinte ordem do dia</w:t>
      </w:r>
      <w:r w:rsidR="00D62391" w:rsidRPr="001557C3">
        <w:rPr>
          <w:rFonts w:ascii="Times New Roman" w:hAnsi="Times New Roman"/>
          <w:i w:val="0"/>
          <w:szCs w:val="24"/>
        </w:rPr>
        <w:t>:</w:t>
      </w:r>
    </w:p>
    <w:p w14:paraId="6833FD22" w14:textId="49FC573B" w:rsidR="007F32F3" w:rsidRPr="001557C3" w:rsidRDefault="007F32F3" w:rsidP="00E84E23">
      <w:pPr>
        <w:pStyle w:val="Corpodetexto3"/>
        <w:widowControl w:val="0"/>
        <w:spacing w:line="300" w:lineRule="exact"/>
        <w:rPr>
          <w:rFonts w:ascii="Times New Roman" w:hAnsi="Times New Roman"/>
          <w:i w:val="0"/>
          <w:szCs w:val="24"/>
        </w:rPr>
      </w:pPr>
    </w:p>
    <w:p w14:paraId="795A512F" w14:textId="33A63310" w:rsidR="00091C97" w:rsidRPr="001557C3" w:rsidRDefault="008D27C8" w:rsidP="00AC33F7">
      <w:pPr>
        <w:pStyle w:val="PargrafodaLista"/>
        <w:numPr>
          <w:ilvl w:val="0"/>
          <w:numId w:val="12"/>
        </w:numPr>
        <w:spacing w:line="300" w:lineRule="exact"/>
        <w:ind w:left="709" w:hanging="709"/>
        <w:jc w:val="both"/>
        <w:rPr>
          <w:rFonts w:ascii="Times New Roman" w:hAnsi="Times New Roman"/>
          <w:snapToGrid/>
          <w:szCs w:val="24"/>
        </w:rPr>
      </w:pPr>
      <w:r w:rsidRPr="001557C3">
        <w:rPr>
          <w:rFonts w:ascii="Times New Roman" w:hAnsi="Times New Roman"/>
          <w:snapToGrid/>
          <w:szCs w:val="24"/>
        </w:rPr>
        <w:t>discutir e deliberar sobre a</w:t>
      </w:r>
      <w:r w:rsidR="00C05165" w:rsidRPr="001557C3">
        <w:rPr>
          <w:rFonts w:ascii="Times New Roman" w:hAnsi="Times New Roman"/>
          <w:snapToGrid/>
          <w:szCs w:val="24"/>
        </w:rPr>
        <w:t xml:space="preserve"> possibilidade de</w:t>
      </w:r>
      <w:r w:rsidRPr="001557C3">
        <w:rPr>
          <w:rFonts w:ascii="Times New Roman" w:hAnsi="Times New Roman"/>
          <w:snapToGrid/>
          <w:szCs w:val="24"/>
        </w:rPr>
        <w:t xml:space="preserve"> concessão de autorização prévia (</w:t>
      </w:r>
      <w:proofErr w:type="spellStart"/>
      <w:r w:rsidRPr="001557C3">
        <w:rPr>
          <w:rFonts w:ascii="Times New Roman" w:hAnsi="Times New Roman"/>
          <w:i/>
          <w:snapToGrid/>
          <w:szCs w:val="24"/>
        </w:rPr>
        <w:t>waiver</w:t>
      </w:r>
      <w:proofErr w:type="spellEnd"/>
      <w:r w:rsidRPr="001557C3">
        <w:rPr>
          <w:rFonts w:ascii="Times New Roman" w:hAnsi="Times New Roman"/>
          <w:snapToGrid/>
          <w:szCs w:val="24"/>
        </w:rPr>
        <w:t xml:space="preserve">) para </w:t>
      </w:r>
      <w:r w:rsidR="00350680">
        <w:rPr>
          <w:rFonts w:ascii="Times New Roman" w:hAnsi="Times New Roman"/>
          <w:snapToGrid/>
          <w:szCs w:val="24"/>
        </w:rPr>
        <w:t>a outorga, pela Emissora, de</w:t>
      </w:r>
      <w:r w:rsidR="00091C97" w:rsidRPr="001557C3">
        <w:rPr>
          <w:rFonts w:ascii="Times New Roman" w:hAnsi="Times New Roman"/>
          <w:snapToGrid/>
          <w:szCs w:val="24"/>
        </w:rPr>
        <w:t xml:space="preserve"> alienação fiduciária dos imóveis objeto das matrículas nº 37.800, 37.923, 38.507, 38.509, 38.515, 38.533 e 38.557, todas registradas junto ao 1º Registro de Imóveis de Tangará da Serra, Estado de Mato Grosso, de titularidade </w:t>
      </w:r>
      <w:r w:rsidR="00AC33F7" w:rsidRPr="001557C3">
        <w:rPr>
          <w:rFonts w:ascii="Times New Roman" w:hAnsi="Times New Roman"/>
          <w:snapToGrid/>
          <w:szCs w:val="24"/>
        </w:rPr>
        <w:t>da Emissora</w:t>
      </w:r>
      <w:r w:rsidR="00091C97" w:rsidRPr="001557C3">
        <w:rPr>
          <w:rFonts w:ascii="Times New Roman" w:hAnsi="Times New Roman"/>
          <w:snapToGrid/>
          <w:szCs w:val="24"/>
        </w:rPr>
        <w:t xml:space="preserve"> (“</w:t>
      </w:r>
      <w:r w:rsidR="00091C97" w:rsidRPr="00350680">
        <w:rPr>
          <w:rFonts w:ascii="Times New Roman" w:hAnsi="Times New Roman"/>
          <w:snapToGrid/>
          <w:szCs w:val="24"/>
          <w:u w:val="single"/>
        </w:rPr>
        <w:t>Alienação Fiduciária de Imóveis</w:t>
      </w:r>
      <w:r w:rsidR="00091C97" w:rsidRPr="001557C3">
        <w:rPr>
          <w:rFonts w:ascii="Times New Roman" w:hAnsi="Times New Roman"/>
          <w:snapToGrid/>
          <w:szCs w:val="24"/>
        </w:rPr>
        <w:t>”)</w:t>
      </w:r>
      <w:r w:rsidR="00022342" w:rsidRPr="001557C3">
        <w:rPr>
          <w:rFonts w:ascii="Times New Roman" w:hAnsi="Times New Roman"/>
          <w:snapToGrid/>
          <w:szCs w:val="24"/>
        </w:rPr>
        <w:t xml:space="preserve">, no âmbito da emissão de debêntures simples, da 3ª (terceira) emissão da Emissora, não conversíveis em ações, da espécie com garantia real, com garantia adicional fidejussória, em série única, para colocação privada, no montante total, em reais, </w:t>
      </w:r>
      <w:r w:rsidR="00022342" w:rsidRPr="001557C3">
        <w:rPr>
          <w:rFonts w:ascii="Times New Roman" w:hAnsi="Times New Roman"/>
          <w:snapToGrid/>
          <w:szCs w:val="24"/>
        </w:rPr>
        <w:lastRenderedPageBreak/>
        <w:t>de valor equivalente a até USD 50.000.000,00 (cinquenta milhões de dólares), mediante a celebração do “</w:t>
      </w:r>
      <w:r w:rsidR="00022342" w:rsidRPr="00350680">
        <w:rPr>
          <w:rFonts w:ascii="Times New Roman" w:hAnsi="Times New Roman"/>
          <w:i/>
          <w:snapToGrid/>
          <w:szCs w:val="24"/>
        </w:rPr>
        <w:t>Instrumento Particular de Escritura de Emissão Privada de Debêntures Simples, Não Conversíveis em Ações, da Espécie com Garantia Real, com Garantia Adicional Fidejussória, em Série Única, da 3ª Emissão da Superbac Indústria e Comércio de Fertilizantes S.A.</w:t>
      </w:r>
      <w:r w:rsidR="00022342" w:rsidRPr="001557C3">
        <w:rPr>
          <w:rFonts w:ascii="Times New Roman" w:hAnsi="Times New Roman"/>
          <w:i/>
          <w:snapToGrid/>
          <w:szCs w:val="24"/>
        </w:rPr>
        <w:t xml:space="preserve">” </w:t>
      </w:r>
      <w:r w:rsidR="00022342" w:rsidRPr="001557C3">
        <w:rPr>
          <w:rFonts w:ascii="Times New Roman" w:hAnsi="Times New Roman"/>
          <w:szCs w:val="24"/>
        </w:rPr>
        <w:t>(“</w:t>
      </w:r>
      <w:r w:rsidR="00022342" w:rsidRPr="001557C3">
        <w:rPr>
          <w:rFonts w:ascii="Times New Roman" w:hAnsi="Times New Roman"/>
          <w:szCs w:val="24"/>
          <w:u w:val="single"/>
        </w:rPr>
        <w:t>Escritura da 3ª Emissão</w:t>
      </w:r>
      <w:r w:rsidR="00022342" w:rsidRPr="001557C3">
        <w:rPr>
          <w:rFonts w:ascii="Times New Roman" w:hAnsi="Times New Roman"/>
          <w:szCs w:val="24"/>
        </w:rPr>
        <w:t>”, “</w:t>
      </w:r>
      <w:r w:rsidR="00022342" w:rsidRPr="00350680">
        <w:rPr>
          <w:rFonts w:ascii="Times New Roman" w:hAnsi="Times New Roman"/>
          <w:szCs w:val="24"/>
          <w:u w:val="single"/>
        </w:rPr>
        <w:t>3</w:t>
      </w:r>
      <w:r w:rsidR="00022342" w:rsidRPr="001557C3">
        <w:rPr>
          <w:rFonts w:ascii="Times New Roman" w:hAnsi="Times New Roman"/>
          <w:szCs w:val="24"/>
          <w:u w:val="single"/>
        </w:rPr>
        <w:t>ª Emissão</w:t>
      </w:r>
      <w:r w:rsidR="00022342" w:rsidRPr="001557C3">
        <w:rPr>
          <w:rFonts w:ascii="Times New Roman" w:hAnsi="Times New Roman"/>
          <w:szCs w:val="24"/>
        </w:rPr>
        <w:t>” e “</w:t>
      </w:r>
      <w:r w:rsidR="00022342" w:rsidRPr="00350680">
        <w:rPr>
          <w:rFonts w:ascii="Times New Roman" w:hAnsi="Times New Roman"/>
          <w:szCs w:val="24"/>
          <w:u w:val="single"/>
        </w:rPr>
        <w:t xml:space="preserve">Novas </w:t>
      </w:r>
      <w:r w:rsidR="00022342" w:rsidRPr="001557C3">
        <w:rPr>
          <w:rFonts w:ascii="Times New Roman" w:hAnsi="Times New Roman"/>
          <w:szCs w:val="24"/>
          <w:u w:val="single"/>
        </w:rPr>
        <w:t>Debêntures</w:t>
      </w:r>
      <w:r w:rsidR="00022342" w:rsidRPr="001557C3">
        <w:rPr>
          <w:rFonts w:ascii="Times New Roman" w:hAnsi="Times New Roman"/>
          <w:szCs w:val="24"/>
        </w:rPr>
        <w:t>”, respectivamente)</w:t>
      </w:r>
      <w:r w:rsidR="00022342" w:rsidRPr="001557C3">
        <w:rPr>
          <w:rFonts w:ascii="Times New Roman" w:hAnsi="Times New Roman"/>
          <w:i/>
          <w:snapToGrid/>
          <w:szCs w:val="24"/>
        </w:rPr>
        <w:t>,</w:t>
      </w:r>
      <w:r w:rsidR="00022342" w:rsidRPr="001557C3">
        <w:rPr>
          <w:rFonts w:ascii="Times New Roman" w:hAnsi="Times New Roman"/>
          <w:snapToGrid/>
          <w:szCs w:val="24"/>
        </w:rPr>
        <w:t xml:space="preserve"> </w:t>
      </w:r>
      <w:r w:rsidR="00350680">
        <w:rPr>
          <w:rFonts w:ascii="Times New Roman" w:hAnsi="Times New Roman"/>
          <w:snapToGrid/>
          <w:szCs w:val="24"/>
        </w:rPr>
        <w:t>sendo as Novas Debêntures</w:t>
      </w:r>
      <w:r w:rsidR="00022342" w:rsidRPr="001557C3">
        <w:rPr>
          <w:rFonts w:ascii="Times New Roman" w:hAnsi="Times New Roman"/>
          <w:snapToGrid/>
          <w:szCs w:val="24"/>
        </w:rPr>
        <w:t xml:space="preserve"> lastro para uma </w:t>
      </w:r>
      <w:r w:rsidR="00350680">
        <w:rPr>
          <w:rFonts w:ascii="Times New Roman" w:hAnsi="Times New Roman"/>
          <w:snapToGrid/>
          <w:szCs w:val="24"/>
        </w:rPr>
        <w:t>emissão de certificados de recebíveis do</w:t>
      </w:r>
      <w:r w:rsidR="00022342" w:rsidRPr="001557C3">
        <w:rPr>
          <w:rFonts w:ascii="Times New Roman" w:hAnsi="Times New Roman"/>
          <w:snapToGrid/>
          <w:szCs w:val="24"/>
        </w:rPr>
        <w:t xml:space="preserve"> agronegócio (“</w:t>
      </w:r>
      <w:r w:rsidR="00022342" w:rsidRPr="00350680">
        <w:rPr>
          <w:rFonts w:ascii="Times New Roman" w:hAnsi="Times New Roman"/>
          <w:snapToGrid/>
          <w:szCs w:val="24"/>
          <w:u w:val="single"/>
        </w:rPr>
        <w:t>CRA</w:t>
      </w:r>
      <w:r w:rsidR="00022342" w:rsidRPr="001557C3">
        <w:rPr>
          <w:rFonts w:ascii="Times New Roman" w:hAnsi="Times New Roman"/>
          <w:snapToGrid/>
          <w:szCs w:val="24"/>
        </w:rPr>
        <w:t>”)</w:t>
      </w:r>
      <w:r w:rsidR="00D005ED" w:rsidRPr="001557C3">
        <w:rPr>
          <w:rFonts w:ascii="Times New Roman" w:hAnsi="Times New Roman"/>
          <w:snapToGrid/>
          <w:szCs w:val="24"/>
        </w:rPr>
        <w:t xml:space="preserve">, </w:t>
      </w:r>
      <w:r w:rsidR="00022342" w:rsidRPr="001557C3">
        <w:rPr>
          <w:rFonts w:ascii="Times New Roman" w:hAnsi="Times New Roman"/>
          <w:snapToGrid/>
          <w:szCs w:val="24"/>
        </w:rPr>
        <w:t>objeto de oferta pública de distribuição, nos termos da Resolução da CVM nº 160, de 13 de julho de 2022, com alterações introduzidas pela Resolução da CVM nº 173, de 29 de novembro de 2022 (“</w:t>
      </w:r>
      <w:r w:rsidR="00022342" w:rsidRPr="00350680">
        <w:rPr>
          <w:rFonts w:ascii="Times New Roman" w:hAnsi="Times New Roman"/>
          <w:snapToGrid/>
          <w:szCs w:val="24"/>
          <w:u w:val="single"/>
        </w:rPr>
        <w:t>Operação de Securitização</w:t>
      </w:r>
      <w:r w:rsidR="00022342" w:rsidRPr="001557C3">
        <w:rPr>
          <w:rFonts w:ascii="Times New Roman" w:hAnsi="Times New Roman"/>
          <w:snapToGrid/>
          <w:szCs w:val="24"/>
        </w:rPr>
        <w:t>”);</w:t>
      </w:r>
    </w:p>
    <w:p w14:paraId="4795082C" w14:textId="70346055" w:rsidR="00022342" w:rsidRPr="001557C3" w:rsidRDefault="00022342" w:rsidP="00350680">
      <w:pPr>
        <w:spacing w:line="300" w:lineRule="exact"/>
        <w:jc w:val="both"/>
        <w:rPr>
          <w:rFonts w:ascii="Times New Roman" w:hAnsi="Times New Roman"/>
          <w:snapToGrid/>
          <w:szCs w:val="24"/>
        </w:rPr>
      </w:pPr>
    </w:p>
    <w:p w14:paraId="1420AA64" w14:textId="01F9D470" w:rsidR="00022342" w:rsidRPr="001557C3" w:rsidRDefault="00FD41FD" w:rsidP="00EE46CD">
      <w:pPr>
        <w:pStyle w:val="PargrafodaLista"/>
        <w:numPr>
          <w:ilvl w:val="0"/>
          <w:numId w:val="12"/>
        </w:numPr>
        <w:spacing w:line="300" w:lineRule="exact"/>
        <w:ind w:left="709" w:hanging="709"/>
        <w:jc w:val="both"/>
        <w:rPr>
          <w:rFonts w:ascii="Times New Roman" w:hAnsi="Times New Roman"/>
          <w:snapToGrid/>
          <w:szCs w:val="24"/>
        </w:rPr>
      </w:pPr>
      <w:r w:rsidRPr="001557C3">
        <w:rPr>
          <w:rFonts w:ascii="Times New Roman" w:hAnsi="Times New Roman"/>
          <w:snapToGrid/>
          <w:szCs w:val="24"/>
        </w:rPr>
        <w:t>e</w:t>
      </w:r>
      <w:r w:rsidR="00CD5A89" w:rsidRPr="001557C3">
        <w:rPr>
          <w:rFonts w:ascii="Times New Roman" w:hAnsi="Times New Roman"/>
          <w:snapToGrid/>
          <w:szCs w:val="24"/>
        </w:rPr>
        <w:t xml:space="preserve">m caso de aprovação do item (i) acima, </w:t>
      </w:r>
      <w:r w:rsidR="00022342" w:rsidRPr="001557C3">
        <w:rPr>
          <w:rFonts w:ascii="Times New Roman" w:hAnsi="Times New Roman"/>
          <w:snapToGrid/>
          <w:szCs w:val="24"/>
        </w:rPr>
        <w:t xml:space="preserve">discutir e deliberar sobre a não declaração do vencimento antecipado </w:t>
      </w:r>
      <w:r w:rsidR="00350680">
        <w:rPr>
          <w:rFonts w:ascii="Times New Roman" w:hAnsi="Times New Roman"/>
          <w:snapToGrid/>
          <w:szCs w:val="24"/>
        </w:rPr>
        <w:t xml:space="preserve">automático </w:t>
      </w:r>
      <w:r w:rsidR="00022342" w:rsidRPr="001557C3">
        <w:rPr>
          <w:rFonts w:ascii="Times New Roman" w:hAnsi="Times New Roman"/>
          <w:snapToGrid/>
          <w:szCs w:val="24"/>
        </w:rPr>
        <w:t xml:space="preserve">das Debêntures, </w:t>
      </w:r>
      <w:r w:rsidR="00D005ED" w:rsidRPr="001557C3">
        <w:rPr>
          <w:rFonts w:ascii="Times New Roman" w:hAnsi="Times New Roman"/>
          <w:snapToGrid/>
          <w:szCs w:val="24"/>
        </w:rPr>
        <w:t>uma vez que</w:t>
      </w:r>
      <w:r w:rsidR="00022342" w:rsidRPr="001557C3">
        <w:rPr>
          <w:rFonts w:ascii="Times New Roman" w:hAnsi="Times New Roman"/>
          <w:snapToGrid/>
          <w:szCs w:val="24"/>
        </w:rPr>
        <w:t xml:space="preserve"> a </w:t>
      </w:r>
      <w:r w:rsidR="00350680" w:rsidRPr="001557C3">
        <w:rPr>
          <w:rFonts w:ascii="Times New Roman" w:hAnsi="Times New Roman"/>
          <w:snapToGrid/>
          <w:szCs w:val="24"/>
        </w:rPr>
        <w:t>cessão, venda, alienação e/ou qualquer forma de transferência, pela Emissora, por qualquer meio, de forma gratuita ou onerosa, de ativos imobiliários em valor individual ou agregado, igual ou superior, a R$ 3.000.000,00 (três milhões de reais)</w:t>
      </w:r>
      <w:r w:rsidR="00350680">
        <w:rPr>
          <w:rFonts w:ascii="Times New Roman" w:hAnsi="Times New Roman"/>
          <w:snapToGrid/>
          <w:szCs w:val="24"/>
        </w:rPr>
        <w:t xml:space="preserve"> é vedada pela </w:t>
      </w:r>
      <w:r w:rsidR="00022342" w:rsidRPr="001557C3">
        <w:rPr>
          <w:rFonts w:ascii="Times New Roman" w:hAnsi="Times New Roman"/>
          <w:snapToGrid/>
          <w:szCs w:val="24"/>
        </w:rPr>
        <w:t>alínea “u” da Cláusula 5.1.1 da Escritura da 2ª Emissão;</w:t>
      </w:r>
      <w:r w:rsidR="00022342" w:rsidRPr="001557C3">
        <w:rPr>
          <w:rFonts w:ascii="Times New Roman" w:hAnsi="Times New Roman"/>
          <w:bCs/>
          <w:szCs w:val="24"/>
        </w:rPr>
        <w:t xml:space="preserve"> </w:t>
      </w:r>
      <w:r w:rsidR="00022342" w:rsidRPr="001557C3">
        <w:rPr>
          <w:rFonts w:ascii="Times New Roman" w:hAnsi="Times New Roman"/>
          <w:snapToGrid/>
          <w:szCs w:val="24"/>
        </w:rPr>
        <w:t>e</w:t>
      </w:r>
    </w:p>
    <w:p w14:paraId="6C5D2E4B" w14:textId="77777777" w:rsidR="008D27C8" w:rsidRPr="001557C3" w:rsidRDefault="008D27C8" w:rsidP="00B010B0">
      <w:pPr>
        <w:pStyle w:val="PargrafodaLista"/>
        <w:spacing w:line="300" w:lineRule="exact"/>
        <w:ind w:left="709" w:hanging="709"/>
        <w:jc w:val="both"/>
        <w:rPr>
          <w:rFonts w:ascii="Times New Roman" w:hAnsi="Times New Roman"/>
          <w:snapToGrid/>
          <w:szCs w:val="24"/>
        </w:rPr>
      </w:pPr>
    </w:p>
    <w:p w14:paraId="5DECC242" w14:textId="794D937D" w:rsidR="00323F89" w:rsidRPr="001557C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1557C3">
        <w:rPr>
          <w:rFonts w:ascii="Times New Roman" w:hAnsi="Times New Roman"/>
          <w:snapToGrid/>
          <w:szCs w:val="24"/>
        </w:rPr>
        <w:t xml:space="preserve">discutir e deliberar a respeito </w:t>
      </w:r>
      <w:r w:rsidR="008D27C8" w:rsidRPr="001557C3">
        <w:rPr>
          <w:rFonts w:ascii="Times New Roman" w:hAnsi="Times New Roman"/>
          <w:snapToGrid/>
          <w:szCs w:val="24"/>
        </w:rPr>
        <w:t>d</w:t>
      </w:r>
      <w:r w:rsidRPr="001557C3">
        <w:rPr>
          <w:rFonts w:ascii="Times New Roman" w:hAnsi="Times New Roman"/>
          <w:snapToGrid/>
          <w:szCs w:val="24"/>
        </w:rPr>
        <w:t>a a</w:t>
      </w:r>
      <w:r w:rsidR="00323F89" w:rsidRPr="001557C3">
        <w:rPr>
          <w:rFonts w:ascii="Times New Roman" w:hAnsi="Times New Roman"/>
          <w:snapToGrid/>
          <w:szCs w:val="24"/>
        </w:rPr>
        <w:t>utorização para que o Agente Fiduciário pratique, em conjunto com a Emissora, todos os atos necessários para refletir a deliberação do</w:t>
      </w:r>
      <w:r w:rsidR="002F0473" w:rsidRPr="001557C3">
        <w:rPr>
          <w:rFonts w:ascii="Times New Roman" w:hAnsi="Times New Roman"/>
          <w:snapToGrid/>
          <w:szCs w:val="24"/>
        </w:rPr>
        <w:t>s</w:t>
      </w:r>
      <w:r w:rsidR="00323F89" w:rsidRPr="001557C3">
        <w:rPr>
          <w:rFonts w:ascii="Times New Roman" w:hAnsi="Times New Roman"/>
          <w:snapToGrid/>
          <w:szCs w:val="24"/>
        </w:rPr>
        <w:t xml:space="preserve"> ite</w:t>
      </w:r>
      <w:r w:rsidR="00C05165" w:rsidRPr="001557C3">
        <w:rPr>
          <w:rFonts w:ascii="Times New Roman" w:hAnsi="Times New Roman"/>
          <w:snapToGrid/>
          <w:szCs w:val="24"/>
        </w:rPr>
        <w:t>ns</w:t>
      </w:r>
      <w:r w:rsidR="00323F89" w:rsidRPr="001557C3">
        <w:rPr>
          <w:rFonts w:ascii="Times New Roman" w:hAnsi="Times New Roman"/>
          <w:snapToGrid/>
          <w:szCs w:val="24"/>
        </w:rPr>
        <w:t xml:space="preserve"> </w:t>
      </w:r>
      <w:r w:rsidR="00721016" w:rsidRPr="001557C3">
        <w:rPr>
          <w:rFonts w:ascii="Times New Roman" w:hAnsi="Times New Roman"/>
          <w:snapToGrid/>
          <w:szCs w:val="24"/>
        </w:rPr>
        <w:t>(i</w:t>
      </w:r>
      <w:r w:rsidR="00323F89" w:rsidRPr="001557C3">
        <w:rPr>
          <w:rFonts w:ascii="Times New Roman" w:hAnsi="Times New Roman"/>
          <w:snapToGrid/>
          <w:szCs w:val="24"/>
        </w:rPr>
        <w:t>)</w:t>
      </w:r>
      <w:r w:rsidR="00E05555" w:rsidRPr="001557C3">
        <w:rPr>
          <w:rFonts w:ascii="Times New Roman" w:hAnsi="Times New Roman"/>
          <w:snapToGrid/>
          <w:szCs w:val="24"/>
        </w:rPr>
        <w:t xml:space="preserve"> </w:t>
      </w:r>
      <w:r w:rsidR="005059C6" w:rsidRPr="001557C3">
        <w:rPr>
          <w:rFonts w:ascii="Times New Roman" w:hAnsi="Times New Roman"/>
          <w:snapToGrid/>
          <w:szCs w:val="24"/>
        </w:rPr>
        <w:t xml:space="preserve">a </w:t>
      </w:r>
      <w:r w:rsidR="00C05165" w:rsidRPr="001557C3">
        <w:rPr>
          <w:rFonts w:ascii="Times New Roman" w:hAnsi="Times New Roman"/>
          <w:snapToGrid/>
          <w:szCs w:val="24"/>
        </w:rPr>
        <w:t>(</w:t>
      </w:r>
      <w:proofErr w:type="spellStart"/>
      <w:r w:rsidR="00C05165" w:rsidRPr="001557C3">
        <w:rPr>
          <w:rFonts w:ascii="Times New Roman" w:hAnsi="Times New Roman"/>
          <w:snapToGrid/>
          <w:szCs w:val="24"/>
        </w:rPr>
        <w:t>i</w:t>
      </w:r>
      <w:r w:rsidR="005059C6" w:rsidRPr="001557C3">
        <w:rPr>
          <w:rFonts w:ascii="Times New Roman" w:hAnsi="Times New Roman"/>
          <w:snapToGrid/>
          <w:szCs w:val="24"/>
        </w:rPr>
        <w:t>i</w:t>
      </w:r>
      <w:proofErr w:type="spellEnd"/>
      <w:r w:rsidR="00C05165" w:rsidRPr="001557C3">
        <w:rPr>
          <w:rFonts w:ascii="Times New Roman" w:hAnsi="Times New Roman"/>
          <w:snapToGrid/>
          <w:szCs w:val="24"/>
        </w:rPr>
        <w:t xml:space="preserve">) </w:t>
      </w:r>
      <w:r w:rsidR="00323F89" w:rsidRPr="001557C3">
        <w:rPr>
          <w:rFonts w:ascii="Times New Roman" w:hAnsi="Times New Roman"/>
          <w:snapToGrid/>
          <w:szCs w:val="24"/>
        </w:rPr>
        <w:t>acima</w:t>
      </w:r>
      <w:r w:rsidR="00C05165" w:rsidRPr="001557C3">
        <w:rPr>
          <w:rFonts w:ascii="Times New Roman" w:hAnsi="Times New Roman"/>
          <w:snapToGrid/>
          <w:szCs w:val="24"/>
        </w:rPr>
        <w:t>, conforme aplicável</w:t>
      </w:r>
      <w:r w:rsidR="00323F89" w:rsidRPr="001557C3">
        <w:rPr>
          <w:rFonts w:ascii="Times New Roman" w:hAnsi="Times New Roman"/>
          <w:snapToGrid/>
          <w:szCs w:val="24"/>
        </w:rPr>
        <w:t xml:space="preserve">. </w:t>
      </w:r>
    </w:p>
    <w:p w14:paraId="3D9E687C" w14:textId="00D4D9BE" w:rsidR="00787C15" w:rsidRPr="001557C3" w:rsidRDefault="00787C15" w:rsidP="00E84E23">
      <w:pPr>
        <w:pStyle w:val="Corpodetexto3"/>
        <w:widowControl w:val="0"/>
        <w:spacing w:line="300" w:lineRule="exact"/>
        <w:rPr>
          <w:rFonts w:ascii="Times New Roman" w:hAnsi="Times New Roman"/>
          <w:i w:val="0"/>
          <w:szCs w:val="24"/>
        </w:rPr>
      </w:pPr>
    </w:p>
    <w:p w14:paraId="4186860E" w14:textId="2FD06A9F" w:rsidR="0001681C" w:rsidRPr="001557C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1557C3">
        <w:rPr>
          <w:rFonts w:ascii="Times New Roman" w:hAnsi="Times New Roman"/>
          <w:b/>
          <w:i w:val="0"/>
          <w:szCs w:val="24"/>
        </w:rPr>
        <w:t>ABERTURA.</w:t>
      </w:r>
      <w:r w:rsidRPr="001557C3">
        <w:rPr>
          <w:rFonts w:ascii="Times New Roman" w:hAnsi="Times New Roman"/>
          <w:i w:val="0"/>
          <w:szCs w:val="24"/>
        </w:rPr>
        <w:t xml:space="preserve"> O representante do Agente Fiduciário propôs aos presentes a eleição do Presidente e d</w:t>
      </w:r>
      <w:r w:rsidR="007A32DF" w:rsidRPr="001557C3">
        <w:rPr>
          <w:rFonts w:ascii="Times New Roman" w:hAnsi="Times New Roman"/>
          <w:i w:val="0"/>
          <w:szCs w:val="24"/>
        </w:rPr>
        <w:t>a</w:t>
      </w:r>
      <w:r w:rsidRPr="001557C3">
        <w:rPr>
          <w:rFonts w:ascii="Times New Roman" w:hAnsi="Times New Roman"/>
          <w:i w:val="0"/>
          <w:szCs w:val="24"/>
        </w:rPr>
        <w:t xml:space="preserve"> </w:t>
      </w:r>
      <w:r w:rsidR="007B0405" w:rsidRPr="001557C3">
        <w:rPr>
          <w:rFonts w:ascii="Times New Roman" w:hAnsi="Times New Roman"/>
          <w:i w:val="0"/>
          <w:szCs w:val="24"/>
        </w:rPr>
        <w:t>Secretári</w:t>
      </w:r>
      <w:r w:rsidR="00253D82" w:rsidRPr="001557C3">
        <w:rPr>
          <w:rFonts w:ascii="Times New Roman" w:hAnsi="Times New Roman"/>
          <w:i w:val="0"/>
          <w:szCs w:val="24"/>
        </w:rPr>
        <w:t>a</w:t>
      </w:r>
      <w:r w:rsidR="007B0405" w:rsidRPr="001557C3">
        <w:rPr>
          <w:rFonts w:ascii="Times New Roman" w:hAnsi="Times New Roman"/>
          <w:i w:val="0"/>
          <w:szCs w:val="24"/>
        </w:rPr>
        <w:t xml:space="preserve"> </w:t>
      </w:r>
      <w:r w:rsidRPr="001557C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1557C3">
        <w:rPr>
          <w:rFonts w:ascii="Times New Roman" w:hAnsi="Times New Roman"/>
          <w:i w:val="0"/>
          <w:szCs w:val="24"/>
        </w:rPr>
        <w:t>antes do Debenturista presente</w:t>
      </w:r>
      <w:r w:rsidRPr="001557C3">
        <w:rPr>
          <w:rFonts w:ascii="Times New Roman" w:hAnsi="Times New Roman"/>
          <w:i w:val="0"/>
          <w:szCs w:val="24"/>
        </w:rPr>
        <w:t>, declarando o Sr. Presidente instalada a presente Assembleia</w:t>
      </w:r>
      <w:r w:rsidR="00C05165" w:rsidRPr="001557C3">
        <w:rPr>
          <w:rFonts w:ascii="Times New Roman" w:hAnsi="Times New Roman"/>
          <w:i w:val="0"/>
          <w:szCs w:val="24"/>
        </w:rPr>
        <w:t xml:space="preserve"> (“</w:t>
      </w:r>
      <w:r w:rsidR="00C05165" w:rsidRPr="00350680">
        <w:rPr>
          <w:rFonts w:ascii="Times New Roman" w:hAnsi="Times New Roman"/>
          <w:i w:val="0"/>
          <w:szCs w:val="24"/>
          <w:u w:val="single"/>
        </w:rPr>
        <w:t>Assembleia</w:t>
      </w:r>
      <w:r w:rsidR="00C05165" w:rsidRPr="001557C3">
        <w:rPr>
          <w:rFonts w:ascii="Times New Roman" w:hAnsi="Times New Roman"/>
          <w:i w:val="0"/>
          <w:szCs w:val="24"/>
        </w:rPr>
        <w:t>”)</w:t>
      </w:r>
      <w:r w:rsidRPr="001557C3">
        <w:rPr>
          <w:rFonts w:ascii="Times New Roman" w:hAnsi="Times New Roman"/>
          <w:i w:val="0"/>
          <w:szCs w:val="24"/>
        </w:rPr>
        <w:t xml:space="preserve">. Em seguida, foi realizada a leitura da </w:t>
      </w:r>
      <w:r w:rsidR="00253D82" w:rsidRPr="001557C3">
        <w:rPr>
          <w:rFonts w:ascii="Times New Roman" w:hAnsi="Times New Roman"/>
          <w:i w:val="0"/>
          <w:szCs w:val="24"/>
        </w:rPr>
        <w:t>O</w:t>
      </w:r>
      <w:r w:rsidRPr="001557C3">
        <w:rPr>
          <w:rFonts w:ascii="Times New Roman" w:hAnsi="Times New Roman"/>
          <w:i w:val="0"/>
          <w:szCs w:val="24"/>
        </w:rPr>
        <w:t xml:space="preserve">rdem do </w:t>
      </w:r>
      <w:r w:rsidR="00253D82" w:rsidRPr="001557C3">
        <w:rPr>
          <w:rFonts w:ascii="Times New Roman" w:hAnsi="Times New Roman"/>
          <w:i w:val="0"/>
          <w:szCs w:val="24"/>
        </w:rPr>
        <w:t>D</w:t>
      </w:r>
      <w:r w:rsidRPr="001557C3">
        <w:rPr>
          <w:rFonts w:ascii="Times New Roman" w:hAnsi="Times New Roman"/>
          <w:i w:val="0"/>
          <w:szCs w:val="24"/>
        </w:rPr>
        <w:t>ia.</w:t>
      </w:r>
    </w:p>
    <w:p w14:paraId="60D19024" w14:textId="77777777" w:rsidR="0001681C" w:rsidRPr="001557C3" w:rsidRDefault="0001681C" w:rsidP="00E84E23">
      <w:pPr>
        <w:pStyle w:val="ListaColorida-nfase11"/>
        <w:spacing w:line="300" w:lineRule="exact"/>
        <w:rPr>
          <w:rFonts w:ascii="Times New Roman" w:hAnsi="Times New Roman"/>
          <w:szCs w:val="24"/>
        </w:rPr>
      </w:pPr>
    </w:p>
    <w:p w14:paraId="52713872" w14:textId="6570D4CD" w:rsidR="00620307" w:rsidRPr="001557C3" w:rsidRDefault="0010306D" w:rsidP="00E84E23">
      <w:pPr>
        <w:pStyle w:val="Corpodetexto3"/>
        <w:widowControl w:val="0"/>
        <w:numPr>
          <w:ilvl w:val="0"/>
          <w:numId w:val="2"/>
        </w:numPr>
        <w:spacing w:line="300" w:lineRule="exact"/>
        <w:ind w:left="0" w:firstLine="0"/>
        <w:rPr>
          <w:rFonts w:ascii="Times New Roman" w:hAnsi="Times New Roman"/>
          <w:szCs w:val="24"/>
        </w:rPr>
      </w:pPr>
      <w:r w:rsidRPr="001557C3">
        <w:rPr>
          <w:rFonts w:ascii="Times New Roman" w:hAnsi="Times New Roman"/>
          <w:b/>
          <w:i w:val="0"/>
          <w:szCs w:val="24"/>
        </w:rPr>
        <w:t>DELIBERAÇÕES</w:t>
      </w:r>
      <w:r w:rsidR="0001681C" w:rsidRPr="001557C3">
        <w:rPr>
          <w:rFonts w:ascii="Times New Roman" w:hAnsi="Times New Roman"/>
          <w:b/>
          <w:i w:val="0"/>
          <w:szCs w:val="24"/>
        </w:rPr>
        <w:t>.</w:t>
      </w:r>
      <w:r w:rsidRPr="001557C3">
        <w:rPr>
          <w:rFonts w:ascii="Times New Roman" w:hAnsi="Times New Roman"/>
          <w:i w:val="0"/>
          <w:szCs w:val="24"/>
        </w:rPr>
        <w:t xml:space="preserve"> </w:t>
      </w:r>
      <w:r w:rsidR="0034374A" w:rsidRPr="001557C3">
        <w:rPr>
          <w:rFonts w:ascii="Times New Roman" w:hAnsi="Times New Roman"/>
          <w:i w:val="0"/>
          <w:szCs w:val="24"/>
        </w:rPr>
        <w:t>Declarada instalada a Assembleia pel</w:t>
      </w:r>
      <w:r w:rsidR="0063496A" w:rsidRPr="001557C3">
        <w:rPr>
          <w:rFonts w:ascii="Times New Roman" w:hAnsi="Times New Roman"/>
          <w:i w:val="0"/>
          <w:szCs w:val="24"/>
        </w:rPr>
        <w:t>o</w:t>
      </w:r>
      <w:r w:rsidR="0034374A" w:rsidRPr="001557C3">
        <w:rPr>
          <w:rFonts w:ascii="Times New Roman" w:hAnsi="Times New Roman"/>
          <w:i w:val="0"/>
          <w:szCs w:val="24"/>
        </w:rPr>
        <w:t xml:space="preserve"> Sr. Presidente, foi </w:t>
      </w:r>
      <w:r w:rsidR="00206FC0" w:rsidRPr="001557C3">
        <w:rPr>
          <w:rFonts w:ascii="Times New Roman" w:hAnsi="Times New Roman"/>
          <w:i w:val="0"/>
          <w:szCs w:val="24"/>
        </w:rPr>
        <w:t>iniciada</w:t>
      </w:r>
      <w:r w:rsidRPr="001557C3">
        <w:rPr>
          <w:rFonts w:ascii="Times New Roman" w:hAnsi="Times New Roman"/>
          <w:i w:val="0"/>
          <w:szCs w:val="24"/>
        </w:rPr>
        <w:t xml:space="preserve"> </w:t>
      </w:r>
      <w:r w:rsidR="009D7BCA" w:rsidRPr="001557C3">
        <w:rPr>
          <w:rFonts w:ascii="Times New Roman" w:hAnsi="Times New Roman"/>
          <w:i w:val="0"/>
          <w:szCs w:val="24"/>
        </w:rPr>
        <w:t>a</w:t>
      </w:r>
      <w:r w:rsidRPr="001557C3">
        <w:rPr>
          <w:rFonts w:ascii="Times New Roman" w:hAnsi="Times New Roman"/>
          <w:i w:val="0"/>
          <w:szCs w:val="24"/>
        </w:rPr>
        <w:t xml:space="preserve"> discussão e votação a respeito do ite</w:t>
      </w:r>
      <w:r w:rsidR="00C456AB" w:rsidRPr="001557C3">
        <w:rPr>
          <w:rFonts w:ascii="Times New Roman" w:hAnsi="Times New Roman"/>
          <w:i w:val="0"/>
          <w:szCs w:val="24"/>
        </w:rPr>
        <w:t xml:space="preserve">m </w:t>
      </w:r>
      <w:r w:rsidRPr="001557C3">
        <w:rPr>
          <w:rFonts w:ascii="Times New Roman" w:hAnsi="Times New Roman"/>
          <w:i w:val="0"/>
          <w:szCs w:val="24"/>
        </w:rPr>
        <w:t xml:space="preserve">da </w:t>
      </w:r>
      <w:r w:rsidR="00253D82" w:rsidRPr="001557C3">
        <w:rPr>
          <w:rFonts w:ascii="Times New Roman" w:hAnsi="Times New Roman"/>
          <w:i w:val="0"/>
          <w:szCs w:val="24"/>
        </w:rPr>
        <w:t>O</w:t>
      </w:r>
      <w:r w:rsidRPr="001557C3">
        <w:rPr>
          <w:rFonts w:ascii="Times New Roman" w:hAnsi="Times New Roman"/>
          <w:i w:val="0"/>
          <w:szCs w:val="24"/>
        </w:rPr>
        <w:t xml:space="preserve">rdem do </w:t>
      </w:r>
      <w:r w:rsidR="00253D82" w:rsidRPr="001557C3">
        <w:rPr>
          <w:rFonts w:ascii="Times New Roman" w:hAnsi="Times New Roman"/>
          <w:i w:val="0"/>
          <w:szCs w:val="24"/>
        </w:rPr>
        <w:t>D</w:t>
      </w:r>
      <w:r w:rsidRPr="001557C3">
        <w:rPr>
          <w:rFonts w:ascii="Times New Roman" w:hAnsi="Times New Roman"/>
          <w:i w:val="0"/>
          <w:szCs w:val="24"/>
        </w:rPr>
        <w:t xml:space="preserve">ia, havendo </w:t>
      </w:r>
      <w:r w:rsidR="00233FA5" w:rsidRPr="001557C3">
        <w:rPr>
          <w:rFonts w:ascii="Times New Roman" w:hAnsi="Times New Roman"/>
          <w:i w:val="0"/>
          <w:szCs w:val="24"/>
        </w:rPr>
        <w:t>a totalidade dos D</w:t>
      </w:r>
      <w:r w:rsidR="0035015E" w:rsidRPr="001557C3">
        <w:rPr>
          <w:rFonts w:ascii="Times New Roman" w:hAnsi="Times New Roman"/>
          <w:i w:val="0"/>
          <w:szCs w:val="24"/>
        </w:rPr>
        <w:t>ebenturista</w:t>
      </w:r>
      <w:r w:rsidR="00233FA5" w:rsidRPr="001557C3">
        <w:rPr>
          <w:rFonts w:ascii="Times New Roman" w:hAnsi="Times New Roman"/>
          <w:i w:val="0"/>
          <w:szCs w:val="24"/>
        </w:rPr>
        <w:t>s</w:t>
      </w:r>
      <w:r w:rsidR="00F14FAC" w:rsidRPr="001557C3">
        <w:rPr>
          <w:rFonts w:ascii="Times New Roman" w:hAnsi="Times New Roman"/>
          <w:i w:val="0"/>
          <w:szCs w:val="24"/>
        </w:rPr>
        <w:t xml:space="preserve">, sem qualquer restrição e/ou ressalvas, </w:t>
      </w:r>
      <w:r w:rsidR="005A1678" w:rsidRPr="001557C3">
        <w:rPr>
          <w:rFonts w:ascii="Times New Roman" w:hAnsi="Times New Roman"/>
          <w:i w:val="0"/>
          <w:szCs w:val="24"/>
        </w:rPr>
        <w:t>por</w:t>
      </w:r>
      <w:r w:rsidRPr="001557C3">
        <w:rPr>
          <w:rFonts w:ascii="Times New Roman" w:hAnsi="Times New Roman"/>
          <w:i w:val="0"/>
          <w:szCs w:val="24"/>
        </w:rPr>
        <w:t>:</w:t>
      </w:r>
      <w:bookmarkStart w:id="0" w:name="_DV_M1"/>
      <w:bookmarkEnd w:id="0"/>
    </w:p>
    <w:p w14:paraId="0C771BF3" w14:textId="77777777" w:rsidR="008B42E7" w:rsidRPr="001557C3" w:rsidRDefault="008B42E7" w:rsidP="008B42E7">
      <w:pPr>
        <w:pStyle w:val="PargrafodaLista"/>
        <w:spacing w:line="300" w:lineRule="exact"/>
        <w:ind w:left="709"/>
        <w:jc w:val="both"/>
        <w:rPr>
          <w:rFonts w:ascii="Times New Roman" w:hAnsi="Times New Roman"/>
          <w:snapToGrid/>
          <w:szCs w:val="24"/>
        </w:rPr>
      </w:pPr>
    </w:p>
    <w:p w14:paraId="08CB0A3F" w14:textId="302018A6" w:rsidR="00D005ED" w:rsidRPr="001557C3" w:rsidRDefault="0054088A" w:rsidP="00350680">
      <w:pPr>
        <w:pStyle w:val="PargrafodaLista"/>
        <w:numPr>
          <w:ilvl w:val="1"/>
          <w:numId w:val="2"/>
        </w:numPr>
        <w:spacing w:line="300" w:lineRule="exact"/>
        <w:ind w:left="709" w:hanging="709"/>
        <w:jc w:val="both"/>
        <w:rPr>
          <w:rFonts w:ascii="Times New Roman" w:hAnsi="Times New Roman"/>
          <w:snapToGrid/>
          <w:szCs w:val="24"/>
        </w:rPr>
      </w:pPr>
      <w:r w:rsidRPr="001557C3">
        <w:rPr>
          <w:rFonts w:ascii="Times New Roman" w:hAnsi="Times New Roman"/>
          <w:snapToGrid/>
          <w:szCs w:val="24"/>
        </w:rPr>
        <w:t>Aprovar a concessão de autorização prévia (</w:t>
      </w:r>
      <w:proofErr w:type="spellStart"/>
      <w:r w:rsidRPr="001557C3">
        <w:rPr>
          <w:rFonts w:ascii="Times New Roman" w:hAnsi="Times New Roman"/>
          <w:i/>
          <w:snapToGrid/>
          <w:szCs w:val="24"/>
        </w:rPr>
        <w:t>waiver</w:t>
      </w:r>
      <w:proofErr w:type="spellEnd"/>
      <w:r w:rsidRPr="001557C3">
        <w:rPr>
          <w:rFonts w:ascii="Times New Roman" w:hAnsi="Times New Roman"/>
          <w:snapToGrid/>
          <w:szCs w:val="24"/>
        </w:rPr>
        <w:t xml:space="preserve">) para </w:t>
      </w:r>
      <w:r w:rsidR="00D005ED" w:rsidRPr="001557C3">
        <w:rPr>
          <w:rFonts w:ascii="Times New Roman" w:hAnsi="Times New Roman"/>
          <w:snapToGrid/>
          <w:szCs w:val="24"/>
        </w:rPr>
        <w:t xml:space="preserve">que a Emissora outorgue a </w:t>
      </w:r>
      <w:r w:rsidR="00D005ED" w:rsidRPr="00350680">
        <w:rPr>
          <w:rFonts w:ascii="Times New Roman" w:hAnsi="Times New Roman"/>
          <w:snapToGrid/>
          <w:szCs w:val="24"/>
        </w:rPr>
        <w:t>Alienação Fiduciária de Imóveis</w:t>
      </w:r>
      <w:r w:rsidR="00D005ED" w:rsidRPr="001557C3">
        <w:rPr>
          <w:rFonts w:ascii="Times New Roman" w:hAnsi="Times New Roman"/>
          <w:snapToGrid/>
          <w:szCs w:val="24"/>
        </w:rPr>
        <w:t xml:space="preserve">, no âmbito </w:t>
      </w:r>
      <w:r w:rsidR="00D005ED" w:rsidRPr="00350680">
        <w:rPr>
          <w:rFonts w:ascii="Times New Roman" w:hAnsi="Times New Roman"/>
          <w:szCs w:val="24"/>
        </w:rPr>
        <w:t>3ª Emissão das Novas Debêntures, nos termos da Escritura da 3ª Emissão</w:t>
      </w:r>
      <w:r w:rsidR="00D005ED" w:rsidRPr="001557C3">
        <w:rPr>
          <w:rFonts w:ascii="Times New Roman" w:hAnsi="Times New Roman"/>
          <w:i/>
          <w:snapToGrid/>
          <w:szCs w:val="24"/>
        </w:rPr>
        <w:t>,</w:t>
      </w:r>
      <w:r w:rsidR="00D005ED" w:rsidRPr="001557C3">
        <w:rPr>
          <w:rFonts w:ascii="Times New Roman" w:hAnsi="Times New Roman"/>
          <w:snapToGrid/>
          <w:szCs w:val="24"/>
        </w:rPr>
        <w:t xml:space="preserve"> as quais servirão de lastro </w:t>
      </w:r>
      <w:r w:rsidR="00350680">
        <w:rPr>
          <w:rFonts w:ascii="Times New Roman" w:hAnsi="Times New Roman"/>
          <w:snapToGrid/>
          <w:szCs w:val="24"/>
        </w:rPr>
        <w:t>dos</w:t>
      </w:r>
      <w:r w:rsidR="00D005ED" w:rsidRPr="001557C3">
        <w:rPr>
          <w:rFonts w:ascii="Times New Roman" w:hAnsi="Times New Roman"/>
          <w:snapToGrid/>
          <w:szCs w:val="24"/>
        </w:rPr>
        <w:t xml:space="preserve"> CRA objeto da O</w:t>
      </w:r>
      <w:r w:rsidR="00D005ED" w:rsidRPr="00350680">
        <w:rPr>
          <w:rFonts w:ascii="Times New Roman" w:hAnsi="Times New Roman"/>
          <w:snapToGrid/>
          <w:szCs w:val="24"/>
        </w:rPr>
        <w:t>peração de Securitização</w:t>
      </w:r>
      <w:r w:rsidR="00D005ED" w:rsidRPr="001557C3">
        <w:rPr>
          <w:rFonts w:ascii="Times New Roman" w:hAnsi="Times New Roman"/>
          <w:snapToGrid/>
          <w:szCs w:val="24"/>
        </w:rPr>
        <w:t>;</w:t>
      </w:r>
    </w:p>
    <w:p w14:paraId="04E95F03" w14:textId="77777777" w:rsidR="0054088A" w:rsidRPr="001557C3" w:rsidRDefault="0054088A" w:rsidP="00350680">
      <w:pPr>
        <w:pStyle w:val="PargrafodaLista"/>
        <w:spacing w:line="300" w:lineRule="exact"/>
        <w:ind w:left="709"/>
        <w:jc w:val="both"/>
        <w:rPr>
          <w:rFonts w:ascii="Times New Roman" w:hAnsi="Times New Roman"/>
          <w:snapToGrid/>
          <w:szCs w:val="24"/>
        </w:rPr>
      </w:pPr>
    </w:p>
    <w:p w14:paraId="6DE66D8A" w14:textId="7D7030B6" w:rsidR="0054088A" w:rsidRPr="001557C3" w:rsidRDefault="000D7885">
      <w:pPr>
        <w:pStyle w:val="PargrafodaLista"/>
        <w:numPr>
          <w:ilvl w:val="1"/>
          <w:numId w:val="2"/>
        </w:numPr>
        <w:spacing w:line="300" w:lineRule="exact"/>
        <w:ind w:left="709" w:hanging="709"/>
        <w:jc w:val="both"/>
        <w:rPr>
          <w:rFonts w:ascii="Times New Roman" w:hAnsi="Times New Roman"/>
          <w:snapToGrid/>
          <w:szCs w:val="24"/>
        </w:rPr>
      </w:pPr>
      <w:r w:rsidRPr="001557C3">
        <w:rPr>
          <w:rFonts w:ascii="Times New Roman" w:hAnsi="Times New Roman"/>
          <w:snapToGrid/>
          <w:szCs w:val="24"/>
        </w:rPr>
        <w:t xml:space="preserve">Em razão da aprovação do </w:t>
      </w:r>
      <w:r w:rsidR="0054088A" w:rsidRPr="001557C3">
        <w:rPr>
          <w:rFonts w:ascii="Times New Roman" w:hAnsi="Times New Roman"/>
          <w:snapToGrid/>
          <w:szCs w:val="24"/>
        </w:rPr>
        <w:t xml:space="preserve">item (i) acima, </w:t>
      </w:r>
      <w:r w:rsidR="00FD41FD" w:rsidRPr="001557C3">
        <w:rPr>
          <w:rFonts w:ascii="Times New Roman" w:hAnsi="Times New Roman"/>
          <w:snapToGrid/>
          <w:szCs w:val="24"/>
        </w:rPr>
        <w:t xml:space="preserve">aprovar </w:t>
      </w:r>
      <w:r w:rsidR="00FD41FD" w:rsidRPr="001557C3">
        <w:rPr>
          <w:rFonts w:ascii="Times New Roman" w:hAnsi="Times New Roman"/>
          <w:szCs w:val="24"/>
        </w:rPr>
        <w:t>a</w:t>
      </w:r>
      <w:r w:rsidR="0054088A" w:rsidRPr="001557C3">
        <w:rPr>
          <w:rFonts w:ascii="Times New Roman" w:hAnsi="Times New Roman"/>
          <w:szCs w:val="24"/>
        </w:rPr>
        <w:t xml:space="preserve"> não declaração de vencimento antecipado das Debêntures</w:t>
      </w:r>
      <w:r w:rsidR="0054088A" w:rsidRPr="001557C3">
        <w:rPr>
          <w:rFonts w:ascii="Times New Roman" w:hAnsi="Times New Roman"/>
          <w:snapToGrid/>
          <w:szCs w:val="24"/>
        </w:rPr>
        <w:t xml:space="preserve">, tendo em vista o </w:t>
      </w:r>
      <w:r w:rsidRPr="001557C3">
        <w:rPr>
          <w:rFonts w:ascii="Times New Roman" w:hAnsi="Times New Roman"/>
          <w:snapToGrid/>
          <w:szCs w:val="24"/>
        </w:rPr>
        <w:t>disposto n</w:t>
      </w:r>
      <w:r w:rsidR="0054088A" w:rsidRPr="001557C3">
        <w:rPr>
          <w:rFonts w:ascii="Times New Roman" w:hAnsi="Times New Roman"/>
          <w:snapToGrid/>
          <w:szCs w:val="24"/>
        </w:rPr>
        <w:t xml:space="preserve">a </w:t>
      </w:r>
      <w:r w:rsidR="00957C08" w:rsidRPr="001557C3">
        <w:rPr>
          <w:rFonts w:ascii="Times New Roman" w:hAnsi="Times New Roman"/>
          <w:snapToGrid/>
          <w:szCs w:val="24"/>
        </w:rPr>
        <w:t>alínea “u” da Cláusula 5.1.1 da Escritura da 2ª Emissão; e</w:t>
      </w:r>
    </w:p>
    <w:p w14:paraId="27EA1073" w14:textId="77777777" w:rsidR="002F2597" w:rsidRPr="001557C3" w:rsidRDefault="002F2597" w:rsidP="00E84E23">
      <w:pPr>
        <w:pStyle w:val="Corpodetexto3"/>
        <w:widowControl w:val="0"/>
        <w:spacing w:line="300" w:lineRule="exact"/>
        <w:ind w:left="1932"/>
        <w:rPr>
          <w:rFonts w:ascii="Times New Roman" w:hAnsi="Times New Roman"/>
          <w:i w:val="0"/>
          <w:szCs w:val="24"/>
        </w:rPr>
      </w:pPr>
    </w:p>
    <w:p w14:paraId="4CFD0104" w14:textId="51C7157A" w:rsidR="000A0447" w:rsidRPr="001557C3" w:rsidRDefault="000A0447" w:rsidP="000D7885">
      <w:pPr>
        <w:pStyle w:val="PargrafodaLista"/>
        <w:numPr>
          <w:ilvl w:val="1"/>
          <w:numId w:val="2"/>
        </w:numPr>
        <w:spacing w:line="300" w:lineRule="exact"/>
        <w:ind w:left="709" w:hanging="709"/>
        <w:jc w:val="both"/>
        <w:rPr>
          <w:rFonts w:ascii="Times New Roman" w:hAnsi="Times New Roman"/>
          <w:szCs w:val="24"/>
        </w:rPr>
      </w:pPr>
      <w:r w:rsidRPr="001557C3">
        <w:rPr>
          <w:rFonts w:ascii="Times New Roman" w:hAnsi="Times New Roman"/>
          <w:snapToGrid/>
          <w:szCs w:val="24"/>
        </w:rPr>
        <w:t>Autorizar</w:t>
      </w:r>
      <w:r w:rsidRPr="001557C3">
        <w:rPr>
          <w:rFonts w:ascii="Times New Roman" w:hAnsi="Times New Roman"/>
          <w:szCs w:val="24"/>
        </w:rPr>
        <w:t xml:space="preserve"> o Agente Fiduciário a praticar, em conjunto com a Emissora, todos os atos necessários para refletir a</w:t>
      </w:r>
      <w:r w:rsidR="00C05165" w:rsidRPr="001557C3">
        <w:rPr>
          <w:rFonts w:ascii="Times New Roman" w:hAnsi="Times New Roman"/>
          <w:szCs w:val="24"/>
        </w:rPr>
        <w:t>s</w:t>
      </w:r>
      <w:r w:rsidRPr="001557C3">
        <w:rPr>
          <w:rFonts w:ascii="Times New Roman" w:hAnsi="Times New Roman"/>
          <w:szCs w:val="24"/>
        </w:rPr>
        <w:t xml:space="preserve"> deliberaç</w:t>
      </w:r>
      <w:r w:rsidR="00C05165" w:rsidRPr="001557C3">
        <w:rPr>
          <w:rFonts w:ascii="Times New Roman" w:hAnsi="Times New Roman"/>
          <w:szCs w:val="24"/>
        </w:rPr>
        <w:t>ões</w:t>
      </w:r>
      <w:r w:rsidRPr="001557C3">
        <w:rPr>
          <w:rFonts w:ascii="Times New Roman" w:hAnsi="Times New Roman"/>
          <w:szCs w:val="24"/>
        </w:rPr>
        <w:t xml:space="preserve"> do</w:t>
      </w:r>
      <w:r w:rsidR="000A6FFE" w:rsidRPr="001557C3">
        <w:rPr>
          <w:rFonts w:ascii="Times New Roman" w:hAnsi="Times New Roman"/>
          <w:szCs w:val="24"/>
        </w:rPr>
        <w:t>s</w:t>
      </w:r>
      <w:r w:rsidR="0008060D" w:rsidRPr="001557C3">
        <w:rPr>
          <w:rFonts w:ascii="Times New Roman" w:hAnsi="Times New Roman"/>
          <w:szCs w:val="24"/>
        </w:rPr>
        <w:t xml:space="preserve"> </w:t>
      </w:r>
      <w:r w:rsidR="000A6FFE" w:rsidRPr="001557C3">
        <w:rPr>
          <w:rFonts w:ascii="Times New Roman" w:hAnsi="Times New Roman"/>
          <w:szCs w:val="24"/>
        </w:rPr>
        <w:t xml:space="preserve">itens </w:t>
      </w:r>
      <w:r w:rsidRPr="001557C3">
        <w:rPr>
          <w:rFonts w:ascii="Times New Roman" w:hAnsi="Times New Roman"/>
          <w:szCs w:val="24"/>
        </w:rPr>
        <w:t>6.1</w:t>
      </w:r>
      <w:r w:rsidR="00957C08" w:rsidRPr="001557C3">
        <w:rPr>
          <w:rFonts w:ascii="Times New Roman" w:hAnsi="Times New Roman"/>
          <w:szCs w:val="24"/>
        </w:rPr>
        <w:t xml:space="preserve"> e</w:t>
      </w:r>
      <w:r w:rsidR="000A6FFE" w:rsidRPr="001557C3">
        <w:rPr>
          <w:rFonts w:ascii="Times New Roman" w:hAnsi="Times New Roman"/>
          <w:szCs w:val="24"/>
        </w:rPr>
        <w:t xml:space="preserve"> 6.2</w:t>
      </w:r>
      <w:r w:rsidR="0054088A" w:rsidRPr="001557C3">
        <w:rPr>
          <w:rFonts w:ascii="Times New Roman" w:hAnsi="Times New Roman"/>
          <w:szCs w:val="24"/>
        </w:rPr>
        <w:t xml:space="preserve"> </w:t>
      </w:r>
      <w:r w:rsidRPr="001557C3">
        <w:rPr>
          <w:rFonts w:ascii="Times New Roman" w:hAnsi="Times New Roman"/>
          <w:szCs w:val="24"/>
        </w:rPr>
        <w:t>acima.</w:t>
      </w:r>
    </w:p>
    <w:p w14:paraId="60EB5D2C" w14:textId="2EFE848D" w:rsidR="00194E6A" w:rsidRPr="001557C3" w:rsidRDefault="00194E6A" w:rsidP="00E84E23">
      <w:pPr>
        <w:spacing w:line="300" w:lineRule="exact"/>
        <w:rPr>
          <w:rFonts w:ascii="Times New Roman" w:hAnsi="Times New Roman"/>
          <w:szCs w:val="24"/>
        </w:rPr>
      </w:pPr>
    </w:p>
    <w:p w14:paraId="69AA71B1" w14:textId="77777777" w:rsidR="00403C46" w:rsidRPr="0012478C" w:rsidRDefault="00403C46" w:rsidP="00403C46">
      <w:pPr>
        <w:autoSpaceDE w:val="0"/>
        <w:autoSpaceDN w:val="0"/>
        <w:adjustRightInd w:val="0"/>
        <w:spacing w:line="300" w:lineRule="exact"/>
        <w:jc w:val="both"/>
        <w:rPr>
          <w:rFonts w:ascii="Times New Roman" w:eastAsia="Calibri" w:hAnsi="Times New Roman"/>
          <w:snapToGrid/>
          <w:color w:val="000000"/>
          <w:szCs w:val="24"/>
        </w:rPr>
      </w:pPr>
      <w:r w:rsidRPr="0012478C">
        <w:rPr>
          <w:rFonts w:ascii="Times New Roman" w:eastAsia="Calibri" w:hAnsi="Times New Roman"/>
          <w:snapToGrid/>
          <w:color w:val="000000"/>
          <w:szCs w:val="24"/>
        </w:rPr>
        <w:t>As deliberações e aprovações acima referidas devem ser interpretadas restritivamente à Ordem do Dia e como mera liberalidade dos Debenturistas e, portanto, não poderão (i) ser interpretadas como alteração, novação, precedente, remissão, liberação (expressa ou tácita) ou renúncia, seja provisória ou definitiva, de quaisquer dos direitos dos Debenturistas previsto em lei e/ou na Escritura da 2ª Emissão e/ou nos demais documentos da Emissão, bem como quanto ao cumprimento, pela Emissora e/ou pela Fiadora, de todas e quaisquer obrigações previstas na Escritura da 2ª Emissão e/ou nos demais documentos da Emissão; (</w:t>
      </w:r>
      <w:proofErr w:type="spellStart"/>
      <w:r w:rsidRPr="0012478C">
        <w:rPr>
          <w:rFonts w:ascii="Times New Roman" w:eastAsia="Calibri" w:hAnsi="Times New Roman"/>
          <w:snapToGrid/>
          <w:color w:val="000000"/>
          <w:szCs w:val="24"/>
        </w:rPr>
        <w:t>ii</w:t>
      </w:r>
      <w:proofErr w:type="spellEnd"/>
      <w:r w:rsidRPr="0012478C">
        <w:rPr>
          <w:rFonts w:ascii="Times New Roman" w:eastAsia="Calibri" w:hAnsi="Times New Roman"/>
          <w:snapToGrid/>
          <w:color w:val="000000"/>
          <w:szCs w:val="24"/>
        </w:rPr>
        <w:t>) ser interpretadas como qualquer promessa ou compromisso dos Debenturistas de renegociar ou implementar alterações em quaisquer termos e condições da Escritura da 2ª Emissão e/ou nos demais documentos da Emissão, que não os previstos nesta Ata; ou (</w:t>
      </w:r>
      <w:proofErr w:type="spellStart"/>
      <w:r w:rsidRPr="0012478C">
        <w:rPr>
          <w:rFonts w:ascii="Times New Roman" w:eastAsia="Calibri" w:hAnsi="Times New Roman"/>
          <w:snapToGrid/>
          <w:color w:val="000000"/>
          <w:szCs w:val="24"/>
        </w:rPr>
        <w:t>iii</w:t>
      </w:r>
      <w:proofErr w:type="spellEnd"/>
      <w:r w:rsidRPr="0012478C">
        <w:rPr>
          <w:rFonts w:ascii="Times New Roman" w:eastAsia="Calibri" w:hAnsi="Times New Roman"/>
          <w:snapToGrid/>
          <w:color w:val="000000"/>
          <w:szCs w:val="24"/>
        </w:rPr>
        <w:t xml:space="preserve">) impedir, restringir e/ou limitar o exercício, pelos Debenturistas, de qualquer direito, obrigação, recurso, poder, privilégio ou garantia pactuado na referida Escritura da 2ª Emissão, exceto pelo deliberado na presente Assembleia, nos exatos termos acima com relação a eventuais novos descumprimentos, ou impedir, restringir e/ou limitar os direitos dos Debenturistas de cobrar e exigir o cumprimento, nas datas estabelecidas na Escritura de Emissão, de quaisquer obrigações pecuniárias e não pecuniárias inadimplidas e/ou não pagas nos termos da Escritura de Emissão. </w:t>
      </w:r>
    </w:p>
    <w:p w14:paraId="4AD8724F" w14:textId="77777777" w:rsidR="00403C46" w:rsidRPr="0012478C" w:rsidRDefault="00403C46" w:rsidP="00403C46">
      <w:pPr>
        <w:spacing w:line="300" w:lineRule="exact"/>
        <w:jc w:val="both"/>
        <w:rPr>
          <w:rFonts w:ascii="Times New Roman" w:hAnsi="Times New Roman"/>
          <w:szCs w:val="24"/>
        </w:rPr>
      </w:pPr>
    </w:p>
    <w:p w14:paraId="6CA626D3" w14:textId="77777777" w:rsidR="00403C46" w:rsidRPr="0012478C" w:rsidRDefault="00403C46" w:rsidP="00403C46">
      <w:pPr>
        <w:autoSpaceDE w:val="0"/>
        <w:autoSpaceDN w:val="0"/>
        <w:adjustRightInd w:val="0"/>
        <w:spacing w:line="300" w:lineRule="exact"/>
        <w:jc w:val="both"/>
        <w:rPr>
          <w:rFonts w:ascii="Times New Roman" w:eastAsia="Calibri" w:hAnsi="Times New Roman"/>
          <w:snapToGrid/>
          <w:color w:val="000000"/>
          <w:szCs w:val="24"/>
        </w:rPr>
      </w:pPr>
      <w:r w:rsidRPr="0012478C">
        <w:rPr>
          <w:rFonts w:ascii="Times New Roman" w:eastAsia="Calibri" w:hAnsi="Times New Roman"/>
          <w:snapToGrid/>
          <w:color w:val="000000"/>
          <w:szCs w:val="24"/>
        </w:rPr>
        <w:t>A Fiadora aqui comparece e anui com o ora deliberado, ratificando a validade, eficácia e vigência da Fiança prestada nos termos da Escritura da 2ª Emissão.</w:t>
      </w:r>
    </w:p>
    <w:p w14:paraId="3D2C5C99" w14:textId="77777777" w:rsidR="00403C46" w:rsidRPr="0012478C" w:rsidRDefault="00403C46" w:rsidP="00403C46">
      <w:pPr>
        <w:autoSpaceDE w:val="0"/>
        <w:autoSpaceDN w:val="0"/>
        <w:adjustRightInd w:val="0"/>
        <w:spacing w:line="300" w:lineRule="exact"/>
        <w:jc w:val="both"/>
        <w:rPr>
          <w:rFonts w:ascii="Times New Roman" w:eastAsia="Calibri" w:hAnsi="Times New Roman"/>
          <w:snapToGrid/>
          <w:color w:val="000000"/>
          <w:szCs w:val="24"/>
        </w:rPr>
      </w:pPr>
    </w:p>
    <w:p w14:paraId="69E91B71" w14:textId="77777777" w:rsidR="00403C46" w:rsidRPr="0012478C" w:rsidRDefault="00403C46" w:rsidP="00403C46">
      <w:pPr>
        <w:autoSpaceDE w:val="0"/>
        <w:autoSpaceDN w:val="0"/>
        <w:adjustRightInd w:val="0"/>
        <w:spacing w:line="300" w:lineRule="exact"/>
        <w:jc w:val="both"/>
        <w:rPr>
          <w:rFonts w:ascii="Times New Roman" w:eastAsia="Calibri" w:hAnsi="Times New Roman"/>
          <w:snapToGrid/>
          <w:szCs w:val="24"/>
        </w:rPr>
      </w:pPr>
      <w:r w:rsidRPr="0012478C">
        <w:rPr>
          <w:rFonts w:ascii="Times New Roman" w:eastAsia="Calibri" w:hAnsi="Times New Roman"/>
          <w:snapToGrid/>
          <w:szCs w:val="24"/>
        </w:rPr>
        <w:t>Todos os termos não definidos nesta ata desta Assembleia devem ser interpretados conforme suas definições atribuídas na Escritura da 2ª Emissão.</w:t>
      </w:r>
    </w:p>
    <w:p w14:paraId="2ECEB14B" w14:textId="77777777" w:rsidR="00403C46" w:rsidRPr="0012478C" w:rsidRDefault="00403C46" w:rsidP="00403C46">
      <w:pPr>
        <w:spacing w:line="300" w:lineRule="exact"/>
        <w:jc w:val="both"/>
        <w:rPr>
          <w:rFonts w:ascii="Times New Roman" w:hAnsi="Times New Roman"/>
          <w:szCs w:val="24"/>
        </w:rPr>
      </w:pPr>
    </w:p>
    <w:p w14:paraId="4A744BA8" w14:textId="77777777" w:rsidR="00403C46" w:rsidRPr="0012478C" w:rsidRDefault="00403C46" w:rsidP="00403C46">
      <w:pPr>
        <w:autoSpaceDE w:val="0"/>
        <w:autoSpaceDN w:val="0"/>
        <w:adjustRightInd w:val="0"/>
        <w:jc w:val="both"/>
        <w:rPr>
          <w:rFonts w:ascii="Times New Roman" w:eastAsia="Calibri" w:hAnsi="Times New Roman"/>
          <w:snapToGrid/>
          <w:szCs w:val="24"/>
        </w:rPr>
      </w:pPr>
      <w:r w:rsidRPr="0012478C">
        <w:rPr>
          <w:rFonts w:ascii="Times New Roman" w:eastAsia="Calibri" w:hAnsi="Times New Roman"/>
          <w:snapToGrid/>
          <w:szCs w:val="24"/>
        </w:rPr>
        <w:t>Ficam ratificados todos os demais termos e condições da Escritura da 2ª Emissão não alterados nos termos desta Assembleia, bem como todos os demais documentos da Emissão até o integral cumprimento da totalidade das obrigações ali previstas.</w:t>
      </w:r>
    </w:p>
    <w:p w14:paraId="6A875BD2" w14:textId="77777777" w:rsidR="00403C46" w:rsidRPr="0012478C" w:rsidRDefault="00403C46" w:rsidP="00403C46">
      <w:pPr>
        <w:spacing w:line="300" w:lineRule="exact"/>
        <w:jc w:val="both"/>
        <w:rPr>
          <w:rFonts w:ascii="Times New Roman" w:hAnsi="Times New Roman"/>
          <w:szCs w:val="24"/>
        </w:rPr>
      </w:pPr>
    </w:p>
    <w:p w14:paraId="65DA87CA" w14:textId="77777777" w:rsidR="00403C46" w:rsidRPr="0012478C" w:rsidRDefault="00403C46" w:rsidP="00403C46">
      <w:pPr>
        <w:autoSpaceDE w:val="0"/>
        <w:autoSpaceDN w:val="0"/>
        <w:adjustRightInd w:val="0"/>
        <w:jc w:val="both"/>
        <w:rPr>
          <w:rFonts w:ascii="Times New Roman" w:eastAsia="Calibri" w:hAnsi="Times New Roman"/>
          <w:snapToGrid/>
          <w:color w:val="000000"/>
          <w:szCs w:val="24"/>
        </w:rPr>
      </w:pPr>
      <w:r w:rsidRPr="0012478C">
        <w:rPr>
          <w:rFonts w:ascii="Times New Roman" w:eastAsia="Calibri" w:hAnsi="Times New Roman"/>
          <w:snapToGrid/>
          <w:color w:val="000000"/>
          <w:szCs w:val="24"/>
        </w:rPr>
        <w:lastRenderedPageBreak/>
        <w:t>Os representantes do Agente Fiduciário, da Emissora e da Fiadora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w:t>
      </w:r>
      <w:r>
        <w:rPr>
          <w:rFonts w:ascii="Times New Roman" w:eastAsia="Calibri" w:hAnsi="Times New Roman"/>
          <w:snapToGrid/>
          <w:color w:val="000000"/>
          <w:szCs w:val="24"/>
        </w:rPr>
        <w:t>, a Fiadora</w:t>
      </w:r>
      <w:r w:rsidRPr="0012478C">
        <w:rPr>
          <w:rFonts w:ascii="Times New Roman" w:eastAsia="Calibri" w:hAnsi="Times New Roman"/>
          <w:snapToGrid/>
          <w:color w:val="000000"/>
          <w:szCs w:val="24"/>
        </w:rPr>
        <w:t xml:space="preserve"> e o Agente Fiduciário reconhecem, de forma irrevogável e irretratável, a autenticidade, validade e a plena eficácia da assinatura por certificado digital, para todos os fins de direito.</w:t>
      </w:r>
    </w:p>
    <w:p w14:paraId="405B0BD8" w14:textId="77777777" w:rsidR="00D95200" w:rsidRPr="001557C3" w:rsidRDefault="00D95200" w:rsidP="00E84E23">
      <w:pPr>
        <w:spacing w:line="300" w:lineRule="exact"/>
        <w:rPr>
          <w:rFonts w:ascii="Times New Roman" w:hAnsi="Times New Roman"/>
          <w:szCs w:val="24"/>
        </w:rPr>
      </w:pPr>
    </w:p>
    <w:p w14:paraId="60E66897" w14:textId="77777777" w:rsidR="0010306D" w:rsidRPr="001557C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1557C3">
        <w:rPr>
          <w:rFonts w:ascii="Times New Roman" w:hAnsi="Times New Roman"/>
          <w:b/>
          <w:i w:val="0"/>
          <w:szCs w:val="24"/>
        </w:rPr>
        <w:t>ENCERRAMENTO.</w:t>
      </w:r>
      <w:r w:rsidRPr="001557C3">
        <w:rPr>
          <w:rFonts w:ascii="Times New Roman" w:hAnsi="Times New Roman"/>
          <w:i w:val="0"/>
          <w:szCs w:val="24"/>
        </w:rPr>
        <w:t xml:space="preserve"> Oferecida a palavra </w:t>
      </w:r>
      <w:r w:rsidR="005979DD" w:rsidRPr="001557C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1557C3">
        <w:rPr>
          <w:rFonts w:ascii="Times New Roman" w:hAnsi="Times New Roman"/>
          <w:i w:val="0"/>
          <w:szCs w:val="24"/>
        </w:rPr>
        <w:t>.</w:t>
      </w:r>
    </w:p>
    <w:p w14:paraId="605E6AAE" w14:textId="77777777" w:rsidR="008B42E7" w:rsidRPr="001557C3" w:rsidRDefault="008B42E7" w:rsidP="00E84E23">
      <w:pPr>
        <w:pStyle w:val="Corpodetexto3"/>
        <w:widowControl w:val="0"/>
        <w:spacing w:line="300" w:lineRule="exact"/>
        <w:outlineLvl w:val="0"/>
        <w:rPr>
          <w:rFonts w:ascii="Times New Roman" w:hAnsi="Times New Roman"/>
          <w:i w:val="0"/>
          <w:szCs w:val="24"/>
        </w:rPr>
      </w:pPr>
    </w:p>
    <w:p w14:paraId="041869DB" w14:textId="0CC41B58" w:rsidR="0010306D" w:rsidRPr="001557C3" w:rsidRDefault="007A32DF" w:rsidP="00E84E23">
      <w:pPr>
        <w:pStyle w:val="Corpodetexto3"/>
        <w:widowControl w:val="0"/>
        <w:spacing w:line="300" w:lineRule="exact"/>
        <w:jc w:val="center"/>
        <w:outlineLvl w:val="0"/>
        <w:rPr>
          <w:rFonts w:ascii="Times New Roman" w:hAnsi="Times New Roman"/>
          <w:i w:val="0"/>
          <w:szCs w:val="24"/>
        </w:rPr>
      </w:pPr>
      <w:r w:rsidRPr="001557C3">
        <w:rPr>
          <w:rFonts w:ascii="Times New Roman" w:hAnsi="Times New Roman"/>
          <w:i w:val="0"/>
          <w:szCs w:val="24"/>
        </w:rPr>
        <w:t>Mandaguari</w:t>
      </w:r>
      <w:r w:rsidR="0010306D" w:rsidRPr="001557C3">
        <w:rPr>
          <w:rFonts w:ascii="Times New Roman" w:hAnsi="Times New Roman"/>
          <w:i w:val="0"/>
          <w:szCs w:val="24"/>
        </w:rPr>
        <w:t xml:space="preserve">, </w:t>
      </w:r>
      <w:r w:rsidR="00957C08" w:rsidRPr="001557C3">
        <w:rPr>
          <w:rFonts w:ascii="Times New Roman" w:hAnsi="Times New Roman"/>
          <w:i w:val="0"/>
          <w:szCs w:val="24"/>
        </w:rPr>
        <w:t>[</w:t>
      </w:r>
      <w:r w:rsidR="00957C08" w:rsidRPr="001557C3">
        <w:rPr>
          <w:rFonts w:ascii="Times New Roman" w:hAnsi="Times New Roman"/>
          <w:i w:val="0"/>
          <w:szCs w:val="24"/>
          <w:highlight w:val="yellow"/>
        </w:rPr>
        <w:t>●</w:t>
      </w:r>
      <w:r w:rsidR="00957C08" w:rsidRPr="001557C3">
        <w:rPr>
          <w:rFonts w:ascii="Times New Roman" w:hAnsi="Times New Roman"/>
          <w:i w:val="0"/>
          <w:szCs w:val="24"/>
        </w:rPr>
        <w:t>]</w:t>
      </w:r>
      <w:r w:rsidR="00435C3B" w:rsidRPr="001557C3">
        <w:rPr>
          <w:rFonts w:ascii="Times New Roman" w:hAnsi="Times New Roman"/>
          <w:i w:val="0"/>
          <w:szCs w:val="24"/>
        </w:rPr>
        <w:t xml:space="preserve"> </w:t>
      </w:r>
      <w:r w:rsidR="00A76758" w:rsidRPr="001557C3">
        <w:rPr>
          <w:rFonts w:ascii="Times New Roman" w:hAnsi="Times New Roman"/>
          <w:i w:val="0"/>
          <w:szCs w:val="24"/>
        </w:rPr>
        <w:t xml:space="preserve">de </w:t>
      </w:r>
      <w:r w:rsidR="00957C08" w:rsidRPr="001557C3">
        <w:rPr>
          <w:rFonts w:ascii="Times New Roman" w:hAnsi="Times New Roman"/>
          <w:i w:val="0"/>
          <w:szCs w:val="24"/>
        </w:rPr>
        <w:t>[</w:t>
      </w:r>
      <w:r w:rsidR="00957C08" w:rsidRPr="001557C3">
        <w:rPr>
          <w:rFonts w:ascii="Times New Roman" w:hAnsi="Times New Roman"/>
          <w:i w:val="0"/>
          <w:szCs w:val="24"/>
          <w:highlight w:val="yellow"/>
        </w:rPr>
        <w:t>●</w:t>
      </w:r>
      <w:r w:rsidR="00957C08" w:rsidRPr="001557C3">
        <w:rPr>
          <w:rFonts w:ascii="Times New Roman" w:hAnsi="Times New Roman"/>
          <w:i w:val="0"/>
          <w:szCs w:val="24"/>
        </w:rPr>
        <w:t>]</w:t>
      </w:r>
      <w:r w:rsidR="00120977" w:rsidRPr="001557C3">
        <w:rPr>
          <w:rFonts w:ascii="Times New Roman" w:hAnsi="Times New Roman"/>
          <w:i w:val="0"/>
          <w:szCs w:val="24"/>
        </w:rPr>
        <w:t xml:space="preserve"> </w:t>
      </w:r>
      <w:r w:rsidR="005979DD" w:rsidRPr="001557C3">
        <w:rPr>
          <w:rFonts w:ascii="Times New Roman" w:hAnsi="Times New Roman"/>
          <w:i w:val="0"/>
          <w:szCs w:val="24"/>
        </w:rPr>
        <w:t xml:space="preserve">de </w:t>
      </w:r>
      <w:r w:rsidR="00120977" w:rsidRPr="001557C3">
        <w:rPr>
          <w:rFonts w:ascii="Times New Roman" w:hAnsi="Times New Roman"/>
          <w:i w:val="0"/>
          <w:szCs w:val="24"/>
        </w:rPr>
        <w:t>202</w:t>
      </w:r>
      <w:r w:rsidR="00957C08" w:rsidRPr="001557C3">
        <w:rPr>
          <w:rFonts w:ascii="Times New Roman" w:hAnsi="Times New Roman"/>
          <w:i w:val="0"/>
          <w:szCs w:val="24"/>
        </w:rPr>
        <w:t>3</w:t>
      </w:r>
      <w:r w:rsidR="0010306D" w:rsidRPr="001557C3">
        <w:rPr>
          <w:rFonts w:ascii="Times New Roman" w:hAnsi="Times New Roman"/>
          <w:i w:val="0"/>
          <w:szCs w:val="24"/>
        </w:rPr>
        <w:t>.</w:t>
      </w:r>
    </w:p>
    <w:p w14:paraId="4A6556CD" w14:textId="23CB40A5" w:rsidR="001D4D8A" w:rsidRPr="001557C3" w:rsidRDefault="001D4D8A" w:rsidP="00E84E23">
      <w:pPr>
        <w:spacing w:line="300" w:lineRule="exact"/>
        <w:rPr>
          <w:rFonts w:ascii="Times New Roman" w:hAnsi="Times New Roman"/>
          <w:szCs w:val="24"/>
        </w:rPr>
      </w:pPr>
    </w:p>
    <w:p w14:paraId="1979EE47" w14:textId="38284C90" w:rsidR="003A63DD" w:rsidRPr="001557C3" w:rsidRDefault="003A63DD" w:rsidP="00E84E23">
      <w:pPr>
        <w:spacing w:line="300" w:lineRule="exact"/>
        <w:rPr>
          <w:rFonts w:ascii="Times New Roman" w:hAnsi="Times New Roman"/>
          <w:b/>
          <w:szCs w:val="24"/>
        </w:rPr>
      </w:pPr>
      <w:r w:rsidRPr="001557C3">
        <w:rPr>
          <w:rFonts w:ascii="Times New Roman" w:hAnsi="Times New Roman"/>
          <w:b/>
          <w:szCs w:val="24"/>
        </w:rPr>
        <w:t>Mesa:</w:t>
      </w:r>
    </w:p>
    <w:p w14:paraId="58480079" w14:textId="77777777" w:rsidR="001D4D8A" w:rsidRPr="001557C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1557C3" w14:paraId="141DDD26" w14:textId="77777777" w:rsidTr="008610D8">
        <w:trPr>
          <w:trHeight w:val="551"/>
          <w:jc w:val="center"/>
        </w:trPr>
        <w:tc>
          <w:tcPr>
            <w:tcW w:w="4621" w:type="dxa"/>
            <w:hideMark/>
          </w:tcPr>
          <w:p w14:paraId="21BC2DB5" w14:textId="77777777" w:rsidR="003A63DD" w:rsidRPr="001557C3" w:rsidRDefault="003A63DD" w:rsidP="00E84E23">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_________________________________</w:t>
            </w:r>
          </w:p>
          <w:p w14:paraId="7046A386" w14:textId="5C14946D" w:rsidR="00120977" w:rsidRPr="001557C3" w:rsidRDefault="00120977" w:rsidP="00E84E23">
            <w:pPr>
              <w:tabs>
                <w:tab w:val="left" w:pos="720"/>
                <w:tab w:val="left" w:pos="1440"/>
              </w:tabs>
              <w:spacing w:line="300" w:lineRule="exact"/>
              <w:jc w:val="center"/>
              <w:rPr>
                <w:rFonts w:ascii="Times New Roman" w:eastAsia="Batang" w:hAnsi="Times New Roman"/>
                <w:szCs w:val="24"/>
              </w:rPr>
            </w:pPr>
            <w:r w:rsidRPr="001557C3">
              <w:rPr>
                <w:rFonts w:ascii="Times New Roman" w:hAnsi="Times New Roman"/>
                <w:b/>
                <w:smallCaps/>
                <w:szCs w:val="24"/>
              </w:rPr>
              <w:t>[</w:t>
            </w:r>
            <w:r w:rsidRPr="001557C3">
              <w:rPr>
                <w:rFonts w:ascii="Times New Roman" w:hAnsi="Times New Roman"/>
                <w:b/>
                <w:smallCaps/>
                <w:szCs w:val="24"/>
                <w:highlight w:val="yellow"/>
              </w:rPr>
              <w:t>●</w:t>
            </w:r>
            <w:r w:rsidRPr="001557C3">
              <w:rPr>
                <w:rFonts w:ascii="Times New Roman" w:hAnsi="Times New Roman"/>
                <w:b/>
                <w:smallCaps/>
                <w:szCs w:val="24"/>
              </w:rPr>
              <w:t>]</w:t>
            </w:r>
          </w:p>
          <w:p w14:paraId="6283A651" w14:textId="3E47D364" w:rsidR="003A63DD" w:rsidRPr="001557C3" w:rsidRDefault="003A63DD" w:rsidP="00E84E23">
            <w:pPr>
              <w:tabs>
                <w:tab w:val="left" w:pos="720"/>
                <w:tab w:val="left" w:pos="1440"/>
              </w:tabs>
              <w:spacing w:line="300" w:lineRule="exact"/>
              <w:jc w:val="center"/>
              <w:rPr>
                <w:rFonts w:ascii="Times New Roman" w:eastAsia="Batang" w:hAnsi="Times New Roman"/>
                <w:szCs w:val="24"/>
              </w:rPr>
            </w:pPr>
            <w:r w:rsidRPr="001557C3">
              <w:rPr>
                <w:rFonts w:ascii="Times New Roman" w:eastAsia="Batang" w:hAnsi="Times New Roman"/>
                <w:szCs w:val="24"/>
              </w:rPr>
              <w:t>Presidente da mesa</w:t>
            </w:r>
          </w:p>
        </w:tc>
        <w:tc>
          <w:tcPr>
            <w:tcW w:w="4452" w:type="dxa"/>
            <w:hideMark/>
          </w:tcPr>
          <w:p w14:paraId="6F9054A1" w14:textId="77777777" w:rsidR="003A63DD" w:rsidRPr="001557C3" w:rsidRDefault="003A63DD" w:rsidP="00E84E23">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w:t>
            </w:r>
          </w:p>
          <w:p w14:paraId="1A481AC8" w14:textId="199AB000" w:rsidR="00120977" w:rsidRPr="001557C3" w:rsidRDefault="00120977" w:rsidP="00B47954">
            <w:pPr>
              <w:tabs>
                <w:tab w:val="left" w:pos="-74"/>
                <w:tab w:val="left" w:pos="0"/>
              </w:tabs>
              <w:spacing w:line="300" w:lineRule="exact"/>
              <w:jc w:val="center"/>
              <w:rPr>
                <w:rFonts w:ascii="Times New Roman" w:eastAsia="Batang" w:hAnsi="Times New Roman"/>
                <w:szCs w:val="24"/>
              </w:rPr>
            </w:pPr>
            <w:r w:rsidRPr="001557C3">
              <w:rPr>
                <w:rFonts w:ascii="Times New Roman" w:hAnsi="Times New Roman"/>
                <w:b/>
                <w:smallCaps/>
                <w:szCs w:val="24"/>
              </w:rPr>
              <w:t>[</w:t>
            </w:r>
            <w:r w:rsidRPr="001557C3">
              <w:rPr>
                <w:rFonts w:ascii="Times New Roman" w:hAnsi="Times New Roman"/>
                <w:b/>
                <w:smallCaps/>
                <w:szCs w:val="24"/>
                <w:highlight w:val="yellow"/>
              </w:rPr>
              <w:t>●</w:t>
            </w:r>
            <w:r w:rsidRPr="001557C3">
              <w:rPr>
                <w:rFonts w:ascii="Times New Roman" w:hAnsi="Times New Roman"/>
                <w:b/>
                <w:smallCaps/>
                <w:szCs w:val="24"/>
              </w:rPr>
              <w:t>]</w:t>
            </w:r>
          </w:p>
          <w:p w14:paraId="49CE8DAC" w14:textId="1F4FB6B5" w:rsidR="003A63DD" w:rsidRPr="001557C3" w:rsidRDefault="007F3E2F" w:rsidP="00B47954">
            <w:pPr>
              <w:tabs>
                <w:tab w:val="left" w:pos="-74"/>
                <w:tab w:val="left" w:pos="0"/>
              </w:tabs>
              <w:spacing w:line="300" w:lineRule="exact"/>
              <w:jc w:val="center"/>
              <w:rPr>
                <w:rFonts w:ascii="Times New Roman" w:eastAsia="Batang" w:hAnsi="Times New Roman"/>
                <w:szCs w:val="24"/>
              </w:rPr>
            </w:pPr>
            <w:r w:rsidRPr="001557C3">
              <w:rPr>
                <w:rFonts w:ascii="Times New Roman" w:eastAsia="Batang" w:hAnsi="Times New Roman"/>
                <w:szCs w:val="24"/>
              </w:rPr>
              <w:t>Secretári</w:t>
            </w:r>
            <w:r w:rsidR="00786497" w:rsidRPr="001557C3">
              <w:rPr>
                <w:rFonts w:ascii="Times New Roman" w:eastAsia="Batang" w:hAnsi="Times New Roman"/>
                <w:szCs w:val="24"/>
              </w:rPr>
              <w:t>o</w:t>
            </w:r>
            <w:r w:rsidRPr="001557C3">
              <w:rPr>
                <w:rFonts w:ascii="Times New Roman" w:eastAsia="Batang" w:hAnsi="Times New Roman"/>
                <w:szCs w:val="24"/>
              </w:rPr>
              <w:t xml:space="preserve"> </w:t>
            </w:r>
            <w:r w:rsidR="003A63DD" w:rsidRPr="001557C3">
              <w:rPr>
                <w:rFonts w:ascii="Times New Roman" w:eastAsia="Batang" w:hAnsi="Times New Roman"/>
                <w:szCs w:val="24"/>
              </w:rPr>
              <w:t>da mesa</w:t>
            </w:r>
          </w:p>
        </w:tc>
      </w:tr>
      <w:tr w:rsidR="00686453" w:rsidRPr="001557C3" w14:paraId="6524DC71" w14:textId="77777777" w:rsidTr="008610D8">
        <w:trPr>
          <w:trHeight w:val="551"/>
          <w:jc w:val="center"/>
        </w:trPr>
        <w:tc>
          <w:tcPr>
            <w:tcW w:w="4621" w:type="dxa"/>
          </w:tcPr>
          <w:p w14:paraId="74095296" w14:textId="77777777" w:rsidR="0083019D" w:rsidRPr="001557C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1557C3" w:rsidRDefault="0083019D" w:rsidP="00E84E23">
            <w:pPr>
              <w:tabs>
                <w:tab w:val="left" w:pos="720"/>
                <w:tab w:val="left" w:pos="1440"/>
              </w:tabs>
              <w:spacing w:line="300" w:lineRule="exact"/>
              <w:rPr>
                <w:rFonts w:ascii="Times New Roman" w:eastAsia="Batang" w:hAnsi="Times New Roman"/>
                <w:szCs w:val="24"/>
              </w:rPr>
            </w:pPr>
          </w:p>
        </w:tc>
      </w:tr>
    </w:tbl>
    <w:p w14:paraId="50E1C117" w14:textId="77777777" w:rsidR="00403C46" w:rsidRDefault="00403C46" w:rsidP="00B47954">
      <w:pPr>
        <w:spacing w:line="300" w:lineRule="exact"/>
        <w:jc w:val="both"/>
        <w:rPr>
          <w:rFonts w:ascii="Times New Roman" w:hAnsi="Times New Roman"/>
          <w:szCs w:val="24"/>
        </w:rPr>
      </w:pPr>
    </w:p>
    <w:p w14:paraId="0A49EF35" w14:textId="77777777" w:rsidR="00403C46" w:rsidRDefault="00403C46">
      <w:pPr>
        <w:rPr>
          <w:rFonts w:ascii="Times New Roman" w:hAnsi="Times New Roman"/>
          <w:szCs w:val="24"/>
        </w:rPr>
      </w:pPr>
      <w:r>
        <w:rPr>
          <w:rFonts w:ascii="Times New Roman" w:hAnsi="Times New Roman"/>
          <w:szCs w:val="24"/>
        </w:rPr>
        <w:br w:type="page"/>
      </w:r>
    </w:p>
    <w:p w14:paraId="58EC9B9C" w14:textId="7FB97EFF" w:rsidR="003F2E7F" w:rsidRPr="001557C3" w:rsidRDefault="00802ECA" w:rsidP="00B47954">
      <w:pPr>
        <w:spacing w:line="300" w:lineRule="exact"/>
        <w:jc w:val="both"/>
        <w:rPr>
          <w:rFonts w:ascii="Times New Roman" w:hAnsi="Times New Roman"/>
          <w:szCs w:val="24"/>
        </w:rPr>
      </w:pPr>
      <w:r w:rsidRPr="001557C3">
        <w:rPr>
          <w:rFonts w:ascii="Times New Roman" w:hAnsi="Times New Roman"/>
          <w:szCs w:val="24"/>
        </w:rPr>
        <w:lastRenderedPageBreak/>
        <w:t>(</w:t>
      </w:r>
      <w:r w:rsidR="003F2E7F" w:rsidRPr="001557C3">
        <w:rPr>
          <w:rFonts w:ascii="Times New Roman" w:hAnsi="Times New Roman"/>
          <w:szCs w:val="24"/>
        </w:rPr>
        <w:t xml:space="preserve">Página de assinaturas </w:t>
      </w:r>
      <w:r w:rsidR="007A32DF" w:rsidRPr="001557C3">
        <w:rPr>
          <w:rFonts w:ascii="Times New Roman" w:hAnsi="Times New Roman"/>
          <w:szCs w:val="24"/>
        </w:rPr>
        <w:t>1/</w:t>
      </w:r>
      <w:r w:rsidR="00B168CB" w:rsidRPr="001557C3">
        <w:rPr>
          <w:rFonts w:ascii="Times New Roman" w:hAnsi="Times New Roman"/>
          <w:szCs w:val="24"/>
        </w:rPr>
        <w:t xml:space="preserve">5 </w:t>
      </w:r>
      <w:r w:rsidR="003F2E7F" w:rsidRPr="001557C3">
        <w:rPr>
          <w:rFonts w:ascii="Times New Roman" w:hAnsi="Times New Roman"/>
          <w:szCs w:val="24"/>
        </w:rPr>
        <w:t xml:space="preserve">da Ata de Assembleia Geral de Debenturistas da </w:t>
      </w:r>
      <w:r w:rsidR="00AA3149" w:rsidRPr="001557C3">
        <w:rPr>
          <w:rFonts w:ascii="Times New Roman" w:hAnsi="Times New Roman"/>
          <w:szCs w:val="24"/>
        </w:rPr>
        <w:t>2</w:t>
      </w:r>
      <w:r w:rsidR="003F2E7F" w:rsidRPr="001557C3">
        <w:rPr>
          <w:rFonts w:ascii="Times New Roman" w:hAnsi="Times New Roman"/>
          <w:szCs w:val="24"/>
        </w:rPr>
        <w:t>ª</w:t>
      </w:r>
      <w:r w:rsidR="00AA3149" w:rsidRPr="001557C3">
        <w:rPr>
          <w:rFonts w:ascii="Times New Roman" w:hAnsi="Times New Roman"/>
          <w:szCs w:val="24"/>
        </w:rPr>
        <w:t xml:space="preserve"> (Segunda)</w:t>
      </w:r>
      <w:r w:rsidR="003F2E7F" w:rsidRPr="001557C3">
        <w:rPr>
          <w:rFonts w:ascii="Times New Roman" w:hAnsi="Times New Roman"/>
          <w:szCs w:val="24"/>
        </w:rPr>
        <w:t xml:space="preserve"> Emissão de Debêntures Simples, Não Conversíveis em Ações, </w:t>
      </w:r>
      <w:r w:rsidR="00AA3149" w:rsidRPr="001557C3">
        <w:rPr>
          <w:rFonts w:ascii="Times New Roman" w:hAnsi="Times New Roman"/>
          <w:szCs w:val="24"/>
        </w:rPr>
        <w:t xml:space="preserve">em Série Única, </w:t>
      </w:r>
      <w:r w:rsidR="003F2E7F" w:rsidRPr="001557C3">
        <w:rPr>
          <w:rFonts w:ascii="Times New Roman" w:hAnsi="Times New Roman"/>
          <w:szCs w:val="24"/>
        </w:rPr>
        <w:t xml:space="preserve">da Espécie </w:t>
      </w:r>
      <w:r w:rsidR="00AA3149" w:rsidRPr="001557C3">
        <w:rPr>
          <w:rFonts w:ascii="Times New Roman" w:hAnsi="Times New Roman"/>
          <w:szCs w:val="24"/>
        </w:rPr>
        <w:t>Quirografária, com</w:t>
      </w:r>
      <w:r w:rsidR="003F2E7F" w:rsidRPr="001557C3">
        <w:rPr>
          <w:rFonts w:ascii="Times New Roman" w:hAnsi="Times New Roman"/>
          <w:szCs w:val="24"/>
        </w:rPr>
        <w:t xml:space="preserve"> Garantia Fidejussória</w:t>
      </w:r>
      <w:r w:rsidR="00AA3149" w:rsidRPr="001557C3">
        <w:rPr>
          <w:rFonts w:ascii="Times New Roman" w:hAnsi="Times New Roman"/>
          <w:szCs w:val="24"/>
        </w:rPr>
        <w:t xml:space="preserve"> e Adicional Real</w:t>
      </w:r>
      <w:r w:rsidR="003F2E7F" w:rsidRPr="001557C3">
        <w:rPr>
          <w:rFonts w:ascii="Times New Roman" w:hAnsi="Times New Roman"/>
          <w:szCs w:val="24"/>
        </w:rPr>
        <w:t xml:space="preserve">, </w:t>
      </w:r>
      <w:r w:rsidR="00AA3149" w:rsidRPr="001557C3">
        <w:rPr>
          <w:rFonts w:ascii="Times New Roman" w:hAnsi="Times New Roman"/>
          <w:szCs w:val="24"/>
        </w:rPr>
        <w:t>p</w:t>
      </w:r>
      <w:r w:rsidR="003F2E7F" w:rsidRPr="001557C3">
        <w:rPr>
          <w:rFonts w:ascii="Times New Roman" w:hAnsi="Times New Roman"/>
          <w:szCs w:val="24"/>
        </w:rPr>
        <w:t xml:space="preserve">ara Distribuição Pública, </w:t>
      </w:r>
      <w:r w:rsidR="00AA3149" w:rsidRPr="001557C3">
        <w:rPr>
          <w:rFonts w:ascii="Times New Roman" w:hAnsi="Times New Roman"/>
          <w:szCs w:val="24"/>
        </w:rPr>
        <w:t>c</w:t>
      </w:r>
      <w:r w:rsidR="003F2E7F" w:rsidRPr="001557C3">
        <w:rPr>
          <w:rFonts w:ascii="Times New Roman" w:hAnsi="Times New Roman"/>
          <w:szCs w:val="24"/>
        </w:rPr>
        <w:t xml:space="preserve">om Esforços Restritos de Distribuição, da </w:t>
      </w:r>
      <w:r w:rsidR="00435C3B" w:rsidRPr="001557C3">
        <w:rPr>
          <w:rFonts w:ascii="Times New Roman" w:hAnsi="Times New Roman"/>
          <w:szCs w:val="24"/>
        </w:rPr>
        <w:t xml:space="preserve">Superbac </w:t>
      </w:r>
      <w:r w:rsidR="00AA3149" w:rsidRPr="001557C3">
        <w:rPr>
          <w:rFonts w:ascii="Times New Roman" w:hAnsi="Times New Roman"/>
          <w:szCs w:val="24"/>
        </w:rPr>
        <w:t>Indústria e Comércio de Fertilizantes</w:t>
      </w:r>
      <w:r w:rsidR="00841FFA" w:rsidRPr="001557C3">
        <w:rPr>
          <w:rFonts w:ascii="Times New Roman" w:hAnsi="Times New Roman"/>
          <w:szCs w:val="24"/>
        </w:rPr>
        <w:t xml:space="preserve"> </w:t>
      </w:r>
      <w:r w:rsidR="003F2E7F" w:rsidRPr="001557C3">
        <w:rPr>
          <w:rFonts w:ascii="Times New Roman" w:hAnsi="Times New Roman"/>
          <w:szCs w:val="24"/>
        </w:rPr>
        <w:t xml:space="preserve">S.A., realizada em </w:t>
      </w:r>
      <w:r w:rsidR="00120977" w:rsidRPr="001557C3">
        <w:rPr>
          <w:rFonts w:ascii="Times New Roman" w:hAnsi="Times New Roman"/>
          <w:szCs w:val="24"/>
        </w:rPr>
        <w:t>[</w:t>
      </w:r>
      <w:r w:rsidR="00120977" w:rsidRPr="001557C3">
        <w:rPr>
          <w:rFonts w:ascii="Times New Roman" w:hAnsi="Times New Roman"/>
          <w:szCs w:val="24"/>
          <w:highlight w:val="yellow"/>
        </w:rPr>
        <w:t>●</w:t>
      </w:r>
      <w:r w:rsidR="00120977" w:rsidRPr="001557C3">
        <w:rPr>
          <w:rFonts w:ascii="Times New Roman" w:hAnsi="Times New Roman"/>
          <w:szCs w:val="24"/>
        </w:rPr>
        <w:t xml:space="preserve">] </w:t>
      </w:r>
      <w:r w:rsidR="003F2E7F" w:rsidRPr="001557C3">
        <w:rPr>
          <w:rFonts w:ascii="Times New Roman" w:hAnsi="Times New Roman"/>
          <w:szCs w:val="24"/>
        </w:rPr>
        <w:t xml:space="preserve">de </w:t>
      </w:r>
      <w:r w:rsidR="00957C08" w:rsidRPr="001557C3">
        <w:rPr>
          <w:rFonts w:ascii="Times New Roman" w:hAnsi="Times New Roman"/>
          <w:szCs w:val="24"/>
        </w:rPr>
        <w:t>[</w:t>
      </w:r>
      <w:r w:rsidR="00957C08" w:rsidRPr="001557C3">
        <w:rPr>
          <w:rFonts w:ascii="Times New Roman" w:hAnsi="Times New Roman"/>
          <w:szCs w:val="24"/>
          <w:highlight w:val="yellow"/>
        </w:rPr>
        <w:t>●</w:t>
      </w:r>
      <w:r w:rsidR="00957C08" w:rsidRPr="001557C3">
        <w:rPr>
          <w:rFonts w:ascii="Times New Roman" w:hAnsi="Times New Roman"/>
          <w:szCs w:val="24"/>
        </w:rPr>
        <w:t>]</w:t>
      </w:r>
      <w:r w:rsidR="00120977" w:rsidRPr="001557C3">
        <w:rPr>
          <w:rFonts w:ascii="Times New Roman" w:hAnsi="Times New Roman"/>
          <w:szCs w:val="24"/>
        </w:rPr>
        <w:t xml:space="preserve"> </w:t>
      </w:r>
      <w:r w:rsidR="003F2E7F" w:rsidRPr="001557C3">
        <w:rPr>
          <w:rFonts w:ascii="Times New Roman" w:hAnsi="Times New Roman"/>
          <w:szCs w:val="24"/>
        </w:rPr>
        <w:t xml:space="preserve">de </w:t>
      </w:r>
      <w:r w:rsidR="00120977" w:rsidRPr="001557C3">
        <w:rPr>
          <w:rFonts w:ascii="Times New Roman" w:hAnsi="Times New Roman"/>
          <w:szCs w:val="24"/>
        </w:rPr>
        <w:t>202</w:t>
      </w:r>
      <w:r w:rsidR="00957C08" w:rsidRPr="001557C3">
        <w:rPr>
          <w:rFonts w:ascii="Times New Roman" w:hAnsi="Times New Roman"/>
          <w:szCs w:val="24"/>
        </w:rPr>
        <w:t>3</w:t>
      </w:r>
      <w:r w:rsidRPr="001557C3">
        <w:rPr>
          <w:rFonts w:ascii="Times New Roman" w:hAnsi="Times New Roman"/>
          <w:szCs w:val="24"/>
        </w:rPr>
        <w:t>)</w:t>
      </w:r>
      <w:r w:rsidR="003F2E7F" w:rsidRPr="001557C3">
        <w:rPr>
          <w:rFonts w:ascii="Times New Roman" w:hAnsi="Times New Roman"/>
          <w:szCs w:val="24"/>
        </w:rPr>
        <w:t xml:space="preserve"> </w:t>
      </w:r>
    </w:p>
    <w:p w14:paraId="7F132299" w14:textId="77777777" w:rsidR="003F2E7F" w:rsidRPr="001557C3" w:rsidRDefault="003F2E7F" w:rsidP="00E84E23">
      <w:pPr>
        <w:spacing w:line="300" w:lineRule="exact"/>
        <w:rPr>
          <w:rFonts w:ascii="Times New Roman" w:hAnsi="Times New Roman"/>
          <w:szCs w:val="24"/>
          <w:highlight w:val="yellow"/>
        </w:rPr>
      </w:pPr>
    </w:p>
    <w:p w14:paraId="1C2352E0" w14:textId="77777777" w:rsidR="003F2E7F" w:rsidRPr="001557C3" w:rsidRDefault="003F2E7F" w:rsidP="00E84E23">
      <w:pPr>
        <w:spacing w:line="300" w:lineRule="exact"/>
        <w:rPr>
          <w:rFonts w:ascii="Times New Roman" w:hAnsi="Times New Roman"/>
          <w:szCs w:val="24"/>
          <w:highlight w:val="yellow"/>
        </w:rPr>
      </w:pPr>
    </w:p>
    <w:p w14:paraId="122F28A1" w14:textId="77777777" w:rsidR="003F2E7F" w:rsidRPr="001557C3" w:rsidRDefault="003F2E7F" w:rsidP="00E84E23">
      <w:pPr>
        <w:spacing w:line="300" w:lineRule="exact"/>
        <w:rPr>
          <w:rFonts w:ascii="Times New Roman" w:hAnsi="Times New Roman"/>
          <w:szCs w:val="24"/>
          <w:highlight w:val="yellow"/>
        </w:rPr>
      </w:pPr>
    </w:p>
    <w:p w14:paraId="52B82EFC" w14:textId="77777777" w:rsidR="004D1AD6" w:rsidRPr="001557C3" w:rsidRDefault="004D1AD6" w:rsidP="00E84E23">
      <w:pPr>
        <w:spacing w:line="300" w:lineRule="exact"/>
        <w:rPr>
          <w:rFonts w:ascii="Times New Roman" w:hAnsi="Times New Roman"/>
          <w:b/>
          <w:szCs w:val="24"/>
        </w:rPr>
      </w:pPr>
      <w:r w:rsidRPr="001557C3">
        <w:rPr>
          <w:rFonts w:ascii="Times New Roman" w:hAnsi="Times New Roman"/>
          <w:b/>
          <w:szCs w:val="24"/>
        </w:rPr>
        <w:t>Agente Fiduciário:</w:t>
      </w:r>
    </w:p>
    <w:p w14:paraId="3010B732" w14:textId="77777777" w:rsidR="00C33CC6" w:rsidRPr="001557C3" w:rsidRDefault="00C33CC6" w:rsidP="00E84E23">
      <w:pPr>
        <w:spacing w:line="300" w:lineRule="exact"/>
        <w:rPr>
          <w:rFonts w:ascii="Times New Roman" w:hAnsi="Times New Roman"/>
          <w:szCs w:val="24"/>
          <w:u w:val="single"/>
        </w:rPr>
      </w:pPr>
    </w:p>
    <w:p w14:paraId="7EEF58C7" w14:textId="77777777" w:rsidR="0001681C" w:rsidRPr="001557C3" w:rsidRDefault="0001681C" w:rsidP="00E84E23">
      <w:pPr>
        <w:spacing w:line="300" w:lineRule="exact"/>
        <w:rPr>
          <w:rFonts w:ascii="Times New Roman" w:hAnsi="Times New Roman"/>
          <w:szCs w:val="24"/>
          <w:highlight w:val="yellow"/>
        </w:rPr>
      </w:pPr>
    </w:p>
    <w:p w14:paraId="3F2DC553" w14:textId="438BE5C2" w:rsidR="004D1AD6" w:rsidRPr="001557C3" w:rsidRDefault="00DE3D61" w:rsidP="00E84E23">
      <w:pPr>
        <w:spacing w:line="300" w:lineRule="exact"/>
        <w:jc w:val="center"/>
        <w:outlineLvl w:val="0"/>
        <w:rPr>
          <w:rFonts w:ascii="Times New Roman" w:hAnsi="Times New Roman"/>
          <w:b/>
          <w:smallCaps/>
          <w:w w:val="0"/>
          <w:szCs w:val="24"/>
        </w:rPr>
      </w:pPr>
      <w:r w:rsidRPr="001557C3">
        <w:rPr>
          <w:rFonts w:ascii="Times New Roman" w:hAnsi="Times New Roman"/>
          <w:b/>
          <w:smallCaps/>
          <w:w w:val="0"/>
          <w:szCs w:val="24"/>
        </w:rPr>
        <w:t>SIMPLIFIC PAVARINI DISTRIBUIDORA DE TÍTULOS E VALORES MOBILIÁRIOS LTDA.</w:t>
      </w:r>
    </w:p>
    <w:p w14:paraId="0916A726" w14:textId="77777777" w:rsidR="003A63DD" w:rsidRPr="001557C3" w:rsidRDefault="003A63DD" w:rsidP="001D4D8A">
      <w:pPr>
        <w:spacing w:line="300" w:lineRule="exact"/>
        <w:outlineLvl w:val="0"/>
        <w:rPr>
          <w:rFonts w:ascii="Times New Roman" w:hAnsi="Times New Roman"/>
          <w:b/>
          <w:smallCaps/>
          <w:w w:val="0"/>
          <w:szCs w:val="24"/>
        </w:rPr>
      </w:pPr>
    </w:p>
    <w:p w14:paraId="59F7E4E1" w14:textId="77777777" w:rsidR="004D1AD6" w:rsidRPr="001557C3" w:rsidRDefault="004D1AD6" w:rsidP="00E84E23">
      <w:pPr>
        <w:pStyle w:val="Normal1"/>
        <w:spacing w:line="300" w:lineRule="exact"/>
        <w:contextualSpacing w:val="0"/>
        <w:rPr>
          <w:color w:val="auto"/>
          <w:szCs w:val="24"/>
        </w:rPr>
      </w:pPr>
    </w:p>
    <w:p w14:paraId="161482E1" w14:textId="77777777" w:rsidR="004D1AD6" w:rsidRPr="001557C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1557C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1557C3" w:rsidRDefault="004D1AD6" w:rsidP="00E84E23">
            <w:pPr>
              <w:pStyle w:val="Normal1"/>
              <w:spacing w:line="300" w:lineRule="exact"/>
              <w:contextualSpacing w:val="0"/>
              <w:rPr>
                <w:color w:val="auto"/>
                <w:szCs w:val="24"/>
              </w:rPr>
            </w:pPr>
            <w:r w:rsidRPr="001557C3">
              <w:rPr>
                <w:color w:val="auto"/>
                <w:szCs w:val="24"/>
              </w:rPr>
              <w:t>Nome:</w:t>
            </w:r>
          </w:p>
          <w:p w14:paraId="667956C5" w14:textId="77777777" w:rsidR="004D1AD6" w:rsidRPr="001557C3" w:rsidRDefault="004D1AD6" w:rsidP="00E84E23">
            <w:pPr>
              <w:pStyle w:val="Normal1"/>
              <w:spacing w:line="300" w:lineRule="exact"/>
              <w:contextualSpacing w:val="0"/>
              <w:rPr>
                <w:color w:val="auto"/>
                <w:szCs w:val="24"/>
              </w:rPr>
            </w:pPr>
            <w:r w:rsidRPr="001557C3">
              <w:rPr>
                <w:color w:val="auto"/>
                <w:szCs w:val="24"/>
              </w:rPr>
              <w:t>Cargo:</w:t>
            </w:r>
          </w:p>
        </w:tc>
      </w:tr>
    </w:tbl>
    <w:p w14:paraId="7B9EDF6F" w14:textId="77777777" w:rsidR="004D1AD6" w:rsidRPr="001557C3" w:rsidRDefault="004D1AD6" w:rsidP="00E84E23">
      <w:pPr>
        <w:spacing w:line="300" w:lineRule="exact"/>
        <w:rPr>
          <w:rFonts w:ascii="Times New Roman" w:hAnsi="Times New Roman"/>
          <w:szCs w:val="24"/>
          <w:highlight w:val="yellow"/>
        </w:rPr>
      </w:pPr>
    </w:p>
    <w:p w14:paraId="7A4738DD" w14:textId="77777777" w:rsidR="003F2E7F" w:rsidRPr="001557C3" w:rsidRDefault="003F2E7F" w:rsidP="00E84E23">
      <w:pPr>
        <w:spacing w:line="300" w:lineRule="exact"/>
        <w:rPr>
          <w:rFonts w:ascii="Times New Roman" w:hAnsi="Times New Roman"/>
          <w:szCs w:val="24"/>
          <w:highlight w:val="yellow"/>
        </w:rPr>
      </w:pPr>
    </w:p>
    <w:p w14:paraId="01A0D0AC" w14:textId="1D15AD1C" w:rsidR="007A32DF" w:rsidRPr="001557C3" w:rsidRDefault="007A32DF" w:rsidP="00E84E23">
      <w:pPr>
        <w:spacing w:line="300" w:lineRule="exact"/>
        <w:rPr>
          <w:rFonts w:ascii="Times New Roman" w:hAnsi="Times New Roman"/>
          <w:szCs w:val="24"/>
          <w:highlight w:val="yellow"/>
        </w:rPr>
      </w:pPr>
      <w:r w:rsidRPr="001557C3">
        <w:rPr>
          <w:rFonts w:ascii="Times New Roman" w:hAnsi="Times New Roman"/>
          <w:szCs w:val="24"/>
          <w:highlight w:val="yellow"/>
        </w:rPr>
        <w:br w:type="page"/>
      </w:r>
    </w:p>
    <w:p w14:paraId="47CEAA6C" w14:textId="77777777" w:rsidR="00403C46" w:rsidRPr="00CF6D9F" w:rsidRDefault="00403C46" w:rsidP="00403C46">
      <w:pPr>
        <w:spacing w:before="240" w:line="300" w:lineRule="exact"/>
        <w:jc w:val="both"/>
        <w:rPr>
          <w:rFonts w:ascii="Times New Roman" w:hAnsi="Times New Roman"/>
          <w:szCs w:val="24"/>
        </w:rPr>
      </w:pPr>
      <w:r w:rsidRPr="00CF6D9F">
        <w:rPr>
          <w:rFonts w:ascii="Times New Roman" w:hAnsi="Times New Roman"/>
          <w:szCs w:val="24"/>
        </w:rPr>
        <w:lastRenderedPageBreak/>
        <w:t xml:space="preserve">(Página de assinaturas 2/5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Superbac Indústria e Comércio de Fertilizantes S.A., realizada em </w:t>
      </w:r>
      <w:r>
        <w:rPr>
          <w:rFonts w:ascii="Times New Roman" w:hAnsi="Times New Roman"/>
          <w:szCs w:val="24"/>
        </w:rPr>
        <w:fldChar w:fldCharType="begin">
          <w:ffData>
            <w:name w:val="Texto15"/>
            <w:enabled/>
            <w:calcOnExit w:val="0"/>
            <w:textInput/>
          </w:ffData>
        </w:fldChar>
      </w:r>
      <w:bookmarkStart w:id="1" w:name="Texto15"/>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1"/>
      <w:r w:rsidRPr="00CF6D9F">
        <w:rPr>
          <w:rFonts w:ascii="Times New Roman" w:hAnsi="Times New Roman"/>
          <w:szCs w:val="24"/>
        </w:rPr>
        <w:t>)</w:t>
      </w:r>
    </w:p>
    <w:p w14:paraId="5E6CCBD2" w14:textId="77777777" w:rsidR="00403C46" w:rsidRPr="00CF6D9F" w:rsidRDefault="00403C46" w:rsidP="00403C46">
      <w:pPr>
        <w:spacing w:line="300" w:lineRule="exact"/>
        <w:rPr>
          <w:rFonts w:ascii="Times New Roman" w:hAnsi="Times New Roman"/>
          <w:szCs w:val="24"/>
          <w:highlight w:val="yellow"/>
        </w:rPr>
      </w:pPr>
    </w:p>
    <w:p w14:paraId="0ED42849" w14:textId="77777777" w:rsidR="00403C46" w:rsidRPr="00CF6D9F" w:rsidRDefault="00403C46" w:rsidP="00403C46">
      <w:pPr>
        <w:spacing w:line="300" w:lineRule="exact"/>
        <w:rPr>
          <w:rFonts w:ascii="Times New Roman" w:hAnsi="Times New Roman"/>
          <w:szCs w:val="24"/>
          <w:highlight w:val="yellow"/>
        </w:rPr>
      </w:pPr>
    </w:p>
    <w:p w14:paraId="7C1A28B2" w14:textId="77777777" w:rsidR="00403C46" w:rsidRPr="00CF6D9F" w:rsidRDefault="00403C46" w:rsidP="00403C46">
      <w:pPr>
        <w:spacing w:line="300" w:lineRule="exact"/>
        <w:rPr>
          <w:rFonts w:ascii="Times New Roman" w:hAnsi="Times New Roman"/>
          <w:b/>
          <w:szCs w:val="24"/>
        </w:rPr>
      </w:pPr>
      <w:r w:rsidRPr="00CF6D9F">
        <w:rPr>
          <w:rFonts w:ascii="Times New Roman" w:hAnsi="Times New Roman"/>
          <w:b/>
          <w:szCs w:val="24"/>
        </w:rPr>
        <w:t>Emissora:</w:t>
      </w:r>
    </w:p>
    <w:p w14:paraId="12982D01" w14:textId="77777777" w:rsidR="00403C46" w:rsidRPr="00CF6D9F" w:rsidRDefault="00403C46" w:rsidP="00403C46">
      <w:pPr>
        <w:spacing w:line="300" w:lineRule="exact"/>
        <w:rPr>
          <w:rFonts w:ascii="Times New Roman" w:hAnsi="Times New Roman"/>
          <w:szCs w:val="24"/>
          <w:highlight w:val="yellow"/>
        </w:rPr>
      </w:pPr>
    </w:p>
    <w:p w14:paraId="7303280C" w14:textId="77777777" w:rsidR="00403C46" w:rsidRPr="00CF6D9F" w:rsidRDefault="00403C46" w:rsidP="00403C46">
      <w:pPr>
        <w:spacing w:line="300" w:lineRule="exact"/>
        <w:rPr>
          <w:rFonts w:ascii="Times New Roman" w:hAnsi="Times New Roman"/>
          <w:szCs w:val="24"/>
          <w:highlight w:val="yellow"/>
        </w:rPr>
      </w:pPr>
    </w:p>
    <w:p w14:paraId="5B244666" w14:textId="77777777" w:rsidR="00403C46" w:rsidRPr="00CF6D9F" w:rsidRDefault="00403C46" w:rsidP="00403C46">
      <w:pPr>
        <w:spacing w:line="300" w:lineRule="exact"/>
        <w:jc w:val="center"/>
        <w:outlineLvl w:val="0"/>
        <w:rPr>
          <w:rFonts w:ascii="Times New Roman" w:hAnsi="Times New Roman"/>
          <w:b/>
          <w:smallCaps/>
          <w:w w:val="0"/>
          <w:szCs w:val="24"/>
        </w:rPr>
      </w:pPr>
      <w:r w:rsidRPr="00CF6D9F">
        <w:rPr>
          <w:rFonts w:ascii="Times New Roman" w:hAnsi="Times New Roman"/>
          <w:b/>
          <w:smallCaps/>
          <w:w w:val="0"/>
          <w:szCs w:val="24"/>
        </w:rPr>
        <w:t>SUPERBAC INDÚSTRIA E COMÉRCIO DE FERTILIZANTES S.A.</w:t>
      </w:r>
    </w:p>
    <w:p w14:paraId="19ADA294" w14:textId="77777777" w:rsidR="00403C46" w:rsidRPr="00CF6D9F" w:rsidRDefault="00403C46" w:rsidP="00403C46">
      <w:pPr>
        <w:spacing w:line="300" w:lineRule="exact"/>
        <w:jc w:val="center"/>
        <w:outlineLvl w:val="0"/>
        <w:rPr>
          <w:rFonts w:ascii="Times New Roman" w:hAnsi="Times New Roman"/>
          <w:smallCaps/>
          <w:w w:val="0"/>
          <w:szCs w:val="24"/>
        </w:rPr>
      </w:pPr>
    </w:p>
    <w:p w14:paraId="3542D458" w14:textId="77777777" w:rsidR="00403C46" w:rsidRPr="00CF6D9F" w:rsidRDefault="00403C46" w:rsidP="00403C46">
      <w:pPr>
        <w:spacing w:line="300" w:lineRule="exact"/>
        <w:jc w:val="center"/>
        <w:outlineLvl w:val="0"/>
        <w:rPr>
          <w:rFonts w:ascii="Times New Roman" w:hAnsi="Times New Roman"/>
          <w:smallCaps/>
          <w:w w:val="0"/>
          <w:szCs w:val="24"/>
        </w:rPr>
      </w:pPr>
    </w:p>
    <w:p w14:paraId="5FD8FFDF" w14:textId="77777777" w:rsidR="00403C46" w:rsidRPr="00CF6D9F" w:rsidRDefault="00403C46" w:rsidP="00403C46">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03C46" w:rsidRPr="00311FBE" w14:paraId="674E4C16" w14:textId="77777777" w:rsidTr="008A0254">
        <w:trPr>
          <w:trHeight w:val="551"/>
          <w:jc w:val="center"/>
        </w:trPr>
        <w:tc>
          <w:tcPr>
            <w:tcW w:w="4537" w:type="dxa"/>
            <w:shd w:val="clear" w:color="auto" w:fill="auto"/>
          </w:tcPr>
          <w:p w14:paraId="22DCE7EE"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____________________________________</w:t>
            </w:r>
          </w:p>
          <w:p w14:paraId="0FBA47BE"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p>
          <w:p w14:paraId="785EF2ED" w14:textId="77777777" w:rsidR="00403C46"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Cargo:</w:t>
            </w:r>
          </w:p>
          <w:p w14:paraId="6D9A630F" w14:textId="77777777" w:rsidR="00403C46" w:rsidRDefault="00403C46" w:rsidP="008A0254">
            <w:pPr>
              <w:tabs>
                <w:tab w:val="left" w:pos="720"/>
                <w:tab w:val="left" w:pos="1440"/>
              </w:tabs>
              <w:spacing w:line="300" w:lineRule="exact"/>
              <w:rPr>
                <w:rFonts w:ascii="Times New Roman" w:hAnsi="Times New Roman"/>
                <w:w w:val="0"/>
                <w:szCs w:val="24"/>
              </w:rPr>
            </w:pPr>
          </w:p>
          <w:p w14:paraId="56D7251E" w14:textId="77777777" w:rsidR="00403C46" w:rsidRDefault="00403C46" w:rsidP="008A0254">
            <w:pPr>
              <w:tabs>
                <w:tab w:val="left" w:pos="720"/>
                <w:tab w:val="left" w:pos="1440"/>
              </w:tabs>
              <w:spacing w:line="300" w:lineRule="exact"/>
              <w:rPr>
                <w:rFonts w:ascii="Times New Roman" w:hAnsi="Times New Roman"/>
                <w:w w:val="0"/>
                <w:szCs w:val="24"/>
              </w:rPr>
            </w:pPr>
          </w:p>
          <w:p w14:paraId="16B7D4AE" w14:textId="77777777" w:rsidR="00403C46" w:rsidRDefault="00403C46" w:rsidP="008A0254">
            <w:pPr>
              <w:tabs>
                <w:tab w:val="left" w:pos="720"/>
                <w:tab w:val="left" w:pos="1440"/>
              </w:tabs>
              <w:spacing w:line="300" w:lineRule="exact"/>
              <w:rPr>
                <w:rFonts w:ascii="Times New Roman" w:hAnsi="Times New Roman"/>
                <w:w w:val="0"/>
                <w:szCs w:val="24"/>
              </w:rPr>
            </w:pPr>
          </w:p>
          <w:p w14:paraId="2566D674" w14:textId="77777777" w:rsidR="00403C46" w:rsidRPr="00311FBE" w:rsidRDefault="00403C46" w:rsidP="008A0254">
            <w:pPr>
              <w:tabs>
                <w:tab w:val="left" w:pos="720"/>
                <w:tab w:val="left" w:pos="1440"/>
              </w:tabs>
              <w:spacing w:line="300" w:lineRule="exact"/>
              <w:rPr>
                <w:rFonts w:ascii="Times New Roman" w:hAnsi="Times New Roman"/>
                <w:b/>
                <w:bCs/>
                <w:w w:val="0"/>
                <w:szCs w:val="24"/>
                <w:lang w:val="en-US"/>
              </w:rPr>
            </w:pPr>
            <w:proofErr w:type="spellStart"/>
            <w:r w:rsidRPr="00311FBE">
              <w:rPr>
                <w:rFonts w:ascii="Times New Roman" w:hAnsi="Times New Roman"/>
                <w:b/>
                <w:bCs/>
                <w:w w:val="0"/>
                <w:szCs w:val="24"/>
                <w:lang w:val="en-US"/>
              </w:rPr>
              <w:t>Fiadora</w:t>
            </w:r>
            <w:proofErr w:type="spellEnd"/>
            <w:r w:rsidRPr="00311FBE">
              <w:rPr>
                <w:rFonts w:ascii="Times New Roman" w:hAnsi="Times New Roman"/>
                <w:b/>
                <w:bCs/>
                <w:w w:val="0"/>
                <w:szCs w:val="24"/>
                <w:lang w:val="en-US"/>
              </w:rPr>
              <w:t xml:space="preserve">: </w:t>
            </w:r>
          </w:p>
          <w:p w14:paraId="753DDF4D" w14:textId="77777777" w:rsidR="00403C46" w:rsidRPr="00311FBE" w:rsidRDefault="00403C46" w:rsidP="008A0254">
            <w:pPr>
              <w:tabs>
                <w:tab w:val="left" w:pos="720"/>
                <w:tab w:val="left" w:pos="1440"/>
              </w:tabs>
              <w:spacing w:line="300" w:lineRule="exact"/>
              <w:rPr>
                <w:rFonts w:ascii="Times New Roman" w:eastAsia="Batang" w:hAnsi="Times New Roman"/>
                <w:szCs w:val="24"/>
                <w:lang w:val="en-US"/>
              </w:rPr>
            </w:pPr>
          </w:p>
        </w:tc>
        <w:tc>
          <w:tcPr>
            <w:tcW w:w="4536" w:type="dxa"/>
            <w:shd w:val="clear" w:color="auto" w:fill="auto"/>
          </w:tcPr>
          <w:p w14:paraId="61AC91E5"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____________________________________</w:t>
            </w:r>
          </w:p>
          <w:p w14:paraId="3465E106"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p>
          <w:p w14:paraId="43766D0F" w14:textId="77777777" w:rsidR="00403C46" w:rsidRDefault="00403C46" w:rsidP="008A0254">
            <w:pPr>
              <w:tabs>
                <w:tab w:val="left" w:pos="-74"/>
                <w:tab w:val="left" w:pos="0"/>
              </w:tabs>
              <w:spacing w:line="300" w:lineRule="exact"/>
              <w:rPr>
                <w:rFonts w:ascii="Times New Roman" w:hAnsi="Times New Roman"/>
                <w:w w:val="0"/>
                <w:szCs w:val="24"/>
              </w:rPr>
            </w:pPr>
            <w:r w:rsidRPr="00CF6D9F">
              <w:rPr>
                <w:rFonts w:ascii="Times New Roman" w:hAnsi="Times New Roman"/>
                <w:w w:val="0"/>
                <w:szCs w:val="24"/>
              </w:rPr>
              <w:t>Cargo:</w:t>
            </w:r>
          </w:p>
          <w:p w14:paraId="3142B609" w14:textId="77777777" w:rsidR="00403C46" w:rsidRPr="00CF6D9F" w:rsidRDefault="00403C46" w:rsidP="008A0254">
            <w:pPr>
              <w:tabs>
                <w:tab w:val="left" w:pos="-74"/>
                <w:tab w:val="left" w:pos="0"/>
              </w:tabs>
              <w:spacing w:line="300" w:lineRule="exact"/>
              <w:rPr>
                <w:rFonts w:ascii="Times New Roman" w:eastAsia="Batang" w:hAnsi="Times New Roman"/>
                <w:szCs w:val="24"/>
              </w:rPr>
            </w:pPr>
          </w:p>
        </w:tc>
      </w:tr>
    </w:tbl>
    <w:p w14:paraId="41C9D982" w14:textId="77777777" w:rsidR="00403C46" w:rsidRDefault="00403C46" w:rsidP="00403C46">
      <w:pPr>
        <w:spacing w:line="300" w:lineRule="exact"/>
        <w:rPr>
          <w:rFonts w:ascii="Times New Roman" w:hAnsi="Times New Roman"/>
          <w:szCs w:val="24"/>
          <w:highlight w:val="yellow"/>
        </w:rPr>
      </w:pPr>
    </w:p>
    <w:p w14:paraId="77AA312E" w14:textId="77777777" w:rsidR="00403C46" w:rsidRPr="00311FBE" w:rsidRDefault="00403C46" w:rsidP="00403C46">
      <w:pPr>
        <w:spacing w:line="300" w:lineRule="exact"/>
        <w:jc w:val="center"/>
        <w:outlineLvl w:val="0"/>
        <w:rPr>
          <w:rFonts w:ascii="Times New Roman" w:hAnsi="Times New Roman"/>
          <w:b/>
          <w:smallCaps/>
          <w:w w:val="0"/>
          <w:szCs w:val="24"/>
          <w:lang w:val="en-US"/>
        </w:rPr>
      </w:pPr>
      <w:r w:rsidRPr="00311FBE">
        <w:rPr>
          <w:rFonts w:ascii="Times New Roman" w:hAnsi="Times New Roman"/>
          <w:b/>
          <w:smallCaps/>
          <w:w w:val="0"/>
          <w:szCs w:val="24"/>
          <w:lang w:val="en-US"/>
        </w:rPr>
        <w:t>SUPERBAC</w:t>
      </w:r>
      <w:r>
        <w:rPr>
          <w:rFonts w:ascii="Times New Roman" w:hAnsi="Times New Roman"/>
          <w:b/>
          <w:smallCaps/>
          <w:w w:val="0"/>
          <w:szCs w:val="24"/>
          <w:lang w:val="en-US"/>
        </w:rPr>
        <w:t xml:space="preserve"> BIOTECHNOLOGY SOLUTIONS S/A</w:t>
      </w:r>
      <w:r w:rsidRPr="00311FBE">
        <w:rPr>
          <w:rFonts w:ascii="Times New Roman" w:hAnsi="Times New Roman"/>
          <w:b/>
          <w:smallCaps/>
          <w:w w:val="0"/>
          <w:szCs w:val="24"/>
          <w:lang w:val="en-US"/>
        </w:rPr>
        <w:t xml:space="preserve"> </w:t>
      </w:r>
    </w:p>
    <w:p w14:paraId="572DB390" w14:textId="77777777" w:rsidR="00403C46" w:rsidRPr="00311FBE" w:rsidRDefault="00403C46" w:rsidP="00403C46">
      <w:pPr>
        <w:spacing w:line="300" w:lineRule="exact"/>
        <w:rPr>
          <w:rFonts w:ascii="Times New Roman" w:hAnsi="Times New Roman"/>
          <w:szCs w:val="24"/>
          <w:highlight w:val="yellow"/>
          <w:lang w:val="en-US"/>
        </w:rPr>
      </w:pPr>
    </w:p>
    <w:p w14:paraId="0F4E6CEA" w14:textId="77777777" w:rsidR="00403C46" w:rsidRPr="00CF6D9F" w:rsidRDefault="00403C46" w:rsidP="00403C46">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03C46" w:rsidRPr="00750014" w14:paraId="606FD599" w14:textId="77777777" w:rsidTr="008A0254">
        <w:trPr>
          <w:trHeight w:val="551"/>
          <w:jc w:val="center"/>
        </w:trPr>
        <w:tc>
          <w:tcPr>
            <w:tcW w:w="4537" w:type="dxa"/>
            <w:shd w:val="clear" w:color="auto" w:fill="auto"/>
          </w:tcPr>
          <w:p w14:paraId="4EB4F911"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____________________________________</w:t>
            </w:r>
          </w:p>
          <w:p w14:paraId="0FC3D386"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p>
          <w:p w14:paraId="6696870E" w14:textId="77777777" w:rsidR="00403C46"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Cargo:</w:t>
            </w:r>
          </w:p>
          <w:p w14:paraId="37C819F3" w14:textId="77777777" w:rsidR="00403C46" w:rsidRDefault="00403C46" w:rsidP="008A0254">
            <w:pPr>
              <w:tabs>
                <w:tab w:val="left" w:pos="720"/>
                <w:tab w:val="left" w:pos="1440"/>
              </w:tabs>
              <w:spacing w:line="300" w:lineRule="exact"/>
              <w:rPr>
                <w:rFonts w:ascii="Times New Roman" w:hAnsi="Times New Roman"/>
                <w:w w:val="0"/>
                <w:szCs w:val="24"/>
              </w:rPr>
            </w:pPr>
          </w:p>
          <w:p w14:paraId="12984E68" w14:textId="77777777" w:rsidR="00403C46" w:rsidRDefault="00403C46" w:rsidP="008A0254">
            <w:pPr>
              <w:tabs>
                <w:tab w:val="left" w:pos="720"/>
                <w:tab w:val="left" w:pos="1440"/>
              </w:tabs>
              <w:spacing w:line="300" w:lineRule="exact"/>
              <w:rPr>
                <w:rFonts w:ascii="Times New Roman" w:hAnsi="Times New Roman"/>
                <w:w w:val="0"/>
                <w:szCs w:val="24"/>
              </w:rPr>
            </w:pPr>
          </w:p>
          <w:p w14:paraId="78049810" w14:textId="77777777" w:rsidR="00403C46" w:rsidRDefault="00403C46" w:rsidP="008A0254">
            <w:pPr>
              <w:tabs>
                <w:tab w:val="left" w:pos="720"/>
                <w:tab w:val="left" w:pos="1440"/>
              </w:tabs>
              <w:spacing w:line="300" w:lineRule="exact"/>
              <w:rPr>
                <w:rFonts w:ascii="Times New Roman" w:hAnsi="Times New Roman"/>
                <w:w w:val="0"/>
                <w:szCs w:val="24"/>
              </w:rPr>
            </w:pPr>
          </w:p>
          <w:p w14:paraId="634A8510" w14:textId="77777777" w:rsidR="00403C46" w:rsidRPr="00750014" w:rsidRDefault="00403C46" w:rsidP="008A0254">
            <w:pPr>
              <w:tabs>
                <w:tab w:val="left" w:pos="720"/>
                <w:tab w:val="left" w:pos="1440"/>
              </w:tabs>
              <w:spacing w:line="300" w:lineRule="exact"/>
              <w:rPr>
                <w:rFonts w:ascii="Times New Roman" w:eastAsia="Batang" w:hAnsi="Times New Roman"/>
                <w:szCs w:val="24"/>
                <w:lang w:val="en-US"/>
              </w:rPr>
            </w:pPr>
          </w:p>
        </w:tc>
        <w:tc>
          <w:tcPr>
            <w:tcW w:w="4536" w:type="dxa"/>
            <w:shd w:val="clear" w:color="auto" w:fill="auto"/>
          </w:tcPr>
          <w:p w14:paraId="3CDF9C57"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____________________________________</w:t>
            </w:r>
          </w:p>
          <w:p w14:paraId="697D942A"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p>
          <w:p w14:paraId="11A9F1F1" w14:textId="77777777" w:rsidR="00403C46" w:rsidRDefault="00403C46" w:rsidP="008A0254">
            <w:pPr>
              <w:tabs>
                <w:tab w:val="left" w:pos="-74"/>
                <w:tab w:val="left" w:pos="0"/>
              </w:tabs>
              <w:spacing w:line="300" w:lineRule="exact"/>
              <w:rPr>
                <w:rFonts w:ascii="Times New Roman" w:hAnsi="Times New Roman"/>
                <w:w w:val="0"/>
                <w:szCs w:val="24"/>
              </w:rPr>
            </w:pPr>
            <w:r w:rsidRPr="00CF6D9F">
              <w:rPr>
                <w:rFonts w:ascii="Times New Roman" w:hAnsi="Times New Roman"/>
                <w:w w:val="0"/>
                <w:szCs w:val="24"/>
              </w:rPr>
              <w:t>Cargo:</w:t>
            </w:r>
          </w:p>
          <w:p w14:paraId="3FB3667E" w14:textId="77777777" w:rsidR="00403C46" w:rsidRPr="00CF6D9F" w:rsidRDefault="00403C46" w:rsidP="008A0254">
            <w:pPr>
              <w:tabs>
                <w:tab w:val="left" w:pos="-74"/>
                <w:tab w:val="left" w:pos="0"/>
              </w:tabs>
              <w:spacing w:line="300" w:lineRule="exact"/>
              <w:rPr>
                <w:rFonts w:ascii="Times New Roman" w:eastAsia="Batang" w:hAnsi="Times New Roman"/>
                <w:szCs w:val="24"/>
              </w:rPr>
            </w:pPr>
          </w:p>
        </w:tc>
      </w:tr>
    </w:tbl>
    <w:p w14:paraId="3D624904" w14:textId="77777777" w:rsidR="00403C46" w:rsidRPr="00311FBE" w:rsidRDefault="00403C46" w:rsidP="00403C46">
      <w:pPr>
        <w:spacing w:line="300" w:lineRule="exact"/>
        <w:rPr>
          <w:rFonts w:ascii="Times New Roman" w:hAnsi="Times New Roman"/>
          <w:szCs w:val="24"/>
          <w:highlight w:val="yellow"/>
          <w:lang w:val="en-US"/>
        </w:rPr>
      </w:pPr>
    </w:p>
    <w:p w14:paraId="7E97F0A5" w14:textId="77777777" w:rsidR="00403C46" w:rsidRPr="00311FBE" w:rsidRDefault="00403C46" w:rsidP="00403C46">
      <w:pPr>
        <w:spacing w:line="300" w:lineRule="exact"/>
        <w:rPr>
          <w:rFonts w:ascii="Times New Roman" w:hAnsi="Times New Roman"/>
          <w:szCs w:val="24"/>
          <w:highlight w:val="yellow"/>
          <w:lang w:val="en-US"/>
        </w:rPr>
      </w:pPr>
    </w:p>
    <w:p w14:paraId="25F7F41C" w14:textId="77777777" w:rsidR="00403C46" w:rsidRPr="00311FBE" w:rsidRDefault="00403C46" w:rsidP="00403C46">
      <w:pPr>
        <w:spacing w:line="300" w:lineRule="exact"/>
        <w:rPr>
          <w:rFonts w:ascii="Times New Roman" w:hAnsi="Times New Roman"/>
          <w:szCs w:val="24"/>
          <w:highlight w:val="yellow"/>
          <w:lang w:val="en-US"/>
        </w:rPr>
      </w:pPr>
    </w:p>
    <w:p w14:paraId="345CADEA" w14:textId="77777777" w:rsidR="00403C46" w:rsidRPr="00311FBE" w:rsidRDefault="00403C46" w:rsidP="00403C46">
      <w:pPr>
        <w:spacing w:line="300" w:lineRule="exact"/>
        <w:rPr>
          <w:rFonts w:ascii="Times New Roman" w:hAnsi="Times New Roman"/>
          <w:szCs w:val="24"/>
          <w:highlight w:val="yellow"/>
          <w:lang w:val="en-US"/>
        </w:rPr>
      </w:pPr>
      <w:r w:rsidRPr="00311FBE">
        <w:rPr>
          <w:rFonts w:ascii="Times New Roman" w:hAnsi="Times New Roman"/>
          <w:szCs w:val="24"/>
          <w:highlight w:val="yellow"/>
          <w:lang w:val="en-US"/>
        </w:rPr>
        <w:br w:type="page"/>
      </w:r>
    </w:p>
    <w:p w14:paraId="6288B862" w14:textId="77777777" w:rsidR="00403C46" w:rsidRPr="00CF6D9F" w:rsidRDefault="00403C46" w:rsidP="00403C46">
      <w:pPr>
        <w:spacing w:line="300" w:lineRule="exact"/>
        <w:jc w:val="both"/>
        <w:rPr>
          <w:rFonts w:ascii="Times New Roman" w:hAnsi="Times New Roman"/>
          <w:szCs w:val="24"/>
        </w:rPr>
      </w:pPr>
      <w:r w:rsidRPr="00CF6D9F">
        <w:rPr>
          <w:rFonts w:ascii="Times New Roman" w:hAnsi="Times New Roman"/>
          <w:szCs w:val="24"/>
        </w:rPr>
        <w:lastRenderedPageBreak/>
        <w:t xml:space="preserve">(Página de assinaturas 3/5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Superbac Indústria e Comércio de Fertilizantes S.A., realizada em </w:t>
      </w:r>
      <w:r>
        <w:rPr>
          <w:rFonts w:ascii="Times New Roman" w:hAnsi="Times New Roman"/>
          <w:szCs w:val="24"/>
        </w:rPr>
        <w:fldChar w:fldCharType="begin">
          <w:ffData>
            <w:name w:val="Texto16"/>
            <w:enabled/>
            <w:calcOnExit w:val="0"/>
            <w:textInput/>
          </w:ffData>
        </w:fldChar>
      </w:r>
      <w:bookmarkStart w:id="2" w:name="Texto16"/>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2"/>
      <w:r w:rsidRPr="00CF6D9F">
        <w:rPr>
          <w:rFonts w:ascii="Times New Roman" w:hAnsi="Times New Roman"/>
          <w:szCs w:val="24"/>
        </w:rPr>
        <w:t>)</w:t>
      </w:r>
    </w:p>
    <w:p w14:paraId="3216614B" w14:textId="77777777" w:rsidR="00403C46" w:rsidRPr="00CF6D9F" w:rsidRDefault="00403C46" w:rsidP="00403C46">
      <w:pPr>
        <w:spacing w:line="300" w:lineRule="exact"/>
        <w:rPr>
          <w:rFonts w:ascii="Times New Roman" w:hAnsi="Times New Roman"/>
          <w:szCs w:val="24"/>
          <w:highlight w:val="yellow"/>
        </w:rPr>
      </w:pPr>
    </w:p>
    <w:p w14:paraId="1F9F3DFC" w14:textId="77777777" w:rsidR="00403C46" w:rsidRPr="00CF6D9F" w:rsidRDefault="00403C46" w:rsidP="00403C46">
      <w:pPr>
        <w:spacing w:line="300" w:lineRule="exact"/>
        <w:jc w:val="both"/>
        <w:rPr>
          <w:rFonts w:ascii="Times New Roman" w:hAnsi="Times New Roman"/>
          <w:szCs w:val="24"/>
        </w:rPr>
      </w:pPr>
    </w:p>
    <w:p w14:paraId="3B19A7D1" w14:textId="77777777" w:rsidR="00403C46" w:rsidRPr="00CF6D9F" w:rsidRDefault="00403C46" w:rsidP="00403C46">
      <w:pPr>
        <w:spacing w:line="300" w:lineRule="exact"/>
        <w:rPr>
          <w:rFonts w:ascii="Times New Roman" w:hAnsi="Times New Roman"/>
          <w:b/>
          <w:szCs w:val="24"/>
        </w:rPr>
      </w:pPr>
      <w:r w:rsidRPr="00CF6D9F">
        <w:rPr>
          <w:rFonts w:ascii="Times New Roman" w:hAnsi="Times New Roman"/>
          <w:b/>
          <w:szCs w:val="24"/>
        </w:rPr>
        <w:t>Debenturista:</w:t>
      </w:r>
    </w:p>
    <w:p w14:paraId="6247CA66" w14:textId="77777777" w:rsidR="00403C46" w:rsidRPr="00CF6D9F" w:rsidRDefault="00403C46" w:rsidP="00403C46">
      <w:pPr>
        <w:spacing w:line="300" w:lineRule="exact"/>
        <w:rPr>
          <w:rFonts w:ascii="Times New Roman" w:hAnsi="Times New Roman"/>
          <w:szCs w:val="24"/>
          <w:highlight w:val="yellow"/>
        </w:rPr>
      </w:pPr>
    </w:p>
    <w:p w14:paraId="772CA436" w14:textId="77777777" w:rsidR="00403C46" w:rsidRPr="00CF6D9F" w:rsidRDefault="00403C46" w:rsidP="00403C46">
      <w:pPr>
        <w:spacing w:line="300" w:lineRule="exact"/>
        <w:rPr>
          <w:rFonts w:ascii="Times New Roman" w:hAnsi="Times New Roman"/>
          <w:b/>
          <w:smallCaps/>
          <w:szCs w:val="24"/>
          <w:highlight w:val="yellow"/>
        </w:rPr>
      </w:pPr>
    </w:p>
    <w:p w14:paraId="06A4A0CF" w14:textId="77777777" w:rsidR="00403C46" w:rsidRPr="00CF6D9F" w:rsidRDefault="00403C46" w:rsidP="00403C46">
      <w:pPr>
        <w:spacing w:line="300" w:lineRule="exact"/>
        <w:rPr>
          <w:rFonts w:ascii="Times New Roman" w:hAnsi="Times New Roman"/>
          <w:b/>
          <w:smallCaps/>
          <w:szCs w:val="24"/>
          <w:highlight w:val="yellow"/>
        </w:rPr>
      </w:pPr>
    </w:p>
    <w:p w14:paraId="74B9DBF8" w14:textId="77777777" w:rsidR="00403C46" w:rsidRPr="00CF6D9F" w:rsidRDefault="00403C46" w:rsidP="00403C46">
      <w:pPr>
        <w:spacing w:line="300" w:lineRule="exact"/>
        <w:jc w:val="center"/>
        <w:outlineLvl w:val="0"/>
        <w:rPr>
          <w:rFonts w:ascii="Times New Roman" w:hAnsi="Times New Roman"/>
          <w:b/>
          <w:smallCaps/>
          <w:szCs w:val="24"/>
        </w:rPr>
      </w:pPr>
      <w:r>
        <w:rPr>
          <w:rFonts w:ascii="Times New Roman" w:hAnsi="Times New Roman"/>
          <w:b/>
          <w:smallCaps/>
          <w:szCs w:val="24"/>
        </w:rPr>
        <w:t>ITAÚ UNI</w:t>
      </w:r>
      <w:r w:rsidRPr="00CF6D9F">
        <w:rPr>
          <w:rFonts w:ascii="Times New Roman" w:hAnsi="Times New Roman"/>
          <w:b/>
          <w:smallCaps/>
          <w:szCs w:val="24"/>
        </w:rPr>
        <w:t>BANCO S.A.</w:t>
      </w:r>
    </w:p>
    <w:p w14:paraId="1938B0D5" w14:textId="77777777" w:rsidR="00403C46" w:rsidRPr="00CF6D9F" w:rsidRDefault="00403C46" w:rsidP="00403C46">
      <w:pPr>
        <w:spacing w:line="300" w:lineRule="exact"/>
        <w:jc w:val="center"/>
        <w:outlineLvl w:val="0"/>
        <w:rPr>
          <w:rFonts w:ascii="Times New Roman" w:hAnsi="Times New Roman"/>
          <w:b/>
          <w:smallCaps/>
          <w:szCs w:val="24"/>
        </w:rPr>
      </w:pPr>
    </w:p>
    <w:p w14:paraId="2EE4990C" w14:textId="77777777" w:rsidR="00403C46" w:rsidRPr="00CF6D9F" w:rsidRDefault="00403C46" w:rsidP="00403C46">
      <w:pPr>
        <w:spacing w:line="300" w:lineRule="exact"/>
        <w:jc w:val="center"/>
        <w:outlineLvl w:val="0"/>
        <w:rPr>
          <w:rFonts w:ascii="Times New Roman" w:hAnsi="Times New Roman"/>
          <w:b/>
          <w:smallCaps/>
          <w:szCs w:val="24"/>
        </w:rPr>
      </w:pPr>
    </w:p>
    <w:p w14:paraId="12D027A5" w14:textId="77777777" w:rsidR="00403C46" w:rsidRPr="00CF6D9F" w:rsidRDefault="00403C46" w:rsidP="00403C46">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03C46" w:rsidRPr="00311FBE" w14:paraId="64CE78A8" w14:textId="77777777" w:rsidTr="008A0254">
        <w:trPr>
          <w:trHeight w:val="551"/>
          <w:jc w:val="center"/>
        </w:trPr>
        <w:tc>
          <w:tcPr>
            <w:tcW w:w="4537" w:type="dxa"/>
            <w:shd w:val="clear" w:color="auto" w:fill="auto"/>
          </w:tcPr>
          <w:p w14:paraId="568DA6F4"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_________________________________</w:t>
            </w:r>
          </w:p>
          <w:p w14:paraId="134AB975"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r w:rsidRPr="00CF6D9F">
              <w:rPr>
                <w:rFonts w:ascii="Times New Roman" w:hAnsi="Times New Roman"/>
                <w:caps/>
                <w:szCs w:val="24"/>
              </w:rPr>
              <w:t xml:space="preserve"> </w:t>
            </w:r>
          </w:p>
          <w:p w14:paraId="34B976AD"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hAnsi="Times New Roman"/>
                <w:w w:val="0"/>
                <w:szCs w:val="24"/>
              </w:rPr>
              <w:t>Cargo:</w:t>
            </w:r>
            <w:r w:rsidRPr="00CF6D9F">
              <w:rPr>
                <w:rFonts w:ascii="Times New Roman" w:hAnsi="Times New Roman"/>
                <w:caps/>
                <w:szCs w:val="24"/>
              </w:rPr>
              <w:t xml:space="preserve"> </w:t>
            </w:r>
          </w:p>
        </w:tc>
        <w:tc>
          <w:tcPr>
            <w:tcW w:w="4536" w:type="dxa"/>
            <w:shd w:val="clear" w:color="auto" w:fill="auto"/>
          </w:tcPr>
          <w:p w14:paraId="4A0A9507" w14:textId="77777777" w:rsidR="00403C46" w:rsidRPr="00CF6D9F" w:rsidRDefault="00403C46" w:rsidP="008A0254">
            <w:pPr>
              <w:tabs>
                <w:tab w:val="left" w:pos="720"/>
                <w:tab w:val="left" w:pos="1440"/>
              </w:tabs>
              <w:spacing w:line="300" w:lineRule="exact"/>
              <w:rPr>
                <w:rFonts w:ascii="Times New Roman" w:eastAsia="Batang" w:hAnsi="Times New Roman"/>
                <w:szCs w:val="24"/>
              </w:rPr>
            </w:pPr>
            <w:r w:rsidRPr="00CF6D9F">
              <w:rPr>
                <w:rFonts w:ascii="Times New Roman" w:eastAsia="Batang" w:hAnsi="Times New Roman"/>
                <w:szCs w:val="24"/>
              </w:rPr>
              <w:t>______________________________</w:t>
            </w:r>
          </w:p>
          <w:p w14:paraId="130400A4" w14:textId="77777777" w:rsidR="00403C46" w:rsidRPr="00CF6D9F" w:rsidRDefault="00403C46" w:rsidP="008A0254">
            <w:pPr>
              <w:tabs>
                <w:tab w:val="left" w:pos="720"/>
                <w:tab w:val="left" w:pos="1440"/>
              </w:tabs>
              <w:spacing w:line="300" w:lineRule="exact"/>
              <w:rPr>
                <w:rFonts w:ascii="Times New Roman" w:hAnsi="Times New Roman"/>
                <w:w w:val="0"/>
                <w:szCs w:val="24"/>
              </w:rPr>
            </w:pPr>
            <w:r w:rsidRPr="00CF6D9F">
              <w:rPr>
                <w:rFonts w:ascii="Times New Roman" w:hAnsi="Times New Roman"/>
                <w:w w:val="0"/>
                <w:szCs w:val="24"/>
              </w:rPr>
              <w:t>Nome:</w:t>
            </w:r>
          </w:p>
          <w:p w14:paraId="1B9957EA" w14:textId="77777777" w:rsidR="00403C46" w:rsidRPr="00CF6D9F" w:rsidRDefault="00403C46" w:rsidP="008A0254">
            <w:pPr>
              <w:tabs>
                <w:tab w:val="left" w:pos="-74"/>
                <w:tab w:val="left" w:pos="0"/>
              </w:tabs>
              <w:spacing w:line="300" w:lineRule="exact"/>
              <w:rPr>
                <w:rFonts w:ascii="Times New Roman" w:eastAsia="Batang" w:hAnsi="Times New Roman"/>
                <w:szCs w:val="24"/>
              </w:rPr>
            </w:pPr>
            <w:r w:rsidRPr="00CF6D9F">
              <w:rPr>
                <w:rFonts w:ascii="Times New Roman" w:hAnsi="Times New Roman"/>
                <w:w w:val="0"/>
                <w:szCs w:val="24"/>
              </w:rPr>
              <w:t>Cargo:</w:t>
            </w:r>
          </w:p>
        </w:tc>
      </w:tr>
    </w:tbl>
    <w:p w14:paraId="5FF7BE43" w14:textId="77777777" w:rsidR="00403C46" w:rsidRPr="00CF6D9F" w:rsidRDefault="00403C46" w:rsidP="00403C46">
      <w:pPr>
        <w:spacing w:line="300" w:lineRule="exact"/>
        <w:jc w:val="both"/>
        <w:rPr>
          <w:rFonts w:ascii="Times New Roman" w:hAnsi="Times New Roman"/>
          <w:szCs w:val="24"/>
        </w:rPr>
      </w:pPr>
      <w:r w:rsidRPr="00CF6D9F" w:rsidDel="00C33CC6">
        <w:rPr>
          <w:rFonts w:ascii="Times New Roman" w:hAnsi="Times New Roman"/>
          <w:szCs w:val="24"/>
        </w:rPr>
        <w:t xml:space="preserve"> </w:t>
      </w:r>
    </w:p>
    <w:p w14:paraId="55732BE8" w14:textId="77777777" w:rsidR="00403C46" w:rsidRDefault="00403C46">
      <w:pPr>
        <w:rPr>
          <w:rFonts w:ascii="Times New Roman" w:hAnsi="Times New Roman"/>
          <w:szCs w:val="24"/>
        </w:rPr>
      </w:pPr>
      <w:r>
        <w:rPr>
          <w:rFonts w:ascii="Times New Roman" w:hAnsi="Times New Roman"/>
          <w:szCs w:val="24"/>
        </w:rPr>
        <w:br w:type="page"/>
      </w:r>
    </w:p>
    <w:p w14:paraId="6679B8AE" w14:textId="0F26901C" w:rsidR="00980011" w:rsidRPr="001557C3" w:rsidRDefault="00802ECA" w:rsidP="00980011">
      <w:pPr>
        <w:spacing w:line="300" w:lineRule="exact"/>
        <w:jc w:val="both"/>
        <w:rPr>
          <w:rFonts w:ascii="Times New Roman" w:hAnsi="Times New Roman"/>
          <w:szCs w:val="24"/>
        </w:rPr>
      </w:pPr>
      <w:r w:rsidRPr="001557C3">
        <w:rPr>
          <w:rFonts w:ascii="Times New Roman" w:hAnsi="Times New Roman"/>
          <w:szCs w:val="24"/>
        </w:rPr>
        <w:lastRenderedPageBreak/>
        <w:t>(</w:t>
      </w:r>
      <w:r w:rsidR="00980011" w:rsidRPr="001557C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sidRPr="001557C3">
        <w:rPr>
          <w:rFonts w:ascii="Times New Roman" w:hAnsi="Times New Roman"/>
          <w:szCs w:val="24"/>
        </w:rPr>
        <w:t xml:space="preserve">Superbac </w:t>
      </w:r>
      <w:r w:rsidR="00980011" w:rsidRPr="001557C3">
        <w:rPr>
          <w:rFonts w:ascii="Times New Roman" w:hAnsi="Times New Roman"/>
          <w:szCs w:val="24"/>
        </w:rPr>
        <w:t xml:space="preserve">Indústria e Comércio de Fertilizantes S.A., realizada em </w:t>
      </w:r>
      <w:r w:rsidR="00957C08" w:rsidRPr="001557C3">
        <w:rPr>
          <w:rFonts w:ascii="Times New Roman" w:hAnsi="Times New Roman"/>
          <w:szCs w:val="24"/>
        </w:rPr>
        <w:t>[</w:t>
      </w:r>
      <w:r w:rsidR="00957C08" w:rsidRPr="001557C3">
        <w:rPr>
          <w:rFonts w:ascii="Times New Roman" w:hAnsi="Times New Roman"/>
          <w:szCs w:val="24"/>
          <w:highlight w:val="yellow"/>
        </w:rPr>
        <w:t>●</w:t>
      </w:r>
      <w:r w:rsidR="00957C08" w:rsidRPr="001557C3">
        <w:rPr>
          <w:rFonts w:ascii="Times New Roman" w:hAnsi="Times New Roman"/>
          <w:szCs w:val="24"/>
        </w:rPr>
        <w:t>] de [</w:t>
      </w:r>
      <w:r w:rsidR="00957C08" w:rsidRPr="001557C3">
        <w:rPr>
          <w:rFonts w:ascii="Times New Roman" w:hAnsi="Times New Roman"/>
          <w:szCs w:val="24"/>
          <w:highlight w:val="yellow"/>
        </w:rPr>
        <w:t>●</w:t>
      </w:r>
      <w:r w:rsidR="00957C08" w:rsidRPr="001557C3">
        <w:rPr>
          <w:rFonts w:ascii="Times New Roman" w:hAnsi="Times New Roman"/>
          <w:szCs w:val="24"/>
        </w:rPr>
        <w:t>] de 2023</w:t>
      </w:r>
      <w:r w:rsidRPr="001557C3">
        <w:rPr>
          <w:rFonts w:ascii="Times New Roman" w:hAnsi="Times New Roman"/>
          <w:szCs w:val="24"/>
        </w:rPr>
        <w:t>)</w:t>
      </w:r>
      <w:r w:rsidR="00980011" w:rsidRPr="001557C3">
        <w:rPr>
          <w:rFonts w:ascii="Times New Roman" w:hAnsi="Times New Roman"/>
          <w:szCs w:val="24"/>
        </w:rPr>
        <w:t xml:space="preserve"> </w:t>
      </w:r>
    </w:p>
    <w:p w14:paraId="66AED083" w14:textId="77777777" w:rsidR="00980011" w:rsidRPr="001557C3" w:rsidRDefault="00980011" w:rsidP="00980011">
      <w:pPr>
        <w:spacing w:line="300" w:lineRule="exact"/>
        <w:rPr>
          <w:rFonts w:ascii="Times New Roman" w:hAnsi="Times New Roman"/>
          <w:szCs w:val="24"/>
          <w:highlight w:val="yellow"/>
        </w:rPr>
      </w:pPr>
    </w:p>
    <w:p w14:paraId="5FDC2BE0" w14:textId="77777777" w:rsidR="00980011" w:rsidRPr="001557C3" w:rsidRDefault="00980011" w:rsidP="00980011">
      <w:pPr>
        <w:spacing w:line="300" w:lineRule="exact"/>
        <w:jc w:val="both"/>
        <w:rPr>
          <w:rFonts w:ascii="Times New Roman" w:hAnsi="Times New Roman"/>
          <w:szCs w:val="24"/>
        </w:rPr>
      </w:pPr>
    </w:p>
    <w:p w14:paraId="1C8C20C5" w14:textId="348E674D" w:rsidR="00980011" w:rsidRPr="001557C3" w:rsidRDefault="00980011" w:rsidP="00980011">
      <w:pPr>
        <w:spacing w:line="300" w:lineRule="exact"/>
        <w:rPr>
          <w:rFonts w:ascii="Times New Roman" w:hAnsi="Times New Roman"/>
          <w:b/>
          <w:szCs w:val="24"/>
        </w:rPr>
      </w:pPr>
      <w:r w:rsidRPr="001557C3">
        <w:rPr>
          <w:rFonts w:ascii="Times New Roman" w:hAnsi="Times New Roman"/>
          <w:b/>
          <w:szCs w:val="24"/>
        </w:rPr>
        <w:t>Debenturista:</w:t>
      </w:r>
    </w:p>
    <w:p w14:paraId="46D1EABA" w14:textId="77777777" w:rsidR="00980011" w:rsidRPr="001557C3" w:rsidRDefault="00980011" w:rsidP="00980011">
      <w:pPr>
        <w:spacing w:line="300" w:lineRule="exact"/>
        <w:rPr>
          <w:rFonts w:ascii="Times New Roman" w:hAnsi="Times New Roman"/>
          <w:szCs w:val="24"/>
          <w:highlight w:val="yellow"/>
        </w:rPr>
      </w:pPr>
    </w:p>
    <w:p w14:paraId="7E26AE25" w14:textId="77777777" w:rsidR="00980011" w:rsidRPr="001557C3" w:rsidRDefault="00980011" w:rsidP="00980011">
      <w:pPr>
        <w:spacing w:line="300" w:lineRule="exact"/>
        <w:rPr>
          <w:rFonts w:ascii="Times New Roman" w:hAnsi="Times New Roman"/>
          <w:b/>
          <w:smallCaps/>
          <w:szCs w:val="24"/>
          <w:highlight w:val="yellow"/>
        </w:rPr>
      </w:pPr>
    </w:p>
    <w:p w14:paraId="2CF3B3B5" w14:textId="77777777" w:rsidR="00980011" w:rsidRPr="001557C3" w:rsidRDefault="00980011" w:rsidP="00980011">
      <w:pPr>
        <w:spacing w:line="300" w:lineRule="exact"/>
        <w:rPr>
          <w:rFonts w:ascii="Times New Roman" w:hAnsi="Times New Roman"/>
          <w:b/>
          <w:smallCaps/>
          <w:szCs w:val="24"/>
          <w:highlight w:val="yellow"/>
        </w:rPr>
      </w:pPr>
    </w:p>
    <w:p w14:paraId="1C4200BF" w14:textId="3DD8035A" w:rsidR="00980011" w:rsidRPr="001557C3" w:rsidRDefault="00DE3D61" w:rsidP="00980011">
      <w:pPr>
        <w:spacing w:line="300" w:lineRule="exact"/>
        <w:jc w:val="center"/>
        <w:outlineLvl w:val="0"/>
        <w:rPr>
          <w:rFonts w:ascii="Times New Roman" w:hAnsi="Times New Roman"/>
          <w:b/>
          <w:smallCaps/>
          <w:szCs w:val="24"/>
        </w:rPr>
      </w:pPr>
      <w:r w:rsidRPr="001557C3">
        <w:rPr>
          <w:rFonts w:ascii="Times New Roman" w:hAnsi="Times New Roman"/>
          <w:b/>
          <w:smallCaps/>
          <w:szCs w:val="24"/>
        </w:rPr>
        <w:t>BANCO VOTORANTIM S.A.</w:t>
      </w:r>
    </w:p>
    <w:p w14:paraId="2B2358A2" w14:textId="77777777" w:rsidR="00980011" w:rsidRPr="001557C3" w:rsidRDefault="00980011" w:rsidP="00980011">
      <w:pPr>
        <w:spacing w:line="300" w:lineRule="exact"/>
        <w:jc w:val="center"/>
        <w:outlineLvl w:val="0"/>
        <w:rPr>
          <w:rFonts w:ascii="Times New Roman" w:hAnsi="Times New Roman"/>
          <w:b/>
          <w:smallCaps/>
          <w:szCs w:val="24"/>
        </w:rPr>
      </w:pPr>
    </w:p>
    <w:p w14:paraId="060C1001" w14:textId="77777777" w:rsidR="00980011" w:rsidRPr="001557C3" w:rsidRDefault="00980011" w:rsidP="00980011">
      <w:pPr>
        <w:spacing w:line="300" w:lineRule="exact"/>
        <w:jc w:val="center"/>
        <w:outlineLvl w:val="0"/>
        <w:rPr>
          <w:rFonts w:ascii="Times New Roman" w:hAnsi="Times New Roman"/>
          <w:b/>
          <w:smallCaps/>
          <w:szCs w:val="24"/>
        </w:rPr>
      </w:pPr>
    </w:p>
    <w:p w14:paraId="17CE9EFA" w14:textId="77777777" w:rsidR="00980011" w:rsidRPr="001557C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1557C3" w14:paraId="477956F9" w14:textId="77777777" w:rsidTr="00EF3A09">
        <w:trPr>
          <w:trHeight w:val="551"/>
          <w:jc w:val="center"/>
        </w:trPr>
        <w:tc>
          <w:tcPr>
            <w:tcW w:w="4537" w:type="dxa"/>
            <w:shd w:val="clear" w:color="auto" w:fill="auto"/>
          </w:tcPr>
          <w:p w14:paraId="6CB5A187"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_________________________________</w:t>
            </w:r>
          </w:p>
          <w:p w14:paraId="0F02A78A" w14:textId="77777777" w:rsidR="00980011" w:rsidRPr="001557C3" w:rsidRDefault="00980011" w:rsidP="00EF3A09">
            <w:pPr>
              <w:tabs>
                <w:tab w:val="left" w:pos="720"/>
                <w:tab w:val="left" w:pos="1440"/>
              </w:tabs>
              <w:spacing w:line="300" w:lineRule="exact"/>
              <w:rPr>
                <w:rFonts w:ascii="Times New Roman" w:hAnsi="Times New Roman"/>
                <w:w w:val="0"/>
                <w:szCs w:val="24"/>
              </w:rPr>
            </w:pPr>
            <w:r w:rsidRPr="001557C3">
              <w:rPr>
                <w:rFonts w:ascii="Times New Roman" w:hAnsi="Times New Roman"/>
                <w:w w:val="0"/>
                <w:szCs w:val="24"/>
              </w:rPr>
              <w:t>Nome:</w:t>
            </w:r>
            <w:r w:rsidRPr="001557C3">
              <w:rPr>
                <w:rFonts w:ascii="Times New Roman" w:hAnsi="Times New Roman"/>
                <w:caps/>
                <w:szCs w:val="24"/>
              </w:rPr>
              <w:t xml:space="preserve"> </w:t>
            </w:r>
          </w:p>
          <w:p w14:paraId="73E21765"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hAnsi="Times New Roman"/>
                <w:w w:val="0"/>
                <w:szCs w:val="24"/>
              </w:rPr>
              <w:t>Cargo:</w:t>
            </w:r>
            <w:r w:rsidRPr="001557C3">
              <w:rPr>
                <w:rFonts w:ascii="Times New Roman" w:hAnsi="Times New Roman"/>
                <w:caps/>
                <w:szCs w:val="24"/>
              </w:rPr>
              <w:t xml:space="preserve"> </w:t>
            </w:r>
          </w:p>
        </w:tc>
        <w:tc>
          <w:tcPr>
            <w:tcW w:w="4536" w:type="dxa"/>
            <w:shd w:val="clear" w:color="auto" w:fill="auto"/>
          </w:tcPr>
          <w:p w14:paraId="43A87BB9"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w:t>
            </w:r>
          </w:p>
          <w:p w14:paraId="319F2FC4" w14:textId="77777777" w:rsidR="00980011" w:rsidRPr="001557C3" w:rsidRDefault="00980011" w:rsidP="00EF3A09">
            <w:pPr>
              <w:tabs>
                <w:tab w:val="left" w:pos="720"/>
                <w:tab w:val="left" w:pos="1440"/>
              </w:tabs>
              <w:spacing w:line="300" w:lineRule="exact"/>
              <w:rPr>
                <w:rFonts w:ascii="Times New Roman" w:hAnsi="Times New Roman"/>
                <w:w w:val="0"/>
                <w:szCs w:val="24"/>
              </w:rPr>
            </w:pPr>
            <w:r w:rsidRPr="001557C3">
              <w:rPr>
                <w:rFonts w:ascii="Times New Roman" w:hAnsi="Times New Roman"/>
                <w:w w:val="0"/>
                <w:szCs w:val="24"/>
              </w:rPr>
              <w:t>Nome:</w:t>
            </w:r>
          </w:p>
          <w:p w14:paraId="42F83796" w14:textId="77777777" w:rsidR="00980011" w:rsidRPr="001557C3" w:rsidRDefault="00980011" w:rsidP="00EF3A09">
            <w:pPr>
              <w:tabs>
                <w:tab w:val="left" w:pos="-74"/>
                <w:tab w:val="left" w:pos="0"/>
              </w:tabs>
              <w:spacing w:line="300" w:lineRule="exact"/>
              <w:rPr>
                <w:rFonts w:ascii="Times New Roman" w:eastAsia="Batang" w:hAnsi="Times New Roman"/>
                <w:szCs w:val="24"/>
              </w:rPr>
            </w:pPr>
            <w:r w:rsidRPr="001557C3">
              <w:rPr>
                <w:rFonts w:ascii="Times New Roman" w:hAnsi="Times New Roman"/>
                <w:w w:val="0"/>
                <w:szCs w:val="24"/>
              </w:rPr>
              <w:t>Cargo:</w:t>
            </w:r>
          </w:p>
        </w:tc>
      </w:tr>
    </w:tbl>
    <w:p w14:paraId="150A745D" w14:textId="77777777" w:rsidR="00980011" w:rsidRPr="001557C3" w:rsidRDefault="00980011" w:rsidP="00980011">
      <w:pPr>
        <w:spacing w:line="300" w:lineRule="exact"/>
        <w:jc w:val="both"/>
        <w:rPr>
          <w:rFonts w:ascii="Times New Roman" w:hAnsi="Times New Roman"/>
          <w:szCs w:val="24"/>
        </w:rPr>
      </w:pPr>
      <w:r w:rsidRPr="001557C3" w:rsidDel="00C33CC6">
        <w:rPr>
          <w:rFonts w:ascii="Times New Roman" w:hAnsi="Times New Roman"/>
          <w:szCs w:val="24"/>
        </w:rPr>
        <w:t xml:space="preserve"> </w:t>
      </w:r>
    </w:p>
    <w:p w14:paraId="4D1EC876" w14:textId="77777777" w:rsidR="00980011" w:rsidRPr="001557C3" w:rsidRDefault="00980011" w:rsidP="00980011">
      <w:pPr>
        <w:spacing w:line="300" w:lineRule="exact"/>
        <w:jc w:val="both"/>
        <w:rPr>
          <w:rFonts w:ascii="Times New Roman" w:hAnsi="Times New Roman"/>
          <w:szCs w:val="24"/>
        </w:rPr>
      </w:pPr>
    </w:p>
    <w:p w14:paraId="30FD24F2" w14:textId="77777777" w:rsidR="00980011" w:rsidRPr="001557C3" w:rsidRDefault="00980011" w:rsidP="00980011">
      <w:pPr>
        <w:spacing w:line="300" w:lineRule="exact"/>
        <w:jc w:val="both"/>
        <w:rPr>
          <w:rFonts w:ascii="Times New Roman" w:hAnsi="Times New Roman"/>
          <w:szCs w:val="24"/>
        </w:rPr>
      </w:pPr>
    </w:p>
    <w:p w14:paraId="1593585C" w14:textId="503E40CF" w:rsidR="00980011" w:rsidRPr="001557C3" w:rsidRDefault="00980011">
      <w:pPr>
        <w:rPr>
          <w:rFonts w:ascii="Times New Roman" w:hAnsi="Times New Roman"/>
          <w:szCs w:val="24"/>
          <w:highlight w:val="yellow"/>
        </w:rPr>
      </w:pPr>
      <w:r w:rsidRPr="001557C3">
        <w:rPr>
          <w:rFonts w:ascii="Times New Roman" w:hAnsi="Times New Roman"/>
          <w:szCs w:val="24"/>
          <w:highlight w:val="yellow"/>
        </w:rPr>
        <w:br w:type="page"/>
      </w:r>
    </w:p>
    <w:p w14:paraId="3F9C4529" w14:textId="7057D0EE" w:rsidR="00980011" w:rsidRPr="001557C3" w:rsidRDefault="00802ECA" w:rsidP="00980011">
      <w:pPr>
        <w:spacing w:line="300" w:lineRule="exact"/>
        <w:jc w:val="both"/>
        <w:rPr>
          <w:rFonts w:ascii="Times New Roman" w:hAnsi="Times New Roman"/>
          <w:szCs w:val="24"/>
        </w:rPr>
      </w:pPr>
      <w:r w:rsidRPr="001557C3">
        <w:rPr>
          <w:rFonts w:ascii="Times New Roman" w:hAnsi="Times New Roman"/>
          <w:szCs w:val="24"/>
        </w:rPr>
        <w:lastRenderedPageBreak/>
        <w:t>(</w:t>
      </w:r>
      <w:r w:rsidR="00980011" w:rsidRPr="001557C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sidRPr="001557C3">
        <w:rPr>
          <w:rFonts w:ascii="Times New Roman" w:hAnsi="Times New Roman"/>
          <w:szCs w:val="24"/>
        </w:rPr>
        <w:t xml:space="preserve">Superbac </w:t>
      </w:r>
      <w:r w:rsidR="00980011" w:rsidRPr="001557C3">
        <w:rPr>
          <w:rFonts w:ascii="Times New Roman" w:hAnsi="Times New Roman"/>
          <w:szCs w:val="24"/>
        </w:rPr>
        <w:t xml:space="preserve">Indústria e Comércio de Fertilizantes S.A., realizada em </w:t>
      </w:r>
      <w:r w:rsidR="00957C08" w:rsidRPr="001557C3">
        <w:rPr>
          <w:rFonts w:ascii="Times New Roman" w:hAnsi="Times New Roman"/>
          <w:szCs w:val="24"/>
        </w:rPr>
        <w:t>[</w:t>
      </w:r>
      <w:r w:rsidR="00957C08" w:rsidRPr="001557C3">
        <w:rPr>
          <w:rFonts w:ascii="Times New Roman" w:hAnsi="Times New Roman"/>
          <w:szCs w:val="24"/>
          <w:highlight w:val="yellow"/>
        </w:rPr>
        <w:t>●</w:t>
      </w:r>
      <w:r w:rsidR="00957C08" w:rsidRPr="001557C3">
        <w:rPr>
          <w:rFonts w:ascii="Times New Roman" w:hAnsi="Times New Roman"/>
          <w:szCs w:val="24"/>
        </w:rPr>
        <w:t>] de [</w:t>
      </w:r>
      <w:r w:rsidR="00957C08" w:rsidRPr="001557C3">
        <w:rPr>
          <w:rFonts w:ascii="Times New Roman" w:hAnsi="Times New Roman"/>
          <w:szCs w:val="24"/>
          <w:highlight w:val="yellow"/>
        </w:rPr>
        <w:t>●</w:t>
      </w:r>
      <w:r w:rsidR="00957C08" w:rsidRPr="001557C3">
        <w:rPr>
          <w:rFonts w:ascii="Times New Roman" w:hAnsi="Times New Roman"/>
          <w:szCs w:val="24"/>
        </w:rPr>
        <w:t>] de 2023</w:t>
      </w:r>
      <w:r w:rsidRPr="001557C3">
        <w:rPr>
          <w:rFonts w:ascii="Times New Roman" w:hAnsi="Times New Roman"/>
          <w:szCs w:val="24"/>
        </w:rPr>
        <w:t>)</w:t>
      </w:r>
      <w:r w:rsidR="00980011" w:rsidRPr="001557C3">
        <w:rPr>
          <w:rFonts w:ascii="Times New Roman" w:hAnsi="Times New Roman"/>
          <w:szCs w:val="24"/>
        </w:rPr>
        <w:t xml:space="preserve"> </w:t>
      </w:r>
    </w:p>
    <w:p w14:paraId="69161520" w14:textId="77777777" w:rsidR="00980011" w:rsidRPr="001557C3" w:rsidRDefault="00980011" w:rsidP="00980011">
      <w:pPr>
        <w:spacing w:line="300" w:lineRule="exact"/>
        <w:rPr>
          <w:rFonts w:ascii="Times New Roman" w:hAnsi="Times New Roman"/>
          <w:szCs w:val="24"/>
          <w:highlight w:val="yellow"/>
        </w:rPr>
      </w:pPr>
    </w:p>
    <w:p w14:paraId="5550F8DF" w14:textId="77777777" w:rsidR="00980011" w:rsidRPr="001557C3" w:rsidRDefault="00980011" w:rsidP="00980011">
      <w:pPr>
        <w:spacing w:line="300" w:lineRule="exact"/>
        <w:jc w:val="both"/>
        <w:rPr>
          <w:rFonts w:ascii="Times New Roman" w:hAnsi="Times New Roman"/>
          <w:szCs w:val="24"/>
        </w:rPr>
      </w:pPr>
    </w:p>
    <w:p w14:paraId="1E685DC1" w14:textId="77777777" w:rsidR="00980011" w:rsidRPr="001557C3" w:rsidRDefault="00980011" w:rsidP="00980011">
      <w:pPr>
        <w:spacing w:line="300" w:lineRule="exact"/>
        <w:rPr>
          <w:rFonts w:ascii="Times New Roman" w:hAnsi="Times New Roman"/>
          <w:b/>
          <w:szCs w:val="24"/>
        </w:rPr>
      </w:pPr>
      <w:r w:rsidRPr="001557C3">
        <w:rPr>
          <w:rFonts w:ascii="Times New Roman" w:hAnsi="Times New Roman"/>
          <w:b/>
          <w:szCs w:val="24"/>
        </w:rPr>
        <w:t>Debenturista:</w:t>
      </w:r>
    </w:p>
    <w:p w14:paraId="24E16751" w14:textId="77777777" w:rsidR="00980011" w:rsidRPr="001557C3" w:rsidRDefault="00980011" w:rsidP="00980011">
      <w:pPr>
        <w:spacing w:line="300" w:lineRule="exact"/>
        <w:rPr>
          <w:rFonts w:ascii="Times New Roman" w:hAnsi="Times New Roman"/>
          <w:szCs w:val="24"/>
          <w:highlight w:val="yellow"/>
        </w:rPr>
      </w:pPr>
    </w:p>
    <w:p w14:paraId="76455CB9" w14:textId="77777777" w:rsidR="00980011" w:rsidRPr="001557C3" w:rsidRDefault="00980011" w:rsidP="00980011">
      <w:pPr>
        <w:spacing w:line="300" w:lineRule="exact"/>
        <w:rPr>
          <w:rFonts w:ascii="Times New Roman" w:hAnsi="Times New Roman"/>
          <w:b/>
          <w:smallCaps/>
          <w:szCs w:val="24"/>
          <w:highlight w:val="yellow"/>
        </w:rPr>
      </w:pPr>
    </w:p>
    <w:p w14:paraId="5E031E4A" w14:textId="77777777" w:rsidR="00980011" w:rsidRPr="001557C3" w:rsidRDefault="00980011" w:rsidP="00980011">
      <w:pPr>
        <w:spacing w:line="300" w:lineRule="exact"/>
        <w:rPr>
          <w:rFonts w:ascii="Times New Roman" w:hAnsi="Times New Roman"/>
          <w:b/>
          <w:smallCaps/>
          <w:szCs w:val="24"/>
          <w:highlight w:val="yellow"/>
        </w:rPr>
      </w:pPr>
    </w:p>
    <w:p w14:paraId="38ADEB1A" w14:textId="1F9EB118" w:rsidR="00980011" w:rsidRPr="001557C3" w:rsidRDefault="00DE3D61" w:rsidP="00980011">
      <w:pPr>
        <w:spacing w:line="300" w:lineRule="exact"/>
        <w:jc w:val="center"/>
        <w:outlineLvl w:val="0"/>
        <w:rPr>
          <w:rFonts w:ascii="Times New Roman" w:hAnsi="Times New Roman"/>
          <w:b/>
          <w:smallCaps/>
          <w:szCs w:val="24"/>
        </w:rPr>
      </w:pPr>
      <w:r w:rsidRPr="001557C3">
        <w:rPr>
          <w:rFonts w:ascii="Times New Roman" w:hAnsi="Times New Roman"/>
          <w:b/>
          <w:smallCaps/>
          <w:szCs w:val="24"/>
        </w:rPr>
        <w:t>BANCO SANTANDER (BRASIL) S.A.</w:t>
      </w:r>
    </w:p>
    <w:p w14:paraId="032125B5" w14:textId="77777777" w:rsidR="00980011" w:rsidRPr="001557C3" w:rsidRDefault="00980011" w:rsidP="00980011">
      <w:pPr>
        <w:spacing w:line="300" w:lineRule="exact"/>
        <w:jc w:val="center"/>
        <w:outlineLvl w:val="0"/>
        <w:rPr>
          <w:rFonts w:ascii="Times New Roman" w:hAnsi="Times New Roman"/>
          <w:b/>
          <w:smallCaps/>
          <w:szCs w:val="24"/>
        </w:rPr>
      </w:pPr>
    </w:p>
    <w:p w14:paraId="29B03B64" w14:textId="77777777" w:rsidR="00980011" w:rsidRPr="001557C3" w:rsidRDefault="00980011" w:rsidP="00980011">
      <w:pPr>
        <w:spacing w:line="300" w:lineRule="exact"/>
        <w:jc w:val="center"/>
        <w:outlineLvl w:val="0"/>
        <w:rPr>
          <w:rFonts w:ascii="Times New Roman" w:hAnsi="Times New Roman"/>
          <w:b/>
          <w:smallCaps/>
          <w:szCs w:val="24"/>
        </w:rPr>
      </w:pPr>
    </w:p>
    <w:p w14:paraId="68E32C5E" w14:textId="77777777" w:rsidR="00980011" w:rsidRPr="001557C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1557C3" w14:paraId="22ABD02D" w14:textId="77777777" w:rsidTr="00EF3A09">
        <w:trPr>
          <w:trHeight w:val="551"/>
          <w:jc w:val="center"/>
        </w:trPr>
        <w:tc>
          <w:tcPr>
            <w:tcW w:w="4537" w:type="dxa"/>
            <w:shd w:val="clear" w:color="auto" w:fill="auto"/>
          </w:tcPr>
          <w:p w14:paraId="6E29F61A"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_________________________________</w:t>
            </w:r>
          </w:p>
          <w:p w14:paraId="5AD3291F" w14:textId="77777777" w:rsidR="00980011" w:rsidRPr="001557C3" w:rsidRDefault="00980011" w:rsidP="00EF3A09">
            <w:pPr>
              <w:tabs>
                <w:tab w:val="left" w:pos="720"/>
                <w:tab w:val="left" w:pos="1440"/>
              </w:tabs>
              <w:spacing w:line="300" w:lineRule="exact"/>
              <w:rPr>
                <w:rFonts w:ascii="Times New Roman" w:hAnsi="Times New Roman"/>
                <w:w w:val="0"/>
                <w:szCs w:val="24"/>
              </w:rPr>
            </w:pPr>
            <w:r w:rsidRPr="001557C3">
              <w:rPr>
                <w:rFonts w:ascii="Times New Roman" w:hAnsi="Times New Roman"/>
                <w:w w:val="0"/>
                <w:szCs w:val="24"/>
              </w:rPr>
              <w:t>Nome:</w:t>
            </w:r>
            <w:r w:rsidRPr="001557C3">
              <w:rPr>
                <w:rFonts w:ascii="Times New Roman" w:hAnsi="Times New Roman"/>
                <w:caps/>
                <w:szCs w:val="24"/>
              </w:rPr>
              <w:t xml:space="preserve"> </w:t>
            </w:r>
          </w:p>
          <w:p w14:paraId="71DD76D5"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hAnsi="Times New Roman"/>
                <w:w w:val="0"/>
                <w:szCs w:val="24"/>
              </w:rPr>
              <w:t>Cargo:</w:t>
            </w:r>
            <w:r w:rsidRPr="001557C3">
              <w:rPr>
                <w:rFonts w:ascii="Times New Roman" w:hAnsi="Times New Roman"/>
                <w:caps/>
                <w:szCs w:val="24"/>
              </w:rPr>
              <w:t xml:space="preserve"> </w:t>
            </w:r>
          </w:p>
        </w:tc>
        <w:tc>
          <w:tcPr>
            <w:tcW w:w="4536" w:type="dxa"/>
            <w:shd w:val="clear" w:color="auto" w:fill="auto"/>
          </w:tcPr>
          <w:p w14:paraId="5824AAC9" w14:textId="77777777" w:rsidR="00980011" w:rsidRPr="001557C3" w:rsidRDefault="00980011" w:rsidP="00EF3A09">
            <w:pPr>
              <w:tabs>
                <w:tab w:val="left" w:pos="720"/>
                <w:tab w:val="left" w:pos="1440"/>
              </w:tabs>
              <w:spacing w:line="300" w:lineRule="exact"/>
              <w:rPr>
                <w:rFonts w:ascii="Times New Roman" w:eastAsia="Batang" w:hAnsi="Times New Roman"/>
                <w:szCs w:val="24"/>
              </w:rPr>
            </w:pPr>
            <w:r w:rsidRPr="001557C3">
              <w:rPr>
                <w:rFonts w:ascii="Times New Roman" w:eastAsia="Batang" w:hAnsi="Times New Roman"/>
                <w:szCs w:val="24"/>
              </w:rPr>
              <w:t>______________________________</w:t>
            </w:r>
          </w:p>
          <w:p w14:paraId="11B8BFF5" w14:textId="77777777" w:rsidR="00980011" w:rsidRPr="001557C3" w:rsidRDefault="00980011" w:rsidP="00EF3A09">
            <w:pPr>
              <w:tabs>
                <w:tab w:val="left" w:pos="720"/>
                <w:tab w:val="left" w:pos="1440"/>
              </w:tabs>
              <w:spacing w:line="300" w:lineRule="exact"/>
              <w:rPr>
                <w:rFonts w:ascii="Times New Roman" w:hAnsi="Times New Roman"/>
                <w:w w:val="0"/>
                <w:szCs w:val="24"/>
              </w:rPr>
            </w:pPr>
            <w:r w:rsidRPr="001557C3">
              <w:rPr>
                <w:rFonts w:ascii="Times New Roman" w:hAnsi="Times New Roman"/>
                <w:w w:val="0"/>
                <w:szCs w:val="24"/>
              </w:rPr>
              <w:t>Nome:</w:t>
            </w:r>
          </w:p>
          <w:p w14:paraId="77A8D2CC" w14:textId="77777777" w:rsidR="00980011" w:rsidRPr="001557C3" w:rsidRDefault="00980011" w:rsidP="00EF3A09">
            <w:pPr>
              <w:tabs>
                <w:tab w:val="left" w:pos="-74"/>
                <w:tab w:val="left" w:pos="0"/>
              </w:tabs>
              <w:spacing w:line="300" w:lineRule="exact"/>
              <w:rPr>
                <w:rFonts w:ascii="Times New Roman" w:eastAsia="Batang" w:hAnsi="Times New Roman"/>
                <w:szCs w:val="24"/>
              </w:rPr>
            </w:pPr>
            <w:r w:rsidRPr="001557C3">
              <w:rPr>
                <w:rFonts w:ascii="Times New Roman" w:hAnsi="Times New Roman"/>
                <w:w w:val="0"/>
                <w:szCs w:val="24"/>
              </w:rPr>
              <w:t>Cargo:</w:t>
            </w:r>
          </w:p>
        </w:tc>
      </w:tr>
    </w:tbl>
    <w:p w14:paraId="345E0FC3" w14:textId="77777777" w:rsidR="00980011" w:rsidRPr="001557C3" w:rsidRDefault="00980011" w:rsidP="00980011">
      <w:pPr>
        <w:spacing w:line="300" w:lineRule="exact"/>
        <w:jc w:val="both"/>
        <w:rPr>
          <w:rFonts w:ascii="Times New Roman" w:hAnsi="Times New Roman"/>
          <w:szCs w:val="24"/>
        </w:rPr>
      </w:pPr>
      <w:r w:rsidRPr="001557C3" w:rsidDel="00C33CC6">
        <w:rPr>
          <w:rFonts w:ascii="Times New Roman" w:hAnsi="Times New Roman"/>
          <w:szCs w:val="24"/>
        </w:rPr>
        <w:t xml:space="preserve"> </w:t>
      </w:r>
    </w:p>
    <w:p w14:paraId="178F7546" w14:textId="77777777" w:rsidR="00980011" w:rsidRPr="001557C3" w:rsidRDefault="00980011" w:rsidP="00980011">
      <w:pPr>
        <w:spacing w:line="300" w:lineRule="exact"/>
        <w:jc w:val="both"/>
        <w:rPr>
          <w:rFonts w:ascii="Times New Roman" w:hAnsi="Times New Roman"/>
          <w:szCs w:val="24"/>
        </w:rPr>
      </w:pPr>
    </w:p>
    <w:p w14:paraId="7F493537" w14:textId="77777777" w:rsidR="00E24F40" w:rsidRPr="001557C3" w:rsidRDefault="00E24F40" w:rsidP="00980011">
      <w:pPr>
        <w:spacing w:line="300" w:lineRule="exact"/>
        <w:jc w:val="both"/>
        <w:rPr>
          <w:rFonts w:ascii="Times New Roman" w:hAnsi="Times New Roman"/>
          <w:szCs w:val="24"/>
          <w:highlight w:val="yellow"/>
        </w:rPr>
      </w:pPr>
    </w:p>
    <w:sectPr w:rsidR="00E24F40" w:rsidRPr="001557C3" w:rsidSect="000D7885">
      <w:headerReference w:type="default" r:id="rId8"/>
      <w:footerReference w:type="even" r:id="rId9"/>
      <w:footerReference w:type="default" r:id="rId10"/>
      <w:footerReference w:type="first" r:id="rId11"/>
      <w:type w:val="continuous"/>
      <w:pgSz w:w="11906" w:h="16838"/>
      <w:pgMar w:top="1417" w:right="1701" w:bottom="1417" w:left="1701"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958B" w14:textId="77777777" w:rsidR="00D67AB3" w:rsidRDefault="00D67AB3" w:rsidP="007410D7">
      <w:r>
        <w:separator/>
      </w:r>
    </w:p>
  </w:endnote>
  <w:endnote w:type="continuationSeparator" w:id="0">
    <w:p w14:paraId="322BEF37" w14:textId="77777777" w:rsidR="00D67AB3" w:rsidRDefault="00D67AB3" w:rsidP="007410D7">
      <w:r>
        <w:continuationSeparator/>
      </w:r>
    </w:p>
  </w:endnote>
  <w:endnote w:type="continuationNotice" w:id="1">
    <w:p w14:paraId="35264F02" w14:textId="77777777" w:rsidR="00D67AB3" w:rsidRDefault="00D67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889476"/>
      <w:docPartObj>
        <w:docPartGallery w:val="Page Numbers (Bottom of Page)"/>
        <w:docPartUnique/>
      </w:docPartObj>
    </w:sdtPr>
    <w:sdtEndPr/>
    <w:sdtContent>
      <w:p w14:paraId="7435C233" w14:textId="2AFA6584" w:rsidR="000D7885" w:rsidRDefault="000D7885">
        <w:pPr>
          <w:pStyle w:val="Rodap"/>
          <w:jc w:val="right"/>
        </w:pPr>
        <w:r>
          <w:fldChar w:fldCharType="begin"/>
        </w:r>
        <w:r>
          <w:instrText>PAGE   \* MERGEFORMAT</w:instrText>
        </w:r>
        <w:r>
          <w:fldChar w:fldCharType="separate"/>
        </w:r>
        <w:r w:rsidR="00350680">
          <w:rPr>
            <w:noProof/>
          </w:rPr>
          <w:t>8</w:t>
        </w:r>
        <w:r>
          <w:fldChar w:fldCharType="end"/>
        </w:r>
      </w:p>
    </w:sdtContent>
  </w:sdt>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22B0" w14:textId="77777777" w:rsidR="00D67AB3" w:rsidRDefault="00D67AB3" w:rsidP="007410D7">
      <w:r>
        <w:separator/>
      </w:r>
    </w:p>
  </w:footnote>
  <w:footnote w:type="continuationSeparator" w:id="0">
    <w:p w14:paraId="1EE98EC7" w14:textId="77777777" w:rsidR="00D67AB3" w:rsidRDefault="00D67AB3" w:rsidP="007410D7">
      <w:r>
        <w:continuationSeparator/>
      </w:r>
    </w:p>
  </w:footnote>
  <w:footnote w:type="continuationNotice" w:id="1">
    <w:p w14:paraId="6F34FEDD" w14:textId="77777777" w:rsidR="00D67AB3" w:rsidRDefault="00D67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78AC" w14:textId="0D7E8F45" w:rsidR="00282AE0" w:rsidRDefault="00282AE0" w:rsidP="00282AE0">
    <w:pPr>
      <w:widowControl w:val="0"/>
      <w:spacing w:line="300" w:lineRule="exact"/>
      <w:jc w:val="center"/>
      <w:rPr>
        <w:rFonts w:ascii="Times New Roman" w:hAnsi="Times New Roman"/>
        <w:b/>
        <w:szCs w:val="24"/>
      </w:rPr>
    </w:pP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w:t>
    </w:r>
    <w:r w:rsidRPr="00686453">
      <w:rPr>
        <w:rFonts w:ascii="Times New Roman" w:hAnsi="Times New Roman"/>
        <w:b/>
        <w:szCs w:val="24"/>
      </w:rPr>
      <w:t>.</w:t>
    </w:r>
  </w:p>
  <w:p w14:paraId="0F8CBE8F" w14:textId="77777777" w:rsidR="003E0DAB" w:rsidRPr="0064396E" w:rsidRDefault="003E0DAB" w:rsidP="003E0DAB">
    <w:pPr>
      <w:widowControl w:val="0"/>
      <w:spacing w:line="300" w:lineRule="exact"/>
      <w:jc w:val="center"/>
      <w:rPr>
        <w:rFonts w:ascii="Times New Roman" w:hAnsi="Times New Roman"/>
        <w:b/>
        <w:szCs w:val="24"/>
      </w:rPr>
    </w:pPr>
    <w:r w:rsidRPr="0064396E">
      <w:rPr>
        <w:rFonts w:ascii="Times New Roman" w:hAnsi="Times New Roman"/>
        <w:b/>
        <w:szCs w:val="24"/>
      </w:rPr>
      <w:t>CNPJ Nº. 02.599.378/0001-89</w:t>
    </w:r>
  </w:p>
  <w:p w14:paraId="257732D1" w14:textId="77777777" w:rsidR="003E0DAB" w:rsidRDefault="003E0DAB" w:rsidP="003E0DAB">
    <w:pPr>
      <w:spacing w:line="300" w:lineRule="exact"/>
      <w:contextualSpacing/>
      <w:jc w:val="center"/>
      <w:rPr>
        <w:rFonts w:ascii="Times New Roman" w:hAnsi="Times New Roman"/>
        <w:b/>
        <w:szCs w:val="24"/>
      </w:rPr>
    </w:pPr>
    <w:r w:rsidRPr="0064396E">
      <w:rPr>
        <w:rFonts w:ascii="Times New Roman" w:hAnsi="Times New Roman"/>
        <w:b/>
        <w:szCs w:val="24"/>
      </w:rPr>
      <w:t>NIRE 41</w:t>
    </w:r>
    <w:r>
      <w:rPr>
        <w:rFonts w:ascii="Times New Roman" w:hAnsi="Times New Roman"/>
        <w:b/>
        <w:szCs w:val="24"/>
      </w:rPr>
      <w:t>.</w:t>
    </w:r>
    <w:r w:rsidRPr="0064396E">
      <w:rPr>
        <w:rFonts w:ascii="Times New Roman" w:hAnsi="Times New Roman"/>
        <w:b/>
        <w:szCs w:val="24"/>
      </w:rPr>
      <w:t>300</w:t>
    </w:r>
    <w:r>
      <w:rPr>
        <w:rFonts w:ascii="Times New Roman" w:hAnsi="Times New Roman"/>
        <w:b/>
        <w:szCs w:val="24"/>
      </w:rPr>
      <w:t>.</w:t>
    </w:r>
    <w:r w:rsidRPr="0064396E">
      <w:rPr>
        <w:rFonts w:ascii="Times New Roman" w:hAnsi="Times New Roman"/>
        <w:b/>
        <w:szCs w:val="24"/>
      </w:rPr>
      <w:t>091</w:t>
    </w:r>
    <w:r>
      <w:rPr>
        <w:rFonts w:ascii="Times New Roman" w:hAnsi="Times New Roman"/>
        <w:b/>
        <w:szCs w:val="24"/>
      </w:rPr>
      <w:t>.</w:t>
    </w:r>
    <w:r w:rsidRPr="0064396E">
      <w:rPr>
        <w:rFonts w:ascii="Times New Roman" w:hAnsi="Times New Roman"/>
        <w:b/>
        <w:szCs w:val="24"/>
      </w:rPr>
      <w:t>536</w:t>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16cid:durableId="1683047530">
    <w:abstractNumId w:val="11"/>
  </w:num>
  <w:num w:numId="2" w16cid:durableId="1875997391">
    <w:abstractNumId w:val="2"/>
  </w:num>
  <w:num w:numId="3" w16cid:durableId="1288045472">
    <w:abstractNumId w:val="4"/>
  </w:num>
  <w:num w:numId="4" w16cid:durableId="2095203324">
    <w:abstractNumId w:val="9"/>
  </w:num>
  <w:num w:numId="5" w16cid:durableId="908230350">
    <w:abstractNumId w:val="1"/>
  </w:num>
  <w:num w:numId="6" w16cid:durableId="999115774">
    <w:abstractNumId w:val="0"/>
  </w:num>
  <w:num w:numId="7" w16cid:durableId="1799688835">
    <w:abstractNumId w:val="10"/>
  </w:num>
  <w:num w:numId="8" w16cid:durableId="1736976494">
    <w:abstractNumId w:val="6"/>
  </w:num>
  <w:num w:numId="9" w16cid:durableId="1751923495">
    <w:abstractNumId w:val="8"/>
  </w:num>
  <w:num w:numId="10" w16cid:durableId="1315642434">
    <w:abstractNumId w:val="13"/>
  </w:num>
  <w:num w:numId="11" w16cid:durableId="844511686">
    <w:abstractNumId w:val="3"/>
  </w:num>
  <w:num w:numId="12" w16cid:durableId="1331517566">
    <w:abstractNumId w:val="5"/>
  </w:num>
  <w:num w:numId="13" w16cid:durableId="1392000897">
    <w:abstractNumId w:val="12"/>
  </w:num>
  <w:num w:numId="14" w16cid:durableId="1389259542">
    <w:abstractNumId w:val="14"/>
  </w:num>
  <w:num w:numId="15" w16cid:durableId="1974210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4E52"/>
    <w:rsid w:val="0000658C"/>
    <w:rsid w:val="00010AC7"/>
    <w:rsid w:val="00012469"/>
    <w:rsid w:val="000127F9"/>
    <w:rsid w:val="0001681C"/>
    <w:rsid w:val="000222FF"/>
    <w:rsid w:val="00022342"/>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1C97"/>
    <w:rsid w:val="00092852"/>
    <w:rsid w:val="000957CF"/>
    <w:rsid w:val="00096D57"/>
    <w:rsid w:val="00097F3E"/>
    <w:rsid w:val="000A0447"/>
    <w:rsid w:val="000A31DC"/>
    <w:rsid w:val="000A6FFE"/>
    <w:rsid w:val="000B0CC4"/>
    <w:rsid w:val="000C49A7"/>
    <w:rsid w:val="000D18DD"/>
    <w:rsid w:val="000D7885"/>
    <w:rsid w:val="000E18E1"/>
    <w:rsid w:val="000E7CFF"/>
    <w:rsid w:val="0010306D"/>
    <w:rsid w:val="00111D2C"/>
    <w:rsid w:val="001127A0"/>
    <w:rsid w:val="001142FB"/>
    <w:rsid w:val="00120301"/>
    <w:rsid w:val="00120977"/>
    <w:rsid w:val="00133AEF"/>
    <w:rsid w:val="00133F8A"/>
    <w:rsid w:val="001359F2"/>
    <w:rsid w:val="00135E7D"/>
    <w:rsid w:val="0014038E"/>
    <w:rsid w:val="00140E99"/>
    <w:rsid w:val="00144DF0"/>
    <w:rsid w:val="00150AAC"/>
    <w:rsid w:val="00150B2F"/>
    <w:rsid w:val="00150F5D"/>
    <w:rsid w:val="00152AC8"/>
    <w:rsid w:val="0015436A"/>
    <w:rsid w:val="001557C3"/>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D7D74"/>
    <w:rsid w:val="001E0601"/>
    <w:rsid w:val="001E26BA"/>
    <w:rsid w:val="001E3704"/>
    <w:rsid w:val="001E4D7E"/>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44C3"/>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01B1"/>
    <w:rsid w:val="00350680"/>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E0A49"/>
    <w:rsid w:val="003E0DAB"/>
    <w:rsid w:val="003E2DEC"/>
    <w:rsid w:val="003E2EB6"/>
    <w:rsid w:val="003E397A"/>
    <w:rsid w:val="003E605E"/>
    <w:rsid w:val="003F2E7F"/>
    <w:rsid w:val="003F4153"/>
    <w:rsid w:val="003F6F4D"/>
    <w:rsid w:val="0040352B"/>
    <w:rsid w:val="00403C46"/>
    <w:rsid w:val="00404B0E"/>
    <w:rsid w:val="0040725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10E1"/>
    <w:rsid w:val="004F5416"/>
    <w:rsid w:val="004F6CBF"/>
    <w:rsid w:val="005004B2"/>
    <w:rsid w:val="00501F96"/>
    <w:rsid w:val="00504A8C"/>
    <w:rsid w:val="005059C6"/>
    <w:rsid w:val="005147E4"/>
    <w:rsid w:val="005211CD"/>
    <w:rsid w:val="005250E2"/>
    <w:rsid w:val="0052590A"/>
    <w:rsid w:val="00527A34"/>
    <w:rsid w:val="00536D1D"/>
    <w:rsid w:val="0054088A"/>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401"/>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B6"/>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6497"/>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55B0"/>
    <w:rsid w:val="008B75BD"/>
    <w:rsid w:val="008C0307"/>
    <w:rsid w:val="008C27AE"/>
    <w:rsid w:val="008C433B"/>
    <w:rsid w:val="008C649C"/>
    <w:rsid w:val="008C7530"/>
    <w:rsid w:val="008D27C8"/>
    <w:rsid w:val="008D2DFB"/>
    <w:rsid w:val="008E0AD5"/>
    <w:rsid w:val="008E1C9B"/>
    <w:rsid w:val="008E4F19"/>
    <w:rsid w:val="008F35C3"/>
    <w:rsid w:val="008F414A"/>
    <w:rsid w:val="0090159C"/>
    <w:rsid w:val="00901C8E"/>
    <w:rsid w:val="00904F9E"/>
    <w:rsid w:val="00905162"/>
    <w:rsid w:val="00905DE1"/>
    <w:rsid w:val="00910C5C"/>
    <w:rsid w:val="00912493"/>
    <w:rsid w:val="0091352D"/>
    <w:rsid w:val="0092218B"/>
    <w:rsid w:val="00923C72"/>
    <w:rsid w:val="0092608A"/>
    <w:rsid w:val="009266DE"/>
    <w:rsid w:val="009303C3"/>
    <w:rsid w:val="00932B91"/>
    <w:rsid w:val="00934332"/>
    <w:rsid w:val="00952516"/>
    <w:rsid w:val="009561D9"/>
    <w:rsid w:val="00957C08"/>
    <w:rsid w:val="009602A5"/>
    <w:rsid w:val="00961A6E"/>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3F7"/>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47954"/>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1E7E"/>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B064C"/>
    <w:rsid w:val="00CB1B8E"/>
    <w:rsid w:val="00CB338C"/>
    <w:rsid w:val="00CC157B"/>
    <w:rsid w:val="00CC2190"/>
    <w:rsid w:val="00CD2666"/>
    <w:rsid w:val="00CD34AC"/>
    <w:rsid w:val="00CD5A89"/>
    <w:rsid w:val="00CD6027"/>
    <w:rsid w:val="00CE208E"/>
    <w:rsid w:val="00CE612D"/>
    <w:rsid w:val="00CF0D94"/>
    <w:rsid w:val="00CF43DA"/>
    <w:rsid w:val="00CF51E8"/>
    <w:rsid w:val="00D005ED"/>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67AB3"/>
    <w:rsid w:val="00D75AA1"/>
    <w:rsid w:val="00D7630D"/>
    <w:rsid w:val="00D767C2"/>
    <w:rsid w:val="00D832B1"/>
    <w:rsid w:val="00D94854"/>
    <w:rsid w:val="00D95200"/>
    <w:rsid w:val="00D96D94"/>
    <w:rsid w:val="00DA1EE3"/>
    <w:rsid w:val="00DA41F3"/>
    <w:rsid w:val="00DA47D0"/>
    <w:rsid w:val="00DA5D50"/>
    <w:rsid w:val="00DB2696"/>
    <w:rsid w:val="00DB2BCA"/>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CD"/>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D41FD"/>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059C6"/>
    <w:rPr>
      <w:rFonts w:ascii="Arial" w:eastAsia="Times New Roma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9656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4204-72BF-46D0-8D8B-1C9D3211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1725</Words>
  <Characters>9317</Characters>
  <Application>Microsoft Office Word</Application>
  <DocSecurity>4</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11020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Graziela Oliveira Durigon</cp:lastModifiedBy>
  <cp:revision>2</cp:revision>
  <cp:lastPrinted>2019-04-15T14:53:00Z</cp:lastPrinted>
  <dcterms:created xsi:type="dcterms:W3CDTF">2023-02-17T20:34:00Z</dcterms:created>
  <dcterms:modified xsi:type="dcterms:W3CDTF">2023-02-17T20:34:00Z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