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77777777"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 da</w:t>
      </w:r>
      <w:r w:rsidRPr="007645A7">
        <w:rPr>
          <w:smallCaps/>
          <w:szCs w:val="26"/>
        </w:rPr>
        <w:br/>
        <w:t xml:space="preserve">Espécie </w:t>
      </w:r>
      <w:r w:rsidR="005256E3">
        <w:rPr>
          <w:smallCaps/>
          <w:szCs w:val="26"/>
        </w:rPr>
        <w:t>com Garantia Real</w:t>
      </w:r>
      <w:r w:rsidRPr="007645A7">
        <w:rPr>
          <w:smallCaps/>
          <w:szCs w:val="26"/>
        </w:rPr>
        <w:t>, 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632E5450" w14:textId="77777777" w:rsidR="00823BE1" w:rsidRPr="007645A7" w:rsidRDefault="00823BE1" w:rsidP="00FD74A5">
      <w:pPr>
        <w:widowControl w:val="0"/>
        <w:rPr>
          <w:szCs w:val="26"/>
        </w:rPr>
      </w:pPr>
    </w:p>
    <w:p w14:paraId="0365797A" w14:textId="77777777" w:rsidR="004C0D35" w:rsidRDefault="004C0D35" w:rsidP="00FD74A5">
      <w:pPr>
        <w:widowControl w:val="0"/>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r w:rsidR="005256E3">
        <w:rPr>
          <w:szCs w:val="26"/>
        </w:rPr>
        <w:t>com Garantia Real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0" w:name="_Hlk521943811"/>
      <w:r w:rsidR="00D83DEE">
        <w:rPr>
          <w:snapToGrid w:val="0"/>
          <w:szCs w:val="26"/>
        </w:rPr>
        <w:t>São João Energética</w:t>
      </w:r>
      <w:r w:rsidR="0000354C">
        <w:rPr>
          <w:snapToGrid w:val="0"/>
          <w:szCs w:val="26"/>
        </w:rPr>
        <w:t xml:space="preserve"> S.A.</w:t>
      </w:r>
      <w:bookmarkEnd w:id="0"/>
      <w:r w:rsidRPr="007645A7">
        <w:rPr>
          <w:szCs w:val="26"/>
        </w:rPr>
        <w:t>" ("</w:t>
      </w:r>
      <w:r w:rsidRPr="007645A7">
        <w:rPr>
          <w:szCs w:val="26"/>
          <w:u w:val="single"/>
        </w:rPr>
        <w:t>Escritura de Emissão</w:t>
      </w:r>
      <w:r w:rsidRPr="007645A7">
        <w:rPr>
          <w:szCs w:val="26"/>
        </w:rPr>
        <w:t>"):</w:t>
      </w:r>
    </w:p>
    <w:p w14:paraId="66F1ECD3" w14:textId="77777777" w:rsidR="00880FA8" w:rsidRPr="007645A7" w:rsidRDefault="00880FA8" w:rsidP="00FD74A5">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77777777" w:rsidR="00880FA8" w:rsidRPr="007645A7" w:rsidRDefault="00D83DEE" w:rsidP="00FD74A5">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 xml:space="preserve">Avenida Almirante Júlio de Sá </w:t>
      </w:r>
      <w:proofErr w:type="spellStart"/>
      <w:r w:rsidR="0000354C">
        <w:rPr>
          <w:szCs w:val="26"/>
        </w:rPr>
        <w:t>Bierrenbach</w:t>
      </w:r>
      <w:proofErr w:type="spellEnd"/>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r w:rsidR="00170F26" w:rsidRPr="007645A7">
        <w:rPr>
          <w:szCs w:val="26"/>
        </w:rPr>
        <w:t xml:space="preserve"> e</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77777777" w:rsidR="000343D7" w:rsidRPr="007645A7" w:rsidRDefault="00B85596" w:rsidP="00FD74A5">
      <w:pPr>
        <w:widowControl w:val="0"/>
        <w:ind w:left="709"/>
        <w:rPr>
          <w:szCs w:val="26"/>
        </w:rPr>
      </w:pPr>
      <w:bookmarkStart w:id="1" w:name="_Hlk522009771"/>
      <w:proofErr w:type="spellStart"/>
      <w:r w:rsidRPr="00B85596">
        <w:rPr>
          <w:bCs/>
          <w:smallCaps/>
          <w:szCs w:val="26"/>
        </w:rPr>
        <w:t>Simplific</w:t>
      </w:r>
      <w:proofErr w:type="spellEnd"/>
      <w:r w:rsidRPr="00B85596">
        <w:rPr>
          <w:bCs/>
          <w:smallCaps/>
          <w:szCs w:val="26"/>
        </w:rPr>
        <w:t xml:space="preserve"> </w:t>
      </w:r>
      <w:proofErr w:type="spellStart"/>
      <w:r w:rsidRPr="00B85596">
        <w:rPr>
          <w:bCs/>
          <w:smallCaps/>
          <w:szCs w:val="26"/>
        </w:rPr>
        <w:t>Pavarini</w:t>
      </w:r>
      <w:proofErr w:type="spellEnd"/>
      <w:r w:rsidRPr="00B85596">
        <w:rPr>
          <w:bCs/>
          <w:smallCaps/>
          <w:szCs w:val="26"/>
        </w:rPr>
        <w:t xml:space="preserve">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1"/>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77777777" w:rsidR="009E45A6" w:rsidRDefault="009E45A6" w:rsidP="00FD74A5">
      <w:pPr>
        <w:widowControl w:val="0"/>
        <w:rPr>
          <w:szCs w:val="26"/>
        </w:rPr>
      </w:pPr>
    </w:p>
    <w:p w14:paraId="7BC983FA" w14:textId="77777777"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2"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2"/>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0F04C926" w:rsidR="00A77950" w:rsidRPr="007D6A67" w:rsidRDefault="00A77950" w:rsidP="00FD74A5">
      <w:pPr>
        <w:widowControl w:val="0"/>
        <w:tabs>
          <w:tab w:val="left" w:pos="709"/>
        </w:tabs>
        <w:ind w:left="709"/>
        <w:rPr>
          <w:szCs w:val="26"/>
        </w:rPr>
      </w:pPr>
      <w:r w:rsidRPr="007645A7">
        <w:rPr>
          <w:szCs w:val="26"/>
        </w:rPr>
        <w:lastRenderedPageBreak/>
        <w:t>"</w:t>
      </w:r>
      <w:r>
        <w:rPr>
          <w:szCs w:val="26"/>
          <w:u w:val="single"/>
        </w:rPr>
        <w:t xml:space="preserve">Agente </w:t>
      </w:r>
      <w:r w:rsidRPr="007645A7">
        <w:rPr>
          <w:szCs w:val="26"/>
          <w:u w:val="single"/>
        </w:rPr>
        <w:t>Liquidante</w:t>
      </w:r>
      <w:r w:rsidRPr="007645A7">
        <w:rPr>
          <w:szCs w:val="26"/>
        </w:rPr>
        <w:t>"</w:t>
      </w:r>
      <w:r>
        <w:rPr>
          <w:szCs w:val="26"/>
        </w:rPr>
        <w:t xml:space="preserve"> significa </w:t>
      </w:r>
      <w:proofErr w:type="gramStart"/>
      <w:r w:rsidR="00FD2004">
        <w:rPr>
          <w:szCs w:val="26"/>
        </w:rPr>
        <w:t>[  ]</w:t>
      </w:r>
      <w:proofErr w:type="gramEnd"/>
      <w:r w:rsidRPr="00D83DEE">
        <w:rPr>
          <w:szCs w:val="26"/>
        </w:rPr>
        <w:t>, instituição financeira com sede</w:t>
      </w:r>
      <w:r>
        <w:rPr>
          <w:szCs w:val="26"/>
        </w:rPr>
        <w:t xml:space="preserve"> </w:t>
      </w:r>
      <w:r w:rsidRPr="00D83DEE">
        <w:rPr>
          <w:szCs w:val="26"/>
        </w:rPr>
        <w:t xml:space="preserve">na Cidade de São Paulo, Estado de São Paulo, na </w:t>
      </w:r>
      <w:r w:rsidR="00FD2004">
        <w:rPr>
          <w:szCs w:val="26"/>
        </w:rPr>
        <w:t>[  ]</w:t>
      </w:r>
      <w:r w:rsidRPr="00D83DEE">
        <w:rPr>
          <w:szCs w:val="26"/>
        </w:rPr>
        <w:t>, inscrita no CNPJ sob</w:t>
      </w:r>
      <w:r>
        <w:rPr>
          <w:szCs w:val="26"/>
        </w:rPr>
        <w:t xml:space="preserve"> </w:t>
      </w:r>
      <w:r w:rsidRPr="00D83DEE">
        <w:rPr>
          <w:szCs w:val="26"/>
        </w:rPr>
        <w:t xml:space="preserve">o n.º </w:t>
      </w:r>
      <w:r w:rsidR="00FD2004">
        <w:rPr>
          <w:szCs w:val="26"/>
        </w:rPr>
        <w:t>[  ]</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w:t>
      </w:r>
      <w:bookmarkStart w:id="3" w:name="_GoBack"/>
      <w:r w:rsidR="00114DC2" w:rsidRPr="009B4F13">
        <w:rPr>
          <w:szCs w:val="26"/>
          <w:lang w:val="en-US"/>
        </w:rPr>
        <w:t>Brookfi</w:t>
      </w:r>
      <w:bookmarkEnd w:id="3"/>
      <w:r w:rsidR="00114DC2" w:rsidRPr="009B4F13">
        <w:rPr>
          <w:szCs w:val="26"/>
          <w:lang w:val="en-US"/>
        </w:rPr>
        <w:t>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9723FDF" w14:textId="77777777"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D83DEE">
        <w:t xml:space="preserve"> </w:t>
      </w:r>
      <w:r w:rsidR="00B70E7E">
        <w:fldChar w:fldCharType="begin"/>
      </w:r>
      <w:r w:rsidR="00B70E7E">
        <w:instrText xml:space="preserve"> REF _Ref279826913 \r \p \h </w:instrText>
      </w:r>
      <w:r w:rsidR="00B70E7E">
        <w:fldChar w:fldCharType="separate"/>
      </w:r>
      <w:r w:rsidR="00BA3CF0">
        <w:t>7.10 abaixo</w:t>
      </w:r>
      <w:r w:rsidR="00B70E7E">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469BFA0C" w14:textId="77777777"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77777777"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m o significado previsto na Cláusula </w:t>
      </w:r>
      <w:r w:rsidR="00B70E7E" w:rsidRPr="00251207">
        <w:rPr>
          <w:bCs/>
          <w:szCs w:val="26"/>
        </w:rPr>
        <w:fldChar w:fldCharType="begin"/>
      </w:r>
      <w:r w:rsidR="00B70E7E" w:rsidRPr="00251207">
        <w:rPr>
          <w:bCs/>
          <w:szCs w:val="26"/>
        </w:rPr>
        <w:instrText xml:space="preserve"> REF _Ref279826913 \r \p \h </w:instrText>
      </w:r>
      <w:r w:rsidR="00B70E7E">
        <w:rPr>
          <w:bCs/>
          <w:szCs w:val="26"/>
        </w:rPr>
        <w:instrText xml:space="preserve"> \* MERGEFORMAT </w:instrText>
      </w:r>
      <w:r w:rsidR="00B70E7E" w:rsidRPr="00251207">
        <w:rPr>
          <w:bCs/>
          <w:szCs w:val="26"/>
        </w:rPr>
      </w:r>
      <w:r w:rsidR="00B70E7E" w:rsidRPr="00251207">
        <w:rPr>
          <w:bCs/>
          <w:szCs w:val="26"/>
        </w:rPr>
        <w:fldChar w:fldCharType="separate"/>
      </w:r>
      <w:r w:rsidR="00BA3CF0">
        <w:rPr>
          <w:bCs/>
          <w:szCs w:val="26"/>
        </w:rPr>
        <w:t>7.10 abaixo</w:t>
      </w:r>
      <w:r w:rsidR="00B70E7E" w:rsidRPr="00251207">
        <w:rPr>
          <w:bCs/>
          <w:szCs w:val="26"/>
        </w:rPr>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 xml:space="preserve">de Debêntures Simples, Não Conversíveis em Ações, da Espécie </w:t>
      </w:r>
      <w:r w:rsidR="00D91F54">
        <w:rPr>
          <w:szCs w:val="26"/>
        </w:rPr>
        <w:t>com Garantia Real</w:t>
      </w:r>
      <w:r w:rsidR="008A2435">
        <w:rPr>
          <w:szCs w:val="26"/>
        </w:rPr>
        <w:t>,</w:t>
      </w:r>
      <w:r w:rsidR="008A2435" w:rsidRPr="00274DB2">
        <w:rPr>
          <w:szCs w:val="26"/>
        </w:rPr>
        <w:t xml:space="preserve"> d</w:t>
      </w:r>
      <w:r w:rsidR="00EE5CE7">
        <w:rPr>
          <w:szCs w:val="26"/>
        </w:rPr>
        <w:t>a</w:t>
      </w:r>
      <w:r w:rsidR="008A2435" w:rsidRPr="00274DB2">
        <w:rPr>
          <w:szCs w:val="26"/>
        </w:rPr>
        <w:t xml:space="preserve"> </w:t>
      </w:r>
      <w:bookmarkStart w:id="4" w:name="_Hlk522009709"/>
      <w:r w:rsidR="00D83DEE">
        <w:rPr>
          <w:szCs w:val="26"/>
        </w:rPr>
        <w:t>São João Energética</w:t>
      </w:r>
      <w:r w:rsidR="00D91F54">
        <w:rPr>
          <w:szCs w:val="26"/>
        </w:rPr>
        <w:t xml:space="preserve"> S.A.</w:t>
      </w:r>
      <w:bookmarkEnd w:id="4"/>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63E286F4"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w:t>
      </w:r>
      <w:r w:rsidR="006672F5" w:rsidRPr="006672F5">
        <w:rPr>
          <w:szCs w:val="26"/>
        </w:rPr>
        <w:lastRenderedPageBreak/>
        <w:t xml:space="preserve">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7777777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BA3CF0">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77777777"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BA3CF0">
        <w:t>7.25.3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BA3CF0">
        <w:t>I</w:t>
      </w:r>
      <w:r w:rsidR="00193C08">
        <w:fldChar w:fldCharType="end"/>
      </w:r>
      <w:r w:rsidR="00193C08">
        <w:t>.</w:t>
      </w:r>
    </w:p>
    <w:p w14:paraId="3683222C" w14:textId="77777777"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BA3CF0">
        <w:t xml:space="preserve">7.10 </w:t>
      </w:r>
      <w:r w:rsidR="00BA3CF0" w:rsidRPr="004F076B">
        <w:rPr>
          <w:szCs w:val="26"/>
        </w:rPr>
        <w:t>abaixo</w:t>
      </w:r>
      <w:r w:rsidRPr="007D6A67">
        <w:rPr>
          <w:szCs w:val="26"/>
        </w:rPr>
        <w:fldChar w:fldCharType="end"/>
      </w:r>
      <w:r>
        <w:t>.</w:t>
      </w:r>
    </w:p>
    <w:p w14:paraId="5FC2D410"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504E6119" w14:textId="77777777"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BA3CF0">
        <w:t>7.11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7777777" w:rsidR="009E45A6" w:rsidRPr="007D6A67"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indicadas no item anterior; ou (</w:t>
      </w:r>
      <w:proofErr w:type="spellStart"/>
      <w:r w:rsidRPr="007645A7">
        <w:rPr>
          <w:szCs w:val="26"/>
        </w:rPr>
        <w:t>iii</w:t>
      </w:r>
      <w:proofErr w:type="spellEnd"/>
      <w:r w:rsidRPr="007645A7">
        <w:rPr>
          <w:szCs w:val="26"/>
        </w:rPr>
        <w:t xml:space="preserve">)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77777777" w:rsidR="009E45A6" w:rsidRDefault="009E45A6" w:rsidP="00FD74A5">
      <w:pPr>
        <w:widowControl w:val="0"/>
        <w:tabs>
          <w:tab w:val="left" w:pos="709"/>
        </w:tabs>
        <w:ind w:left="709"/>
      </w:pPr>
      <w:r w:rsidRPr="007D6A67">
        <w:rPr>
          <w:szCs w:val="26"/>
        </w:rPr>
        <w:lastRenderedPageBreak/>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36FDF0D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BA3CF0">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BA3CF0">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BA3CF0">
        <w:rPr>
          <w:szCs w:val="26"/>
        </w:rPr>
        <w:t>(a)</w:t>
      </w:r>
      <w:r w:rsidR="00D66980">
        <w:rPr>
          <w:szCs w:val="26"/>
        </w:rPr>
        <w:fldChar w:fldCharType="end"/>
      </w:r>
      <w:r w:rsidRPr="007D6A67">
        <w:rPr>
          <w:szCs w:val="26"/>
        </w:rPr>
        <w:t>.</w:t>
      </w:r>
    </w:p>
    <w:p w14:paraId="470D5041" w14:textId="77777777"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77777777"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BA3CF0">
        <w:t>7.25.3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BA3CF0">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w:t>
      </w:r>
      <w:proofErr w:type="spellStart"/>
      <w:r w:rsidR="00801A4C" w:rsidRPr="00801A4C">
        <w:t>ii</w:t>
      </w:r>
      <w:proofErr w:type="spellEnd"/>
      <w:r w:rsidR="00801A4C" w:rsidRPr="00801A4C">
        <w:t>) passivos decorrentes de derivativos.</w:t>
      </w:r>
      <w:r w:rsidR="006840A9">
        <w:t xml:space="preserve"> </w:t>
      </w:r>
    </w:p>
    <w:p w14:paraId="3D5A6C0E" w14:textId="7F27C6AB"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01124893" w14:textId="77777777"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w:t>
      </w:r>
      <w:proofErr w:type="spellStart"/>
      <w:r w:rsidR="00957FFB" w:rsidRPr="00AB11FA">
        <w:t>ii</w:t>
      </w:r>
      <w:proofErr w:type="spellEnd"/>
      <w:r w:rsidR="00957FFB" w:rsidRPr="00AB11FA">
        <w:t>)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ou (</w:t>
      </w:r>
      <w:proofErr w:type="spellStart"/>
      <w:r w:rsidR="00EE2B69" w:rsidRPr="00AB11FA">
        <w:rPr>
          <w:szCs w:val="26"/>
        </w:rPr>
        <w:t>iii</w:t>
      </w:r>
      <w:proofErr w:type="spellEnd"/>
      <w:r w:rsidR="00EE2B69" w:rsidRPr="00AB11FA">
        <w:rPr>
          <w:szCs w:val="26"/>
        </w:rPr>
        <w:t xml:space="preserve">) </w:t>
      </w:r>
      <w:r w:rsidR="00EE2B69" w:rsidRPr="007575D9">
        <w:t>qualquer efeito adverso relevante na situação</w:t>
      </w:r>
      <w:r w:rsidR="00EE2B69" w:rsidRPr="00AB11FA">
        <w:t xml:space="preserve"> financeira, nos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w:t>
      </w:r>
      <w:r w:rsidR="00EE2B69" w:rsidRPr="00AB11FA">
        <w:lastRenderedPageBreak/>
        <w:t xml:space="preserve">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w:t>
      </w:r>
      <w:proofErr w:type="spellStart"/>
      <w:r w:rsidR="00AB11FA" w:rsidRPr="00AB11FA">
        <w:t>ii</w:t>
      </w:r>
      <w:proofErr w:type="spellEnd"/>
      <w:r w:rsidR="00AB11FA" w:rsidRPr="00AB11FA">
        <w:t>)</w:t>
      </w:r>
      <w:r w:rsidR="00335F82">
        <w:t xml:space="preserve"> acima</w:t>
      </w:r>
      <w:r w:rsidR="00957FFB" w:rsidRPr="00AB11FA">
        <w:rPr>
          <w:szCs w:val="26"/>
        </w:rPr>
        <w:t>.</w:t>
      </w:r>
      <w:r w:rsidR="00BC7894">
        <w:rPr>
          <w:szCs w:val="26"/>
        </w:rPr>
        <w:t xml:space="preserve"> </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77777777"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BA3CF0">
        <w:t>7.22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07F4BACF" w:rsidR="008A0C67" w:rsidRPr="007D6A67" w:rsidRDefault="008A0C67" w:rsidP="00FD74A5">
      <w:pPr>
        <w:widowControl w:val="0"/>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proofErr w:type="gramStart"/>
      <w:r w:rsidR="00FD2004">
        <w:rPr>
          <w:szCs w:val="26"/>
        </w:rPr>
        <w:t>[  ]</w:t>
      </w:r>
      <w:proofErr w:type="gramEnd"/>
      <w:r w:rsidR="00D83DEE" w:rsidRPr="00D83DEE">
        <w:rPr>
          <w:szCs w:val="26"/>
        </w:rPr>
        <w:t>, instituição financeira com sede</w:t>
      </w:r>
      <w:r w:rsidR="00D83DEE">
        <w:rPr>
          <w:szCs w:val="26"/>
        </w:rPr>
        <w:t xml:space="preserve"> </w:t>
      </w:r>
      <w:r w:rsidR="00D83DEE" w:rsidRPr="00D83DEE">
        <w:rPr>
          <w:szCs w:val="26"/>
        </w:rPr>
        <w:t xml:space="preserve">na Cidade de São Paulo, Estado de São Paulo, na </w:t>
      </w:r>
      <w:r w:rsidR="00FD2004">
        <w:rPr>
          <w:szCs w:val="26"/>
        </w:rPr>
        <w:t>[  ]</w:t>
      </w:r>
      <w:r w:rsidR="00D83DEE" w:rsidRPr="00D83DEE">
        <w:rPr>
          <w:szCs w:val="26"/>
        </w:rPr>
        <w:t>, inscrita no CNPJ sob</w:t>
      </w:r>
      <w:r w:rsidR="00D83DEE">
        <w:rPr>
          <w:szCs w:val="26"/>
        </w:rPr>
        <w:t xml:space="preserve"> </w:t>
      </w:r>
      <w:r w:rsidR="00D83DEE" w:rsidRPr="00D83DEE">
        <w:rPr>
          <w:szCs w:val="26"/>
        </w:rPr>
        <w:t xml:space="preserve">o n.º </w:t>
      </w:r>
      <w:r w:rsidR="00FD2004">
        <w:rPr>
          <w:szCs w:val="26"/>
        </w:rPr>
        <w:t>[  ]</w:t>
      </w:r>
      <w:r>
        <w:t>.</w:t>
      </w:r>
      <w:r w:rsidR="001556A8">
        <w:t xml:space="preserve"> </w:t>
      </w:r>
    </w:p>
    <w:p w14:paraId="42AC5070" w14:textId="77777777" w:rsidR="009E45A6" w:rsidRPr="00192FA8"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FD2004">
        <w:fldChar w:fldCharType="separate"/>
      </w:r>
      <w:r w:rsidR="00BA3CF0" w:rsidRPr="00192FA8">
        <w:t>7.</w:t>
      </w:r>
      <w:r w:rsidR="00BA3CF0" w:rsidRPr="00192FA8">
        <w:t>2</w:t>
      </w:r>
      <w:r w:rsidR="00BA3CF0" w:rsidRPr="00192FA8">
        <w:t>5 abaixo</w:t>
      </w:r>
      <w:r w:rsidRPr="00D023D7">
        <w:fldChar w:fldCharType="end"/>
      </w:r>
      <w:r w:rsidRPr="00192FA8">
        <w:t>.</w:t>
      </w:r>
    </w:p>
    <w:p w14:paraId="6796A1BE" w14:textId="77777777"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 xml:space="preserve">significa o Investimento Sustentáveis Fundo de Investimento em </w:t>
      </w:r>
      <w:proofErr w:type="gramStart"/>
      <w:r w:rsidRPr="00FD2004">
        <w:t>Participações</w:t>
      </w:r>
      <w:r w:rsidR="00192FA8">
        <w:t xml:space="preserve">  </w:t>
      </w:r>
      <w:proofErr w:type="spellStart"/>
      <w:r w:rsidR="00192FA8">
        <w:t>Multiestratégia</w:t>
      </w:r>
      <w:proofErr w:type="spellEnd"/>
      <w:proofErr w:type="gramEnd"/>
      <w:r w:rsidRPr="00FD2004">
        <w:t xml:space="preserve">, inscrito no CNPJ sob o nº </w:t>
      </w:r>
      <w:r w:rsidR="00192FA8">
        <w:rPr>
          <w:sz w:val="24"/>
          <w:szCs w:val="24"/>
        </w:rPr>
        <w:t>20.748.867/0001-37</w:t>
      </w:r>
      <w:r w:rsidRPr="00FD2004">
        <w:t>.</w:t>
      </w:r>
    </w:p>
    <w:p w14:paraId="18C7D3B0" w14:textId="77777777"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BA3CF0">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BA3CF0">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xml:space="preserve">" significa Lei n.º 6.404, de </w:t>
      </w:r>
      <w:r w:rsidRPr="007D6A67">
        <w:rPr>
          <w:szCs w:val="26"/>
        </w:rPr>
        <w:lastRenderedPageBreak/>
        <w:t>15 de dezembro </w:t>
      </w:r>
      <w:r w:rsidRPr="0020240F">
        <w:t>de</w:t>
      </w:r>
      <w:r w:rsidRPr="007D6A67">
        <w:rPr>
          <w:szCs w:val="26"/>
        </w:rPr>
        <w:t> 1976, conforme alterada.</w:t>
      </w:r>
    </w:p>
    <w:p w14:paraId="019C4859" w14:textId="77777777" w:rsidR="00A66595" w:rsidRPr="007D6A67" w:rsidRDefault="00A66595" w:rsidP="00FD74A5">
      <w:pPr>
        <w:widowControl w:val="0"/>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7777777"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BA3CF0">
        <w:t>7.25.3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BA3CF0">
        <w:t>IV</w:t>
      </w:r>
      <w:r w:rsidR="00260FFD">
        <w:fldChar w:fldCharType="end"/>
      </w:r>
      <w:r w:rsidR="00260FFD">
        <w:rPr>
          <w:szCs w:val="26"/>
        </w:rPr>
        <w:t>.</w:t>
      </w:r>
    </w:p>
    <w:p w14:paraId="7041FB3C" w14:textId="77777777"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735FCC">
        <w:rPr>
          <w:szCs w:val="26"/>
        </w:rPr>
        <w:t xml:space="preserve">razoavelmente incorridos, </w:t>
      </w:r>
      <w:r w:rsidRPr="00260DA5">
        <w:rPr>
          <w:szCs w:val="26"/>
        </w:rPr>
        <w:t>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56AE448" w14:textId="77777777"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lastRenderedPageBreak/>
        <w:t>"</w:t>
      </w:r>
      <w:r w:rsidRPr="000334FC">
        <w:rPr>
          <w:szCs w:val="26"/>
          <w:u w:val="single"/>
        </w:rPr>
        <w:t>Pessoa</w:t>
      </w:r>
      <w:r w:rsidRPr="000334FC">
        <w:rPr>
          <w:szCs w:val="26"/>
        </w:rPr>
        <w:t>"</w:t>
      </w:r>
      <w:r w:rsidR="00C638EE" w:rsidRPr="00785DA8">
        <w:rPr>
          <w:szCs w:val="26"/>
        </w:rPr>
        <w:t xml:space="preserve"> </w:t>
      </w:r>
      <w:bookmarkStart w:id="5"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5"/>
    </w:p>
    <w:p w14:paraId="5F3B9232" w14:textId="77777777"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0B647407" w14:textId="77777777" w:rsidR="00FD5570" w:rsidRDefault="00FD5570" w:rsidP="00FD74A5">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27C3E2E6" w14:textId="77777777"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BA3CF0">
        <w:t>7.13 abaixo</w:t>
      </w:r>
      <w:r>
        <w:fldChar w:fldCharType="end"/>
      </w:r>
      <w:r>
        <w:t>, inciso </w:t>
      </w:r>
      <w:r>
        <w:fldChar w:fldCharType="begin"/>
      </w:r>
      <w:r>
        <w:instrText xml:space="preserve"> REF _Ref488948415 \n \h </w:instrText>
      </w:r>
      <w:r>
        <w:fldChar w:fldCharType="separate"/>
      </w:r>
      <w:r w:rsidR="00BA3CF0">
        <w:t>II</w:t>
      </w:r>
      <w:r>
        <w:fldChar w:fldCharType="end"/>
      </w:r>
      <w:r w:rsidR="004058F0">
        <w:rPr>
          <w:szCs w:val="26"/>
        </w:rPr>
        <w:t>.</w:t>
      </w:r>
    </w:p>
    <w:p w14:paraId="20E4476E" w14:textId="77777777"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21CAE4A9" w14:textId="59AD8C92" w:rsidR="006D5EB2" w:rsidRDefault="006D5EB2" w:rsidP="00FD74A5">
      <w:pPr>
        <w:widowControl w:val="0"/>
        <w:tabs>
          <w:tab w:val="left" w:pos="709"/>
        </w:tabs>
        <w:ind w:left="709"/>
        <w:rPr>
          <w:szCs w:val="26"/>
        </w:rPr>
      </w:pPr>
      <w:r w:rsidRPr="00ED7B71">
        <w:rPr>
          <w:szCs w:val="26"/>
        </w:rPr>
        <w:t>"</w:t>
      </w:r>
      <w:r>
        <w:rPr>
          <w:szCs w:val="26"/>
          <w:u w:val="single"/>
        </w:rPr>
        <w:t>Tangará</w:t>
      </w:r>
      <w:r w:rsidRPr="00ED7B71">
        <w:rPr>
          <w:szCs w:val="26"/>
        </w:rPr>
        <w:t>" significa</w:t>
      </w:r>
      <w:r>
        <w:rPr>
          <w:szCs w:val="26"/>
        </w:rPr>
        <w:t xml:space="preserve"> </w:t>
      </w:r>
      <w:r w:rsidRPr="00D83DEE">
        <w:rPr>
          <w:szCs w:val="26"/>
        </w:rPr>
        <w:t>[</w:t>
      </w:r>
      <w:r w:rsidR="00D023D7">
        <w:rPr>
          <w:szCs w:val="26"/>
        </w:rPr>
        <w:t>Tangará Energia S.A.</w:t>
      </w:r>
      <w:r w:rsidRPr="00D83DEE">
        <w:rPr>
          <w:szCs w:val="26"/>
        </w:rPr>
        <w:t>]</w:t>
      </w:r>
      <w:r>
        <w:rPr>
          <w:szCs w:val="26"/>
        </w:rPr>
        <w:t xml:space="preserve">, </w:t>
      </w:r>
      <w:r>
        <w:t xml:space="preserve">inscrita no CNPJ sob o nº </w:t>
      </w:r>
      <w:r w:rsidRPr="00D83DEE">
        <w:rPr>
          <w:szCs w:val="26"/>
        </w:rPr>
        <w:t>[</w:t>
      </w:r>
      <w:r w:rsidR="00D023D7" w:rsidRPr="00D023D7">
        <w:rPr>
          <w:szCs w:val="26"/>
        </w:rPr>
        <w:t>03.573.381/0001-96</w:t>
      </w:r>
      <w:r w:rsidRPr="00D83DEE">
        <w:rPr>
          <w:szCs w:val="26"/>
        </w:rPr>
        <w:t>]</w:t>
      </w:r>
      <w:r w:rsidR="00192FA8">
        <w:rPr>
          <w:szCs w:val="26"/>
        </w:rPr>
        <w:t>.</w:t>
      </w:r>
    </w:p>
    <w:p w14:paraId="7FB2DB51" w14:textId="77777777"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hyperlink r:id="rId9" w:history="1">
        <w:r w:rsidR="00A17C25" w:rsidRPr="00436BAB">
          <w:rPr>
            <w:rStyle w:val="Hyperlink"/>
            <w:szCs w:val="26"/>
          </w:rPr>
          <w:t>http://www.b3.com.br</w:t>
        </w:r>
      </w:hyperlink>
      <w:r w:rsidRPr="00ED7B71">
        <w:rPr>
          <w:szCs w:val="26"/>
        </w:rPr>
        <w:t>).</w:t>
      </w:r>
    </w:p>
    <w:p w14:paraId="0B94ADE9" w14:textId="77777777"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BA3CF0">
        <w:t>7.25.3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BA3CF0">
        <w:t>II</w:t>
      </w:r>
      <w:r w:rsidR="00260FFD">
        <w:fldChar w:fldCharType="end"/>
      </w:r>
      <w:r>
        <w:t>.</w:t>
      </w:r>
    </w:p>
    <w:p w14:paraId="61E0844E" w14:textId="77777777"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BA3CF0">
        <w:t>7.4 abaixo</w:t>
      </w:r>
      <w:r>
        <w:fldChar w:fldCharType="end"/>
      </w:r>
      <w:r>
        <w:t>.</w:t>
      </w:r>
    </w:p>
    <w:p w14:paraId="7D409B2B" w14:textId="3CC8FF3A" w:rsidR="006672F5" w:rsidRPr="00295A8C" w:rsidRDefault="006672F5" w:rsidP="00295A8C">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 </w:t>
      </w:r>
      <w:r w:rsidR="00E74A79">
        <w:t xml:space="preserve">(i) Geração Biomassa Vista Alegre 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rPr>
          <w:szCs w:val="26"/>
        </w:rPr>
        <w:t xml:space="preserve"> e (</w:t>
      </w:r>
      <w:proofErr w:type="spellStart"/>
      <w:r w:rsidR="00E74A79">
        <w:rPr>
          <w:szCs w:val="26"/>
        </w:rPr>
        <w:t>ii</w:t>
      </w:r>
      <w:proofErr w:type="spellEnd"/>
      <w:r w:rsidR="00E74A79">
        <w:rPr>
          <w:szCs w:val="26"/>
        </w:rPr>
        <w:t xml:space="preserve">) </w:t>
      </w:r>
      <w:r w:rsidR="00E74A79">
        <w:t xml:space="preserve">Geração Biomassa Vista Alegre II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t>.</w:t>
      </w:r>
      <w:r w:rsidR="00295A8C">
        <w:t xml:space="preserve"> </w:t>
      </w:r>
    </w:p>
    <w:p w14:paraId="328DC3F9" w14:textId="77777777" w:rsidR="009E45A6" w:rsidRPr="007645A7" w:rsidRDefault="009E45A6" w:rsidP="00FD74A5">
      <w:pPr>
        <w:widowControl w:val="0"/>
        <w:rPr>
          <w:szCs w:val="26"/>
        </w:rPr>
      </w:pPr>
    </w:p>
    <w:p w14:paraId="03A3EAF9" w14:textId="77777777" w:rsidR="00880FA8" w:rsidRPr="007645A7" w:rsidRDefault="00880FA8" w:rsidP="00FD74A5">
      <w:pPr>
        <w:widowControl w:val="0"/>
        <w:numPr>
          <w:ilvl w:val="0"/>
          <w:numId w:val="32"/>
        </w:numPr>
        <w:rPr>
          <w:smallCaps/>
          <w:szCs w:val="26"/>
          <w:u w:val="single"/>
        </w:rPr>
      </w:pPr>
      <w:bookmarkStart w:id="6" w:name="_Ref532040236"/>
      <w:r w:rsidRPr="007645A7">
        <w:rPr>
          <w:smallCaps/>
          <w:szCs w:val="26"/>
          <w:u w:val="single"/>
        </w:rPr>
        <w:t>Autorizaç</w:t>
      </w:r>
      <w:r w:rsidR="001208E3">
        <w:rPr>
          <w:smallCaps/>
          <w:szCs w:val="26"/>
          <w:u w:val="single"/>
        </w:rPr>
        <w:t>ões</w:t>
      </w:r>
    </w:p>
    <w:bookmarkEnd w:id="6"/>
    <w:p w14:paraId="4279F8D2" w14:textId="7F209E75" w:rsidR="004650D2" w:rsidRPr="00BE6582" w:rsidRDefault="00880FA8" w:rsidP="00FD74A5">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C00626" w:rsidRPr="00C00626">
        <w:rPr>
          <w:szCs w:val="26"/>
        </w:rPr>
        <w:t xml:space="preserve"> </w:t>
      </w:r>
      <w:r w:rsidR="00C00626" w:rsidRPr="007645A7">
        <w:rPr>
          <w:szCs w:val="26"/>
        </w:rPr>
        <w:t xml:space="preserve">da </w:t>
      </w:r>
      <w:r w:rsidR="00C00626">
        <w:rPr>
          <w:szCs w:val="26"/>
        </w:rPr>
        <w:t>A</w:t>
      </w:r>
      <w:r w:rsidR="00C00626" w:rsidRPr="007645A7">
        <w:rPr>
          <w:szCs w:val="26"/>
        </w:rPr>
        <w:t xml:space="preserve">ssembleia </w:t>
      </w:r>
      <w:r w:rsidR="00C00626">
        <w:rPr>
          <w:szCs w:val="26"/>
        </w:rPr>
        <w:t>G</w:t>
      </w:r>
      <w:r w:rsidR="00C00626" w:rsidRPr="007645A7">
        <w:rPr>
          <w:szCs w:val="26"/>
        </w:rPr>
        <w:t xml:space="preserve">eral </w:t>
      </w:r>
      <w:r w:rsidR="00C00626">
        <w:rPr>
          <w:szCs w:val="26"/>
        </w:rPr>
        <w:t>E</w:t>
      </w:r>
      <w:r w:rsidR="00C00626" w:rsidRPr="007645A7">
        <w:rPr>
          <w:szCs w:val="26"/>
        </w:rPr>
        <w:t xml:space="preserve">xtraordinária de acionistas da Companhia realizada em </w:t>
      </w:r>
      <w:proofErr w:type="gramStart"/>
      <w:r w:rsidR="00FD2004">
        <w:rPr>
          <w:szCs w:val="26"/>
        </w:rPr>
        <w:t>[  ]</w:t>
      </w:r>
      <w:proofErr w:type="gramEnd"/>
      <w:r w:rsidR="00C00626" w:rsidRPr="007645A7">
        <w:rPr>
          <w:szCs w:val="26"/>
        </w:rPr>
        <w:t> de </w:t>
      </w:r>
      <w:r w:rsidR="00C00626">
        <w:rPr>
          <w:szCs w:val="26"/>
        </w:rPr>
        <w:t>dezembro</w:t>
      </w:r>
      <w:r w:rsidR="00C00626" w:rsidRPr="007645A7">
        <w:rPr>
          <w:szCs w:val="26"/>
        </w:rPr>
        <w:t> de </w:t>
      </w:r>
      <w:r w:rsidR="00C00626">
        <w:rPr>
          <w:szCs w:val="26"/>
        </w:rPr>
        <w:t>2019.</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7" w:name="_Ref330905317"/>
      <w:r w:rsidRPr="007645A7">
        <w:rPr>
          <w:smallCaps/>
          <w:szCs w:val="26"/>
          <w:u w:val="single"/>
        </w:rPr>
        <w:t>Requisitos</w:t>
      </w:r>
      <w:bookmarkEnd w:id="7"/>
    </w:p>
    <w:p w14:paraId="4E043DC9" w14:textId="77777777" w:rsidR="00880FA8" w:rsidRPr="00131D86" w:rsidRDefault="00880FA8" w:rsidP="00FD74A5">
      <w:pPr>
        <w:widowControl w:val="0"/>
        <w:numPr>
          <w:ilvl w:val="1"/>
          <w:numId w:val="32"/>
        </w:numPr>
        <w:rPr>
          <w:szCs w:val="26"/>
        </w:rPr>
      </w:pPr>
      <w:bookmarkStart w:id="8"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8"/>
    </w:p>
    <w:p w14:paraId="13C3163F" w14:textId="429C2F74" w:rsidR="00F90900" w:rsidRPr="007645A7" w:rsidRDefault="00EE69E5" w:rsidP="00FD74A5">
      <w:pPr>
        <w:widowControl w:val="0"/>
        <w:numPr>
          <w:ilvl w:val="2"/>
          <w:numId w:val="32"/>
        </w:numPr>
        <w:rPr>
          <w:szCs w:val="26"/>
        </w:rPr>
      </w:pPr>
      <w:r w:rsidRPr="007645A7">
        <w:rPr>
          <w:i/>
          <w:iCs/>
          <w:szCs w:val="26"/>
        </w:rPr>
        <w:lastRenderedPageBreak/>
        <w:t>arquivamento e publicação dos atos societários</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a ata da Assembleia Geral Extraordinária</w:t>
      </w:r>
      <w:r w:rsidR="00C00626" w:rsidRPr="007645A7">
        <w:rPr>
          <w:szCs w:val="26"/>
        </w:rPr>
        <w:t xml:space="preserve"> de acionistas da Companhia realizada em </w:t>
      </w:r>
      <w:proofErr w:type="gramStart"/>
      <w:r w:rsidR="00FD2004">
        <w:rPr>
          <w:szCs w:val="26"/>
        </w:rPr>
        <w:t>[  ]</w:t>
      </w:r>
      <w:proofErr w:type="gramEnd"/>
      <w:r w:rsidR="00C00626" w:rsidRPr="003C40E6">
        <w:rPr>
          <w:szCs w:val="26"/>
        </w:rPr>
        <w:t> de </w:t>
      </w:r>
      <w:r w:rsidR="009157FE">
        <w:rPr>
          <w:szCs w:val="26"/>
        </w:rPr>
        <w:t>dezembro</w:t>
      </w:r>
      <w:r w:rsidR="00C00626" w:rsidRPr="003C40E6">
        <w:rPr>
          <w:szCs w:val="26"/>
        </w:rPr>
        <w:t> de 201</w:t>
      </w:r>
      <w:r w:rsidR="00C00626">
        <w:rPr>
          <w:szCs w:val="26"/>
        </w:rPr>
        <w:t>9</w:t>
      </w:r>
      <w:r w:rsidR="00C00626" w:rsidRPr="003C40E6">
        <w:rPr>
          <w:szCs w:val="26"/>
        </w:rPr>
        <w:t xml:space="preserve"> será</w:t>
      </w:r>
      <w:r w:rsidR="00C00626" w:rsidRPr="007645A7">
        <w:rPr>
          <w:szCs w:val="26"/>
        </w:rPr>
        <w:t xml:space="preserve"> arquivada na JUCE</w:t>
      </w:r>
      <w:r w:rsidR="00C00626">
        <w:rPr>
          <w:szCs w:val="26"/>
        </w:rPr>
        <w:t xml:space="preserve">RJA </w:t>
      </w:r>
      <w:r w:rsidR="00C00626" w:rsidRPr="007645A7">
        <w:rPr>
          <w:szCs w:val="26"/>
        </w:rPr>
        <w:t xml:space="preserve">e publicada no </w:t>
      </w:r>
      <w:r w:rsidR="00C00626" w:rsidRPr="00DC33DD">
        <w:rPr>
          <w:szCs w:val="26"/>
        </w:rPr>
        <w:t>DOE</w:t>
      </w:r>
      <w:r w:rsidR="00C00626">
        <w:rPr>
          <w:szCs w:val="26"/>
        </w:rPr>
        <w:t xml:space="preserve">RJ </w:t>
      </w:r>
      <w:r w:rsidR="00C00626" w:rsidRPr="007645A7">
        <w:rPr>
          <w:szCs w:val="26"/>
        </w:rPr>
        <w:t>e no jornal "</w:t>
      </w:r>
      <w:r w:rsidR="00C00626">
        <w:rPr>
          <w:szCs w:val="26"/>
        </w:rPr>
        <w:t>Diário Comercial</w:t>
      </w:r>
      <w:r w:rsidR="00C00626" w:rsidRPr="007645A7">
        <w:rPr>
          <w:szCs w:val="26"/>
        </w:rPr>
        <w:t>"</w:t>
      </w:r>
      <w:r w:rsidR="00C00626">
        <w:rPr>
          <w:szCs w:val="26"/>
        </w:rPr>
        <w:t>;</w:t>
      </w:r>
    </w:p>
    <w:p w14:paraId="3E393AA4" w14:textId="77777777" w:rsidR="0019106E" w:rsidRPr="007645A7" w:rsidRDefault="00880FA8" w:rsidP="00FD74A5">
      <w:pPr>
        <w:widowControl w:val="0"/>
        <w:numPr>
          <w:ilvl w:val="2"/>
          <w:numId w:val="32"/>
        </w:numPr>
        <w:rPr>
          <w:szCs w:val="26"/>
        </w:rPr>
      </w:pPr>
      <w:bookmarkStart w:id="9" w:name="_Ref411417147"/>
      <w:r w:rsidRPr="007645A7">
        <w:rPr>
          <w:i/>
          <w:szCs w:val="26"/>
        </w:rPr>
        <w:t>inscrição desta Escritura de Emissão</w:t>
      </w:r>
      <w:r w:rsidR="00587613">
        <w:rPr>
          <w:i/>
          <w:szCs w:val="26"/>
        </w:rPr>
        <w:t xml:space="preserve"> e seus aditamentos</w:t>
      </w:r>
      <w:r w:rsidRPr="007645A7">
        <w:rPr>
          <w:szCs w:val="26"/>
        </w:rPr>
        <w:t>.</w:t>
      </w:r>
      <w:r w:rsidR="008771F4">
        <w:rPr>
          <w:szCs w:val="26"/>
        </w:rPr>
        <w:t xml:space="preserve"> </w:t>
      </w:r>
      <w:bookmarkStart w:id="10" w:name="_Hlk522181347"/>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w:t>
      </w:r>
      <w:bookmarkEnd w:id="10"/>
      <w:r w:rsidR="00CE2AEF" w:rsidRPr="007645A7">
        <w:rPr>
          <w:szCs w:val="26"/>
        </w:rPr>
        <w:t>, e</w:t>
      </w:r>
      <w:r w:rsidR="00370EAE" w:rsidRPr="007645A7">
        <w:rPr>
          <w:szCs w:val="26"/>
        </w:rPr>
        <w:t>sta Escritura de Emissão e seus aditamentos serão</w:t>
      </w:r>
      <w:r w:rsidR="005353B7" w:rsidRPr="007645A7">
        <w:rPr>
          <w:szCs w:val="26"/>
        </w:rPr>
        <w:t xml:space="preserve"> inscritos na JUCE</w:t>
      </w:r>
      <w:r w:rsidR="003060E5">
        <w:rPr>
          <w:szCs w:val="26"/>
        </w:rPr>
        <w:t>RJA</w:t>
      </w:r>
      <w:bookmarkEnd w:id="9"/>
      <w:r w:rsidR="00D17CE7">
        <w:rPr>
          <w:szCs w:val="26"/>
        </w:rPr>
        <w:t>;</w:t>
      </w:r>
    </w:p>
    <w:p w14:paraId="348B718E" w14:textId="77777777" w:rsidR="003F377C" w:rsidRPr="007645A7" w:rsidRDefault="003F377C" w:rsidP="00FD74A5">
      <w:pPr>
        <w:widowControl w:val="0"/>
        <w:numPr>
          <w:ilvl w:val="2"/>
          <w:numId w:val="32"/>
        </w:numPr>
        <w:rPr>
          <w:szCs w:val="26"/>
        </w:rPr>
      </w:pPr>
      <w:bookmarkStart w:id="11"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BA3CF0">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11"/>
      <w:r w:rsidR="00B56DEF">
        <w:rPr>
          <w:szCs w:val="26"/>
        </w:rPr>
        <w:t>;</w:t>
      </w:r>
    </w:p>
    <w:p w14:paraId="64903577" w14:textId="77777777" w:rsidR="0020360D" w:rsidRPr="007645A7" w:rsidRDefault="00CD75F1" w:rsidP="00FD74A5">
      <w:pPr>
        <w:widowControl w:val="0"/>
        <w:numPr>
          <w:ilvl w:val="2"/>
          <w:numId w:val="32"/>
        </w:numPr>
        <w:rPr>
          <w:szCs w:val="26"/>
        </w:rPr>
      </w:pPr>
      <w:bookmarkStart w:id="12"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2"/>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77777777"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BA3CF0">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77777777"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 xml:space="preserve">a participação em outras sociedades como sócia, quotista ou acionista, em especial sem sociedades que possuam como </w:t>
      </w:r>
      <w:r w:rsidR="007252D8">
        <w:rPr>
          <w:szCs w:val="26"/>
        </w:rPr>
        <w:lastRenderedPageBreak/>
        <w:t>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13" w:name="_Ref368578037"/>
      <w:r w:rsidRPr="007645A7">
        <w:rPr>
          <w:smallCaps/>
          <w:szCs w:val="26"/>
          <w:u w:val="single"/>
        </w:rPr>
        <w:t>Destinação dos Recursos</w:t>
      </w:r>
      <w:bookmarkEnd w:id="13"/>
    </w:p>
    <w:p w14:paraId="35065267" w14:textId="28B2F36B" w:rsidR="001A2C36" w:rsidRPr="007645A7" w:rsidRDefault="00880FA8" w:rsidP="00FD74A5">
      <w:pPr>
        <w:widowControl w:val="0"/>
        <w:numPr>
          <w:ilvl w:val="1"/>
          <w:numId w:val="32"/>
        </w:numPr>
        <w:autoSpaceDE w:val="0"/>
        <w:autoSpaceDN w:val="0"/>
        <w:adjustRightInd w:val="0"/>
        <w:rPr>
          <w:szCs w:val="26"/>
        </w:rPr>
      </w:pPr>
      <w:bookmarkStart w:id="14" w:name="_Ref264564155"/>
      <w:bookmarkStart w:id="15"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1556A8">
        <w:rPr>
          <w:szCs w:val="26"/>
        </w:rPr>
        <w:t>no pré-</w:t>
      </w:r>
      <w:r w:rsidR="001556A8" w:rsidRPr="00C00626">
        <w:rPr>
          <w:szCs w:val="26"/>
        </w:rPr>
        <w:t>pagamento</w:t>
      </w:r>
      <w:r w:rsidR="001556A8">
        <w:rPr>
          <w:szCs w:val="26"/>
        </w:rPr>
        <w:t>, liquidação ou resgate,</w:t>
      </w:r>
      <w:r w:rsidR="001556A8" w:rsidRPr="00C00626">
        <w:rPr>
          <w:szCs w:val="26"/>
        </w:rPr>
        <w:t xml:space="preserve"> a exclusivo critério da </w:t>
      </w:r>
      <w:r w:rsidR="001556A8">
        <w:rPr>
          <w:szCs w:val="26"/>
        </w:rPr>
        <w:t>Companhia de financiamentos de suas Controladas</w:t>
      </w:r>
      <w:r w:rsidR="002B15E9">
        <w:rPr>
          <w:szCs w:val="26"/>
        </w:rPr>
        <w:t xml:space="preserve"> (exceto Vista Alegre)</w:t>
      </w:r>
      <w:r w:rsidR="001556A8">
        <w:rPr>
          <w:szCs w:val="26"/>
        </w:rPr>
        <w:t xml:space="preserve"> junto ao Banco Nacional de </w:t>
      </w:r>
      <w:r w:rsidR="001556A8" w:rsidRPr="00BA3CF0">
        <w:rPr>
          <w:szCs w:val="26"/>
        </w:rPr>
        <w:t xml:space="preserve">Desenvolvimento Econômico e Social </w:t>
      </w:r>
      <w:r w:rsidR="001556A8" w:rsidRPr="004F076B">
        <w:rPr>
          <w:szCs w:val="26"/>
        </w:rPr>
        <w:t xml:space="preserve">– </w:t>
      </w:r>
      <w:r w:rsidR="001556A8" w:rsidRPr="00CC7EB3">
        <w:rPr>
          <w:bCs/>
          <w:szCs w:val="26"/>
        </w:rPr>
        <w:t>BNDES</w:t>
      </w:r>
      <w:r w:rsidR="0020752F" w:rsidRPr="007645A7">
        <w:rPr>
          <w:szCs w:val="26"/>
        </w:rPr>
        <w:t xml:space="preserve"> </w:t>
      </w:r>
      <w:r w:rsidR="001556A8">
        <w:rPr>
          <w:szCs w:val="26"/>
        </w:rPr>
        <w:t xml:space="preserve">e </w:t>
      </w:r>
      <w:r w:rsidR="0020752F" w:rsidRPr="007645A7">
        <w:rPr>
          <w:szCs w:val="26"/>
        </w:rPr>
        <w:t>para</w:t>
      </w:r>
      <w:r w:rsidR="00566475" w:rsidRPr="007645A7">
        <w:rPr>
          <w:szCs w:val="26"/>
        </w:rPr>
        <w:t xml:space="preserve"> </w:t>
      </w:r>
      <w:r w:rsidR="00E95E96">
        <w:rPr>
          <w:szCs w:val="26"/>
        </w:rPr>
        <w:t xml:space="preserve">propósitos corporativos </w:t>
      </w:r>
      <w:r w:rsidR="008D5FAD">
        <w:rPr>
          <w:szCs w:val="26"/>
        </w:rPr>
        <w:t>gerais</w:t>
      </w:r>
      <w:r w:rsidR="00295A8C">
        <w:rPr>
          <w:szCs w:val="26"/>
        </w:rPr>
        <w:t xml:space="preserve"> da Companhia e do grupo econômico de que a Companhia faz parte</w:t>
      </w:r>
      <w:r w:rsidR="00CD6BBC" w:rsidRPr="007645A7">
        <w:rPr>
          <w:szCs w:val="26"/>
        </w:rPr>
        <w:t>.</w:t>
      </w:r>
      <w:bookmarkEnd w:id="14"/>
      <w:r w:rsidR="007E6233">
        <w:rPr>
          <w:szCs w:val="26"/>
        </w:rPr>
        <w:t xml:space="preserve"> </w:t>
      </w:r>
    </w:p>
    <w:bookmarkEnd w:id="15"/>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16"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6"/>
    </w:p>
    <w:p w14:paraId="6CB78B68" w14:textId="77777777" w:rsidR="00305479" w:rsidRPr="0059001E" w:rsidRDefault="00921EAF" w:rsidP="00FD74A5">
      <w:pPr>
        <w:widowControl w:val="0"/>
        <w:numPr>
          <w:ilvl w:val="5"/>
          <w:numId w:val="32"/>
        </w:numPr>
        <w:rPr>
          <w:szCs w:val="26"/>
        </w:rPr>
      </w:pPr>
      <w:bookmarkStart w:id="17" w:name="_Ref408992126"/>
      <w:bookmarkStart w:id="18" w:name="_Ref408997578"/>
      <w:bookmarkStart w:id="19" w:name="_Ref423022752"/>
      <w:bookmarkStart w:id="20" w:name="_Ref423019442"/>
      <w:r w:rsidRPr="00921EAF">
        <w:rPr>
          <w:rFonts w:cs="Arial"/>
          <w:szCs w:val="15"/>
        </w:rPr>
        <w:t>Não será admitida distribuição parcial no âmbito da Oferta</w:t>
      </w:r>
      <w:bookmarkEnd w:id="17"/>
      <w:bookmarkEnd w:id="18"/>
      <w:bookmarkEnd w:id="19"/>
      <w:r w:rsidR="004A67B1">
        <w:rPr>
          <w:rFonts w:cs="Arial"/>
          <w:szCs w:val="15"/>
        </w:rPr>
        <w:t>.</w:t>
      </w:r>
    </w:p>
    <w:bookmarkEnd w:id="20"/>
    <w:p w14:paraId="586C0E3D" w14:textId="77777777"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BA3CF0">
        <w:rPr>
          <w:szCs w:val="26"/>
        </w:rPr>
        <w:t>3 acima</w:t>
      </w:r>
      <w:r w:rsidR="0025278D" w:rsidRPr="00E2013D">
        <w:rPr>
          <w:szCs w:val="26"/>
        </w:rPr>
        <w:fldChar w:fldCharType="end"/>
      </w:r>
      <w:r w:rsidR="00FC3CE0" w:rsidRPr="00E2013D">
        <w:rPr>
          <w:szCs w:val="26"/>
        </w:rPr>
        <w:t>, a</w:t>
      </w:r>
      <w:r w:rsidR="00864841" w:rsidRPr="00E2013D">
        <w:rPr>
          <w:szCs w:val="26"/>
        </w:rPr>
        <w:t>s Debêntures serão subscritas,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77777777" w:rsidR="00D773FC" w:rsidRPr="007645A7" w:rsidRDefault="00D773FC" w:rsidP="00FD74A5">
      <w:pPr>
        <w:widowControl w:val="0"/>
        <w:numPr>
          <w:ilvl w:val="1"/>
          <w:numId w:val="32"/>
        </w:numPr>
        <w:rPr>
          <w:szCs w:val="26"/>
        </w:rPr>
      </w:pPr>
      <w:bookmarkStart w:id="21" w:name="_Ref312315490"/>
      <w:bookmarkStart w:id="22" w:name="_Ref264481789"/>
      <w:bookmarkStart w:id="23" w:name="_Ref310606049"/>
      <w:r w:rsidRPr="007645A7">
        <w:rPr>
          <w:i/>
          <w:szCs w:val="26"/>
        </w:rPr>
        <w:t>Forma de Subscrição e de Integralização e Preço de Integralização</w:t>
      </w:r>
      <w:r w:rsidRPr="007645A7">
        <w:rPr>
          <w:szCs w:val="26"/>
        </w:rPr>
        <w:t>.</w:t>
      </w:r>
      <w:r>
        <w:rPr>
          <w:szCs w:val="26"/>
        </w:rPr>
        <w:t xml:space="preserve"> </w:t>
      </w:r>
      <w:r w:rsidRPr="007645A7">
        <w:rPr>
          <w:szCs w:val="26"/>
        </w:rPr>
        <w:t>As Debêntures serão subscritas e integralizadas por meio do</w:t>
      </w:r>
      <w:r>
        <w:rPr>
          <w:szCs w:val="26"/>
        </w:rPr>
        <w:t xml:space="preserve"> </w:t>
      </w:r>
      <w:r w:rsidRPr="007645A7">
        <w:rPr>
          <w:szCs w:val="26"/>
        </w:rPr>
        <w:t xml:space="preserve">MDA, </w:t>
      </w:r>
      <w:r w:rsidRPr="003F2CEA">
        <w:rPr>
          <w:szCs w:val="26"/>
        </w:rPr>
        <w:t xml:space="preserve">sendo </w:t>
      </w:r>
      <w:r w:rsidR="00A55CB3">
        <w:rPr>
          <w:szCs w:val="26"/>
        </w:rPr>
        <w:t xml:space="preserve">permitido ao Coordenador Líder acessar </w:t>
      </w:r>
      <w:r w:rsidR="00F65AEC">
        <w:rPr>
          <w:szCs w:val="26"/>
        </w:rPr>
        <w:t xml:space="preserve">até </w:t>
      </w:r>
      <w:r w:rsidR="00A55CB3">
        <w:rPr>
          <w:szCs w:val="26"/>
        </w:rPr>
        <w:t xml:space="preserve">no máximo 75 (setenta e cinco) Investidores Profissionais, sendo </w:t>
      </w:r>
      <w:r w:rsidRPr="003F2CEA">
        <w:rPr>
          <w:szCs w:val="26"/>
        </w:rPr>
        <w:t xml:space="preserve">a distribuição liquidada financeiramente por meio da B3, </w:t>
      </w:r>
      <w:r w:rsidRPr="007645A7">
        <w:rPr>
          <w:szCs w:val="26"/>
        </w:rPr>
        <w:t xml:space="preserve">por, no máximo, </w:t>
      </w:r>
      <w:r>
        <w:rPr>
          <w:szCs w:val="26"/>
        </w:rPr>
        <w:t>50</w:t>
      </w:r>
      <w:r w:rsidRPr="007645A7">
        <w:rPr>
          <w:szCs w:val="26"/>
        </w:rPr>
        <w:t> (</w:t>
      </w:r>
      <w:r>
        <w:rPr>
          <w:szCs w:val="26"/>
        </w:rPr>
        <w:t>cinquenta</w:t>
      </w:r>
      <w:r w:rsidRPr="007645A7">
        <w:rPr>
          <w:szCs w:val="26"/>
        </w:rPr>
        <w:t xml:space="preserve">) </w:t>
      </w:r>
      <w:r>
        <w:rPr>
          <w:szCs w:val="26"/>
        </w:rPr>
        <w:t>Investidores Profissionais</w:t>
      </w:r>
      <w:r w:rsidRPr="007645A7">
        <w:rPr>
          <w:szCs w:val="26"/>
        </w:rPr>
        <w:t>, à vista</w:t>
      </w:r>
      <w:r w:rsidR="00541195">
        <w:rPr>
          <w:szCs w:val="26"/>
        </w:rPr>
        <w:t>,</w:t>
      </w:r>
      <w:r w:rsidRPr="007645A7">
        <w:rPr>
          <w:szCs w:val="26"/>
        </w:rPr>
        <w:t xml:space="preserve"> no ato da subscrição ("</w:t>
      </w:r>
      <w:r w:rsidRPr="007645A7">
        <w:rPr>
          <w:szCs w:val="26"/>
          <w:u w:val="single"/>
        </w:rPr>
        <w:t>Data de Integralização</w:t>
      </w:r>
      <w:r w:rsidRPr="007645A7">
        <w:rPr>
          <w:szCs w:val="26"/>
        </w:rPr>
        <w:t xml:space="preserve">"), </w:t>
      </w:r>
      <w:r w:rsidRPr="00D25C90">
        <w:rPr>
          <w:szCs w:val="26"/>
        </w:rPr>
        <w:t xml:space="preserve">e em moeda corrente nacional, pelo Valor Nominal </w:t>
      </w:r>
      <w:bookmarkEnd w:id="21"/>
      <w:r w:rsidR="00B213E6" w:rsidRPr="00D25C90">
        <w:rPr>
          <w:szCs w:val="26"/>
        </w:rPr>
        <w:t>Unitário</w:t>
      </w:r>
      <w:r w:rsidR="00B213E6">
        <w:rPr>
          <w:szCs w:val="26"/>
        </w:rPr>
        <w:t xml:space="preserve"> </w:t>
      </w:r>
      <w:r w:rsidR="006D52FD" w:rsidRPr="006D52FD">
        <w:rPr>
          <w:szCs w:val="26"/>
        </w:rPr>
        <w:t>na 1ª (primeira) Data de Integralização ("</w:t>
      </w:r>
      <w:r w:rsidR="006D52FD" w:rsidRPr="006D52FD">
        <w:rPr>
          <w:szCs w:val="26"/>
          <w:u w:val="single"/>
        </w:rPr>
        <w:t>Primeira Data de Integralização</w:t>
      </w:r>
      <w:r w:rsidR="006D52FD" w:rsidRPr="006D52FD">
        <w:rPr>
          <w:szCs w:val="26"/>
        </w:rPr>
        <w:t xml:space="preserve">"), ou pelo Valor Nominal Unitário, acrescido da Remuneração, calculada </w:t>
      </w:r>
      <w:r w:rsidR="006D52FD" w:rsidRPr="006D52FD">
        <w:rPr>
          <w:i/>
          <w:szCs w:val="26"/>
        </w:rPr>
        <w:t xml:space="preserve">pro rata </w:t>
      </w:r>
      <w:proofErr w:type="spellStart"/>
      <w:r w:rsidR="006D52FD" w:rsidRPr="006D52FD">
        <w:rPr>
          <w:i/>
          <w:szCs w:val="26"/>
        </w:rPr>
        <w:t>temporis</w:t>
      </w:r>
      <w:proofErr w:type="spellEnd"/>
      <w:r w:rsidR="006D52FD" w:rsidRPr="006D52FD">
        <w:rPr>
          <w:szCs w:val="26"/>
        </w:rPr>
        <w:t>, desde a Primeira Data de Integralização até a respectiva Data de Integralização, no caso das integralizações que ocorram após a Primeira Data de Integralização</w:t>
      </w:r>
      <w:r w:rsidR="006D52FD">
        <w:rPr>
          <w:szCs w:val="26"/>
        </w:rPr>
        <w:t xml:space="preserve"> </w:t>
      </w:r>
      <w:r w:rsidR="00B213E6">
        <w:rPr>
          <w:szCs w:val="26"/>
        </w:rPr>
        <w:t>(</w:t>
      </w:r>
      <w:r w:rsidRPr="00B36E8F">
        <w:rPr>
          <w:szCs w:val="26"/>
        </w:rPr>
        <w:t>"</w:t>
      </w:r>
      <w:r w:rsidRPr="006C1C01">
        <w:rPr>
          <w:szCs w:val="26"/>
          <w:u w:val="single"/>
        </w:rPr>
        <w:t>Preço de Integralização</w:t>
      </w:r>
      <w:r w:rsidRPr="00B36E8F">
        <w:rPr>
          <w:szCs w:val="26"/>
        </w:rPr>
        <w:t>")</w:t>
      </w:r>
      <w:r w:rsidRPr="007645A7">
        <w:rPr>
          <w:szCs w:val="26"/>
        </w:rPr>
        <w:t>.</w:t>
      </w:r>
    </w:p>
    <w:p w14:paraId="5D74B871" w14:textId="77777777" w:rsidR="0024222F" w:rsidRPr="00800084" w:rsidRDefault="00880FA8" w:rsidP="00FD74A5">
      <w:pPr>
        <w:widowControl w:val="0"/>
        <w:numPr>
          <w:ilvl w:val="1"/>
          <w:numId w:val="32"/>
        </w:numPr>
        <w:rPr>
          <w:szCs w:val="26"/>
        </w:rPr>
      </w:pPr>
      <w:bookmarkStart w:id="24"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w:t>
      </w:r>
      <w:r w:rsidR="00CC778B" w:rsidRPr="00B44FC6">
        <w:rPr>
          <w:szCs w:val="22"/>
        </w:rPr>
        <w:lastRenderedPageBreak/>
        <w:t xml:space="preserve">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22"/>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2C627B">
        <w:rPr>
          <w:szCs w:val="22"/>
        </w:rPr>
        <w:t xml:space="preserve"> (exceto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23"/>
    </w:p>
    <w:bookmarkEnd w:id="24"/>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25"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77777777"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BA3CF0">
        <w:rPr>
          <w:szCs w:val="26"/>
        </w:rPr>
        <w:t>7.3 abaixo</w:t>
      </w:r>
      <w:r w:rsidR="00072CEC" w:rsidRPr="007645A7">
        <w:rPr>
          <w:szCs w:val="26"/>
        </w:rPr>
        <w:fldChar w:fldCharType="end"/>
      </w:r>
      <w:r w:rsidRPr="007645A7">
        <w:rPr>
          <w:szCs w:val="26"/>
        </w:rPr>
        <w:t>.</w:t>
      </w:r>
      <w:bookmarkEnd w:id="25"/>
    </w:p>
    <w:p w14:paraId="66D99F27" w14:textId="77777777" w:rsidR="00880FA8" w:rsidRPr="007645A7" w:rsidRDefault="00880FA8" w:rsidP="00FD74A5">
      <w:pPr>
        <w:widowControl w:val="0"/>
        <w:numPr>
          <w:ilvl w:val="1"/>
          <w:numId w:val="32"/>
        </w:numPr>
        <w:rPr>
          <w:szCs w:val="26"/>
        </w:rPr>
      </w:pPr>
      <w:bookmarkStart w:id="26" w:name="_Ref130282609"/>
      <w:bookmarkStart w:id="27" w:name="_Ref191891558"/>
      <w:bookmarkStart w:id="28"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5.000</w:t>
      </w:r>
      <w:r w:rsidR="00702158" w:rsidRPr="007645A7">
        <w:rPr>
          <w:szCs w:val="26"/>
        </w:rPr>
        <w:t xml:space="preserve"> (</w:t>
      </w:r>
      <w:r w:rsidR="00EF2CBA">
        <w:rPr>
          <w:szCs w:val="26"/>
        </w:rPr>
        <w:t xml:space="preserve">quarenta </w:t>
      </w:r>
      <w:r w:rsidR="00FD29F6">
        <w:rPr>
          <w:szCs w:val="26"/>
        </w:rPr>
        <w:t>e cinco mil</w:t>
      </w:r>
      <w:r w:rsidR="00702158" w:rsidRPr="007645A7">
        <w:rPr>
          <w:szCs w:val="26"/>
        </w:rPr>
        <w:t xml:space="preserve">) </w:t>
      </w:r>
      <w:r w:rsidR="00702158" w:rsidRPr="00235CB5">
        <w:rPr>
          <w:szCs w:val="26"/>
        </w:rPr>
        <w:t>Debêntures</w:t>
      </w:r>
      <w:bookmarkEnd w:id="26"/>
      <w:bookmarkEnd w:id="27"/>
      <w:r w:rsidR="00B70EFC" w:rsidRPr="007645A7">
        <w:rPr>
          <w:szCs w:val="26"/>
        </w:rPr>
        <w:t>.</w:t>
      </w:r>
      <w:bookmarkEnd w:id="28"/>
    </w:p>
    <w:p w14:paraId="45BB7A07" w14:textId="77777777" w:rsidR="00880FA8" w:rsidRPr="00D25C90" w:rsidRDefault="00133F26" w:rsidP="00FD74A5">
      <w:pPr>
        <w:widowControl w:val="0"/>
        <w:numPr>
          <w:ilvl w:val="1"/>
          <w:numId w:val="32"/>
        </w:numPr>
        <w:rPr>
          <w:szCs w:val="26"/>
        </w:rPr>
      </w:pPr>
      <w:bookmarkStart w:id="29"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10.000,00</w:t>
      </w:r>
      <w:r w:rsidR="00FF5851" w:rsidRPr="00D25C90">
        <w:rPr>
          <w:szCs w:val="26"/>
        </w:rPr>
        <w:t xml:space="preserve"> (</w:t>
      </w:r>
      <w:r w:rsidR="00FD29F6">
        <w:rPr>
          <w:szCs w:val="26"/>
        </w:rPr>
        <w:t>dez 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29"/>
    </w:p>
    <w:p w14:paraId="444536BC" w14:textId="77777777" w:rsidR="00880FA8" w:rsidRPr="007645A7" w:rsidRDefault="00880FA8" w:rsidP="00FD74A5">
      <w:pPr>
        <w:widowControl w:val="0"/>
        <w:numPr>
          <w:ilvl w:val="1"/>
          <w:numId w:val="32"/>
        </w:numPr>
        <w:rPr>
          <w:szCs w:val="26"/>
        </w:rPr>
      </w:pPr>
      <w:bookmarkStart w:id="30" w:name="_Ref137548372"/>
      <w:bookmarkStart w:id="31" w:name="_Ref168458019"/>
      <w:bookmarkStart w:id="32" w:name="_Ref191891571"/>
      <w:bookmarkStart w:id="33" w:name="_Ref130363099"/>
      <w:r w:rsidRPr="007645A7">
        <w:rPr>
          <w:i/>
          <w:szCs w:val="26"/>
        </w:rPr>
        <w:t>Séries</w:t>
      </w:r>
      <w:r w:rsidRPr="007645A7">
        <w:rPr>
          <w:szCs w:val="26"/>
        </w:rPr>
        <w:t>.</w:t>
      </w:r>
      <w:r w:rsidR="008771F4">
        <w:rPr>
          <w:szCs w:val="26"/>
        </w:rPr>
        <w:t xml:space="preserve"> </w:t>
      </w:r>
      <w:bookmarkEnd w:id="30"/>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r w:rsidR="00280CF9" w:rsidRPr="007645A7">
        <w:rPr>
          <w:szCs w:val="26"/>
        </w:rPr>
        <w:t xml:space="preserve"> </w:t>
      </w:r>
      <w:bookmarkEnd w:id="31"/>
      <w:bookmarkEnd w:id="32"/>
    </w:p>
    <w:bookmarkEnd w:id="33"/>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77777777"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 xml:space="preserve">As Debêntures serão da espécie </w:t>
      </w:r>
      <w:r w:rsidR="00E71A73" w:rsidRPr="00241208">
        <w:rPr>
          <w:szCs w:val="26"/>
        </w:rPr>
        <w:t>com garantia real</w:t>
      </w:r>
      <w:r w:rsidRPr="00241208">
        <w:rPr>
          <w:szCs w:val="26"/>
        </w:rPr>
        <w:t xml:space="preserve">, </w:t>
      </w:r>
      <w:r w:rsidR="0097595B" w:rsidRPr="00241208">
        <w:rPr>
          <w:szCs w:val="26"/>
        </w:rPr>
        <w:t>nos termos do artigo 58 da Lei das Sociedades por Ações</w:t>
      </w:r>
      <w:r w:rsidR="00E71A73" w:rsidRPr="00241208">
        <w:rPr>
          <w:szCs w:val="26"/>
        </w:rPr>
        <w:t xml:space="preserve">, consistindo </w:t>
      </w:r>
      <w:r w:rsidR="00DC312C" w:rsidRPr="00241208">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BA3CF0">
        <w:rPr>
          <w:szCs w:val="26"/>
        </w:rPr>
        <w:t>7.9 abaixo</w:t>
      </w:r>
      <w:r w:rsidR="00455DF8">
        <w:rPr>
          <w:szCs w:val="26"/>
        </w:rPr>
        <w:fldChar w:fldCharType="end"/>
      </w:r>
      <w:r w:rsidR="00F44365" w:rsidRPr="00251207">
        <w:rPr>
          <w:szCs w:val="26"/>
        </w:rPr>
        <w:t>.</w:t>
      </w:r>
    </w:p>
    <w:p w14:paraId="11F44297" w14:textId="743B415B" w:rsidR="009B18DD" w:rsidRPr="008455D4" w:rsidRDefault="008C193C" w:rsidP="00FD74A5">
      <w:pPr>
        <w:widowControl w:val="0"/>
        <w:numPr>
          <w:ilvl w:val="1"/>
          <w:numId w:val="32"/>
        </w:numPr>
      </w:pPr>
      <w:bookmarkStart w:id="34" w:name="_Ref279826046"/>
      <w:bookmarkStart w:id="35" w:name="_Ref487645411"/>
      <w:bookmarkStart w:id="36" w:name="_Ref522552552"/>
      <w:bookmarkStart w:id="37" w:name="_Ref279826043"/>
      <w:bookmarkStart w:id="38" w:name="_Ref264653840"/>
      <w:bookmarkStart w:id="39"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deverá ser 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w:t>
      </w:r>
      <w:r w:rsidR="00D56D45" w:rsidRPr="00716B75">
        <w:rPr>
          <w:szCs w:val="26"/>
        </w:rPr>
        <w:lastRenderedPageBreak/>
        <w:t xml:space="preserve">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40"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40"/>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34"/>
      <w:bookmarkEnd w:id="35"/>
      <w:bookmarkEnd w:id="36"/>
      <w:r w:rsidR="00370A7E">
        <w:t xml:space="preserve"> </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6386A66A" w14:textId="1E4C6478" w:rsidR="00880FA8" w:rsidRPr="007645A7" w:rsidRDefault="00880FA8" w:rsidP="00FD74A5">
      <w:pPr>
        <w:widowControl w:val="0"/>
        <w:numPr>
          <w:ilvl w:val="1"/>
          <w:numId w:val="32"/>
        </w:numPr>
        <w:rPr>
          <w:szCs w:val="26"/>
        </w:rPr>
      </w:pPr>
      <w:bookmarkStart w:id="41" w:name="_Ref279826913"/>
      <w:bookmarkEnd w:id="37"/>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proofErr w:type="gramStart"/>
      <w:r w:rsidR="00FD2004">
        <w:rPr>
          <w:szCs w:val="26"/>
        </w:rPr>
        <w:t>[  ]</w:t>
      </w:r>
      <w:proofErr w:type="gramEnd"/>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42" w:name="_Ref535067474"/>
      <w:bookmarkEnd w:id="38"/>
      <w:bookmarkEnd w:id="39"/>
      <w:bookmarkEnd w:id="41"/>
    </w:p>
    <w:p w14:paraId="3FAB2F23" w14:textId="52D4AEFB" w:rsidR="00880FA8" w:rsidRDefault="00880FA8" w:rsidP="00FD74A5">
      <w:pPr>
        <w:widowControl w:val="0"/>
        <w:numPr>
          <w:ilvl w:val="1"/>
          <w:numId w:val="32"/>
        </w:numPr>
        <w:rPr>
          <w:szCs w:val="26"/>
        </w:rPr>
      </w:pPr>
      <w:bookmarkStart w:id="43"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proofErr w:type="gramStart"/>
      <w:r w:rsidR="00FD2004">
        <w:rPr>
          <w:szCs w:val="26"/>
        </w:rPr>
        <w:t>[  ]</w:t>
      </w:r>
      <w:proofErr w:type="gramEnd"/>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43"/>
      <w:r w:rsidR="00657796">
        <w:rPr>
          <w:szCs w:val="26"/>
        </w:rPr>
        <w:t xml:space="preserve"> </w:t>
      </w:r>
    </w:p>
    <w:p w14:paraId="253C2A82" w14:textId="77777777" w:rsidR="00EF2CBA" w:rsidRDefault="00880FA8" w:rsidP="00FD74A5">
      <w:pPr>
        <w:widowControl w:val="0"/>
        <w:numPr>
          <w:ilvl w:val="1"/>
          <w:numId w:val="32"/>
        </w:numPr>
        <w:rPr>
          <w:szCs w:val="26"/>
        </w:rPr>
      </w:pPr>
      <w:bookmarkStart w:id="44" w:name="_Ref264560361"/>
      <w:bookmarkStart w:id="45"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641FAF">
        <w:rPr>
          <w:szCs w:val="26"/>
        </w:rPr>
        <w:t>, de amortização extraordinária das Debêntures</w:t>
      </w:r>
      <w:r w:rsidR="00650F04">
        <w:rPr>
          <w:szCs w:val="26"/>
        </w:rPr>
        <w:t xml:space="preserve"> </w:t>
      </w:r>
      <w:r w:rsidR="006B008B" w:rsidRPr="007645A7">
        <w:rPr>
          <w:szCs w:val="26"/>
        </w:rPr>
        <w:t>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w:t>
      </w:r>
      <w:r w:rsidR="00D959DC">
        <w:rPr>
          <w:szCs w:val="26"/>
        </w:rPr>
        <w:t xml:space="preserve">ou saldo do </w:t>
      </w:r>
      <w:r w:rsidR="00D959DC" w:rsidRPr="007645A7">
        <w:rPr>
          <w:szCs w:val="26"/>
        </w:rPr>
        <w:t>Valor Nominal Unitário das Debêntures</w:t>
      </w:r>
      <w:r w:rsidR="00D959DC">
        <w:rPr>
          <w:szCs w:val="26"/>
        </w:rPr>
        <w:t>, conforme o caso,</w:t>
      </w:r>
      <w:r w:rsidR="00D959DC" w:rsidRPr="007645A7">
        <w:rPr>
          <w:szCs w:val="26"/>
        </w:rPr>
        <w:t xml:space="preserve"> </w:t>
      </w:r>
      <w:r w:rsidR="00C92AFF" w:rsidRPr="007645A7">
        <w:rPr>
          <w:szCs w:val="26"/>
        </w:rPr>
        <w:t xml:space="preserve">será </w:t>
      </w:r>
      <w:r w:rsidR="00F62CA3" w:rsidRPr="007645A7">
        <w:rPr>
          <w:szCs w:val="26"/>
        </w:rPr>
        <w:t xml:space="preserve">amortizado </w:t>
      </w:r>
      <w:r w:rsidR="00C92AFF" w:rsidRPr="007645A7">
        <w:rPr>
          <w:szCs w:val="26"/>
        </w:rPr>
        <w:t xml:space="preserve">em </w:t>
      </w:r>
      <w:r w:rsidR="00EF2CBA">
        <w:rPr>
          <w:szCs w:val="26"/>
        </w:rPr>
        <w:t>8</w:t>
      </w:r>
      <w:r w:rsidR="00490FD4">
        <w:rPr>
          <w:szCs w:val="26"/>
        </w:rPr>
        <w:t> </w:t>
      </w:r>
      <w:r w:rsidR="00490FD4" w:rsidRPr="007645A7">
        <w:rPr>
          <w:szCs w:val="26"/>
        </w:rPr>
        <w:t>(</w:t>
      </w:r>
      <w:r w:rsidR="00EF2CBA">
        <w:rPr>
          <w:szCs w:val="26"/>
        </w:rPr>
        <w:t>oito</w:t>
      </w:r>
      <w:r w:rsidR="00490FD4" w:rsidRPr="007645A7">
        <w:rPr>
          <w:szCs w:val="26"/>
        </w:rPr>
        <w:t>) parcela</w:t>
      </w:r>
      <w:r w:rsidR="00EF2CBA">
        <w:rPr>
          <w:szCs w:val="26"/>
        </w:rPr>
        <w:t>s</w:t>
      </w:r>
      <w:r w:rsidR="00490FD4">
        <w:rPr>
          <w:szCs w:val="26"/>
        </w:rPr>
        <w:t xml:space="preserve">, </w:t>
      </w:r>
      <w:bookmarkEnd w:id="44"/>
      <w:r w:rsidR="00EF2CBA">
        <w:rPr>
          <w:szCs w:val="26"/>
        </w:rPr>
        <w:t>sendo:</w:t>
      </w:r>
    </w:p>
    <w:p w14:paraId="10377A12" w14:textId="5AEF804C"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Pr="00EF2CBA">
        <w:rPr>
          <w:szCs w:val="26"/>
        </w:rPr>
        <w:t>% (</w:t>
      </w:r>
      <w:r>
        <w:rPr>
          <w:szCs w:val="26"/>
        </w:rPr>
        <w:t>cinco</w:t>
      </w:r>
      <w:r w:rsidRPr="00EF2CBA">
        <w:rPr>
          <w:szCs w:val="26"/>
        </w:rPr>
        <w:t xml:space="preserve"> por cento) do 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20</w:t>
      </w:r>
      <w:r w:rsidRPr="00EF2CBA">
        <w:rPr>
          <w:szCs w:val="26"/>
        </w:rPr>
        <w:t>;</w:t>
      </w:r>
    </w:p>
    <w:p w14:paraId="3B52CAE6" w14:textId="44E466AC"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r>
        <w:rPr>
          <w:szCs w:val="26"/>
        </w:rPr>
        <w:t>6</w:t>
      </w:r>
      <w:r w:rsidRPr="00EF2CBA">
        <w:rPr>
          <w:szCs w:val="26"/>
        </w:rPr>
        <w:t>% (</w:t>
      </w:r>
      <w:r>
        <w:rPr>
          <w:szCs w:val="26"/>
        </w:rPr>
        <w:t>seis</w:t>
      </w:r>
      <w:r w:rsidRPr="00EF2CBA">
        <w:rPr>
          <w:szCs w:val="26"/>
        </w:rPr>
        <w:t xml:space="preserve"> por cento) do 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21</w:t>
      </w:r>
      <w:r w:rsidRPr="00EF2CBA">
        <w:rPr>
          <w:szCs w:val="26"/>
        </w:rPr>
        <w:t>;</w:t>
      </w:r>
    </w:p>
    <w:p w14:paraId="723EA288" w14:textId="03D6FF96"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r>
        <w:rPr>
          <w:szCs w:val="26"/>
        </w:rPr>
        <w:t>9</w:t>
      </w:r>
      <w:r w:rsidRPr="00EF2CBA">
        <w:rPr>
          <w:szCs w:val="26"/>
        </w:rPr>
        <w:t>% (</w:t>
      </w:r>
      <w:r>
        <w:rPr>
          <w:szCs w:val="26"/>
        </w:rPr>
        <w:t>nove</w:t>
      </w:r>
      <w:r w:rsidRPr="00EF2CBA">
        <w:rPr>
          <w:szCs w:val="26"/>
        </w:rPr>
        <w:t xml:space="preserve"> por cento) do 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22</w:t>
      </w:r>
      <w:r w:rsidRPr="00EF2CBA">
        <w:rPr>
          <w:szCs w:val="26"/>
        </w:rPr>
        <w:t>;</w:t>
      </w:r>
    </w:p>
    <w:p w14:paraId="67EE3876" w14:textId="3136AF0E"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r>
        <w:rPr>
          <w:szCs w:val="26"/>
        </w:rPr>
        <w:t>10</w:t>
      </w:r>
      <w:r w:rsidRPr="00EF2CBA">
        <w:rPr>
          <w:szCs w:val="26"/>
        </w:rPr>
        <w:t>% (</w:t>
      </w:r>
      <w:r>
        <w:rPr>
          <w:szCs w:val="26"/>
        </w:rPr>
        <w:t>dez</w:t>
      </w:r>
      <w:r w:rsidRPr="00EF2CBA">
        <w:rPr>
          <w:szCs w:val="26"/>
        </w:rPr>
        <w:t xml:space="preserve"> por cento) do 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23</w:t>
      </w:r>
      <w:r w:rsidRPr="00EF2CBA">
        <w:rPr>
          <w:szCs w:val="26"/>
        </w:rPr>
        <w:t>;</w:t>
      </w:r>
    </w:p>
    <w:p w14:paraId="38F8E6DA" w14:textId="3C7B9D75"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r>
        <w:rPr>
          <w:szCs w:val="26"/>
        </w:rPr>
        <w:t>12</w:t>
      </w:r>
      <w:r w:rsidRPr="00EF2CBA">
        <w:rPr>
          <w:szCs w:val="26"/>
        </w:rPr>
        <w:t>% (</w:t>
      </w:r>
      <w:r>
        <w:rPr>
          <w:szCs w:val="26"/>
        </w:rPr>
        <w:t>doze</w:t>
      </w:r>
      <w:r w:rsidRPr="00EF2CBA">
        <w:rPr>
          <w:szCs w:val="26"/>
        </w:rPr>
        <w:t xml:space="preserve"> por cento) do 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24</w:t>
      </w:r>
      <w:r w:rsidRPr="00EF2CBA">
        <w:rPr>
          <w:szCs w:val="26"/>
        </w:rPr>
        <w:t>;</w:t>
      </w:r>
    </w:p>
    <w:p w14:paraId="3FBD06D2" w14:textId="5C1C8FD4"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r>
        <w:rPr>
          <w:szCs w:val="26"/>
        </w:rPr>
        <w:t>7</w:t>
      </w:r>
      <w:r w:rsidRPr="00EF2CBA">
        <w:rPr>
          <w:szCs w:val="26"/>
        </w:rPr>
        <w:t>% (</w:t>
      </w:r>
      <w:r>
        <w:rPr>
          <w:szCs w:val="26"/>
        </w:rPr>
        <w:t>sete</w:t>
      </w:r>
      <w:r w:rsidRPr="00EF2CBA">
        <w:rPr>
          <w:szCs w:val="26"/>
        </w:rPr>
        <w:t xml:space="preserve"> por cento) do </w:t>
      </w:r>
      <w:r w:rsidRPr="00EF2CBA">
        <w:rPr>
          <w:szCs w:val="26"/>
        </w:rPr>
        <w:lastRenderedPageBreak/>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25</w:t>
      </w:r>
      <w:r w:rsidRPr="00EF2CBA">
        <w:rPr>
          <w:szCs w:val="26"/>
        </w:rPr>
        <w:t>;</w:t>
      </w:r>
    </w:p>
    <w:p w14:paraId="51BB8705" w14:textId="32F8CEAE" w:rsidR="00EF2CBA" w:rsidRDefault="00EF2CBA" w:rsidP="00295A8C">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r>
        <w:rPr>
          <w:szCs w:val="26"/>
        </w:rPr>
        <w:t>7</w:t>
      </w:r>
      <w:r w:rsidRPr="00EF2CBA">
        <w:rPr>
          <w:szCs w:val="26"/>
        </w:rPr>
        <w:t>% (</w:t>
      </w:r>
      <w:r>
        <w:rPr>
          <w:szCs w:val="26"/>
        </w:rPr>
        <w:t>sete</w:t>
      </w:r>
      <w:r w:rsidRPr="00EF2CBA">
        <w:rPr>
          <w:szCs w:val="26"/>
        </w:rPr>
        <w:t xml:space="preserve"> por cento) do 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26</w:t>
      </w:r>
      <w:r w:rsidRPr="00EF2CBA">
        <w:rPr>
          <w:szCs w:val="26"/>
        </w:rPr>
        <w:t>;</w:t>
      </w:r>
    </w:p>
    <w:p w14:paraId="2237B7C4" w14:textId="77777777" w:rsidR="00880FA8" w:rsidRPr="007645A7" w:rsidRDefault="00EF2CBA" w:rsidP="00295A8C">
      <w:pPr>
        <w:widowControl w:val="0"/>
        <w:numPr>
          <w:ilvl w:val="2"/>
          <w:numId w:val="32"/>
        </w:numPr>
        <w:rPr>
          <w:szCs w:val="26"/>
        </w:rPr>
      </w:pPr>
      <w:r w:rsidRPr="00EF2CBA">
        <w:rPr>
          <w:szCs w:val="26"/>
        </w:rPr>
        <w:t xml:space="preserve">a </w:t>
      </w:r>
      <w:r>
        <w:rPr>
          <w:szCs w:val="26"/>
        </w:rPr>
        <w:t xml:space="preserve">oitava </w:t>
      </w:r>
      <w:r w:rsidRPr="00EF2CBA">
        <w:rPr>
          <w:szCs w:val="26"/>
        </w:rPr>
        <w:t xml:space="preserve">parcela, no valor correspondente a </w:t>
      </w:r>
      <w:r>
        <w:rPr>
          <w:szCs w:val="26"/>
        </w:rPr>
        <w:t>44</w:t>
      </w:r>
      <w:r w:rsidRPr="00EF2CBA">
        <w:rPr>
          <w:szCs w:val="26"/>
        </w:rPr>
        <w:t>% (</w:t>
      </w:r>
      <w:r>
        <w:rPr>
          <w:szCs w:val="26"/>
        </w:rPr>
        <w:t>quarenta e quatro</w:t>
      </w:r>
      <w:r w:rsidRPr="00EF2CBA">
        <w:rPr>
          <w:szCs w:val="26"/>
        </w:rPr>
        <w:t xml:space="preserve"> por cento) do Valor Nominal Unitário das Debêntures, devida na Data de Vencimento</w:t>
      </w:r>
      <w:r w:rsidR="00337762">
        <w:rPr>
          <w:szCs w:val="26"/>
        </w:rPr>
        <w:t>.</w:t>
      </w:r>
      <w:bookmarkEnd w:id="45"/>
    </w:p>
    <w:p w14:paraId="4E9191B9" w14:textId="77777777" w:rsidR="00B84E23" w:rsidRPr="007645A7" w:rsidRDefault="00880FA8" w:rsidP="00FD74A5">
      <w:pPr>
        <w:widowControl w:val="0"/>
        <w:numPr>
          <w:ilvl w:val="1"/>
          <w:numId w:val="32"/>
        </w:numPr>
        <w:rPr>
          <w:szCs w:val="26"/>
        </w:rPr>
      </w:pPr>
      <w:bookmarkStart w:id="46" w:name="_Ref137107211"/>
      <w:bookmarkStart w:id="47" w:name="_Ref264551489"/>
      <w:bookmarkStart w:id="48" w:name="_Ref279826774"/>
      <w:r w:rsidRPr="007645A7">
        <w:rPr>
          <w:i/>
          <w:szCs w:val="26"/>
        </w:rPr>
        <w:t>Remuneração</w:t>
      </w:r>
      <w:r w:rsidRPr="007645A7">
        <w:rPr>
          <w:szCs w:val="26"/>
        </w:rPr>
        <w:t>.</w:t>
      </w:r>
      <w:bookmarkEnd w:id="46"/>
      <w:bookmarkEnd w:id="47"/>
      <w:r w:rsidR="008771F4">
        <w:rPr>
          <w:szCs w:val="26"/>
        </w:rPr>
        <w:t xml:space="preserve"> </w:t>
      </w:r>
      <w:bookmarkStart w:id="49" w:name="_Ref260242522"/>
      <w:bookmarkStart w:id="50" w:name="_Ref130286776"/>
      <w:bookmarkStart w:id="51" w:name="_Ref130611431"/>
      <w:bookmarkStart w:id="52" w:name="_Ref168843122"/>
      <w:bookmarkStart w:id="53" w:name="_Ref130282854"/>
      <w:r w:rsidR="00B84E23" w:rsidRPr="007645A7">
        <w:rPr>
          <w:szCs w:val="26"/>
        </w:rPr>
        <w:t>A remuneração das Debêntures será a seguinte:</w:t>
      </w:r>
      <w:bookmarkEnd w:id="48"/>
      <w:bookmarkEnd w:id="49"/>
    </w:p>
    <w:p w14:paraId="419056E6" w14:textId="77777777" w:rsidR="00C92AFF" w:rsidRPr="007645A7" w:rsidRDefault="00B84E23" w:rsidP="00FD74A5">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54"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3561AB05" w:rsidR="00295A8C" w:rsidRDefault="00C92AFF" w:rsidP="00FD74A5">
      <w:pPr>
        <w:widowControl w:val="0"/>
        <w:numPr>
          <w:ilvl w:val="2"/>
          <w:numId w:val="32"/>
        </w:numPr>
        <w:rPr>
          <w:szCs w:val="26"/>
        </w:rPr>
      </w:pPr>
      <w:bookmarkStart w:id="55" w:name="_Ref328665579"/>
      <w:bookmarkStart w:id="56" w:name="_Ref488948415"/>
      <w:bookmarkStart w:id="57" w:name="_Ref279828381"/>
      <w:bookmarkStart w:id="58"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 xml:space="preserve">Valor Nominal Unitário das Debêntures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59" w:name="_Ref137107209"/>
      <w:r w:rsidR="00BD1AA0" w:rsidRPr="007645A7">
        <w:rPr>
          <w:szCs w:val="26"/>
        </w:rPr>
        <w:t>das Debêntures</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dias úteis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BD1AA0" w:rsidRPr="007645A7">
        <w:rPr>
          <w:szCs w:val="26"/>
        </w:rPr>
        <w:t xml:space="preserve"> ou a data de pagamento d</w:t>
      </w:r>
      <w:r w:rsidR="0015541A">
        <w:rPr>
          <w:szCs w:val="26"/>
        </w:rPr>
        <w:t>a</w:t>
      </w:r>
      <w:r w:rsidR="00BD1AA0" w:rsidRPr="007645A7">
        <w:rPr>
          <w:szCs w:val="26"/>
        </w:rPr>
        <w:t xml:space="preserve"> Remuneração imediatamente anterior, conforme o caso, até a data do efetivo pagamento</w:t>
      </w:r>
      <w:bookmarkEnd w:id="59"/>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 será paga </w:t>
      </w:r>
      <w:r w:rsidR="004E2803" w:rsidRPr="007645A7">
        <w:rPr>
          <w:szCs w:val="26"/>
        </w:rPr>
        <w:t xml:space="preserve">em </w:t>
      </w:r>
      <w:r w:rsidR="00FD2004">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FD2004">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FD2004">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FD2004">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FD2004">
        <w:rPr>
          <w:szCs w:val="26"/>
        </w:rPr>
        <w:t>[  ]</w:t>
      </w:r>
      <w:r w:rsidR="00EF2CBA">
        <w:rPr>
          <w:szCs w:val="26"/>
        </w:rPr>
        <w:t xml:space="preserve"> de dezembro de 2023,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FD2004">
        <w:rPr>
          <w:szCs w:val="26"/>
        </w:rPr>
        <w:t>[  ]</w:t>
      </w:r>
      <w:r w:rsidR="00EF2CBA">
        <w:rPr>
          <w:szCs w:val="26"/>
        </w:rPr>
        <w:t xml:space="preserve"> de dezembro de 2024,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FD2004">
        <w:rPr>
          <w:szCs w:val="26"/>
        </w:rPr>
        <w:t>[  ]</w:t>
      </w:r>
      <w:r w:rsidR="00EF2CBA">
        <w:rPr>
          <w:szCs w:val="26"/>
        </w:rPr>
        <w:t xml:space="preserve"> de dezembro de 2025,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FD2004">
        <w:rPr>
          <w:szCs w:val="26"/>
        </w:rPr>
        <w:t>[  ]</w:t>
      </w:r>
      <w:r w:rsidR="00EF2CBA">
        <w:rPr>
          <w:szCs w:val="26"/>
        </w:rPr>
        <w:t xml:space="preserve"> de dezembro de 2026,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55"/>
      <w:r w:rsidR="00673866" w:rsidRPr="007645A7">
        <w:rPr>
          <w:szCs w:val="26"/>
        </w:rPr>
        <w:t xml:space="preserve"> </w:t>
      </w:r>
      <w:bookmarkEnd w:id="56"/>
    </w:p>
    <w:p w14:paraId="3637DAF3" w14:textId="77777777" w:rsidR="00BD1AA0" w:rsidRPr="007645A7" w:rsidRDefault="00EF2CBA" w:rsidP="00295A8C">
      <w:pPr>
        <w:widowControl w:val="0"/>
        <w:ind w:left="1701"/>
        <w:jc w:val="center"/>
        <w:rPr>
          <w:szCs w:val="26"/>
        </w:rPr>
      </w:pPr>
      <w:r w:rsidRPr="007645A7">
        <w:rPr>
          <w:szCs w:val="26"/>
        </w:rPr>
        <w:t>[</w:t>
      </w:r>
      <w:r w:rsidR="007A3D0F" w:rsidRPr="006565F7">
        <w:rPr>
          <w:i/>
          <w:szCs w:val="26"/>
          <w:highlight w:val="yellow"/>
        </w:rPr>
        <w:t xml:space="preserve">Nota para </w:t>
      </w:r>
      <w:proofErr w:type="spellStart"/>
      <w:proofErr w:type="gramStart"/>
      <w:r w:rsidR="007A3D0F" w:rsidRPr="006565F7">
        <w:rPr>
          <w:i/>
          <w:szCs w:val="26"/>
          <w:highlight w:val="yellow"/>
        </w:rPr>
        <w:t>S.Pavarini</w:t>
      </w:r>
      <w:proofErr w:type="spellEnd"/>
      <w:proofErr w:type="gramEnd"/>
      <w:r w:rsidR="007A3D0F" w:rsidRPr="006565F7">
        <w:rPr>
          <w:i/>
          <w:szCs w:val="26"/>
          <w:highlight w:val="yellow"/>
        </w:rPr>
        <w:t>: favor rever fórmula</w:t>
      </w:r>
      <w:r w:rsidRPr="00FE4298">
        <w:rPr>
          <w:b/>
          <w:szCs w:val="26"/>
          <w:highlight w:val="yellow"/>
        </w:rPr>
        <w:t>.</w:t>
      </w:r>
      <w:r w:rsidRPr="007645A7">
        <w:rPr>
          <w:szCs w:val="26"/>
        </w:rPr>
        <w:t>]</w:t>
      </w:r>
    </w:p>
    <w:p w14:paraId="17D769AE" w14:textId="77777777" w:rsidR="009E7A5E" w:rsidRPr="007645A7" w:rsidRDefault="009E7A5E" w:rsidP="00FD74A5">
      <w:pPr>
        <w:widowControl w:val="0"/>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00EF2CBA" w:rsidRPr="00EF2CBA">
        <w:rPr>
          <w:i/>
          <w:szCs w:val="18"/>
        </w:rPr>
        <w:t>FatorJuros</w:t>
      </w:r>
      <w:proofErr w:type="spellEnd"/>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77777777" w:rsidR="009E7A5E" w:rsidRPr="007645A7" w:rsidRDefault="009E7A5E" w:rsidP="00FD74A5">
      <w:pPr>
        <w:widowControl w:val="0"/>
        <w:ind w:left="1701"/>
        <w:rPr>
          <w:szCs w:val="18"/>
        </w:rPr>
      </w:pPr>
      <w:proofErr w:type="spellStart"/>
      <w:r w:rsidRPr="007645A7">
        <w:rPr>
          <w:szCs w:val="18"/>
        </w:rPr>
        <w:lastRenderedPageBreak/>
        <w:t>VNe</w:t>
      </w:r>
      <w:proofErr w:type="spellEnd"/>
      <w:r w:rsidRPr="007645A7">
        <w:rPr>
          <w:szCs w:val="18"/>
        </w:rPr>
        <w:t xml:space="preserv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6.5pt" o:ole="" fillcolor="window">
            <v:imagedata r:id="rId10" o:title=""/>
          </v:shape>
          <o:OLEObject Type="Embed" ProgID="Equation.3" ShapeID="_x0000_i1025" DrawAspect="Content" ObjectID="_1636482088" r:id="rId11"/>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5pt;height:34pt" o:ole="" fillcolor="window">
            <v:imagedata r:id="rId13" o:title=""/>
          </v:shape>
          <o:OLEObject Type="Embed" ProgID="Equation.3" ShapeID="_x0000_i1026" DrawAspect="Content" ObjectID="_1636482089" r:id="rId14"/>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77777777" w:rsidR="009E7A5E" w:rsidRDefault="009E7A5E" w:rsidP="00FD74A5">
      <w:pPr>
        <w:widowControl w:val="0"/>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9pt;height:51.5pt" o:ole="">
            <v:imagedata r:id="rId15" o:title=""/>
          </v:shape>
          <o:OLEObject Type="Embed" ProgID="Equation.3" ShapeID="_x0000_i1027" DrawAspect="Content" ObjectID="_1636482090" r:id="rId16"/>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77777777" w:rsidR="00EF2CBA" w:rsidRDefault="00EF2CBA" w:rsidP="00FD74A5">
      <w:pPr>
        <w:widowControl w:val="0"/>
        <w:ind w:left="1701"/>
        <w:rPr>
          <w:szCs w:val="18"/>
        </w:rPr>
      </w:pPr>
      <w:r w:rsidRPr="007645A7">
        <w:rPr>
          <w:szCs w:val="26"/>
        </w:rPr>
        <w:t>n = número de dias úteis entre a Primeira Data de Integralização ou a data de pagamento d</w:t>
      </w:r>
      <w:r>
        <w:rPr>
          <w:szCs w:val="26"/>
        </w:rPr>
        <w:t>a</w:t>
      </w:r>
      <w:r w:rsidRPr="007645A7">
        <w:rPr>
          <w:szCs w:val="26"/>
        </w:rPr>
        <w:t xml:space="preserve"> Remuneração imediatamente anterior, </w:t>
      </w:r>
      <w:r w:rsidRPr="007645A7">
        <w:rPr>
          <w:szCs w:val="26"/>
        </w:rPr>
        <w:lastRenderedPageBreak/>
        <w:t>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w:t>
      </w:r>
      <w:proofErr w:type="spellStart"/>
      <w:r w:rsidR="009E7A5E" w:rsidRPr="007645A7">
        <w:rPr>
          <w:szCs w:val="26"/>
        </w:rPr>
        <w:t>FatorDI</w:t>
      </w:r>
      <w:proofErr w:type="spellEnd"/>
      <w:r w:rsidR="009E7A5E" w:rsidRPr="007645A7">
        <w:rPr>
          <w:szCs w:val="26"/>
        </w:rPr>
        <w:t>" com 8 (oito) casas decimais, com arredondamento.</w:t>
      </w:r>
    </w:p>
    <w:p w14:paraId="650B846F" w14:textId="77777777" w:rsidR="00EF2CBA" w:rsidRDefault="00EF2CBA" w:rsidP="00FD74A5">
      <w:pPr>
        <w:widowControl w:val="0"/>
        <w:ind w:left="1701"/>
        <w:rPr>
          <w:szCs w:val="26"/>
        </w:rPr>
      </w:pPr>
      <w:r w:rsidRPr="007645A7">
        <w:rPr>
          <w:szCs w:val="26"/>
        </w:rPr>
        <w:t xml:space="preserve">O fator resultante da expressão (Fator DI x </w:t>
      </w:r>
      <w:proofErr w:type="spellStart"/>
      <w:r w:rsidRPr="007645A7">
        <w:rPr>
          <w:szCs w:val="26"/>
        </w:rPr>
        <w:t>FatorSpread</w:t>
      </w:r>
      <w:proofErr w:type="spellEnd"/>
      <w:r w:rsidRPr="007645A7">
        <w:rPr>
          <w:szCs w:val="26"/>
        </w:rPr>
        <w:t>)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FD74A5">
      <w:pPr>
        <w:widowControl w:val="0"/>
        <w:numPr>
          <w:ilvl w:val="1"/>
          <w:numId w:val="32"/>
        </w:numPr>
        <w:rPr>
          <w:szCs w:val="26"/>
        </w:rPr>
      </w:pPr>
      <w:bookmarkStart w:id="60" w:name="_Ref495492067"/>
      <w:bookmarkStart w:id="61" w:name="_Ref286154048"/>
      <w:bookmarkEnd w:id="50"/>
      <w:bookmarkEnd w:id="51"/>
      <w:bookmarkEnd w:id="52"/>
      <w:bookmarkEnd w:id="54"/>
      <w:bookmarkEnd w:id="57"/>
      <w:bookmarkEnd w:id="58"/>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60"/>
    </w:p>
    <w:p w14:paraId="28164E63" w14:textId="77777777" w:rsidR="001830D9" w:rsidRPr="007645A7" w:rsidRDefault="001830D9" w:rsidP="00FD74A5">
      <w:pPr>
        <w:widowControl w:val="0"/>
        <w:numPr>
          <w:ilvl w:val="5"/>
          <w:numId w:val="32"/>
        </w:numPr>
        <w:rPr>
          <w:szCs w:val="26"/>
        </w:rPr>
      </w:pPr>
      <w:bookmarkStart w:id="62"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BA3CF0">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62"/>
    </w:p>
    <w:p w14:paraId="7AC9E68E" w14:textId="77777777" w:rsidR="001830D9" w:rsidRPr="00603E0D" w:rsidRDefault="001830D9" w:rsidP="00FD74A5">
      <w:pPr>
        <w:widowControl w:val="0"/>
        <w:numPr>
          <w:ilvl w:val="5"/>
          <w:numId w:val="32"/>
        </w:numPr>
        <w:rPr>
          <w:szCs w:val="26"/>
        </w:rPr>
      </w:pPr>
      <w:bookmarkStart w:id="63"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w:t>
      </w:r>
      <w:r w:rsidRPr="007645A7">
        <w:rPr>
          <w:szCs w:val="26"/>
        </w:rPr>
        <w:lastRenderedPageBreak/>
        <w:t xml:space="preserve">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0F076C" w:rsidRPr="00D25C90">
        <w:rPr>
          <w:szCs w:val="26"/>
        </w:rPr>
        <w:t>2/3 (dois terços)</w:t>
      </w:r>
      <w:r w:rsidRPr="00D25C90">
        <w:rPr>
          <w:szCs w:val="26"/>
        </w:rPr>
        <w:t xml:space="preserve"> Debêntures</w:t>
      </w:r>
      <w:r w:rsidRPr="007645A7">
        <w:rPr>
          <w:szCs w:val="26"/>
        </w:rPr>
        <w:t xml:space="preserve"> em </w:t>
      </w:r>
      <w:r w:rsidRPr="008A4AC6">
        <w:rPr>
          <w:szCs w:val="26"/>
        </w:rPr>
        <w:t>Circulação</w:t>
      </w:r>
      <w:bookmarkEnd w:id="63"/>
      <w:r w:rsidR="00411872" w:rsidRPr="008A4AC6">
        <w:rPr>
          <w:szCs w:val="26"/>
        </w:rPr>
        <w:t xml:space="preserve"> ou </w:t>
      </w:r>
      <w:r w:rsidR="008A4AC6" w:rsidRPr="00251207">
        <w:rPr>
          <w:szCs w:val="26"/>
        </w:rPr>
        <w:t>(</w:t>
      </w:r>
      <w:proofErr w:type="spellStart"/>
      <w:r w:rsidR="008A4AC6" w:rsidRPr="00251207">
        <w:rPr>
          <w:szCs w:val="26"/>
        </w:rPr>
        <w:t>ii</w:t>
      </w:r>
      <w:proofErr w:type="spellEnd"/>
      <w:r w:rsidR="008A4AC6" w:rsidRPr="00251207">
        <w:rPr>
          <w:szCs w:val="26"/>
        </w:rPr>
        <w:t xml:space="preserve">)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64"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 xml:space="preserve">pro rata </w:t>
      </w:r>
      <w:proofErr w:type="spellStart"/>
      <w:r w:rsidRPr="00603E0D">
        <w:rPr>
          <w:i/>
          <w:szCs w:val="26"/>
        </w:rPr>
        <w:t>temporis</w:t>
      </w:r>
      <w:proofErr w:type="spellEnd"/>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64"/>
    </w:p>
    <w:bookmarkEnd w:id="61"/>
    <w:p w14:paraId="2E9ED770" w14:textId="77777777" w:rsidR="00880FA8" w:rsidRPr="007645A7" w:rsidRDefault="00880FA8" w:rsidP="00FD74A5">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1EBBB549" w14:textId="0E16D291" w:rsidR="00DB2AAF" w:rsidRDefault="00123214" w:rsidP="00FD74A5">
      <w:pPr>
        <w:widowControl w:val="0"/>
        <w:numPr>
          <w:ilvl w:val="1"/>
          <w:numId w:val="32"/>
        </w:numPr>
        <w:rPr>
          <w:szCs w:val="26"/>
        </w:rPr>
      </w:pPr>
      <w:bookmarkStart w:id="65" w:name="_Ref488955249"/>
      <w:bookmarkStart w:id="66" w:name="_Ref534176584"/>
      <w:bookmarkEnd w:id="42"/>
      <w:bookmarkEnd w:id="53"/>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FD2004">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BA3CF0">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proofErr w:type="spellStart"/>
      <w:r w:rsidR="00600769" w:rsidRPr="007645A7">
        <w:rPr>
          <w:szCs w:val="26"/>
        </w:rPr>
        <w:t>Escriturador</w:t>
      </w:r>
      <w:proofErr w:type="spellEnd"/>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65"/>
      <w:r w:rsidR="00B34249">
        <w:rPr>
          <w:szCs w:val="26"/>
        </w:rPr>
        <w:t xml:space="preserve"> </w:t>
      </w:r>
      <w:r w:rsidR="00DB2AAF" w:rsidRPr="00B34249">
        <w:rPr>
          <w:szCs w:val="26"/>
        </w:rPr>
        <w:t xml:space="preserve">o pagamento do </w:t>
      </w:r>
      <w:r w:rsidR="00707A4A">
        <w:rPr>
          <w:szCs w:val="26"/>
        </w:rPr>
        <w:t xml:space="preserve">Valor Nominal Unitário das Debêntures ou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DB2AAF" w:rsidRPr="00D53761">
        <w:rPr>
          <w:szCs w:val="26"/>
        </w:rPr>
        <w:lastRenderedPageBreak/>
        <w:t xml:space="preserve">Remuneração, calculada </w:t>
      </w:r>
      <w:r w:rsidR="00DB2AAF" w:rsidRPr="00A25123">
        <w:rPr>
          <w:i/>
          <w:szCs w:val="26"/>
        </w:rPr>
        <w:t xml:space="preserve">pro rata </w:t>
      </w:r>
      <w:proofErr w:type="spellStart"/>
      <w:r w:rsidR="00DB2AAF" w:rsidRPr="00A25123">
        <w:rPr>
          <w:i/>
          <w:szCs w:val="26"/>
        </w:rPr>
        <w:t>temporis</w:t>
      </w:r>
      <w:proofErr w:type="spellEnd"/>
      <w:r w:rsidR="00DB2AAF" w:rsidRPr="00A25123">
        <w:rPr>
          <w:szCs w:val="26"/>
        </w:rPr>
        <w:t xml:space="preserve">, desde 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103094"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valor do resgate antecipado </w:t>
      </w:r>
      <w:r w:rsidR="00703224" w:rsidRPr="00D25C90">
        <w:rPr>
          <w:szCs w:val="26"/>
        </w:rPr>
        <w:t>descrito acima</w:t>
      </w:r>
      <w:r w:rsidR="002A7A81" w:rsidRPr="00D25C90">
        <w:rPr>
          <w:szCs w:val="26"/>
        </w:rPr>
        <w:t xml:space="preserve"> </w:t>
      </w:r>
      <w:r w:rsidR="00703224" w:rsidRPr="00D25C90">
        <w:rPr>
          <w:szCs w:val="26"/>
        </w:rPr>
        <w:t>(</w:t>
      </w:r>
      <w:r w:rsidR="002A7A81" w:rsidRPr="00D25C90">
        <w:rPr>
          <w:szCs w:val="26"/>
        </w:rPr>
        <w:t xml:space="preserve">observado que, </w:t>
      </w:r>
      <w:r w:rsidR="002A7A81" w:rsidRPr="00D25C90">
        <w:t>caso o resgate antecipado facultativo aconteça em qualquer data de pagamento da Remuneração, deverá ser desconsiderada a Remuneração devida até tal data</w:t>
      </w:r>
      <w:r w:rsidR="002A7A81" w:rsidRPr="00D25C90">
        <w:rPr>
          <w:szCs w:val="26"/>
        </w:rPr>
        <w:t>)</w:t>
      </w:r>
      <w:r w:rsidR="002A7A81" w:rsidRPr="00B34249">
        <w:rPr>
          <w:szCs w:val="26"/>
        </w:rPr>
        <w:t>, correspondente a:</w:t>
      </w:r>
    </w:p>
    <w:p w14:paraId="222683F1" w14:textId="79D545F2" w:rsidR="00D04B4E" w:rsidRPr="004F076B" w:rsidRDefault="00D04B4E" w:rsidP="00FD74A5">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597591A8" w:rsidR="00D04B4E" w:rsidRPr="004F076B" w:rsidRDefault="00D04B4E" w:rsidP="00FD74A5">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566C161A" w:rsidR="00D04B4E" w:rsidRPr="004F076B" w:rsidRDefault="00D04B4E" w:rsidP="00FD74A5">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041ED054" w14:textId="01B5DC40" w:rsidR="00133958" w:rsidRPr="00C91712" w:rsidRDefault="00F85DE0" w:rsidP="00FD74A5">
      <w:pPr>
        <w:widowControl w:val="0"/>
        <w:numPr>
          <w:ilvl w:val="1"/>
          <w:numId w:val="32"/>
        </w:numPr>
        <w:rPr>
          <w:szCs w:val="26"/>
        </w:rPr>
      </w:pPr>
      <w:bookmarkStart w:id="67" w:name="_Ref285570716"/>
      <w:bookmarkStart w:id="68" w:name="_Ref366061184"/>
      <w:bookmarkStart w:id="69" w:name="_Ref488955252"/>
      <w:bookmarkStart w:id="70"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67"/>
      <w:bookmarkEnd w:id="68"/>
      <w:bookmarkEnd w:id="69"/>
      <w:r w:rsidR="0055723F" w:rsidRPr="00C91712">
        <w:rPr>
          <w:szCs w:val="26"/>
        </w:rPr>
        <w:t xml:space="preserve">A Companhia poderá, a seu exclusivo critério, realizar, a partir, inclusive, </w:t>
      </w:r>
      <w:r w:rsidR="008559DC">
        <w:rPr>
          <w:szCs w:val="26"/>
        </w:rPr>
        <w:t xml:space="preserve">de </w:t>
      </w:r>
      <w:r w:rsidR="00FD2004">
        <w:rPr>
          <w:szCs w:val="26"/>
        </w:rPr>
        <w:t>[  ]</w:t>
      </w:r>
      <w:r w:rsidR="004F076B">
        <w:rPr>
          <w:szCs w:val="26"/>
        </w:rPr>
        <w:t> de dezembro de 2021</w:t>
      </w:r>
      <w:r w:rsidR="0055723F" w:rsidRPr="00C91712">
        <w:rPr>
          <w:szCs w:val="26"/>
        </w:rPr>
        <w:t xml:space="preserve">, </w:t>
      </w:r>
      <w:r w:rsidR="00370A7E" w:rsidRPr="00C91712">
        <w:rPr>
          <w:szCs w:val="26"/>
        </w:rPr>
        <w:t>a qualquer tempo</w:t>
      </w:r>
      <w:r w:rsidR="00370A7E">
        <w:rPr>
          <w:szCs w:val="26"/>
        </w:rPr>
        <w:t>,</w:t>
      </w:r>
      <w:r w:rsidR="00370A7E" w:rsidRPr="00C91712">
        <w:rPr>
          <w:szCs w:val="26"/>
        </w:rPr>
        <w:t xml:space="preserve"> </w:t>
      </w:r>
      <w:r w:rsidR="0055723F" w:rsidRPr="00C91712">
        <w:rPr>
          <w:szCs w:val="26"/>
        </w:rPr>
        <w:t>e com aviso prévio aos Debenturistas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BA3CF0">
        <w:t>7.26 abaixo</w:t>
      </w:r>
      <w:r w:rsidR="0055723F" w:rsidRPr="00C91712">
        <w:fldChar w:fldCharType="end"/>
      </w:r>
      <w:r w:rsidR="0055723F" w:rsidRPr="00C91712">
        <w:t xml:space="preserve"> ou de comunicação individual a todos os Debenturistas, com cópia ao Agente Fiduciário)</w:t>
      </w:r>
      <w:r w:rsidR="0055723F" w:rsidRPr="00C91712">
        <w:rPr>
          <w:szCs w:val="26"/>
        </w:rPr>
        <w:t xml:space="preserve">, ao Agente Fiduciário, ao </w:t>
      </w:r>
      <w:proofErr w:type="spellStart"/>
      <w:r w:rsidR="0055723F" w:rsidRPr="00C91712">
        <w:rPr>
          <w:szCs w:val="26"/>
        </w:rPr>
        <w:t>Escriturador</w:t>
      </w:r>
      <w:proofErr w:type="spellEnd"/>
      <w:r w:rsidR="0055723F" w:rsidRPr="00C91712">
        <w:rPr>
          <w:szCs w:val="26"/>
        </w:rPr>
        <w:t xml:space="preserve">, ao </w:t>
      </w:r>
      <w:r w:rsidR="00A77950">
        <w:rPr>
          <w:szCs w:val="26"/>
        </w:rPr>
        <w:t xml:space="preserve">Agente </w:t>
      </w:r>
      <w:r w:rsidR="0055723F" w:rsidRPr="00C91712">
        <w:rPr>
          <w:szCs w:val="26"/>
        </w:rPr>
        <w:t>Liquidante e à B3, de, no mínimo, 5 (cinco) Dias Úteis da data do evento, amortizações extraordinárias sobre o saldo do Valor Nominal Unitário da totalidade das Debêntures, mediante</w:t>
      </w:r>
      <w:r w:rsidR="00143706" w:rsidRPr="00C91712">
        <w:rPr>
          <w:szCs w:val="26"/>
        </w:rPr>
        <w:t xml:space="preserve"> o pagamento de parcela a ser amortizada do saldo do Valor Nominal Unitário das Debêntures, limitada a 98% (noventa e oito por cento) do saldo do Valor Nominal Unitário das Debêntures, acrescida da Remuneração, calculada </w:t>
      </w:r>
      <w:r w:rsidR="00143706" w:rsidRPr="00C91712">
        <w:rPr>
          <w:i/>
          <w:szCs w:val="26"/>
        </w:rPr>
        <w:t xml:space="preserve">pro rata </w:t>
      </w:r>
      <w:proofErr w:type="spellStart"/>
      <w:r w:rsidR="00143706" w:rsidRPr="00C91712">
        <w:rPr>
          <w:i/>
          <w:szCs w:val="26"/>
        </w:rPr>
        <w:t>temporis</w:t>
      </w:r>
      <w:proofErr w:type="spellEnd"/>
      <w:r w:rsidR="00143706" w:rsidRPr="00C91712">
        <w:rPr>
          <w:szCs w:val="26"/>
        </w:rPr>
        <w:t xml:space="preserve">, desde a </w:t>
      </w:r>
      <w:r w:rsidR="00FD5570">
        <w:rPr>
          <w:szCs w:val="26"/>
        </w:rPr>
        <w:t xml:space="preserve">Primeira </w:t>
      </w:r>
      <w:r w:rsidR="00143706" w:rsidRPr="00C91712">
        <w:rPr>
          <w:szCs w:val="26"/>
        </w:rPr>
        <w:t>Data de Integralização ou a data de pagamento da Remuneração imediatamente anterior, conforme o caso, até a data do efetivo pagamento, acrescido de prêmio</w:t>
      </w:r>
      <w:r w:rsidR="0068366F">
        <w:rPr>
          <w:szCs w:val="26"/>
        </w:rPr>
        <w:t>,</w:t>
      </w:r>
      <w:r w:rsidR="00710F8E">
        <w:rPr>
          <w:szCs w:val="26"/>
        </w:rPr>
        <w:t xml:space="preserve"> </w:t>
      </w:r>
      <w:r w:rsidR="00710F8E" w:rsidRPr="005D10D7">
        <w:rPr>
          <w:i/>
          <w:szCs w:val="26"/>
        </w:rPr>
        <w:t>flat</w:t>
      </w:r>
      <w:r w:rsidR="00143706" w:rsidRPr="00C91712">
        <w:rPr>
          <w:szCs w:val="26"/>
        </w:rPr>
        <w:t xml:space="preserve">, incidente sobre o valor da amortização extraordinária descrito acima (observado que, </w:t>
      </w:r>
      <w:r w:rsidR="00143706" w:rsidRPr="00C91712">
        <w:t>caso a amortização extraordinária facultativa aconteça em qualquer data de pagamento da Remuneração, deverá ser desconsiderada a Remuneração devida até tal data</w:t>
      </w:r>
      <w:r w:rsidR="00143706" w:rsidRPr="00C91712">
        <w:rPr>
          <w:szCs w:val="26"/>
        </w:rPr>
        <w:t>), correspondente a:</w:t>
      </w:r>
      <w:bookmarkEnd w:id="70"/>
      <w:r w:rsidR="009E6D5F" w:rsidRPr="00C91712">
        <w:rPr>
          <w:szCs w:val="26"/>
        </w:rPr>
        <w:t xml:space="preserve"> </w:t>
      </w:r>
    </w:p>
    <w:p w14:paraId="2D2ACF47" w14:textId="21D624ED" w:rsidR="00AB20FA" w:rsidRPr="004F076B" w:rsidRDefault="00AB20FA" w:rsidP="00FD74A5">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47885D4C" w:rsidR="00AB20FA" w:rsidRPr="004F076B" w:rsidRDefault="00AB20FA" w:rsidP="00FD74A5">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709714F0" w14:textId="44D125AA" w:rsidR="00143706" w:rsidRPr="004F076B" w:rsidRDefault="00AB20FA" w:rsidP="00FD74A5">
      <w:pPr>
        <w:widowControl w:val="0"/>
        <w:numPr>
          <w:ilvl w:val="2"/>
          <w:numId w:val="32"/>
        </w:numPr>
        <w:rPr>
          <w:szCs w:val="26"/>
        </w:rPr>
      </w:pPr>
      <w:r w:rsidRPr="004F076B">
        <w:rPr>
          <w:szCs w:val="26"/>
        </w:rPr>
        <w:lastRenderedPageBreak/>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6F0B2090" w14:textId="77777777" w:rsidR="00F96AC3" w:rsidRPr="00F96AC3" w:rsidRDefault="00F96AC3" w:rsidP="00FD74A5">
      <w:pPr>
        <w:widowControl w:val="0"/>
        <w:numPr>
          <w:ilvl w:val="5"/>
          <w:numId w:val="32"/>
        </w:numPr>
        <w:rPr>
          <w:szCs w:val="26"/>
        </w:rPr>
      </w:pPr>
      <w:bookmarkStart w:id="71"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t xml:space="preserve"> nos termos da Cláusula </w:t>
      </w:r>
      <w:r w:rsidR="00AB7C14">
        <w:fldChar w:fldCharType="begin"/>
      </w:r>
      <w:r w:rsidR="00AB7C14">
        <w:instrText xml:space="preserve"> REF _Ref522125609 \r \p \h </w:instrText>
      </w:r>
      <w:r w:rsidR="00AB7C14">
        <w:fldChar w:fldCharType="separate"/>
      </w:r>
      <w:r w:rsidR="00BA3CF0">
        <w:t>7.17 acima</w:t>
      </w:r>
      <w:r w:rsidR="00AB7C14">
        <w:fldChar w:fldCharType="end"/>
      </w:r>
      <w:r w:rsidRPr="007645A7">
        <w:t xml:space="preserve"> serão sempre imputados de forma proporcional ao valor da parcela vincenda </w:t>
      </w:r>
      <w:r w:rsidRPr="007645A7">
        <w:rPr>
          <w:szCs w:val="26"/>
        </w:rPr>
        <w:t>de amortização do Valor Nominal Unitário 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BA3CF0">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FD74A5">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71"/>
    </w:p>
    <w:p w14:paraId="5DA5CD7A" w14:textId="77777777" w:rsidR="00AC5A5C" w:rsidRPr="007645A7" w:rsidRDefault="00AC5A5C" w:rsidP="00FD74A5">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FD74A5">
      <w:pPr>
        <w:widowControl w:val="0"/>
        <w:numPr>
          <w:ilvl w:val="1"/>
          <w:numId w:val="32"/>
        </w:numPr>
        <w:rPr>
          <w:szCs w:val="26"/>
        </w:rPr>
      </w:pPr>
      <w:bookmarkStart w:id="72"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72"/>
    </w:p>
    <w:p w14:paraId="788A9354" w14:textId="77777777" w:rsidR="00AC5A5C" w:rsidRPr="007645A7" w:rsidRDefault="00AC5A5C" w:rsidP="00FD74A5">
      <w:pPr>
        <w:widowControl w:val="0"/>
        <w:numPr>
          <w:ilvl w:val="1"/>
          <w:numId w:val="32"/>
        </w:numPr>
        <w:rPr>
          <w:szCs w:val="26"/>
        </w:rPr>
      </w:pPr>
      <w:bookmarkStart w:id="73"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3"/>
    </w:p>
    <w:p w14:paraId="7742F7A5" w14:textId="77777777" w:rsidR="00880FA8" w:rsidRPr="007645A7" w:rsidRDefault="00880FA8" w:rsidP="00FD74A5">
      <w:pPr>
        <w:widowControl w:val="0"/>
        <w:numPr>
          <w:ilvl w:val="1"/>
          <w:numId w:val="32"/>
        </w:numPr>
        <w:rPr>
          <w:szCs w:val="26"/>
        </w:rPr>
      </w:pPr>
      <w:bookmarkStart w:id="74"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proofErr w:type="spellStart"/>
      <w:r w:rsidR="0056395A" w:rsidRPr="005A1A29">
        <w:rPr>
          <w:i/>
          <w:szCs w:val="26"/>
        </w:rPr>
        <w:lastRenderedPageBreak/>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74"/>
    </w:p>
    <w:p w14:paraId="5F237824" w14:textId="77777777" w:rsidR="00880FA8" w:rsidRPr="007645A7" w:rsidRDefault="00880FA8" w:rsidP="00FD74A5">
      <w:pPr>
        <w:widowControl w:val="0"/>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66"/>
    <w:p w14:paraId="6EC4D903" w14:textId="77777777" w:rsidR="004112EA" w:rsidRPr="00A77950" w:rsidRDefault="004112EA" w:rsidP="00A77950">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w:t>
      </w:r>
      <w:proofErr w:type="spellStart"/>
      <w:r w:rsidR="001236FA" w:rsidRPr="00A77950">
        <w:rPr>
          <w:szCs w:val="26"/>
        </w:rPr>
        <w:t>Escriturador</w:t>
      </w:r>
      <w:proofErr w:type="spellEnd"/>
      <w:r w:rsidR="001236FA" w:rsidRPr="00A77950">
        <w:rPr>
          <w:szCs w:val="26"/>
        </w:rPr>
        <w:t>,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w:t>
      </w:r>
      <w:proofErr w:type="spellStart"/>
      <w:r w:rsidR="00A77950" w:rsidRPr="004F076B">
        <w:rPr>
          <w:szCs w:val="26"/>
        </w:rPr>
        <w:t>Escriturador</w:t>
      </w:r>
      <w:proofErr w:type="spellEnd"/>
      <w:r w:rsidR="00A77950" w:rsidRPr="004F076B">
        <w:rPr>
          <w:szCs w:val="26"/>
        </w:rPr>
        <w:t xml:space="preserve">,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77777777" w:rsidR="00880FA8" w:rsidRPr="007645A7" w:rsidRDefault="00880FA8" w:rsidP="00FD74A5">
      <w:pPr>
        <w:widowControl w:val="0"/>
        <w:numPr>
          <w:ilvl w:val="1"/>
          <w:numId w:val="32"/>
        </w:numPr>
        <w:rPr>
          <w:szCs w:val="26"/>
        </w:rPr>
      </w:pPr>
      <w:bookmarkStart w:id="75" w:name="_Ref534176672"/>
      <w:bookmarkStart w:id="76"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BA3CF0">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BA3CF0">
        <w:rPr>
          <w:szCs w:val="26"/>
        </w:rPr>
        <w:t>7.25.9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BA3CF0">
        <w:rPr>
          <w:szCs w:val="26"/>
        </w:rPr>
        <w:t>7.25.6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BA3CF0">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BA3CF0">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75"/>
      <w:r w:rsidR="003A548D" w:rsidRPr="007645A7">
        <w:rPr>
          <w:szCs w:val="26"/>
        </w:rPr>
        <w:t>.</w:t>
      </w:r>
      <w:bookmarkEnd w:id="76"/>
    </w:p>
    <w:p w14:paraId="21155F7A" w14:textId="446A1A1A" w:rsidR="003A548D" w:rsidRDefault="003A548D" w:rsidP="00FD74A5">
      <w:pPr>
        <w:widowControl w:val="0"/>
        <w:numPr>
          <w:ilvl w:val="5"/>
          <w:numId w:val="32"/>
        </w:numPr>
        <w:rPr>
          <w:szCs w:val="26"/>
        </w:rPr>
      </w:pPr>
      <w:bookmarkStart w:id="77"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370A7E">
        <w:rPr>
          <w:szCs w:val="26"/>
        </w:rPr>
        <w:t>7.25.4</w:t>
      </w:r>
      <w:r w:rsidR="00370A7E">
        <w:rPr>
          <w:szCs w:val="26"/>
        </w:rPr>
        <w:fldChar w:fldCharType="end"/>
      </w:r>
      <w:r w:rsidRPr="007645A7">
        <w:rPr>
          <w:szCs w:val="26"/>
        </w:rPr>
        <w:t> :</w:t>
      </w:r>
      <w:bookmarkEnd w:id="77"/>
    </w:p>
    <w:p w14:paraId="4BFC8B9C" w14:textId="77777777" w:rsidR="007A13E9" w:rsidRPr="007645A7" w:rsidRDefault="007A13E9" w:rsidP="00FD74A5">
      <w:pPr>
        <w:widowControl w:val="0"/>
        <w:numPr>
          <w:ilvl w:val="6"/>
          <w:numId w:val="32"/>
        </w:numPr>
        <w:rPr>
          <w:szCs w:val="26"/>
        </w:rPr>
      </w:pPr>
      <w:bookmarkStart w:id="78" w:name="_Ref137475231"/>
      <w:bookmarkStart w:id="79" w:name="_Ref149033996"/>
      <w:bookmarkStart w:id="80" w:name="_Ref164238998"/>
      <w:bookmarkStart w:id="81" w:name="_Ref130283570"/>
      <w:bookmarkStart w:id="82" w:name="_Ref130301134"/>
      <w:bookmarkStart w:id="83" w:name="_Ref137104995"/>
      <w:bookmarkStart w:id="84"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2</w:t>
      </w:r>
      <w:r w:rsidR="007E4238" w:rsidDel="00A1662F">
        <w:rPr>
          <w:szCs w:val="26"/>
        </w:rPr>
        <w:t xml:space="preserve">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78"/>
      <w:bookmarkEnd w:id="79"/>
      <w:bookmarkEnd w:id="80"/>
      <w:r w:rsidR="00B26EB5">
        <w:rPr>
          <w:szCs w:val="26"/>
        </w:rPr>
        <w:t xml:space="preserve"> </w:t>
      </w:r>
    </w:p>
    <w:p w14:paraId="3284B3AB" w14:textId="77777777" w:rsidR="00105DC6" w:rsidRPr="00B26EB5" w:rsidRDefault="00A41A47" w:rsidP="00FD74A5">
      <w:pPr>
        <w:widowControl w:val="0"/>
        <w:numPr>
          <w:ilvl w:val="6"/>
          <w:numId w:val="32"/>
        </w:numPr>
        <w:rPr>
          <w:szCs w:val="26"/>
        </w:rPr>
      </w:pPr>
      <w:bookmarkStart w:id="85" w:name="_Ref273672022"/>
      <w:r w:rsidRPr="00E65F29">
        <w:rPr>
          <w:szCs w:val="26"/>
        </w:rPr>
        <w:lastRenderedPageBreak/>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85"/>
    </w:p>
    <w:p w14:paraId="27ED725A" w14:textId="77777777" w:rsidR="0000093C" w:rsidRPr="007645A7" w:rsidRDefault="0000093C" w:rsidP="00FD74A5">
      <w:pPr>
        <w:widowControl w:val="0"/>
        <w:numPr>
          <w:ilvl w:val="6"/>
          <w:numId w:val="32"/>
        </w:numPr>
        <w:rPr>
          <w:szCs w:val="26"/>
        </w:rPr>
      </w:pPr>
      <w:bookmarkStart w:id="86"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sidR="002D415E">
        <w:rPr>
          <w:szCs w:val="26"/>
        </w:rPr>
        <w:t>de qualquer dos demais Documentos das Obrigações Garantidas</w:t>
      </w:r>
      <w:r w:rsidRPr="007645A7">
        <w:t>,</w:t>
      </w:r>
      <w:r w:rsidR="002319EA" w:rsidRPr="007645A7">
        <w:rPr>
          <w:szCs w:val="26"/>
        </w:rPr>
        <w:t xml:space="preserve"> exceto</w:t>
      </w:r>
      <w:bookmarkEnd w:id="86"/>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 </w:t>
      </w:r>
      <w:r w:rsidR="00622AE8" w:rsidRPr="007645A7">
        <w:rPr>
          <w:szCs w:val="26"/>
        </w:rPr>
        <w:fldChar w:fldCharType="begin"/>
      </w:r>
      <w:r w:rsidR="00622AE8" w:rsidRPr="007645A7">
        <w:rPr>
          <w:szCs w:val="26"/>
        </w:rPr>
        <w:instrText xml:space="preserve"> REF _Ref322627685 \n \p \h </w:instrText>
      </w:r>
      <w:r w:rsidR="00622AE8">
        <w:rPr>
          <w:szCs w:val="26"/>
        </w:rPr>
        <w:instrText xml:space="preserve"> \* MERGEFORMAT </w:instrText>
      </w:r>
      <w:r w:rsidR="00622AE8" w:rsidRPr="007645A7">
        <w:rPr>
          <w:szCs w:val="26"/>
        </w:rPr>
      </w:r>
      <w:r w:rsidR="00622AE8" w:rsidRPr="007645A7">
        <w:rPr>
          <w:szCs w:val="26"/>
        </w:rPr>
        <w:fldChar w:fldCharType="separate"/>
      </w:r>
      <w:r w:rsidR="00BA3CF0">
        <w:rPr>
          <w:szCs w:val="26"/>
        </w:rPr>
        <w:t>VII abaixo</w:t>
      </w:r>
      <w:r w:rsidR="00622AE8" w:rsidRPr="007645A7">
        <w:rPr>
          <w:szCs w:val="26"/>
        </w:rPr>
        <w:fldChar w:fldCharType="end"/>
      </w:r>
      <w:r w:rsidR="00622AE8" w:rsidRPr="007645A7">
        <w:rPr>
          <w:szCs w:val="26"/>
        </w:rPr>
        <w:t>;</w:t>
      </w:r>
    </w:p>
    <w:p w14:paraId="5B48A842" w14:textId="77777777" w:rsidR="0099764B" w:rsidRDefault="00E90B74" w:rsidP="00FD74A5">
      <w:pPr>
        <w:widowControl w:val="0"/>
        <w:numPr>
          <w:ilvl w:val="6"/>
          <w:numId w:val="32"/>
        </w:numPr>
        <w:rPr>
          <w:szCs w:val="26"/>
        </w:rPr>
      </w:pPr>
      <w:bookmarkStart w:id="87" w:name="_Ref352202606"/>
      <w:bookmarkStart w:id="88" w:name="_Ref137104988"/>
      <w:bookmarkStart w:id="89" w:name="_Ref149034057"/>
      <w:bookmarkStart w:id="90" w:name="_Ref164238959"/>
      <w:bookmarkStart w:id="91" w:name="_Ref264563274"/>
      <w:bookmarkStart w:id="92" w:name="_Ref149034055"/>
      <w:bookmarkStart w:id="93" w:name="_Ref164238994"/>
      <w:bookmarkStart w:id="94" w:name="_Ref152389657"/>
      <w:bookmarkStart w:id="95" w:name="_Ref164238965"/>
      <w:bookmarkStart w:id="96" w:name="_Ref137105000"/>
      <w:bookmarkStart w:id="97" w:name="_Ref264657534"/>
      <w:r w:rsidRPr="007F4AE2">
        <w:rPr>
          <w:szCs w:val="26"/>
        </w:rPr>
        <w:t>liquidação, dissolução ou extinção da Companhia</w:t>
      </w:r>
      <w:r w:rsidR="008F54A8">
        <w:rPr>
          <w:szCs w:val="26"/>
        </w:rPr>
        <w:t xml:space="preserve"> e/ou de qualquer das Controladas Relevantes da Companhia</w:t>
      </w:r>
      <w:r w:rsidR="008B7141">
        <w:rPr>
          <w:szCs w:val="26"/>
        </w:rPr>
        <w:t>,</w:t>
      </w:r>
      <w:r w:rsidR="005430BA" w:rsidRPr="007F4AE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 </w:t>
      </w:r>
      <w:r w:rsidRPr="007F4AE2">
        <w:rPr>
          <w:szCs w:val="26"/>
        </w:rPr>
        <w:fldChar w:fldCharType="begin"/>
      </w:r>
      <w:r w:rsidRPr="00881607">
        <w:rPr>
          <w:szCs w:val="26"/>
        </w:rPr>
        <w:instrText xml:space="preserve"> REF _Ref322627685 \n \p \h </w:instrText>
      </w:r>
      <w:r w:rsidR="007645A7" w:rsidRPr="00881607">
        <w:rPr>
          <w:szCs w:val="26"/>
        </w:rPr>
        <w:instrText xml:space="preserve"> \* MERGEFORMAT </w:instrText>
      </w:r>
      <w:r w:rsidRPr="007F4AE2">
        <w:rPr>
          <w:szCs w:val="26"/>
        </w:rPr>
      </w:r>
      <w:r w:rsidRPr="007F4AE2">
        <w:rPr>
          <w:szCs w:val="26"/>
        </w:rPr>
        <w:fldChar w:fldCharType="separate"/>
      </w:r>
      <w:r w:rsidR="00BA3CF0">
        <w:rPr>
          <w:szCs w:val="26"/>
        </w:rPr>
        <w:t>VII abaixo</w:t>
      </w:r>
      <w:r w:rsidRPr="007F4AE2">
        <w:rPr>
          <w:szCs w:val="26"/>
        </w:rPr>
        <w:fldChar w:fldCharType="end"/>
      </w:r>
      <w:r w:rsidRPr="00881607">
        <w:rPr>
          <w:szCs w:val="26"/>
        </w:rPr>
        <w:t>;</w:t>
      </w:r>
      <w:bookmarkEnd w:id="87"/>
    </w:p>
    <w:p w14:paraId="0D6BC359" w14:textId="77777777" w:rsidR="00E90B74" w:rsidRPr="007645A7" w:rsidRDefault="00E90B74" w:rsidP="00FD74A5">
      <w:pPr>
        <w:widowControl w:val="0"/>
        <w:numPr>
          <w:ilvl w:val="6"/>
          <w:numId w:val="32"/>
        </w:numPr>
        <w:rPr>
          <w:szCs w:val="26"/>
        </w:rPr>
      </w:pPr>
      <w:bookmarkStart w:id="98" w:name="_Ref352202607"/>
      <w:r w:rsidRPr="007645A7">
        <w:rPr>
          <w:szCs w:val="26"/>
        </w:rPr>
        <w:t>(a) decretação de falência da Companhia</w:t>
      </w:r>
      <w:r w:rsidR="00163293">
        <w:rPr>
          <w:szCs w:val="26"/>
        </w:rPr>
        <w:t xml:space="preserve"> </w:t>
      </w:r>
      <w:r w:rsidR="005430BA">
        <w:rPr>
          <w:szCs w:val="26"/>
        </w:rPr>
        <w:t>e/ou de suas Controladas</w:t>
      </w:r>
      <w:r w:rsidR="00A543C8">
        <w:rPr>
          <w:szCs w:val="26"/>
        </w:rPr>
        <w:t xml:space="preserve"> Relevantes</w:t>
      </w:r>
      <w:r w:rsidR="00E74A79">
        <w:rPr>
          <w:szCs w:val="26"/>
        </w:rPr>
        <w:t xml:space="preserve"> da Companhia</w:t>
      </w:r>
      <w:r w:rsidRPr="007645A7">
        <w:rPr>
          <w:szCs w:val="26"/>
        </w:rPr>
        <w:t>; (b) pedido de autofalência formulado pela Companhia</w:t>
      </w:r>
      <w:r w:rsidR="005430BA">
        <w:rPr>
          <w:szCs w:val="26"/>
        </w:rPr>
        <w:t xml:space="preserve"> e/ou </w:t>
      </w:r>
      <w:r w:rsidR="00E15CB4">
        <w:rPr>
          <w:szCs w:val="26"/>
        </w:rPr>
        <w:t xml:space="preserve">pelas </w:t>
      </w:r>
      <w:r w:rsidR="005430BA">
        <w:rPr>
          <w:szCs w:val="26"/>
        </w:rPr>
        <w:t>Controladas</w:t>
      </w:r>
      <w:r w:rsidR="00A543C8">
        <w:rPr>
          <w:szCs w:val="26"/>
        </w:rPr>
        <w:t xml:space="preserve"> Relevantes</w:t>
      </w:r>
      <w:r w:rsidR="00E74A79">
        <w:rPr>
          <w:szCs w:val="26"/>
        </w:rPr>
        <w:t xml:space="preserve"> da Companhia</w:t>
      </w:r>
      <w:r w:rsidRPr="007645A7">
        <w:rPr>
          <w:szCs w:val="26"/>
        </w:rPr>
        <w:t>; (c) pedido de falência da Companhia</w:t>
      </w:r>
      <w:r w:rsidR="00634DC9" w:rsidRPr="00634DC9">
        <w:rPr>
          <w:szCs w:val="26"/>
        </w:rPr>
        <w:t xml:space="preserve"> </w:t>
      </w:r>
      <w:r w:rsidR="00634DC9">
        <w:rPr>
          <w:szCs w:val="26"/>
        </w:rPr>
        <w:t>e/ou de Controladas Relevantes</w:t>
      </w:r>
      <w:r w:rsidR="00E74A79">
        <w:rPr>
          <w:szCs w:val="26"/>
        </w:rPr>
        <w:t xml:space="preserve"> da Companhia</w:t>
      </w:r>
      <w:r w:rsidRPr="007645A7">
        <w:rPr>
          <w:szCs w:val="26"/>
        </w:rPr>
        <w:t>, formulado por terceiros, não elidido no prazo legal; ou (d) pedido de recuperação judicial ou de recuperação extrajudicial da Companhia</w:t>
      </w:r>
      <w:r w:rsidR="005430BA">
        <w:rPr>
          <w:szCs w:val="26"/>
        </w:rPr>
        <w:t xml:space="preserve"> e/ou de Controladas</w:t>
      </w:r>
      <w:r w:rsidR="00A543C8">
        <w:rPr>
          <w:szCs w:val="26"/>
        </w:rPr>
        <w:t xml:space="preserve"> Relevantes</w:t>
      </w:r>
      <w:r w:rsidR="00E74A79">
        <w:rPr>
          <w:szCs w:val="26"/>
        </w:rPr>
        <w:t xml:space="preserve"> 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98"/>
    </w:p>
    <w:p w14:paraId="7A31D8DD" w14:textId="77777777" w:rsidR="00521AEC" w:rsidRPr="007645A7" w:rsidRDefault="00521AEC" w:rsidP="00FD74A5">
      <w:pPr>
        <w:widowControl w:val="0"/>
        <w:numPr>
          <w:ilvl w:val="6"/>
          <w:numId w:val="32"/>
        </w:numPr>
        <w:rPr>
          <w:szCs w:val="26"/>
        </w:rPr>
      </w:pPr>
      <w:bookmarkStart w:id="99" w:name="_Ref328666840"/>
      <w:bookmarkEnd w:id="88"/>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9"/>
      <w:r w:rsidRPr="007645A7">
        <w:rPr>
          <w:szCs w:val="26"/>
        </w:rPr>
        <w:t>;</w:t>
      </w:r>
      <w:bookmarkEnd w:id="90"/>
      <w:bookmarkEnd w:id="91"/>
      <w:bookmarkEnd w:id="99"/>
    </w:p>
    <w:p w14:paraId="65598494" w14:textId="07966B16" w:rsidR="006811C7" w:rsidRPr="00132A19" w:rsidRDefault="00521AEC" w:rsidP="00FD74A5">
      <w:pPr>
        <w:widowControl w:val="0"/>
        <w:numPr>
          <w:ilvl w:val="6"/>
          <w:numId w:val="32"/>
        </w:numPr>
        <w:rPr>
          <w:szCs w:val="26"/>
        </w:rPr>
      </w:pPr>
      <w:bookmarkStart w:id="100" w:name="_Ref322627685"/>
      <w:bookmarkStart w:id="101" w:name="_Ref272841215"/>
      <w:bookmarkEnd w:id="92"/>
      <w:bookmarkEnd w:id="93"/>
      <w:bookmarkEnd w:id="94"/>
      <w:bookmarkEnd w:id="95"/>
      <w:bookmarkEnd w:id="96"/>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A156A9" w:rsidRPr="00D25C90">
        <w:rPr>
          <w:szCs w:val="26"/>
        </w:rPr>
        <w:t xml:space="preserve"> ou qualquer outra espécie de reorganização societária possível envolvendo a Companhia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r w:rsidR="006811C7" w:rsidRPr="00132A19">
        <w:rPr>
          <w:szCs w:val="26"/>
        </w:rPr>
        <w:t>:</w:t>
      </w:r>
      <w:bookmarkEnd w:id="100"/>
    </w:p>
    <w:p w14:paraId="364009FE" w14:textId="77777777" w:rsidR="006811C7" w:rsidRPr="00132A19" w:rsidRDefault="00521AEC" w:rsidP="00FD74A5">
      <w:pPr>
        <w:widowControl w:val="0"/>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A156A9" w:rsidRPr="00132A19">
        <w:rPr>
          <w:szCs w:val="26"/>
        </w:rPr>
        <w:t>2/3 (dois terços)</w:t>
      </w:r>
      <w:r w:rsidRPr="00132A19">
        <w:rPr>
          <w:szCs w:val="26"/>
        </w:rPr>
        <w:t xml:space="preserve"> das Debêntures em </w:t>
      </w:r>
      <w:r w:rsidR="00FF17D9" w:rsidRPr="00132A19">
        <w:rPr>
          <w:szCs w:val="26"/>
        </w:rPr>
        <w:t>Circulação</w:t>
      </w:r>
      <w:r w:rsidRPr="00132A19">
        <w:rPr>
          <w:szCs w:val="26"/>
        </w:rPr>
        <w:t>; ou</w:t>
      </w:r>
    </w:p>
    <w:p w14:paraId="51CC2226" w14:textId="3096EC42" w:rsidR="00370A7E" w:rsidRDefault="00A156A9" w:rsidP="00FD74A5">
      <w:pPr>
        <w:widowControl w:val="0"/>
        <w:numPr>
          <w:ilvl w:val="7"/>
          <w:numId w:val="32"/>
        </w:numPr>
        <w:rPr>
          <w:szCs w:val="26"/>
        </w:rPr>
      </w:pPr>
      <w:r w:rsidRPr="001A3351">
        <w:rPr>
          <w:szCs w:val="26"/>
        </w:rPr>
        <w:t xml:space="preserve">a Reorganização Societária não </w:t>
      </w:r>
      <w:r w:rsidR="00094B17" w:rsidRPr="001A3351">
        <w:rPr>
          <w:szCs w:val="26"/>
        </w:rPr>
        <w:t>implicar</w:t>
      </w:r>
      <w:r w:rsidR="00445F8C" w:rsidRPr="001A3351">
        <w:rPr>
          <w:szCs w:val="26"/>
        </w:rPr>
        <w:t xml:space="preserve"> </w:t>
      </w:r>
      <w:r w:rsidR="00207E05" w:rsidRPr="001A3351">
        <w:rPr>
          <w:szCs w:val="26"/>
        </w:rPr>
        <w:t>na perda do Controle BAM</w:t>
      </w:r>
      <w:r w:rsidR="00D25C90" w:rsidRPr="001A3351">
        <w:rPr>
          <w:szCs w:val="26"/>
        </w:rPr>
        <w:t>;</w:t>
      </w:r>
      <w:r w:rsidR="00E804C2" w:rsidRPr="001A3351">
        <w:rPr>
          <w:szCs w:val="26"/>
        </w:rPr>
        <w:t xml:space="preserve"> </w:t>
      </w:r>
    </w:p>
    <w:p w14:paraId="1F46F395" w14:textId="77777777" w:rsidR="00D25C90" w:rsidRPr="001A3351" w:rsidRDefault="006D5EB2" w:rsidP="00FD74A5">
      <w:pPr>
        <w:widowControl w:val="0"/>
        <w:numPr>
          <w:ilvl w:val="7"/>
          <w:numId w:val="32"/>
        </w:numPr>
        <w:rPr>
          <w:szCs w:val="26"/>
        </w:rPr>
      </w:pPr>
      <w:bookmarkStart w:id="102" w:name="_Ref25853771"/>
      <w:r>
        <w:rPr>
          <w:szCs w:val="26"/>
        </w:rPr>
        <w:t xml:space="preserve">pela Reorganização Societária envolvendo a incorporação da Tangará na Companhia, a incorporação da Companhia na Tangará ou a fusão da Companhia e da Tangará, ainda que a Companhia não seja a sociedade sobrevivente de tal Reorganização Societária; </w:t>
      </w:r>
      <w:r w:rsidR="00E804C2" w:rsidRPr="001A3351">
        <w:rPr>
          <w:szCs w:val="26"/>
        </w:rPr>
        <w:t>ou</w:t>
      </w:r>
      <w:bookmarkEnd w:id="102"/>
      <w:r w:rsidR="00E804C2" w:rsidRPr="001A3351">
        <w:rPr>
          <w:szCs w:val="26"/>
        </w:rPr>
        <w:t xml:space="preserve"> </w:t>
      </w:r>
    </w:p>
    <w:p w14:paraId="7FFB648E" w14:textId="77777777" w:rsidR="006811C7" w:rsidRPr="007645A7" w:rsidRDefault="004E1B70" w:rsidP="00FD74A5">
      <w:pPr>
        <w:widowControl w:val="0"/>
        <w:numPr>
          <w:ilvl w:val="7"/>
          <w:numId w:val="32"/>
        </w:numPr>
        <w:rPr>
          <w:szCs w:val="26"/>
        </w:rPr>
      </w:pPr>
      <w:r w:rsidRPr="00132A19">
        <w:rPr>
          <w:szCs w:val="26"/>
        </w:rPr>
        <w:lastRenderedPageBreak/>
        <w:t>exclusivamente no</w:t>
      </w:r>
      <w:r w:rsidRPr="007645A7">
        <w:rPr>
          <w:szCs w:val="26"/>
        </w:rPr>
        <w:t xml:space="preserve"> caso de cisão, fusão ou incorporação da Companhia, </w:t>
      </w:r>
      <w:r w:rsidR="00521AEC"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7645A7">
        <w:rPr>
          <w:szCs w:val="26"/>
        </w:rPr>
        <w:t xml:space="preserve">mediante o pagamento do </w:t>
      </w:r>
      <w:r w:rsidR="00521AEC" w:rsidRPr="007645A7">
        <w:rPr>
          <w:szCs w:val="26"/>
        </w:rPr>
        <w:t xml:space="preserve">saldo do </w:t>
      </w:r>
      <w:r w:rsidR="00133F26" w:rsidRPr="007645A7">
        <w:rPr>
          <w:szCs w:val="26"/>
        </w:rPr>
        <w:t>Valor Nominal Unitário</w:t>
      </w:r>
      <w:r w:rsidR="00521AEC" w:rsidRPr="007645A7">
        <w:rPr>
          <w:szCs w:val="26"/>
        </w:rPr>
        <w:t xml:space="preserve">, acrescido da Remuneração, calculada </w:t>
      </w:r>
      <w:r w:rsidR="00521AEC"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521AEC" w:rsidRPr="007645A7">
        <w:rPr>
          <w:szCs w:val="26"/>
        </w:rPr>
        <w:t xml:space="preserve"> </w:t>
      </w:r>
      <w:r w:rsidR="00EE5B4B" w:rsidRPr="007645A7">
        <w:rPr>
          <w:szCs w:val="26"/>
        </w:rPr>
        <w:t xml:space="preserve">desde a </w:t>
      </w:r>
      <w:r w:rsidR="00FD5570">
        <w:rPr>
          <w:szCs w:val="26"/>
        </w:rPr>
        <w:t xml:space="preserve">Primeira </w:t>
      </w:r>
      <w:r w:rsidR="00C61706" w:rsidRPr="007645A7">
        <w:rPr>
          <w:szCs w:val="26"/>
        </w:rPr>
        <w:t>Data de Integralização</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B277B5">
        <w:rPr>
          <w:szCs w:val="26"/>
        </w:rPr>
        <w:t>, sem qualquer prêmio ou penalidade</w:t>
      </w:r>
      <w:r w:rsidR="00521AEC" w:rsidRPr="007645A7">
        <w:rPr>
          <w:szCs w:val="26"/>
        </w:rPr>
        <w:t>;</w:t>
      </w:r>
    </w:p>
    <w:p w14:paraId="6A4D9C16" w14:textId="28F25B79" w:rsidR="00521AEC" w:rsidRPr="00F1527C" w:rsidRDefault="00521AEC" w:rsidP="00FD74A5">
      <w:pPr>
        <w:widowControl w:val="0"/>
        <w:numPr>
          <w:ilvl w:val="6"/>
          <w:numId w:val="32"/>
        </w:numPr>
        <w:rPr>
          <w:szCs w:val="26"/>
        </w:rPr>
      </w:pPr>
      <w:bookmarkStart w:id="103" w:name="_Ref272360045"/>
      <w:bookmarkStart w:id="104" w:name="_Ref278402643"/>
      <w:bookmarkStart w:id="105" w:name="_Ref328666873"/>
      <w:bookmarkEnd w:id="101"/>
      <w:r w:rsidRPr="00E65F29">
        <w:rPr>
          <w:szCs w:val="26"/>
        </w:rPr>
        <w:t>redução de capital social da Com</w:t>
      </w:r>
      <w:r w:rsidRPr="00F1527C">
        <w:rPr>
          <w:szCs w:val="26"/>
        </w:rPr>
        <w:t>panhia</w:t>
      </w:r>
      <w:r w:rsidR="00B40259">
        <w:rPr>
          <w:szCs w:val="26"/>
        </w:rPr>
        <w:t xml:space="preserve"> em montante individual ou agregado superior a R$</w:t>
      </w:r>
      <w:r w:rsidR="006D5EB2">
        <w:rPr>
          <w:szCs w:val="26"/>
        </w:rPr>
        <w:t>400</w:t>
      </w:r>
      <w:r w:rsidR="00B40259">
        <w:rPr>
          <w:szCs w:val="26"/>
        </w:rPr>
        <w:t>.000.000,00 (</w:t>
      </w:r>
      <w:r w:rsidR="006D5EB2">
        <w:rPr>
          <w:szCs w:val="26"/>
        </w:rPr>
        <w:t xml:space="preserve">quatrocentos </w:t>
      </w:r>
      <w:r w:rsidR="00B40259">
        <w:rPr>
          <w:szCs w:val="26"/>
        </w:rPr>
        <w:t>milhões de reais</w:t>
      </w:r>
      <w:r w:rsidR="001B308D">
        <w:rPr>
          <w:szCs w:val="26"/>
        </w:rPr>
        <w:t>)</w:t>
      </w:r>
      <w:r w:rsidR="006D5EB2">
        <w:rPr>
          <w:szCs w:val="26"/>
        </w:rPr>
        <w:t xml:space="preserve"> até [31 de dezembro de 2019] (inclusive) ou, a partir de tal data (exclusive), superior a</w:t>
      </w:r>
      <w:r w:rsidR="006D5EB2" w:rsidRPr="006D5EB2">
        <w:rPr>
          <w:szCs w:val="26"/>
        </w:rPr>
        <w:t xml:space="preserve"> </w:t>
      </w:r>
      <w:r w:rsidR="006D5EB2">
        <w:rPr>
          <w:szCs w:val="26"/>
        </w:rPr>
        <w:t>R$100.000.000,00 (cem milhões de reais)</w:t>
      </w:r>
      <w:r w:rsidR="001B308D">
        <w:rPr>
          <w:szCs w:val="26"/>
        </w:rPr>
        <w:t xml:space="preserve"> a cada exercício social</w:t>
      </w:r>
      <w:r w:rsidRPr="00E65F29">
        <w:rPr>
          <w:szCs w:val="26"/>
        </w:rPr>
        <w:t>,</w:t>
      </w:r>
      <w:r w:rsidRPr="00F1527C">
        <w:rPr>
          <w:szCs w:val="26"/>
        </w:rPr>
        <w:t xml:space="preserve"> exceto</w:t>
      </w:r>
      <w:bookmarkEnd w:id="97"/>
      <w:bookmarkEnd w:id="103"/>
      <w:bookmarkEnd w:id="104"/>
      <w:bookmarkEnd w:id="105"/>
      <w:r w:rsidR="008136D2" w:rsidRPr="00F1527C">
        <w:rPr>
          <w:szCs w:val="26"/>
        </w:rPr>
        <w:t>:</w:t>
      </w:r>
    </w:p>
    <w:p w14:paraId="3E69E59D" w14:textId="77777777" w:rsidR="008136D2" w:rsidRPr="000D7A66" w:rsidRDefault="008136D2" w:rsidP="00FD74A5">
      <w:pPr>
        <w:widowControl w:val="0"/>
        <w:numPr>
          <w:ilvl w:val="7"/>
          <w:numId w:val="32"/>
        </w:numPr>
        <w:rPr>
          <w:szCs w:val="26"/>
        </w:rPr>
      </w:pPr>
      <w:r w:rsidRPr="00145675">
        <w:rPr>
          <w:szCs w:val="26"/>
        </w:rPr>
        <w:t xml:space="preserve">se previamente autorizado por Debenturistas representando, no mínimo, </w:t>
      </w:r>
      <w:r w:rsidR="00766752">
        <w:rPr>
          <w:szCs w:val="26"/>
        </w:rPr>
        <w:t xml:space="preserve">2/3 </w:t>
      </w:r>
      <w:r w:rsidRPr="00145675">
        <w:rPr>
          <w:szCs w:val="26"/>
        </w:rPr>
        <w:t>(</w:t>
      </w:r>
      <w:r w:rsidR="00766752">
        <w:rPr>
          <w:szCs w:val="26"/>
        </w:rPr>
        <w:t>dois terços</w:t>
      </w:r>
      <w:r w:rsidRPr="00145675">
        <w:rPr>
          <w:szCs w:val="26"/>
        </w:rPr>
        <w:t xml:space="preserve">) das Debêntures em </w:t>
      </w:r>
      <w:r w:rsidR="00FF17D9" w:rsidRPr="000D7A66">
        <w:rPr>
          <w:szCs w:val="26"/>
        </w:rPr>
        <w:t>Circulação</w:t>
      </w:r>
      <w:r w:rsidRPr="000D7A66">
        <w:rPr>
          <w:szCs w:val="26"/>
        </w:rPr>
        <w:t>; ou</w:t>
      </w:r>
    </w:p>
    <w:p w14:paraId="7F9A87E8" w14:textId="77777777" w:rsidR="007B7D9F" w:rsidRDefault="008136D2" w:rsidP="00FD74A5">
      <w:pPr>
        <w:widowControl w:val="0"/>
        <w:numPr>
          <w:ilvl w:val="7"/>
          <w:numId w:val="32"/>
        </w:numPr>
        <w:rPr>
          <w:szCs w:val="26"/>
        </w:rPr>
      </w:pPr>
      <w:r w:rsidRPr="007645A7">
        <w:rPr>
          <w:szCs w:val="26"/>
        </w:rPr>
        <w:t>para a absorção de prejuízos</w:t>
      </w:r>
      <w:r w:rsidR="007B7D9F" w:rsidRPr="007645A7">
        <w:rPr>
          <w:szCs w:val="26"/>
        </w:rPr>
        <w:t>;</w:t>
      </w:r>
      <w:r w:rsidR="00AB1BB3">
        <w:rPr>
          <w:szCs w:val="26"/>
        </w:rPr>
        <w:t xml:space="preserve"> </w:t>
      </w:r>
    </w:p>
    <w:p w14:paraId="665CC13F" w14:textId="77777777" w:rsidR="007F4AE2" w:rsidRPr="007645A7" w:rsidRDefault="007F4AE2" w:rsidP="007A3D0F">
      <w:pPr>
        <w:widowControl w:val="0"/>
        <w:numPr>
          <w:ilvl w:val="6"/>
          <w:numId w:val="32"/>
        </w:numPr>
        <w:rPr>
          <w:szCs w:val="26"/>
        </w:rPr>
      </w:pPr>
      <w:r w:rsidRPr="007A3D0F">
        <w:rPr>
          <w:szCs w:val="26"/>
        </w:rPr>
        <w:t xml:space="preserve">vencimento antecipado de qualquer Dívida Financeira da Companhia e/ou de qualquer Controladas </w:t>
      </w:r>
      <w:r w:rsidR="00E74A79">
        <w:rPr>
          <w:szCs w:val="26"/>
        </w:rPr>
        <w:t xml:space="preserve">Relevante da Companhia </w:t>
      </w:r>
      <w:r w:rsidR="00D93678" w:rsidRPr="007A3D0F">
        <w:rPr>
          <w:szCs w:val="26"/>
        </w:rPr>
        <w:t xml:space="preserve">(ainda que na condição de garantidora) </w:t>
      </w:r>
      <w:r w:rsidR="00FE2ACE" w:rsidRPr="000B2FBD">
        <w:t xml:space="preserve">decorrente exclusivamente de </w:t>
      </w:r>
      <w:r w:rsidR="00FE2ACE">
        <w:t xml:space="preserve">vencimento antecipado </w:t>
      </w:r>
      <w:r w:rsidR="00FE2ACE" w:rsidRPr="007A3D0F">
        <w:rPr>
          <w:szCs w:val="26"/>
        </w:rPr>
        <w:t xml:space="preserve">de </w:t>
      </w:r>
      <w:r w:rsidR="00971304" w:rsidRPr="007A3D0F">
        <w:rPr>
          <w:szCs w:val="26"/>
        </w:rPr>
        <w:t xml:space="preserve">outra </w:t>
      </w:r>
      <w:r w:rsidR="00FE2ACE" w:rsidRPr="007A3D0F">
        <w:rPr>
          <w:szCs w:val="26"/>
        </w:rPr>
        <w:t xml:space="preserve">Dívida Financeira </w:t>
      </w:r>
      <w:r w:rsidR="00FE2ACE" w:rsidRPr="000B2FBD">
        <w:t>da Companhia e/ou de qualquer Controladas</w:t>
      </w:r>
      <w:r w:rsidR="00E74A79">
        <w:t xml:space="preserve"> Relevante da Companhia</w:t>
      </w:r>
      <w:r w:rsidR="00FE2ACE" w:rsidRPr="007A3D0F">
        <w:rPr>
          <w:szCs w:val="26"/>
        </w:rPr>
        <w:t xml:space="preserve"> </w:t>
      </w:r>
      <w:r w:rsidRPr="007A3D0F">
        <w:rPr>
          <w:szCs w:val="26"/>
        </w:rPr>
        <w:t>(</w:t>
      </w:r>
      <w:proofErr w:type="spellStart"/>
      <w:r w:rsidRPr="007A3D0F">
        <w:rPr>
          <w:i/>
          <w:szCs w:val="26"/>
        </w:rPr>
        <w:t>cross</w:t>
      </w:r>
      <w:proofErr w:type="spellEnd"/>
      <w:r w:rsidRPr="007A3D0F">
        <w:rPr>
          <w:i/>
          <w:szCs w:val="26"/>
        </w:rPr>
        <w:t xml:space="preserve"> </w:t>
      </w:r>
      <w:proofErr w:type="spellStart"/>
      <w:r w:rsidRPr="007A3D0F">
        <w:rPr>
          <w:i/>
          <w:szCs w:val="26"/>
        </w:rPr>
        <w:t>acceleration</w:t>
      </w:r>
      <w:proofErr w:type="spellEnd"/>
      <w:r w:rsidRPr="007A3D0F">
        <w:rPr>
          <w:szCs w:val="26"/>
        </w:rPr>
        <w:t>), em valor, individual ou agregado, igual ou superior a R$</w:t>
      </w:r>
      <w:r w:rsidR="00F25E91" w:rsidRPr="007A3D0F">
        <w:rPr>
          <w:szCs w:val="26"/>
        </w:rPr>
        <w:t>3</w:t>
      </w:r>
      <w:r w:rsidRPr="007A3D0F">
        <w:rPr>
          <w:szCs w:val="26"/>
        </w:rPr>
        <w:t>0.000.000,00 (</w:t>
      </w:r>
      <w:r w:rsidR="00F25E91" w:rsidRPr="007A3D0F">
        <w:rPr>
          <w:szCs w:val="26"/>
        </w:rPr>
        <w:t>trinta</w:t>
      </w:r>
      <w:r w:rsidRPr="007A3D0F">
        <w:rPr>
          <w:szCs w:val="26"/>
        </w:rPr>
        <w:t xml:space="preserve"> milhões de reais), atualizados anualmente, a partir da Data de Emissão, pela variação positiva do IPCA, ou seu equivalente em outras moedas</w:t>
      </w:r>
      <w:r w:rsidRPr="007F4AE2">
        <w:rPr>
          <w:szCs w:val="26"/>
        </w:rPr>
        <w:t xml:space="preserve">; </w:t>
      </w:r>
    </w:p>
    <w:p w14:paraId="0F6E725E" w14:textId="77777777" w:rsidR="007524F9" w:rsidRPr="007A3D0F" w:rsidRDefault="007524F9" w:rsidP="007A3D0F">
      <w:pPr>
        <w:widowControl w:val="0"/>
        <w:numPr>
          <w:ilvl w:val="6"/>
          <w:numId w:val="32"/>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BA3CF0" w:rsidRPr="007A3D0F">
        <w:rPr>
          <w:szCs w:val="26"/>
        </w:rPr>
        <w:t>5 acima</w:t>
      </w:r>
      <w:r w:rsidRPr="007A3D0F">
        <w:rPr>
          <w:szCs w:val="26"/>
        </w:rPr>
        <w:fldChar w:fldCharType="end"/>
      </w:r>
      <w:r w:rsidRPr="007A3D0F">
        <w:rPr>
          <w:szCs w:val="26"/>
        </w:rPr>
        <w:t>;</w:t>
      </w:r>
    </w:p>
    <w:p w14:paraId="1B2649E1" w14:textId="77777777" w:rsidR="009E00C3" w:rsidRPr="00B56E7C" w:rsidRDefault="009E00C3" w:rsidP="00FD74A5">
      <w:pPr>
        <w:widowControl w:val="0"/>
        <w:numPr>
          <w:ilvl w:val="6"/>
          <w:numId w:val="32"/>
        </w:numPr>
        <w:rPr>
          <w:szCs w:val="26"/>
        </w:rPr>
      </w:pPr>
      <w:r w:rsidRPr="007645A7">
        <w:rPr>
          <w:szCs w:val="26"/>
        </w:rPr>
        <w:t xml:space="preserve">alteração </w:t>
      </w:r>
      <w:r w:rsidR="00156E84">
        <w:rPr>
          <w:szCs w:val="26"/>
        </w:rPr>
        <w:t xml:space="preserve">relevante </w:t>
      </w:r>
      <w:r w:rsidRPr="007645A7">
        <w:rPr>
          <w:szCs w:val="26"/>
        </w:rPr>
        <w:t xml:space="preserve">do objeto social da Companhia,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22E7B">
        <w:rPr>
          <w:szCs w:val="26"/>
        </w:rPr>
        <w:t>.</w:t>
      </w:r>
    </w:p>
    <w:p w14:paraId="26ED0C64" w14:textId="77777777" w:rsidR="004A6655" w:rsidRPr="007645A7" w:rsidRDefault="004A6655" w:rsidP="00FD74A5">
      <w:pPr>
        <w:widowControl w:val="0"/>
        <w:numPr>
          <w:ilvl w:val="5"/>
          <w:numId w:val="32"/>
        </w:numPr>
      </w:pPr>
      <w:bookmarkStart w:id="106" w:name="_DV_M45"/>
      <w:bookmarkStart w:id="107" w:name="_Ref356481704"/>
      <w:bookmarkStart w:id="108" w:name="_Ref359943338"/>
      <w:bookmarkStart w:id="109" w:name="_Ref130283254"/>
      <w:bookmarkEnd w:id="81"/>
      <w:bookmarkEnd w:id="82"/>
      <w:bookmarkEnd w:id="83"/>
      <w:bookmarkEnd w:id="84"/>
      <w:bookmarkEnd w:id="106"/>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BA3CF0">
        <w:rPr>
          <w:szCs w:val="26"/>
        </w:rPr>
        <w:t>7.25.5 abaixo</w:t>
      </w:r>
      <w:r w:rsidR="00A42AAC" w:rsidRPr="007645A7">
        <w:rPr>
          <w:szCs w:val="26"/>
        </w:rPr>
        <w:fldChar w:fldCharType="end"/>
      </w:r>
      <w:r w:rsidRPr="007645A7">
        <w:rPr>
          <w:szCs w:val="26"/>
        </w:rPr>
        <w:t>, qualquer dos eventos previstos em lei e/ou qualquer dos seguintes Eventos de Inadimplemento:</w:t>
      </w:r>
      <w:bookmarkEnd w:id="107"/>
      <w:bookmarkEnd w:id="108"/>
    </w:p>
    <w:p w14:paraId="6F010F06" w14:textId="77777777" w:rsidR="004A6655" w:rsidRDefault="004A6655" w:rsidP="00FD74A5">
      <w:pPr>
        <w:widowControl w:val="0"/>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 xml:space="preserve">contados da data do respectivo </w:t>
      </w:r>
      <w:r w:rsidRPr="007645A7">
        <w:rPr>
          <w:szCs w:val="26"/>
        </w:rPr>
        <w:lastRenderedPageBreak/>
        <w:t>inadimplemento, sendo que o prazo previsto neste inciso não se aplica às obrigações para as quais tenha sido estipulado prazo de cura específico ou para qualquer dos demais Eventos de Inadimplemento;</w:t>
      </w:r>
      <w:r w:rsidR="005C0E4E">
        <w:rPr>
          <w:szCs w:val="26"/>
        </w:rPr>
        <w:t xml:space="preserve"> </w:t>
      </w:r>
    </w:p>
    <w:p w14:paraId="16AA49F3" w14:textId="77777777" w:rsidR="00735644" w:rsidRPr="007645A7" w:rsidRDefault="0074019A" w:rsidP="00FD74A5">
      <w:pPr>
        <w:widowControl w:val="0"/>
        <w:numPr>
          <w:ilvl w:val="6"/>
          <w:numId w:val="32"/>
        </w:numPr>
        <w:rPr>
          <w:szCs w:val="26"/>
        </w:rPr>
      </w:pPr>
      <w:r>
        <w:rPr>
          <w:szCs w:val="26"/>
        </w:rPr>
        <w:t xml:space="preserve">comprovação da </w:t>
      </w:r>
      <w:r w:rsidR="009B7770">
        <w:rPr>
          <w:szCs w:val="26"/>
        </w:rPr>
        <w:t>incorreção</w:t>
      </w:r>
      <w:r w:rsidR="00132137">
        <w:rPr>
          <w:szCs w:val="26"/>
        </w:rPr>
        <w:t xml:space="preserve"> ou falsidade</w:t>
      </w:r>
      <w:r w:rsidR="009B7770">
        <w:rPr>
          <w:szCs w:val="26"/>
        </w:rPr>
        <w:t>,</w:t>
      </w:r>
      <w:r w:rsidR="009B7770" w:rsidRPr="007645A7">
        <w:rPr>
          <w:szCs w:val="26"/>
        </w:rPr>
        <w:t xml:space="preserve"> em qualquer aspecto relevante</w:t>
      </w:r>
      <w:r w:rsidR="009B7770">
        <w:rPr>
          <w:szCs w:val="26"/>
        </w:rPr>
        <w:t>, de</w:t>
      </w:r>
      <w:r w:rsidR="009B7770" w:rsidRPr="007645A7">
        <w:rPr>
          <w:szCs w:val="26"/>
        </w:rPr>
        <w:t xml:space="preserve"> </w:t>
      </w:r>
      <w:r w:rsidR="00AE3C06" w:rsidRPr="007645A7">
        <w:rPr>
          <w:szCs w:val="26"/>
        </w:rPr>
        <w:t xml:space="preserve">qualquer das declarações prestadas pela Companhia nesta Escritura de Emissão e/ou </w:t>
      </w:r>
      <w:r w:rsidR="002D415E">
        <w:rPr>
          <w:szCs w:val="26"/>
        </w:rPr>
        <w:t>em qualquer dos demais Documentos das Obrigações Garantidas</w:t>
      </w:r>
      <w:r w:rsidR="002A4991">
        <w:rPr>
          <w:szCs w:val="26"/>
        </w:rPr>
        <w:t>;</w:t>
      </w:r>
      <w:r w:rsidR="00EB750B" w:rsidRPr="00EB750B">
        <w:rPr>
          <w:szCs w:val="26"/>
        </w:rPr>
        <w:t xml:space="preserve"> </w:t>
      </w:r>
    </w:p>
    <w:p w14:paraId="1DE3B0FE" w14:textId="77777777" w:rsidR="00555F35" w:rsidRPr="004F076B" w:rsidRDefault="00555F35" w:rsidP="00A77950">
      <w:pPr>
        <w:widowControl w:val="0"/>
        <w:numPr>
          <w:ilvl w:val="6"/>
          <w:numId w:val="32"/>
        </w:numPr>
        <w:rPr>
          <w:szCs w:val="26"/>
        </w:rPr>
      </w:pPr>
      <w:r w:rsidRPr="00A77950">
        <w:rPr>
          <w:szCs w:val="26"/>
        </w:rPr>
        <w:t xml:space="preserve">alteração ou transferência do </w:t>
      </w:r>
      <w:r w:rsidR="008A0C67" w:rsidRPr="00A77950">
        <w:rPr>
          <w:szCs w:val="26"/>
        </w:rPr>
        <w:t>C</w:t>
      </w:r>
      <w:r w:rsidRPr="00A77950">
        <w:rPr>
          <w:szCs w:val="26"/>
        </w:rPr>
        <w:t>ontrole, direto ou indireto, da Companhia, exceto</w:t>
      </w:r>
      <w:r w:rsidR="00915113" w:rsidRPr="004F076B">
        <w:rPr>
          <w:szCs w:val="26"/>
        </w:rPr>
        <w:t>:</w:t>
      </w:r>
    </w:p>
    <w:p w14:paraId="4309BF37" w14:textId="0D9D0291" w:rsidR="00915113" w:rsidRPr="007645A7" w:rsidRDefault="00915113" w:rsidP="00FD74A5">
      <w:pPr>
        <w:widowControl w:val="0"/>
        <w:numPr>
          <w:ilvl w:val="7"/>
          <w:numId w:val="32"/>
        </w:numPr>
        <w:rPr>
          <w:szCs w:val="26"/>
        </w:rPr>
      </w:pPr>
      <w:r w:rsidRPr="007645A7">
        <w:rPr>
          <w:szCs w:val="26"/>
        </w:rPr>
        <w:t>se previamente autorizado por Debenturistas representando, no mínimo</w:t>
      </w:r>
      <w:r w:rsidRPr="006D5EB2">
        <w:rPr>
          <w:szCs w:val="26"/>
        </w:rPr>
        <w:t xml:space="preserve">, </w:t>
      </w:r>
      <w:r w:rsidR="00036855" w:rsidRPr="006D5EB2">
        <w:rPr>
          <w:szCs w:val="26"/>
        </w:rPr>
        <w:t>2/3 (dois terços)</w:t>
      </w:r>
      <w:r w:rsidRPr="007645A7">
        <w:rPr>
          <w:szCs w:val="26"/>
        </w:rPr>
        <w:t xml:space="preserve"> das Debêntures em </w:t>
      </w:r>
      <w:r w:rsidR="00FF17D9">
        <w:rPr>
          <w:szCs w:val="26"/>
        </w:rPr>
        <w:t>Circulação</w:t>
      </w:r>
      <w:r w:rsidRPr="007645A7">
        <w:rPr>
          <w:szCs w:val="26"/>
        </w:rPr>
        <w:t>; ou</w:t>
      </w:r>
    </w:p>
    <w:p w14:paraId="67F96AA2" w14:textId="77777777" w:rsidR="00915113" w:rsidRPr="00C70CA8" w:rsidRDefault="00B44A09" w:rsidP="00FD74A5">
      <w:pPr>
        <w:widowControl w:val="0"/>
        <w:numPr>
          <w:ilvl w:val="7"/>
          <w:numId w:val="32"/>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110" w:name="_Hlk522225082"/>
    </w:p>
    <w:bookmarkEnd w:id="110"/>
    <w:p w14:paraId="667CB7E5" w14:textId="77777777" w:rsidR="00910259" w:rsidRPr="00E74A79" w:rsidRDefault="00C85FC2" w:rsidP="00E74A79">
      <w:pPr>
        <w:widowControl w:val="0"/>
        <w:numPr>
          <w:ilvl w:val="6"/>
          <w:numId w:val="32"/>
        </w:numPr>
        <w:rPr>
          <w:color w:val="000000"/>
          <w:sz w:val="24"/>
          <w:szCs w:val="24"/>
        </w:rPr>
      </w:pPr>
      <w:r w:rsidRPr="003D5A97">
        <w:rPr>
          <w:szCs w:val="26"/>
        </w:rPr>
        <w:t>inadimplemento, pela Companhia e/ou por qualquer Controlada</w:t>
      </w:r>
      <w:r w:rsidR="00E74A79">
        <w:rPr>
          <w:szCs w:val="26"/>
        </w:rPr>
        <w:t xml:space="preserve"> Relevante da Companhia</w:t>
      </w:r>
      <w:r w:rsidR="0062133D">
        <w:rPr>
          <w:szCs w:val="26"/>
        </w:rPr>
        <w:t xml:space="preserve"> (ainda que na condição de garantidora)</w:t>
      </w:r>
      <w:r w:rsidRPr="003D5A97">
        <w:rPr>
          <w:szCs w:val="26"/>
        </w:rPr>
        <w:t xml:space="preserve">, </w:t>
      </w:r>
      <w:r w:rsidR="00981AAB" w:rsidRPr="000B2FBD">
        <w:t xml:space="preserve">decorrente exclusivamente de </w:t>
      </w:r>
      <w:r w:rsidR="00981AAB">
        <w:t xml:space="preserve">inadimplemento </w:t>
      </w:r>
      <w:r w:rsidR="00981AAB" w:rsidRPr="003D5A97">
        <w:rPr>
          <w:szCs w:val="26"/>
        </w:rPr>
        <w:t xml:space="preserve">de </w:t>
      </w:r>
      <w:r w:rsidR="00B90472">
        <w:rPr>
          <w:szCs w:val="26"/>
        </w:rPr>
        <w:t xml:space="preserve">outra </w:t>
      </w:r>
      <w:r w:rsidR="00981AAB" w:rsidRPr="003D5A97">
        <w:rPr>
          <w:szCs w:val="26"/>
        </w:rPr>
        <w:t xml:space="preserve">Dívida Financeira </w:t>
      </w:r>
      <w:r w:rsidR="00981AAB" w:rsidRPr="000B2FBD">
        <w:t>da Companhia e/ou de Controlada</w:t>
      </w:r>
      <w:r w:rsidR="00E74A79">
        <w:t xml:space="preserve"> Relevante da Companhia</w:t>
      </w:r>
      <w:r w:rsidR="00981AAB" w:rsidRPr="00E74A79">
        <w:rPr>
          <w:szCs w:val="26"/>
        </w:rPr>
        <w:t xml:space="preserve"> </w:t>
      </w:r>
      <w:r w:rsidR="00DC4E41" w:rsidRPr="00E74A79">
        <w:rPr>
          <w:szCs w:val="26"/>
        </w:rPr>
        <w:t>(</w:t>
      </w:r>
      <w:proofErr w:type="spellStart"/>
      <w:r w:rsidR="00DC4E41" w:rsidRPr="00E74A79">
        <w:rPr>
          <w:i/>
          <w:szCs w:val="26"/>
        </w:rPr>
        <w:t>cross</w:t>
      </w:r>
      <w:proofErr w:type="spellEnd"/>
      <w:r w:rsidR="00DC4E41" w:rsidRPr="00E74A79">
        <w:rPr>
          <w:i/>
          <w:szCs w:val="26"/>
        </w:rPr>
        <w:t xml:space="preserve"> default</w:t>
      </w:r>
      <w:r w:rsidR="00DC4E41" w:rsidRPr="00E74A79">
        <w:rPr>
          <w:szCs w:val="26"/>
        </w:rPr>
        <w:t xml:space="preserve">) </w:t>
      </w:r>
      <w:r w:rsidRPr="00E74A79">
        <w:rPr>
          <w:szCs w:val="26"/>
        </w:rPr>
        <w:t>em valor, individual ou agregado, igual ou superior a R$</w:t>
      </w:r>
      <w:r w:rsidR="00B90472" w:rsidRPr="00E74A79">
        <w:rPr>
          <w:szCs w:val="26"/>
        </w:rPr>
        <w:t>3</w:t>
      </w:r>
      <w:r w:rsidR="00B6371B" w:rsidRPr="00E74A79">
        <w:rPr>
          <w:szCs w:val="26"/>
        </w:rPr>
        <w:t>0</w:t>
      </w:r>
      <w:r w:rsidRPr="00E74A79">
        <w:rPr>
          <w:szCs w:val="26"/>
        </w:rPr>
        <w:t>.000.000,00 (</w:t>
      </w:r>
      <w:r w:rsidR="00B90472" w:rsidRPr="00E74A79">
        <w:rPr>
          <w:szCs w:val="26"/>
        </w:rPr>
        <w:t xml:space="preserve">trinta </w:t>
      </w:r>
      <w:r w:rsidRPr="00E74A79">
        <w:rPr>
          <w:szCs w:val="26"/>
        </w:rPr>
        <w:t xml:space="preserve">milhões de reais), atualizados anualmente, a partir da Data de Emissão, pela variação positiva do </w:t>
      </w:r>
      <w:r w:rsidR="00F113F1" w:rsidRPr="00E74A79">
        <w:rPr>
          <w:szCs w:val="26"/>
        </w:rPr>
        <w:t>IPCA</w:t>
      </w:r>
      <w:r w:rsidRPr="00E74A79">
        <w:rPr>
          <w:szCs w:val="26"/>
        </w:rPr>
        <w:t>, ou seu equivalente em outras moedas, não sanado no prazo previsto no respectivo contrato, ou, em sua falta, no prazo de 10 (dez) dias contados da data do respectivo inadimplemento;</w:t>
      </w:r>
      <w:r w:rsidR="00526FC2" w:rsidRPr="00E74A79">
        <w:rPr>
          <w:szCs w:val="26"/>
        </w:rPr>
        <w:t xml:space="preserve"> </w:t>
      </w:r>
    </w:p>
    <w:p w14:paraId="59A7AD5F" w14:textId="77777777" w:rsidR="00555F35" w:rsidRPr="00213D69" w:rsidRDefault="00555F35" w:rsidP="00FD74A5">
      <w:pPr>
        <w:widowControl w:val="0"/>
        <w:numPr>
          <w:ilvl w:val="6"/>
          <w:numId w:val="32"/>
        </w:numPr>
        <w:rPr>
          <w:szCs w:val="26"/>
        </w:rPr>
      </w:pPr>
      <w:r w:rsidRPr="00213D69">
        <w:rPr>
          <w:szCs w:val="26"/>
        </w:rPr>
        <w:t>protesto de títulos contra a Companhia</w:t>
      </w:r>
      <w:r w:rsidR="00EC430E">
        <w:rPr>
          <w:szCs w:val="26"/>
        </w:rPr>
        <w:t xml:space="preserve"> e/ou qualquer Controlada</w:t>
      </w:r>
      <w:r w:rsidR="00E74A79">
        <w:rPr>
          <w:szCs w:val="26"/>
        </w:rPr>
        <w:t xml:space="preserve"> Relevante da Companhia</w:t>
      </w:r>
      <w:r w:rsidR="00EC430E">
        <w:rPr>
          <w:szCs w:val="26"/>
        </w:rPr>
        <w:t xml:space="preserve"> (ainda que na condição de garantidora)</w:t>
      </w:r>
      <w:r w:rsidR="005A67F1" w:rsidRPr="00213D69">
        <w:rPr>
          <w:szCs w:val="26"/>
        </w:rPr>
        <w:t xml:space="preserve"> </w:t>
      </w:r>
      <w:r w:rsidRPr="00213D69">
        <w:rPr>
          <w:szCs w:val="26"/>
        </w:rPr>
        <w:t>em valor, individual ou agregado, igual ou superior a R$</w:t>
      </w:r>
      <w:r w:rsidR="00211F55">
        <w:rPr>
          <w:szCs w:val="26"/>
        </w:rPr>
        <w:t>3</w:t>
      </w:r>
      <w:r w:rsidR="00211F55" w:rsidRPr="00213D69">
        <w:rPr>
          <w:szCs w:val="26"/>
        </w:rPr>
        <w:t>0</w:t>
      </w:r>
      <w:r w:rsidR="00007FD3" w:rsidRPr="00213D69">
        <w:rPr>
          <w:szCs w:val="26"/>
        </w:rPr>
        <w:t>.000.000,00</w:t>
      </w:r>
      <w:r w:rsidRPr="00213D69">
        <w:rPr>
          <w:szCs w:val="26"/>
        </w:rPr>
        <w:t xml:space="preserve"> (</w:t>
      </w:r>
      <w:r w:rsidR="00211F55">
        <w:rPr>
          <w:szCs w:val="26"/>
        </w:rPr>
        <w:t>trinta</w:t>
      </w:r>
      <w:r w:rsidR="00211F55" w:rsidRPr="00213D69">
        <w:rPr>
          <w:szCs w:val="26"/>
        </w:rPr>
        <w:t xml:space="preserve"> </w:t>
      </w:r>
      <w:r w:rsidR="00007FD3" w:rsidRPr="00213D69">
        <w:rPr>
          <w:szCs w:val="26"/>
        </w:rPr>
        <w:t xml:space="preserve">milhões de </w:t>
      </w:r>
      <w:r w:rsidRPr="00213D69">
        <w:rPr>
          <w:szCs w:val="26"/>
        </w:rPr>
        <w:t xml:space="preserve">reais), </w:t>
      </w:r>
      <w:r w:rsidR="00C023A6" w:rsidRPr="00213D69">
        <w:rPr>
          <w:szCs w:val="26"/>
        </w:rPr>
        <w:t xml:space="preserve">atualizados anualmente, a partir da Data de Emissão, pela variação positiva do </w:t>
      </w:r>
      <w:r w:rsidR="00F113F1">
        <w:rPr>
          <w:szCs w:val="26"/>
        </w:rPr>
        <w:t>IPCA</w:t>
      </w:r>
      <w:r w:rsidR="00C023A6" w:rsidRPr="00213D69">
        <w:rPr>
          <w:szCs w:val="26"/>
        </w:rPr>
        <w:t xml:space="preserve">,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w:t>
      </w:r>
      <w:proofErr w:type="spellStart"/>
      <w:r w:rsidRPr="00213D69">
        <w:rPr>
          <w:szCs w:val="26"/>
        </w:rPr>
        <w:t>ram</w:t>
      </w:r>
      <w:proofErr w:type="spellEnd"/>
      <w:r w:rsidRPr="00213D69">
        <w:rPr>
          <w:szCs w:val="26"/>
        </w:rPr>
        <w:t xml:space="preserve">)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w:t>
      </w:r>
      <w:proofErr w:type="spellStart"/>
      <w:r w:rsidR="00A70E78" w:rsidRPr="00213D69">
        <w:rPr>
          <w:szCs w:val="26"/>
        </w:rPr>
        <w:t>ram</w:t>
      </w:r>
      <w:proofErr w:type="spellEnd"/>
      <w:r w:rsidR="00A70E78" w:rsidRPr="00213D69">
        <w:rPr>
          <w:szCs w:val="26"/>
        </w:rPr>
        <w:t>) paga(s), garantida(s) ou contestada(s) por meio dos procedimentos adequados, o(s) protesto(s) foi(</w:t>
      </w:r>
      <w:proofErr w:type="spellStart"/>
      <w:r w:rsidR="00A70E78" w:rsidRPr="00213D69">
        <w:rPr>
          <w:szCs w:val="26"/>
        </w:rPr>
        <w:t>ram</w:t>
      </w:r>
      <w:proofErr w:type="spellEnd"/>
      <w:r w:rsidR="00A70E78" w:rsidRPr="00213D69">
        <w:rPr>
          <w:szCs w:val="26"/>
        </w:rPr>
        <w:t xml:space="preserve">) sustado(s) ou </w:t>
      </w:r>
      <w:r w:rsidRPr="00213D69">
        <w:rPr>
          <w:szCs w:val="26"/>
        </w:rPr>
        <w:t>cancelado(s) ou</w:t>
      </w:r>
      <w:r w:rsidR="00EB3CAB" w:rsidRPr="00213D69">
        <w:rPr>
          <w:szCs w:val="26"/>
        </w:rPr>
        <w:t>, ainda, se foi objeto de medida judicial que o(s) tenha(m)</w:t>
      </w:r>
      <w:r w:rsidRPr="00213D69">
        <w:rPr>
          <w:szCs w:val="26"/>
        </w:rPr>
        <w:t xml:space="preserve"> suspen</w:t>
      </w:r>
      <w:r w:rsidR="00EB3CAB" w:rsidRPr="00213D69">
        <w:rPr>
          <w:szCs w:val="26"/>
        </w:rPr>
        <w:t>dido ou foram prestadas garantias em juízo</w:t>
      </w:r>
      <w:r w:rsidRPr="00213D69">
        <w:rPr>
          <w:szCs w:val="26"/>
        </w:rPr>
        <w:t>;</w:t>
      </w:r>
      <w:r w:rsidR="0059679F">
        <w:rPr>
          <w:szCs w:val="26"/>
        </w:rPr>
        <w:t xml:space="preserve"> </w:t>
      </w:r>
    </w:p>
    <w:p w14:paraId="10B305E8" w14:textId="77777777" w:rsidR="00CD1795" w:rsidRDefault="00555F35" w:rsidP="00FD74A5">
      <w:pPr>
        <w:widowControl w:val="0"/>
        <w:numPr>
          <w:ilvl w:val="6"/>
          <w:numId w:val="32"/>
        </w:numPr>
        <w:rPr>
          <w:szCs w:val="26"/>
        </w:rPr>
      </w:pPr>
      <w:r w:rsidRPr="007645A7">
        <w:rPr>
          <w:szCs w:val="26"/>
        </w:rPr>
        <w:t>inadimplemento, pela Companhia</w:t>
      </w:r>
      <w:r w:rsidR="000239F6">
        <w:rPr>
          <w:szCs w:val="26"/>
        </w:rPr>
        <w:t xml:space="preserve"> e/ou qualquer Controlada</w:t>
      </w:r>
      <w:r w:rsidR="00E74A79">
        <w:rPr>
          <w:szCs w:val="26"/>
        </w:rPr>
        <w:t xml:space="preserve"> Relevante da Companhia</w:t>
      </w:r>
      <w:r w:rsidRPr="007645A7">
        <w:rPr>
          <w:szCs w:val="26"/>
        </w:rPr>
        <w:t xml:space="preserve">, de qualquer decisão judicial transitada em julgado e/ou de qualquer decisão arbitral não sujeita a recurso, em valor, individual ou agregado, igual ou superior a </w:t>
      </w:r>
      <w:r w:rsidR="00007FD3" w:rsidRPr="007645A7">
        <w:rPr>
          <w:szCs w:val="26"/>
        </w:rPr>
        <w:t>R$</w:t>
      </w:r>
      <w:r w:rsidR="00491F1E">
        <w:rPr>
          <w:szCs w:val="26"/>
        </w:rPr>
        <w:t>3</w:t>
      </w:r>
      <w:r w:rsidR="007F3A97">
        <w:rPr>
          <w:szCs w:val="26"/>
        </w:rPr>
        <w:t>0</w:t>
      </w:r>
      <w:r w:rsidR="00007FD3">
        <w:rPr>
          <w:szCs w:val="26"/>
        </w:rPr>
        <w:t>.000.000,00</w:t>
      </w:r>
      <w:r w:rsidR="007B3843">
        <w:rPr>
          <w:szCs w:val="26"/>
        </w:rPr>
        <w:t xml:space="preserve"> </w:t>
      </w:r>
      <w:r w:rsidR="00007FD3" w:rsidRPr="007645A7">
        <w:rPr>
          <w:szCs w:val="26"/>
        </w:rPr>
        <w:t>(</w:t>
      </w:r>
      <w:r w:rsidR="00491F1E">
        <w:rPr>
          <w:szCs w:val="26"/>
        </w:rPr>
        <w:t xml:space="preserve">trinta </w:t>
      </w:r>
      <w:r w:rsidR="00007FD3">
        <w:rPr>
          <w:szCs w:val="26"/>
        </w:rPr>
        <w:t xml:space="preserve">milhões de </w:t>
      </w:r>
      <w:r w:rsidR="00007FD3" w:rsidRPr="007645A7">
        <w:rPr>
          <w:szCs w:val="26"/>
        </w:rPr>
        <w:t>reais)</w:t>
      </w:r>
      <w:r w:rsidRPr="007645A7">
        <w:rPr>
          <w:szCs w:val="26"/>
        </w:rPr>
        <w:t xml:space="preserve">, </w:t>
      </w:r>
      <w:r w:rsidR="00C023A6">
        <w:rPr>
          <w:szCs w:val="26"/>
        </w:rPr>
        <w:t xml:space="preserve">atualizados anualmente, a partir da Data de </w:t>
      </w:r>
      <w:r w:rsidR="00C023A6">
        <w:rPr>
          <w:szCs w:val="26"/>
        </w:rPr>
        <w:lastRenderedPageBreak/>
        <w:t xml:space="preserve">Emissão, pela variação positiva do </w:t>
      </w:r>
      <w:r w:rsidR="00F113F1">
        <w:rPr>
          <w:szCs w:val="26"/>
        </w:rPr>
        <w:t>IPCA</w:t>
      </w:r>
      <w:r w:rsidR="00C023A6">
        <w:rPr>
          <w:szCs w:val="26"/>
        </w:rPr>
        <w:t xml:space="preserve">, </w:t>
      </w:r>
      <w:r w:rsidRPr="007645A7">
        <w:rPr>
          <w:szCs w:val="26"/>
        </w:rPr>
        <w:t xml:space="preserve">ou seu equivalente em outras moedas, não sanado no prazo de </w:t>
      </w:r>
      <w:r w:rsidR="00C150D5">
        <w:rPr>
          <w:szCs w:val="26"/>
        </w:rPr>
        <w:t>5 (cinco) Dias Úteis</w:t>
      </w:r>
      <w:r w:rsidR="00B80FF0">
        <w:rPr>
          <w:szCs w:val="26"/>
        </w:rPr>
        <w:t xml:space="preserve"> </w:t>
      </w:r>
      <w:r w:rsidRPr="007645A7">
        <w:rPr>
          <w:szCs w:val="26"/>
        </w:rPr>
        <w:t>contados da data do respectivo inadimplemento;</w:t>
      </w:r>
      <w:r w:rsidR="003B741E" w:rsidRPr="003B741E">
        <w:rPr>
          <w:szCs w:val="26"/>
        </w:rPr>
        <w:t xml:space="preserve"> </w:t>
      </w:r>
    </w:p>
    <w:p w14:paraId="3EF65A71" w14:textId="77777777" w:rsidR="00555F35" w:rsidRPr="007645A7" w:rsidRDefault="00555F35" w:rsidP="00FD74A5">
      <w:pPr>
        <w:widowControl w:val="0"/>
        <w:numPr>
          <w:ilvl w:val="6"/>
          <w:numId w:val="32"/>
        </w:numPr>
        <w:rPr>
          <w:szCs w:val="26"/>
        </w:rPr>
      </w:pPr>
      <w:r w:rsidRPr="007645A7">
        <w:rPr>
          <w:szCs w:val="26"/>
        </w:rPr>
        <w:t>cessão, venda, alienação e/ou qualquer forma de transferência, pela Companhia, por qualquer meio, de forma gratuita ou onerosa, de ativos</w:t>
      </w:r>
      <w:r w:rsidR="0006421C">
        <w:rPr>
          <w:szCs w:val="26"/>
        </w:rPr>
        <w:t xml:space="preserve"> que</w:t>
      </w:r>
      <w:r w:rsidR="00BE749E">
        <w:rPr>
          <w:szCs w:val="26"/>
        </w:rPr>
        <w:t>,</w:t>
      </w:r>
      <w:r w:rsidR="0006421C">
        <w:rPr>
          <w:szCs w:val="26"/>
        </w:rPr>
        <w:t xml:space="preserve"> de maneira isolada ou em conjunto</w:t>
      </w:r>
      <w:r w:rsidR="00BE749E">
        <w:rPr>
          <w:szCs w:val="26"/>
        </w:rPr>
        <w:t>,</w:t>
      </w:r>
      <w:r w:rsidR="0006421C">
        <w:rPr>
          <w:szCs w:val="26"/>
        </w:rPr>
        <w:t xml:space="preserv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Pr="007645A7">
        <w:rPr>
          <w:szCs w:val="26"/>
        </w:rPr>
        <w:t>, exceto:</w:t>
      </w:r>
      <w:r w:rsidR="00370A7E">
        <w:rPr>
          <w:szCs w:val="26"/>
        </w:rPr>
        <w:t xml:space="preserve"> </w:t>
      </w:r>
    </w:p>
    <w:p w14:paraId="0BF86DA2" w14:textId="4FAE3766" w:rsidR="003A01C6" w:rsidRPr="007645A7" w:rsidRDefault="003A01C6" w:rsidP="00FD74A5">
      <w:pPr>
        <w:widowControl w:val="0"/>
        <w:numPr>
          <w:ilvl w:val="7"/>
          <w:numId w:val="32"/>
        </w:numPr>
        <w:rPr>
          <w:szCs w:val="26"/>
        </w:rPr>
      </w:pPr>
      <w:r w:rsidRPr="007645A7">
        <w:rPr>
          <w:szCs w:val="26"/>
        </w:rPr>
        <w:t xml:space="preserve">se previamente autorizado por Debenturistas representando, no mínimo, </w:t>
      </w:r>
      <w:r w:rsidR="005A2DB9">
        <w:rPr>
          <w:szCs w:val="26"/>
        </w:rPr>
        <w:t>2/3 (dois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14:paraId="54928564" w14:textId="77777777" w:rsidR="00555F35" w:rsidRDefault="00555F35" w:rsidP="00FD74A5">
      <w:pPr>
        <w:widowControl w:val="0"/>
        <w:numPr>
          <w:ilvl w:val="7"/>
          <w:numId w:val="32"/>
        </w:numPr>
        <w:rPr>
          <w:szCs w:val="26"/>
        </w:rPr>
      </w:pPr>
      <w:r w:rsidRPr="00C70CA8">
        <w:rPr>
          <w:szCs w:val="26"/>
        </w:rPr>
        <w:t xml:space="preserve">pelas vendas de </w:t>
      </w:r>
      <w:r w:rsidR="00DE7454" w:rsidRPr="00C70CA8">
        <w:rPr>
          <w:szCs w:val="26"/>
        </w:rPr>
        <w:t xml:space="preserve">estoque </w:t>
      </w:r>
      <w:r w:rsidRPr="00C70CA8">
        <w:rPr>
          <w:szCs w:val="26"/>
        </w:rPr>
        <w:t>no curso normal de seus negócios; ou</w:t>
      </w:r>
    </w:p>
    <w:p w14:paraId="1414273F" w14:textId="69901520" w:rsidR="006D5EB2" w:rsidRPr="00C70CA8" w:rsidRDefault="006D5EB2" w:rsidP="00FD74A5">
      <w:pPr>
        <w:widowControl w:val="0"/>
        <w:numPr>
          <w:ilvl w:val="7"/>
          <w:numId w:val="32"/>
        </w:numPr>
        <w:rPr>
          <w:szCs w:val="26"/>
        </w:rPr>
      </w:pPr>
      <w:r w:rsidRPr="007645A7">
        <w:rPr>
          <w:szCs w:val="26"/>
        </w:rPr>
        <w:t>cessão, venda, alienação e/ou qualquer forma de transferência, pela Companhia, por qualquer meio, de forma gratuita ou onerosa, de</w:t>
      </w:r>
      <w:r>
        <w:rPr>
          <w:szCs w:val="26"/>
        </w:rPr>
        <w:t xml:space="preserve"> ações ou quotas de emissão da Vista Alegre; ou</w:t>
      </w:r>
    </w:p>
    <w:p w14:paraId="64324E29" w14:textId="509E9464" w:rsidR="00FE0439" w:rsidRPr="00C70CA8" w:rsidRDefault="00E95868" w:rsidP="00FD74A5">
      <w:pPr>
        <w:widowControl w:val="0"/>
        <w:numPr>
          <w:ilvl w:val="7"/>
          <w:numId w:val="32"/>
        </w:numPr>
        <w:rPr>
          <w:szCs w:val="26"/>
        </w:rPr>
      </w:pPr>
      <w:r>
        <w:rPr>
          <w:szCs w:val="26"/>
        </w:rPr>
        <w:t>caso</w:t>
      </w:r>
      <w:r w:rsidR="0006421C">
        <w:rPr>
          <w:szCs w:val="26"/>
        </w:rPr>
        <w:t xml:space="preserve"> o valor </w:t>
      </w:r>
      <w:r>
        <w:rPr>
          <w:szCs w:val="26"/>
        </w:rPr>
        <w:t xml:space="preserve">excedente </w:t>
      </w:r>
      <w:r w:rsidR="0006421C">
        <w:rPr>
          <w:szCs w:val="26"/>
        </w:rPr>
        <w:t>d</w:t>
      </w:r>
      <w:r>
        <w:rPr>
          <w:szCs w:val="26"/>
        </w:rPr>
        <w:t>e tais</w:t>
      </w:r>
      <w:r w:rsidR="0006421C">
        <w:rPr>
          <w:szCs w:val="26"/>
        </w:rPr>
        <w:t xml:space="preserve"> ativos que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0006421C">
        <w:rPr>
          <w:szCs w:val="26"/>
        </w:rPr>
        <w:t xml:space="preserve"> seja utilizado para </w:t>
      </w:r>
      <w:r w:rsidR="00BE749E">
        <w:rPr>
          <w:szCs w:val="26"/>
        </w:rPr>
        <w:t xml:space="preserve">resgate </w:t>
      </w:r>
      <w:r>
        <w:rPr>
          <w:szCs w:val="26"/>
        </w:rPr>
        <w:t xml:space="preserve">antecipado </w:t>
      </w:r>
      <w:r w:rsidR="00BE749E">
        <w:rPr>
          <w:szCs w:val="26"/>
        </w:rPr>
        <w:t>ou amortização</w:t>
      </w:r>
      <w:r w:rsidR="0006421C">
        <w:rPr>
          <w:szCs w:val="26"/>
        </w:rPr>
        <w:t xml:space="preserve"> </w:t>
      </w:r>
      <w:r>
        <w:rPr>
          <w:szCs w:val="26"/>
        </w:rPr>
        <w:t xml:space="preserve">extraordinária </w:t>
      </w:r>
      <w:r w:rsidR="0006421C">
        <w:rPr>
          <w:szCs w:val="26"/>
        </w:rPr>
        <w:t>das Debêntures</w:t>
      </w:r>
      <w:r w:rsidR="004F076B">
        <w:rPr>
          <w:szCs w:val="26"/>
        </w:rPr>
        <w:t>;</w:t>
      </w:r>
    </w:p>
    <w:p w14:paraId="78ED7686" w14:textId="77777777" w:rsidR="00555F35" w:rsidRPr="007645A7" w:rsidRDefault="00555F35" w:rsidP="00FD74A5">
      <w:pPr>
        <w:widowControl w:val="0"/>
        <w:numPr>
          <w:ilvl w:val="6"/>
          <w:numId w:val="32"/>
        </w:numPr>
        <w:rPr>
          <w:szCs w:val="26"/>
        </w:rPr>
      </w:pPr>
      <w:r w:rsidRPr="007645A7">
        <w:rPr>
          <w:szCs w:val="26"/>
        </w:rPr>
        <w:t xml:space="preserve">desapropriação, confisco ou qualquer outro ato de qualquer entidade governamental de qualquer jurisdição </w:t>
      </w:r>
      <w:r w:rsidR="00295A8C">
        <w:rPr>
          <w:szCs w:val="26"/>
        </w:rPr>
        <w:t xml:space="preserve">com relação à Companhia </w:t>
      </w:r>
      <w:r w:rsidRPr="007645A7">
        <w:rPr>
          <w:szCs w:val="26"/>
        </w:rPr>
        <w:t xml:space="preserve">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14:paraId="48E8E7A4" w14:textId="77777777" w:rsidR="00B80FF0" w:rsidRPr="00192FA8" w:rsidRDefault="00B80FF0" w:rsidP="00A77950">
      <w:pPr>
        <w:widowControl w:val="0"/>
        <w:numPr>
          <w:ilvl w:val="6"/>
          <w:numId w:val="32"/>
        </w:numPr>
      </w:pPr>
      <w:r w:rsidRPr="00A77950">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A77950">
        <w:rPr>
          <w:szCs w:val="26"/>
        </w:rPr>
        <w:t xml:space="preserve">inadimplente </w:t>
      </w:r>
      <w:r w:rsidRPr="00A77950">
        <w:rPr>
          <w:szCs w:val="26"/>
        </w:rPr>
        <w:t xml:space="preserve">com qualquer das obrigações pecuniárias estabelecidas nesta </w:t>
      </w:r>
      <w:r w:rsidRPr="00192FA8">
        <w:rPr>
          <w:szCs w:val="26"/>
        </w:rPr>
        <w:t>Escritura de Emissão;</w:t>
      </w:r>
    </w:p>
    <w:p w14:paraId="2A0B6D40" w14:textId="52B4D6FE" w:rsidR="004A37D5" w:rsidRPr="00192FA8" w:rsidRDefault="00555F35" w:rsidP="00FD74A5">
      <w:pPr>
        <w:widowControl w:val="0"/>
        <w:numPr>
          <w:ilvl w:val="6"/>
          <w:numId w:val="32"/>
        </w:numPr>
      </w:pPr>
      <w:bookmarkStart w:id="111" w:name="_Ref522889540"/>
      <w:bookmarkStart w:id="112" w:name="_Ref522897697"/>
      <w:bookmarkStart w:id="113" w:name="_Ref488943014"/>
      <w:bookmarkStart w:id="114" w:name="_Hlk522559355"/>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de </w:t>
      </w:r>
      <w:r w:rsidR="006D5EB2" w:rsidRPr="00FD2004">
        <w:t>T</w:t>
      </w:r>
      <w:r w:rsidR="00370A7E" w:rsidRPr="00FD2004">
        <w:t xml:space="preserve">angará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w:t>
      </w:r>
      <w:proofErr w:type="spellStart"/>
      <w:r w:rsidR="006D5EB2" w:rsidRPr="00FD2004">
        <w:t>ii</w:t>
      </w:r>
      <w:proofErr w:type="spellEnd"/>
      <w:r w:rsidR="006D5EB2" w:rsidRPr="00FD2004">
        <w:t>)</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370A7E" w:rsidRPr="00FD2004">
        <w:t xml:space="preserve"> </w:t>
      </w:r>
      <w:r w:rsidR="006D5EB2" w:rsidRPr="00FD2004">
        <w:t>T</w:t>
      </w:r>
      <w:r w:rsidR="00370A7E" w:rsidRPr="00FD2004">
        <w:t>angará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111"/>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BA3CF0" w:rsidRPr="00FD2004">
        <w:t>7.25.3 abaixo</w:t>
      </w:r>
      <w:r w:rsidR="00852776" w:rsidRPr="00FD2004">
        <w:fldChar w:fldCharType="end"/>
      </w:r>
      <w:r w:rsidR="00852776" w:rsidRPr="00FD2004">
        <w:t>.</w:t>
      </w:r>
      <w:bookmarkEnd w:id="112"/>
      <w:r w:rsidR="006D5EB2" w:rsidRPr="00FD2004">
        <w:t xml:space="preserve"> Uma vez realizada a Restruturação Societária de que trata a Cláusula </w:t>
      </w:r>
      <w:r w:rsidR="00192FA8">
        <w:fldChar w:fldCharType="begin"/>
      </w:r>
      <w:r w:rsidR="00192FA8">
        <w:instrText xml:space="preserve"> REF _Ref25853771 \w \h </w:instrText>
      </w:r>
      <w:r w:rsidR="00192FA8">
        <w:fldChar w:fldCharType="separate"/>
      </w:r>
      <w:r w:rsidR="00192FA8">
        <w:t>7.25.1VII(c)</w:t>
      </w:r>
      <w:r w:rsidR="00192FA8">
        <w:fldChar w:fldCharType="end"/>
      </w:r>
      <w:r w:rsidR="00192FA8">
        <w:t xml:space="preserve"> acima</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r w:rsidR="006D5EB2" w:rsidRPr="00FD2004">
        <w:t>.</w:t>
      </w:r>
    </w:p>
    <w:p w14:paraId="136AEE98" w14:textId="77777777" w:rsidR="00AA7801" w:rsidRPr="00AA7801" w:rsidRDefault="00852776" w:rsidP="00FD74A5">
      <w:pPr>
        <w:widowControl w:val="0"/>
        <w:numPr>
          <w:ilvl w:val="5"/>
          <w:numId w:val="32"/>
        </w:numPr>
        <w:rPr>
          <w:szCs w:val="26"/>
        </w:rPr>
      </w:pPr>
      <w:bookmarkStart w:id="115" w:name="_Ref523163374"/>
      <w:bookmarkStart w:id="116" w:name="_Ref522897666"/>
      <w:bookmarkStart w:id="117" w:name="_Ref130283217"/>
      <w:bookmarkStart w:id="118" w:name="_Ref169028300"/>
      <w:bookmarkStart w:id="119" w:name="_Ref278369126"/>
      <w:bookmarkStart w:id="120" w:name="_Ref534176562"/>
      <w:bookmarkEnd w:id="109"/>
      <w:bookmarkEnd w:id="113"/>
      <w:bookmarkEnd w:id="114"/>
      <w:r>
        <w:lastRenderedPageBreak/>
        <w:t>Para fins da Cláusula </w:t>
      </w:r>
      <w:r>
        <w:fldChar w:fldCharType="begin"/>
      </w:r>
      <w:r>
        <w:instrText xml:space="preserve"> REF _Ref356481704 \r \p \h </w:instrText>
      </w:r>
      <w:r>
        <w:fldChar w:fldCharType="separate"/>
      </w:r>
      <w:r w:rsidR="00BA3CF0">
        <w:t>7.25.2 acima</w:t>
      </w:r>
      <w:r>
        <w:fldChar w:fldCharType="end"/>
      </w:r>
      <w:r>
        <w:t xml:space="preserve">, inciso </w:t>
      </w:r>
      <w:r>
        <w:fldChar w:fldCharType="begin"/>
      </w:r>
      <w:r>
        <w:instrText xml:space="preserve"> REF _Ref522897697 \n \h </w:instrText>
      </w:r>
      <w:r>
        <w:fldChar w:fldCharType="separate"/>
      </w:r>
      <w:r w:rsidR="00BA3CF0">
        <w:t>X</w:t>
      </w:r>
      <w:r>
        <w:fldChar w:fldCharType="end"/>
      </w:r>
      <w:r w:rsidR="00AA7801">
        <w:t>:</w:t>
      </w:r>
      <w:bookmarkEnd w:id="115"/>
    </w:p>
    <w:p w14:paraId="084FF57E" w14:textId="7EA8AA35" w:rsidR="00852776" w:rsidRPr="00AA7801" w:rsidRDefault="00852776" w:rsidP="00FD74A5">
      <w:pPr>
        <w:widowControl w:val="0"/>
        <w:numPr>
          <w:ilvl w:val="6"/>
          <w:numId w:val="32"/>
        </w:numPr>
        <w:rPr>
          <w:szCs w:val="26"/>
        </w:rPr>
      </w:pPr>
      <w:bookmarkStart w:id="121" w:name="_Ref523163379"/>
      <w:r w:rsidRPr="00A67D45">
        <w:t xml:space="preserve">o Índice Financeiro deverá </w:t>
      </w:r>
      <w:bookmarkStart w:id="122" w:name="_Hlk523324235"/>
      <w:r w:rsidRPr="00A67D45">
        <w:t xml:space="preserve">ser apurado pela Companhia anualmente e acompanhado pelo Agente Fiduciário </w:t>
      </w:r>
      <w:bookmarkEnd w:id="122"/>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BA3CF0">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BA3CF0">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BA3CF0">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Demonstrações Financeiras Consolidadas </w:t>
      </w:r>
      <w:r w:rsidR="00AB04E8">
        <w:rPr>
          <w:szCs w:val="26"/>
        </w:rPr>
        <w:t xml:space="preserve">Auditadas </w:t>
      </w:r>
      <w:r w:rsidRPr="00A67D45">
        <w:rPr>
          <w:szCs w:val="24"/>
        </w:rPr>
        <w:t xml:space="preserve">da Companhia relativas a </w:t>
      </w:r>
      <w:r w:rsidRPr="00A67D45">
        <w:t>31 de dezembro de </w:t>
      </w:r>
      <w:r w:rsidR="00370A7E" w:rsidRPr="00A67D45">
        <w:t>20</w:t>
      </w:r>
      <w:r w:rsidR="00370A7E">
        <w:t>20</w:t>
      </w:r>
      <w:r w:rsidR="00AA7801">
        <w:rPr>
          <w:szCs w:val="24"/>
        </w:rPr>
        <w:t>.</w:t>
      </w:r>
      <w:bookmarkEnd w:id="121"/>
    </w:p>
    <w:p w14:paraId="7E89A60E" w14:textId="77777777" w:rsidR="00F06DBE" w:rsidRPr="002C627B" w:rsidRDefault="00AA7801" w:rsidP="00FD74A5">
      <w:pPr>
        <w:widowControl w:val="0"/>
        <w:numPr>
          <w:ilvl w:val="6"/>
          <w:numId w:val="32"/>
        </w:numPr>
        <w:rPr>
          <w:szCs w:val="26"/>
        </w:rPr>
      </w:pPr>
      <w:bookmarkStart w:id="123" w:name="_Ref523325107"/>
      <w:bookmarkStart w:id="124"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BA3CF0">
        <w:t>7.25.5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123"/>
      <w:r w:rsidR="00BA0B5F">
        <w:t xml:space="preserve"> </w:t>
      </w:r>
    </w:p>
    <w:p w14:paraId="01B46BA3" w14:textId="77777777" w:rsidR="00BA0B5F" w:rsidRPr="00F06DBE" w:rsidRDefault="00F06DBE" w:rsidP="00FD74A5">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124"/>
    </w:p>
    <w:p w14:paraId="01920C22" w14:textId="77777777" w:rsidR="00AA7801" w:rsidRPr="007A325F" w:rsidRDefault="00BA0B5F" w:rsidP="00FD74A5">
      <w:pPr>
        <w:widowControl w:val="0"/>
        <w:numPr>
          <w:ilvl w:val="6"/>
          <w:numId w:val="32"/>
        </w:numPr>
        <w:rPr>
          <w:szCs w:val="26"/>
        </w:rPr>
      </w:pPr>
      <w:bookmarkStart w:id="125" w:name="_Ref523325158"/>
      <w:bookmarkStart w:id="126"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BA3CF0">
        <w:t>7.25.5 abaixo</w:t>
      </w:r>
      <w:r w:rsidR="00B66128" w:rsidRPr="007A325F">
        <w:fldChar w:fldCharType="end"/>
      </w:r>
      <w:r w:rsidRPr="007A325F">
        <w:t>, e desde</w:t>
      </w:r>
      <w:r w:rsidRPr="00BA0B5F">
        <w:t xml:space="preserve"> que o Direito de Cura seja realizado nos termos aqui previstos, os Debenturistas não poderão </w:t>
      </w:r>
      <w:r w:rsidRPr="00BA0B5F">
        <w:lastRenderedPageBreak/>
        <w:t>exercer seu direito de vencer antecipadamente as obrigações decorrentes desta Escritura de Emissão</w:t>
      </w:r>
      <w:r>
        <w:t>.</w:t>
      </w:r>
      <w:bookmarkEnd w:id="125"/>
      <w:r w:rsidR="002548BF">
        <w:t xml:space="preserve"> </w:t>
      </w:r>
      <w:bookmarkEnd w:id="126"/>
    </w:p>
    <w:p w14:paraId="5AE82581" w14:textId="77777777" w:rsidR="00880FA8" w:rsidRPr="00A67D45" w:rsidRDefault="005A7DD9" w:rsidP="00FD74A5">
      <w:pPr>
        <w:widowControl w:val="0"/>
        <w:numPr>
          <w:ilvl w:val="5"/>
          <w:numId w:val="32"/>
        </w:numPr>
        <w:rPr>
          <w:szCs w:val="26"/>
        </w:rPr>
      </w:pPr>
      <w:bookmarkStart w:id="127" w:name="_Ref25847123"/>
      <w:bookmarkEnd w:id="116"/>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BA3CF0">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17"/>
      <w:bookmarkEnd w:id="118"/>
      <w:bookmarkEnd w:id="119"/>
      <w:bookmarkEnd w:id="127"/>
    </w:p>
    <w:p w14:paraId="16F3BCB2" w14:textId="77777777" w:rsidR="00880FA8" w:rsidRDefault="00880FA8" w:rsidP="00FD74A5">
      <w:pPr>
        <w:widowControl w:val="0"/>
        <w:numPr>
          <w:ilvl w:val="5"/>
          <w:numId w:val="32"/>
        </w:numPr>
        <w:rPr>
          <w:szCs w:val="26"/>
        </w:rPr>
      </w:pPr>
      <w:bookmarkStart w:id="128" w:name="_Ref130283218"/>
      <w:bookmarkStart w:id="129"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BA3CF0">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BA3CF0">
        <w:rPr>
          <w:szCs w:val="26"/>
        </w:rPr>
        <w:t>2.6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120"/>
      <w:bookmarkEnd w:id="128"/>
      <w:r w:rsidR="003A1BA4">
        <w:rPr>
          <w:szCs w:val="26"/>
        </w:rPr>
        <w:t>:</w:t>
      </w:r>
      <w:bookmarkEnd w:id="129"/>
    </w:p>
    <w:p w14:paraId="1F9AC28C" w14:textId="77777777" w:rsidR="003A1BA4" w:rsidRDefault="008E1E6D" w:rsidP="00FD74A5">
      <w:pPr>
        <w:widowControl w:val="0"/>
        <w:numPr>
          <w:ilvl w:val="6"/>
          <w:numId w:val="32"/>
        </w:numPr>
        <w:rPr>
          <w:szCs w:val="26"/>
        </w:rPr>
      </w:pPr>
      <w:bookmarkStart w:id="130"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C1387">
        <w:rPr>
          <w:szCs w:val="26"/>
        </w:rPr>
        <w:t>2/3 (dois terços)</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30"/>
    </w:p>
    <w:p w14:paraId="0F262C16" w14:textId="77777777" w:rsidR="003A1BA4" w:rsidRDefault="00322241" w:rsidP="00FD74A5">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BA3CF0">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77777777" w:rsidR="003A1BA4" w:rsidRPr="007645A7" w:rsidRDefault="00322241" w:rsidP="00FD74A5">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77777777" w:rsidR="00623A13" w:rsidRPr="002C627B" w:rsidRDefault="00880FA8" w:rsidP="00FD74A5">
      <w:pPr>
        <w:widowControl w:val="0"/>
        <w:numPr>
          <w:ilvl w:val="5"/>
          <w:numId w:val="32"/>
        </w:numPr>
        <w:rPr>
          <w:szCs w:val="26"/>
        </w:rPr>
      </w:pPr>
      <w:bookmarkStart w:id="131" w:name="_Ref130283221"/>
      <w:bookmarkStart w:id="132" w:name="_Ref534176563"/>
      <w:bookmarkStart w:id="133"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proofErr w:type="spellStart"/>
      <w:r w:rsidR="005A1A29" w:rsidRPr="002C627B">
        <w:rPr>
          <w:i/>
          <w:szCs w:val="26"/>
        </w:rPr>
        <w:t>temporis</w:t>
      </w:r>
      <w:proofErr w:type="spellEnd"/>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 xml:space="preserve">de qualquer dos demais </w:t>
      </w:r>
      <w:r w:rsidR="002D415E" w:rsidRPr="002C627B">
        <w:rPr>
          <w:szCs w:val="26"/>
        </w:rPr>
        <w:lastRenderedPageBreak/>
        <w:t>Documentos das Obrigações Garantidas</w:t>
      </w:r>
      <w:r w:rsidRPr="002C627B">
        <w:rPr>
          <w:szCs w:val="26"/>
        </w:rPr>
        <w:t xml:space="preserve">, </w:t>
      </w:r>
      <w:r w:rsidR="0073370C" w:rsidRPr="002C627B">
        <w:rPr>
          <w:szCs w:val="26"/>
        </w:rPr>
        <w:t>no prazo de</w:t>
      </w:r>
      <w:r w:rsidRPr="002C627B">
        <w:rPr>
          <w:szCs w:val="26"/>
        </w:rPr>
        <w:t xml:space="preserve"> até </w:t>
      </w:r>
      <w:r w:rsidR="003C540C" w:rsidRPr="002C627B">
        <w:rPr>
          <w:szCs w:val="26"/>
        </w:rPr>
        <w:t>5 </w:t>
      </w:r>
      <w:r w:rsidRPr="002C627B">
        <w:rPr>
          <w:szCs w:val="26"/>
        </w:rPr>
        <w:t>(</w:t>
      </w:r>
      <w:r w:rsidR="003C540C" w:rsidRPr="002C627B">
        <w:rPr>
          <w:szCs w:val="26"/>
        </w:rPr>
        <w:t>cinco</w:t>
      </w:r>
      <w:r w:rsidRPr="002C627B">
        <w:rPr>
          <w:szCs w:val="26"/>
        </w:rPr>
        <w:t xml:space="preserve">) </w:t>
      </w:r>
      <w:r w:rsidR="002736A2" w:rsidRPr="002C627B">
        <w:rPr>
          <w:szCs w:val="26"/>
        </w:rPr>
        <w:t>Dias Úteis</w:t>
      </w:r>
      <w:r w:rsidRPr="002C627B">
        <w:rPr>
          <w:szCs w:val="26"/>
        </w:rPr>
        <w:t xml:space="preserve"> contados da data do vencimento antecipado, </w:t>
      </w:r>
      <w:r w:rsidR="00E33EB0" w:rsidRPr="002C627B">
        <w:rPr>
          <w:szCs w:val="26"/>
        </w:rPr>
        <w:t xml:space="preserve">fora do âmbito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131"/>
      <w:bookmarkEnd w:id="132"/>
    </w:p>
    <w:p w14:paraId="5D38DF6B" w14:textId="77777777" w:rsidR="00880FA8" w:rsidRDefault="00623A13" w:rsidP="00FD74A5">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BA3CF0">
        <w:rPr>
          <w:szCs w:val="26"/>
        </w:rPr>
        <w:t>7.25.6 acima</w:t>
      </w:r>
      <w:r>
        <w:rPr>
          <w:szCs w:val="26"/>
        </w:rPr>
        <w:fldChar w:fldCharType="end"/>
      </w:r>
      <w:r w:rsidR="004461AD">
        <w:rPr>
          <w:szCs w:val="26"/>
        </w:rPr>
        <w:t xml:space="preserve"> </w:t>
      </w:r>
      <w:bookmarkEnd w:id="133"/>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BA3CF0">
        <w:rPr>
          <w:szCs w:val="26"/>
        </w:rPr>
        <w:t>7.20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9DFE75B" w14:textId="77777777" w:rsidR="007D4929" w:rsidRPr="007645A7" w:rsidRDefault="007D4929" w:rsidP="00FD74A5">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FD74A5">
      <w:pPr>
        <w:widowControl w:val="0"/>
        <w:numPr>
          <w:ilvl w:val="5"/>
          <w:numId w:val="32"/>
        </w:numPr>
        <w:rPr>
          <w:szCs w:val="26"/>
        </w:rPr>
      </w:pPr>
      <w:bookmarkStart w:id="134"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xml:space="preserve">)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34"/>
    </w:p>
    <w:p w14:paraId="2E0E605E" w14:textId="77777777" w:rsidR="00880FA8" w:rsidRPr="00095FDC" w:rsidRDefault="00880FA8" w:rsidP="00FD74A5">
      <w:pPr>
        <w:widowControl w:val="0"/>
        <w:numPr>
          <w:ilvl w:val="1"/>
          <w:numId w:val="32"/>
        </w:numPr>
        <w:rPr>
          <w:szCs w:val="26"/>
        </w:rPr>
      </w:pPr>
      <w:bookmarkStart w:id="135" w:name="_Ref130286395"/>
      <w:bookmarkStart w:id="136" w:name="_Ref284530595"/>
      <w:r w:rsidRPr="00E65F29">
        <w:rPr>
          <w:i/>
          <w:szCs w:val="26"/>
        </w:rPr>
        <w:t>Publicidade</w:t>
      </w:r>
      <w:r w:rsidRPr="00E65F29">
        <w:rPr>
          <w:szCs w:val="26"/>
        </w:rPr>
        <w:t>.</w:t>
      </w:r>
      <w:r w:rsidR="008771F4" w:rsidRPr="00E65F29">
        <w:rPr>
          <w:szCs w:val="26"/>
        </w:rPr>
        <w:t xml:space="preserve"> </w:t>
      </w:r>
      <w:bookmarkEnd w:id="135"/>
      <w:r w:rsidR="005A2C9C" w:rsidRPr="005837F2">
        <w:rPr>
          <w:szCs w:val="26"/>
        </w:rPr>
        <w:t xml:space="preserve">Todos os atos e decisões relativos às Debêntures deverão ser comunicados, na forma de aviso,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 xml:space="preserve">"Diário Comercial”, 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136"/>
    </w:p>
    <w:p w14:paraId="7893CC9D" w14:textId="77777777" w:rsidR="0077716A" w:rsidRPr="007645A7" w:rsidRDefault="0077716A" w:rsidP="00FD74A5">
      <w:pPr>
        <w:widowControl w:val="0"/>
        <w:rPr>
          <w:szCs w:val="26"/>
        </w:rPr>
      </w:pPr>
    </w:p>
    <w:p w14:paraId="591D9467" w14:textId="77777777" w:rsidR="00EC2E98" w:rsidRPr="007645A7" w:rsidRDefault="00880FA8" w:rsidP="00FD74A5">
      <w:pPr>
        <w:widowControl w:val="0"/>
        <w:numPr>
          <w:ilvl w:val="0"/>
          <w:numId w:val="32"/>
        </w:numPr>
        <w:rPr>
          <w:smallCaps/>
          <w:szCs w:val="26"/>
          <w:u w:val="single"/>
        </w:rPr>
      </w:pPr>
      <w:r w:rsidRPr="007645A7">
        <w:rPr>
          <w:smallCaps/>
          <w:szCs w:val="26"/>
          <w:u w:val="single"/>
        </w:rPr>
        <w:t>Obrigações Adicionais da Companhia</w:t>
      </w:r>
      <w:bookmarkStart w:id="137" w:name="_Ref130390982"/>
      <w:r w:rsidR="005B2EFB" w:rsidRPr="007645A7">
        <w:rPr>
          <w:smallCaps/>
          <w:szCs w:val="26"/>
          <w:u w:val="single"/>
        </w:rPr>
        <w:t xml:space="preserve"> </w:t>
      </w:r>
    </w:p>
    <w:p w14:paraId="5ED30683" w14:textId="77777777" w:rsidR="00880FA8" w:rsidRPr="007645A7" w:rsidRDefault="00880FA8" w:rsidP="00FD74A5">
      <w:pPr>
        <w:widowControl w:val="0"/>
        <w:numPr>
          <w:ilvl w:val="1"/>
          <w:numId w:val="32"/>
        </w:numPr>
        <w:rPr>
          <w:szCs w:val="26"/>
        </w:rPr>
      </w:pPr>
      <w:bookmarkStart w:id="138"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37"/>
      <w:bookmarkEnd w:id="138"/>
    </w:p>
    <w:p w14:paraId="60ADBA49" w14:textId="77777777" w:rsidR="003A684C" w:rsidRPr="007645A7" w:rsidRDefault="00E14CCE" w:rsidP="00FD74A5">
      <w:pPr>
        <w:widowControl w:val="0"/>
        <w:numPr>
          <w:ilvl w:val="2"/>
          <w:numId w:val="32"/>
        </w:numPr>
        <w:rPr>
          <w:szCs w:val="26"/>
        </w:rPr>
      </w:pPr>
      <w:bookmarkStart w:id="139" w:name="_Ref262552287"/>
      <w:bookmarkStart w:id="140"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139"/>
    </w:p>
    <w:p w14:paraId="03D0758A" w14:textId="77777777" w:rsidR="00771123" w:rsidRPr="007645A7" w:rsidRDefault="00E14CCE" w:rsidP="00FD74A5">
      <w:pPr>
        <w:widowControl w:val="0"/>
        <w:numPr>
          <w:ilvl w:val="3"/>
          <w:numId w:val="32"/>
        </w:numPr>
        <w:rPr>
          <w:szCs w:val="26"/>
        </w:rPr>
      </w:pPr>
      <w:bookmarkStart w:id="141" w:name="_Ref289720326"/>
      <w:bookmarkStart w:id="142" w:name="_Ref488848532"/>
      <w:bookmarkStart w:id="143"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41"/>
      <w:r w:rsidR="00436403" w:rsidRPr="007645A7">
        <w:rPr>
          <w:szCs w:val="26"/>
        </w:rPr>
        <w:t xml:space="preserve"> </w:t>
      </w:r>
      <w:bookmarkEnd w:id="142"/>
    </w:p>
    <w:p w14:paraId="6F39DBA3" w14:textId="77777777" w:rsidR="00635146" w:rsidRPr="00E65F29" w:rsidRDefault="00635146" w:rsidP="00FD74A5">
      <w:pPr>
        <w:widowControl w:val="0"/>
        <w:numPr>
          <w:ilvl w:val="2"/>
          <w:numId w:val="32"/>
        </w:numPr>
        <w:rPr>
          <w:szCs w:val="26"/>
        </w:rPr>
      </w:pPr>
      <w:bookmarkStart w:id="144" w:name="_Ref225332080"/>
      <w:bookmarkEnd w:id="140"/>
      <w:bookmarkEnd w:id="143"/>
      <w:r w:rsidRPr="00E65F29">
        <w:rPr>
          <w:szCs w:val="26"/>
        </w:rPr>
        <w:t>fornecer ao Agente Fiduciário:</w:t>
      </w:r>
      <w:bookmarkEnd w:id="144"/>
    </w:p>
    <w:p w14:paraId="19ABF860" w14:textId="77777777" w:rsidR="00354C4C" w:rsidRPr="007645A7" w:rsidRDefault="00354C4C" w:rsidP="00FD74A5">
      <w:pPr>
        <w:widowControl w:val="0"/>
        <w:numPr>
          <w:ilvl w:val="3"/>
          <w:numId w:val="32"/>
        </w:numPr>
        <w:rPr>
          <w:szCs w:val="26"/>
        </w:rPr>
      </w:pPr>
      <w:bookmarkStart w:id="145" w:name="_Ref366495486"/>
      <w:r w:rsidRPr="007645A7">
        <w:t xml:space="preserve">no prazo de até </w:t>
      </w:r>
      <w:bookmarkStart w:id="146" w:name="_Hlk522136546"/>
      <w:r w:rsidR="008B2F6C">
        <w:t>10 (dez)</w:t>
      </w:r>
      <w:r w:rsidRPr="007645A7">
        <w:t xml:space="preserve"> </w:t>
      </w:r>
      <w:bookmarkEnd w:id="146"/>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BA3CF0">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 sob pena de impossibilidade</w:t>
      </w:r>
      <w:r w:rsidR="00856032"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7645A7">
        <w:rPr>
          <w:szCs w:val="26"/>
        </w:rPr>
        <w:t>;</w:t>
      </w:r>
      <w:bookmarkEnd w:id="145"/>
    </w:p>
    <w:p w14:paraId="75642D99" w14:textId="77777777" w:rsidR="00635146" w:rsidRPr="007645A7" w:rsidRDefault="00635146" w:rsidP="00FD74A5">
      <w:pPr>
        <w:widowControl w:val="0"/>
        <w:numPr>
          <w:ilvl w:val="3"/>
          <w:numId w:val="32"/>
        </w:numPr>
        <w:rPr>
          <w:szCs w:val="26"/>
        </w:rPr>
      </w:pPr>
      <w:bookmarkStart w:id="147"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BA3CF0">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w:t>
      </w:r>
      <w:proofErr w:type="spellStart"/>
      <w:r w:rsidR="00F27AAC" w:rsidRPr="007645A7">
        <w:t>i</w:t>
      </w:r>
      <w:r w:rsidR="00D036ED" w:rsidRPr="007645A7">
        <w:t>v</w:t>
      </w:r>
      <w:proofErr w:type="spellEnd"/>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BA3CF0">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147"/>
    </w:p>
    <w:p w14:paraId="1F3645AA" w14:textId="77777777" w:rsidR="00E21970" w:rsidRPr="007645A7" w:rsidRDefault="00E21970" w:rsidP="00FD74A5">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w:t>
      </w:r>
      <w:r w:rsidRPr="007645A7">
        <w:rPr>
          <w:szCs w:val="26"/>
        </w:rPr>
        <w:lastRenderedPageBreak/>
        <w:t xml:space="preserve">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FD74A5">
      <w:pPr>
        <w:widowControl w:val="0"/>
        <w:numPr>
          <w:ilvl w:val="3"/>
          <w:numId w:val="32"/>
        </w:numPr>
        <w:rPr>
          <w:szCs w:val="26"/>
        </w:rPr>
      </w:pPr>
      <w:bookmarkStart w:id="148" w:name="_Ref168844063"/>
      <w:bookmarkStart w:id="149" w:name="_Ref278277903"/>
      <w:bookmarkStart w:id="150"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148"/>
      <w:bookmarkEnd w:id="149"/>
    </w:p>
    <w:p w14:paraId="308B5155" w14:textId="77777777" w:rsidR="00635146" w:rsidRDefault="00635146" w:rsidP="00FD74A5">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qualquer Evento de Inadimplemento;</w:t>
      </w:r>
      <w:r w:rsidR="00FE25A6">
        <w:rPr>
          <w:szCs w:val="26"/>
        </w:rPr>
        <w:t xml:space="preserve"> </w:t>
      </w:r>
    </w:p>
    <w:p w14:paraId="6BBBF27C" w14:textId="77777777" w:rsidR="00B727C0" w:rsidRPr="007645A7" w:rsidRDefault="00B727C0" w:rsidP="00FD74A5">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77777777" w:rsidR="00635146" w:rsidRDefault="00635146" w:rsidP="00FD74A5">
      <w:pPr>
        <w:widowControl w:val="0"/>
        <w:numPr>
          <w:ilvl w:val="3"/>
          <w:numId w:val="32"/>
        </w:numPr>
        <w:rPr>
          <w:szCs w:val="26"/>
        </w:rPr>
      </w:pPr>
      <w:bookmarkStart w:id="151" w:name="_Ref168844067"/>
      <w:r w:rsidRPr="007645A7">
        <w:rPr>
          <w:szCs w:val="26"/>
        </w:rPr>
        <w:t xml:space="preserve">no prazo de até </w:t>
      </w:r>
      <w:r w:rsidR="0072704E" w:rsidRPr="007645A7">
        <w:rPr>
          <w:szCs w:val="26"/>
        </w:rPr>
        <w:t xml:space="preserve">5 (cinco) </w:t>
      </w:r>
      <w:r w:rsidRPr="007645A7">
        <w:rPr>
          <w:szCs w:val="26"/>
        </w:rPr>
        <w:t xml:space="preserve">Dias Úteis contados da data de recebimento da respectiva solicitação, informações e/ou documentos que venham a ser </w:t>
      </w:r>
      <w:r w:rsidR="001A1148">
        <w:rPr>
          <w:szCs w:val="26"/>
        </w:rPr>
        <w:t xml:space="preserve">razoavelmente </w:t>
      </w:r>
      <w:r w:rsidRPr="007645A7">
        <w:rPr>
          <w:szCs w:val="26"/>
        </w:rPr>
        <w:t>solicitados pelo Agente Fiduciário;</w:t>
      </w:r>
      <w:bookmarkEnd w:id="151"/>
    </w:p>
    <w:p w14:paraId="085F14AA" w14:textId="77777777" w:rsidR="00CC6D43" w:rsidRPr="009F5FB4" w:rsidRDefault="009F5FB4" w:rsidP="00FD74A5">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FD74A5">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FD74A5">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FD74A5">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w:t>
      </w:r>
      <w:r w:rsidRPr="009B10D3">
        <w:rPr>
          <w:szCs w:val="26"/>
        </w:rPr>
        <w:lastRenderedPageBreak/>
        <w:t xml:space="preserve">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proofErr w:type="spellStart"/>
      <w:r w:rsidR="004F047A">
        <w:rPr>
          <w:szCs w:val="26"/>
        </w:rPr>
        <w:t>is</w:t>
      </w:r>
      <w:proofErr w:type="spellEnd"/>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05F4310F" w:rsidR="00635146" w:rsidRPr="00E65F29" w:rsidRDefault="00635146" w:rsidP="00FD74A5">
      <w:pPr>
        <w:widowControl w:val="0"/>
        <w:numPr>
          <w:ilvl w:val="2"/>
          <w:numId w:val="32"/>
        </w:numPr>
        <w:rPr>
          <w:szCs w:val="26"/>
        </w:rPr>
      </w:pPr>
      <w:bookmarkStart w:id="152" w:name="_Ref168844076"/>
      <w:bookmarkEnd w:id="150"/>
      <w:r w:rsidRPr="00E65F29">
        <w:rPr>
          <w:szCs w:val="26"/>
        </w:rPr>
        <w:t>cumprir</w:t>
      </w:r>
      <w:r w:rsidR="00BD64B9">
        <w:rPr>
          <w:szCs w:val="26"/>
        </w:rPr>
        <w:t>,</w:t>
      </w:r>
      <w:r w:rsidRPr="00E65F29">
        <w:rPr>
          <w:szCs w:val="26"/>
        </w:rPr>
        <w:t xml:space="preserve"> </w:t>
      </w:r>
      <w:r w:rsidR="00B727C0">
        <w:rPr>
          <w:szCs w:val="26"/>
        </w:rPr>
        <w:t>e fazer com que as Controlada</w:t>
      </w:r>
      <w:r w:rsidR="002B15E9">
        <w:rPr>
          <w:szCs w:val="26"/>
        </w:rPr>
        <w:t>s (exceto Vista Alegre)</w:t>
      </w:r>
      <w:r w:rsidR="00B727C0">
        <w:rPr>
          <w:szCs w:val="26"/>
        </w:rPr>
        <w:t xml:space="preserve"> cumpram</w:t>
      </w:r>
      <w:r w:rsidR="00BD64B9">
        <w:rPr>
          <w:szCs w:val="26"/>
        </w:rPr>
        <w:t>,</w:t>
      </w:r>
      <w:r w:rsidR="00B727C0">
        <w:rPr>
          <w:szCs w:val="26"/>
        </w:rPr>
        <w:t xml:space="preserve"> </w:t>
      </w:r>
      <w:r w:rsidRPr="005837F2">
        <w:rPr>
          <w:szCs w:val="26"/>
        </w:rPr>
        <w:t>as lei</w:t>
      </w:r>
      <w:r w:rsidRPr="002F38B1">
        <w:rPr>
          <w:szCs w:val="26"/>
        </w:rPr>
        <w:t xml:space="preserve">s, regulamentos, normas administrativas e determinações dos órgãos governamentais, autarquias ou </w:t>
      </w:r>
      <w:r w:rsidR="00274BD8" w:rsidRPr="00F1527C">
        <w:rPr>
          <w:szCs w:val="26"/>
        </w:rPr>
        <w:t>instâncias judiciais</w:t>
      </w:r>
      <w:r w:rsidRPr="00F1527C">
        <w:rPr>
          <w:szCs w:val="26"/>
        </w:rPr>
        <w:t xml:space="preserve"> </w:t>
      </w:r>
      <w:r w:rsidR="00624F35" w:rsidRPr="00F1527C">
        <w:rPr>
          <w:szCs w:val="26"/>
        </w:rPr>
        <w:t xml:space="preserve">aplicáveis </w:t>
      </w:r>
      <w:r w:rsidRPr="00F1527C">
        <w:rPr>
          <w:szCs w:val="26"/>
        </w:rPr>
        <w:t>ao exercício de suas atividades</w:t>
      </w:r>
      <w:r w:rsidR="00F241D9" w:rsidRPr="00145675">
        <w:rPr>
          <w:szCs w:val="26"/>
        </w:rPr>
        <w:t>, exceto por aqueles questionados de boa-fé nas esferas administrativa e/ou judicial</w:t>
      </w:r>
      <w:r w:rsidR="0033228F">
        <w:rPr>
          <w:szCs w:val="26"/>
        </w:rPr>
        <w:t xml:space="preserve"> ou cujo descumprimento não </w:t>
      </w:r>
      <w:r w:rsidR="006E18DF">
        <w:rPr>
          <w:szCs w:val="26"/>
        </w:rPr>
        <w:t>resulte</w:t>
      </w:r>
      <w:r w:rsidR="0033228F">
        <w:rPr>
          <w:szCs w:val="26"/>
        </w:rPr>
        <w:t xml:space="preserve"> em um Efeito Adverso Relevante</w:t>
      </w:r>
      <w:r w:rsidR="00580960">
        <w:rPr>
          <w:szCs w:val="26"/>
        </w:rPr>
        <w:t>;</w:t>
      </w:r>
      <w:bookmarkEnd w:id="152"/>
    </w:p>
    <w:p w14:paraId="68FD04D7" w14:textId="512BB3EC" w:rsidR="00634619" w:rsidRPr="007645A7" w:rsidRDefault="00634619" w:rsidP="00FD74A5">
      <w:pPr>
        <w:widowControl w:val="0"/>
        <w:numPr>
          <w:ilvl w:val="2"/>
          <w:numId w:val="32"/>
        </w:numPr>
        <w:rPr>
          <w:szCs w:val="26"/>
        </w:rPr>
      </w:pPr>
      <w:r>
        <w:rPr>
          <w:szCs w:val="26"/>
        </w:rPr>
        <w:t>cumprir,</w:t>
      </w:r>
      <w:r w:rsidRPr="004C70FA">
        <w:rPr>
          <w:szCs w:val="26"/>
        </w:rPr>
        <w:t xml:space="preserve"> faz</w:t>
      </w:r>
      <w:r>
        <w:rPr>
          <w:szCs w:val="26"/>
        </w:rPr>
        <w:t>er</w:t>
      </w:r>
      <w:r w:rsidRPr="004C70FA">
        <w:rPr>
          <w:szCs w:val="26"/>
        </w:rPr>
        <w:t xml:space="preserve"> </w:t>
      </w:r>
      <w:r>
        <w:rPr>
          <w:szCs w:val="26"/>
        </w:rPr>
        <w:t xml:space="preserve">com que </w:t>
      </w:r>
      <w:r w:rsidR="00E74A79">
        <w:rPr>
          <w:szCs w:val="26"/>
        </w:rPr>
        <w:t>a</w:t>
      </w:r>
      <w:r w:rsidRPr="004C70FA">
        <w:rPr>
          <w:szCs w:val="26"/>
        </w:rPr>
        <w:t>s</w:t>
      </w:r>
      <w:r w:rsidR="00410683">
        <w:rPr>
          <w:szCs w:val="26"/>
        </w:rPr>
        <w:t xml:space="preserve"> </w:t>
      </w:r>
      <w:r w:rsidR="006569D8">
        <w:rPr>
          <w:szCs w:val="26"/>
        </w:rPr>
        <w:t>Controladas</w:t>
      </w:r>
      <w:r w:rsidR="002B15E9">
        <w:rPr>
          <w:szCs w:val="26"/>
        </w:rPr>
        <w:t xml:space="preserve"> da Companhia </w:t>
      </w:r>
      <w:r w:rsidR="002B15E9">
        <w:rPr>
          <w:szCs w:val="26"/>
        </w:rPr>
        <w:t xml:space="preserve">(exceto Vista Alegre) </w:t>
      </w:r>
      <w:r w:rsidR="00E74A79">
        <w:rPr>
          <w:szCs w:val="26"/>
        </w:rPr>
        <w:t xml:space="preserve"> </w:t>
      </w:r>
      <w:r w:rsidR="007174C0">
        <w:rPr>
          <w:szCs w:val="26"/>
        </w:rPr>
        <w:t>cumpram</w:t>
      </w:r>
      <w:r w:rsidRPr="004C70FA">
        <w:rPr>
          <w:szCs w:val="26"/>
        </w:rPr>
        <w:t xml:space="preserve">, </w:t>
      </w:r>
      <w:r w:rsidR="007174C0">
        <w:rPr>
          <w:szCs w:val="26"/>
        </w:rPr>
        <w:t xml:space="preserve">e envidar os melhores esforços para que os </w:t>
      </w:r>
      <w:r w:rsidRPr="004C70FA">
        <w:rPr>
          <w:szCs w:val="26"/>
        </w:rPr>
        <w:t>empregados e</w:t>
      </w:r>
      <w:r w:rsidR="007174C0">
        <w:rPr>
          <w:szCs w:val="26"/>
        </w:rPr>
        <w:t xml:space="preserve"> </w:t>
      </w:r>
      <w:r w:rsidRPr="004C70FA">
        <w:rPr>
          <w:szCs w:val="26"/>
        </w:rPr>
        <w:t>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conhecimento </w:t>
      </w:r>
      <w:r w:rsidR="00B005B5">
        <w:rPr>
          <w:szCs w:val="26"/>
        </w:rPr>
        <w:t>da Legislação Anticorrupção</w:t>
      </w:r>
      <w:r w:rsidR="00B005B5" w:rsidRPr="004C70FA">
        <w:rPr>
          <w:szCs w:val="26"/>
        </w:rPr>
        <w:t xml:space="preserve"> a todos os profissionais com quem venha a </w:t>
      </w:r>
      <w:r w:rsidR="00472C67">
        <w:rPr>
          <w:szCs w:val="26"/>
        </w:rPr>
        <w:t>celebrar contratos</w:t>
      </w:r>
      <w:r w:rsidR="00B005B5" w:rsidRPr="004C70FA">
        <w:rPr>
          <w:szCs w:val="26"/>
        </w:rPr>
        <w:t xml:space="preserve">, previamente ao início de sua </w:t>
      </w:r>
      <w:r w:rsidR="00472C67">
        <w:rPr>
          <w:szCs w:val="26"/>
        </w:rPr>
        <w:t>contratação</w:t>
      </w:r>
      <w:r w:rsidR="00B005B5" w:rsidRPr="004C70FA">
        <w:rPr>
          <w:szCs w:val="26"/>
        </w:rPr>
        <w:t>; (c) </w:t>
      </w:r>
      <w:r w:rsidR="00B005B5">
        <w:rPr>
          <w:szCs w:val="26"/>
        </w:rPr>
        <w:t>não violar</w:t>
      </w:r>
      <w:r w:rsidR="00B005B5" w:rsidRPr="004C70FA">
        <w:rPr>
          <w:szCs w:val="26"/>
        </w:rPr>
        <w:t xml:space="preserve">, </w:t>
      </w:r>
      <w:r w:rsidR="007174C0">
        <w:rPr>
          <w:szCs w:val="26"/>
        </w:rPr>
        <w:t xml:space="preserve">fazer com que </w:t>
      </w:r>
      <w:r w:rsidR="00B005B5" w:rsidRPr="004C70FA">
        <w:rPr>
          <w:szCs w:val="26"/>
        </w:rPr>
        <w:t>as</w:t>
      </w:r>
      <w:r w:rsidR="00B005B5">
        <w:rPr>
          <w:szCs w:val="26"/>
        </w:rPr>
        <w:t xml:space="preserve"> </w:t>
      </w:r>
      <w:r w:rsidR="006569D8">
        <w:rPr>
          <w:szCs w:val="26"/>
        </w:rPr>
        <w:t>Controladas</w:t>
      </w:r>
      <w:r w:rsidR="002B15E9">
        <w:rPr>
          <w:szCs w:val="26"/>
        </w:rPr>
        <w:t xml:space="preserve"> da Companhia </w:t>
      </w:r>
      <w:r w:rsidR="002B15E9">
        <w:rPr>
          <w:szCs w:val="26"/>
        </w:rPr>
        <w:t xml:space="preserve">(exceto Vista Alegre) </w:t>
      </w:r>
      <w:r w:rsidR="007174C0">
        <w:rPr>
          <w:szCs w:val="26"/>
        </w:rPr>
        <w:t xml:space="preserve"> não violem</w:t>
      </w:r>
      <w:r w:rsidR="00B005B5" w:rsidRPr="004C70FA">
        <w:rPr>
          <w:szCs w:val="26"/>
        </w:rPr>
        <w:t xml:space="preserve">, </w:t>
      </w:r>
      <w:r w:rsidR="007174C0">
        <w:rPr>
          <w:szCs w:val="26"/>
        </w:rPr>
        <w:t xml:space="preserve">e envidar os melhores esforços para que os </w:t>
      </w:r>
      <w:r w:rsidR="00B005B5" w:rsidRPr="004C70FA">
        <w:rPr>
          <w:szCs w:val="26"/>
        </w:rPr>
        <w:t>empregados e eventuais subcontratados</w:t>
      </w:r>
      <w:r w:rsidR="00B005B5">
        <w:rPr>
          <w:szCs w:val="26"/>
        </w:rPr>
        <w:t xml:space="preserve"> agindo em seu nome e benefício</w:t>
      </w:r>
      <w:r w:rsidR="00B005B5" w:rsidRPr="004C70FA">
        <w:rPr>
          <w:szCs w:val="26"/>
        </w:rPr>
        <w:t>,</w:t>
      </w:r>
      <w:r w:rsidR="007174C0">
        <w:rPr>
          <w:szCs w:val="26"/>
        </w:rPr>
        <w:t xml:space="preserve"> não violem</w:t>
      </w:r>
      <w:r w:rsidR="00B005B5" w:rsidRPr="004C70FA">
        <w:rPr>
          <w:szCs w:val="26"/>
        </w:rPr>
        <w:t xml:space="preserve"> </w:t>
      </w:r>
      <w:r w:rsidR="00B005B5" w:rsidRPr="001C6C2C">
        <w:rPr>
          <w:szCs w:val="24"/>
        </w:rPr>
        <w:t>as Leis Anticorrupção</w:t>
      </w:r>
      <w:r w:rsidR="00B005B5" w:rsidRPr="004C70FA">
        <w:rPr>
          <w:szCs w:val="26"/>
        </w:rPr>
        <w:t>; e (d) </w:t>
      </w:r>
      <w:r w:rsidR="00B005B5" w:rsidRPr="007645A7">
        <w:rPr>
          <w:szCs w:val="26"/>
        </w:rPr>
        <w:t xml:space="preserve">no prazo de até </w:t>
      </w:r>
      <w:r w:rsidR="00B12108">
        <w:rPr>
          <w:szCs w:val="26"/>
        </w:rPr>
        <w:t>5</w:t>
      </w:r>
      <w:r w:rsidR="00B12108" w:rsidRPr="003C7E26">
        <w:rPr>
          <w:szCs w:val="26"/>
        </w:rPr>
        <w:t> </w:t>
      </w:r>
      <w:r w:rsidR="00B005B5" w:rsidRPr="003C7E26">
        <w:rPr>
          <w:szCs w:val="26"/>
        </w:rPr>
        <w:t>(</w:t>
      </w:r>
      <w:r w:rsidR="00B12108">
        <w:rPr>
          <w:szCs w:val="26"/>
        </w:rPr>
        <w:t>cinco</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D4215F">
        <w:rPr>
          <w:szCs w:val="26"/>
        </w:rPr>
        <w:t>a</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 xml:space="preserve">e </w:t>
      </w:r>
      <w:r w:rsidR="0092443E">
        <w:rPr>
          <w:szCs w:val="26"/>
        </w:rPr>
        <w:t>a</w:t>
      </w:r>
      <w:r w:rsidR="00B005B5" w:rsidRPr="008607B9">
        <w:rPr>
          <w:szCs w:val="26"/>
        </w:rPr>
        <w:t>o Agente Fiduciário</w:t>
      </w:r>
      <w:r w:rsidR="00B005B5">
        <w:rPr>
          <w:szCs w:val="26"/>
        </w:rPr>
        <w:t xml:space="preserve"> </w:t>
      </w:r>
      <w:r w:rsidR="00B005B5" w:rsidRPr="004C70FA">
        <w:rPr>
          <w:szCs w:val="26"/>
        </w:rPr>
        <w:t xml:space="preserve">qualquer ato ou fato </w:t>
      </w:r>
      <w:r w:rsidR="00B005B5">
        <w:rPr>
          <w:szCs w:val="26"/>
        </w:rPr>
        <w:t xml:space="preserve">relacionado ao disposto neste inciso </w:t>
      </w:r>
      <w:r w:rsidR="00B005B5" w:rsidRPr="004C70FA">
        <w:rPr>
          <w:szCs w:val="26"/>
        </w:rPr>
        <w:t xml:space="preserve">que viole </w:t>
      </w:r>
      <w:r w:rsidR="00B005B5">
        <w:rPr>
          <w:szCs w:val="26"/>
        </w:rPr>
        <w:t>a Legislação Anticorrupção</w:t>
      </w:r>
      <w:r w:rsidR="00B005B5" w:rsidRPr="004C70FA">
        <w:rPr>
          <w:szCs w:val="26"/>
        </w:rPr>
        <w:t>;</w:t>
      </w:r>
    </w:p>
    <w:p w14:paraId="4DAF96E1" w14:textId="14A24BD7" w:rsidR="00564835" w:rsidRPr="00437D90" w:rsidRDefault="00325D71" w:rsidP="00FD74A5">
      <w:pPr>
        <w:widowControl w:val="0"/>
        <w:numPr>
          <w:ilvl w:val="2"/>
          <w:numId w:val="32"/>
        </w:numPr>
        <w:rPr>
          <w:szCs w:val="26"/>
        </w:rPr>
      </w:pPr>
      <w:r w:rsidRPr="00E65F29">
        <w:rPr>
          <w:szCs w:val="26"/>
        </w:rPr>
        <w:t>manter</w:t>
      </w:r>
      <w:r w:rsidR="00C56CEE">
        <w:rPr>
          <w:szCs w:val="26"/>
        </w:rPr>
        <w:t>, assim como</w:t>
      </w:r>
      <w:r w:rsidR="00E74A79">
        <w:rPr>
          <w:szCs w:val="26"/>
        </w:rPr>
        <w:t xml:space="preserve"> fazer com que as</w:t>
      </w:r>
      <w:r w:rsidR="00C56CEE">
        <w:rPr>
          <w:szCs w:val="26"/>
        </w:rPr>
        <w:t xml:space="preserve"> Controladas</w:t>
      </w:r>
      <w:r w:rsidR="00E74A79">
        <w:rPr>
          <w:szCs w:val="26"/>
        </w:rPr>
        <w:t xml:space="preserve"> mantenham</w:t>
      </w:r>
      <w:r w:rsidR="00C56CEE">
        <w:rPr>
          <w:szCs w:val="26"/>
        </w:rPr>
        <w:t>,</w:t>
      </w:r>
      <w:r w:rsidR="008E322C" w:rsidRPr="00F1527C">
        <w:rPr>
          <w:szCs w:val="26"/>
        </w:rPr>
        <w:t xml:space="preserve"> </w:t>
      </w:r>
      <w:r w:rsidR="00564835" w:rsidRPr="00F1527C">
        <w:rPr>
          <w:szCs w:val="26"/>
        </w:rPr>
        <w:t>em dia o pagamento de todas as obrigações de natureza tributária (municipal, estadual e federal), trabalhista, previdenciária, ambiental e de quaisquer outras obrigações impostas por lei, exceto por aquelas questionadas</w:t>
      </w:r>
      <w:r w:rsidR="00564835" w:rsidRPr="00145675">
        <w:rPr>
          <w:szCs w:val="26"/>
        </w:rPr>
        <w:t xml:space="preserve"> de boa-fé nas esferas administrativa e/ou judicial ou cujo descumprimento não </w:t>
      </w:r>
      <w:r w:rsidR="00F73AB6">
        <w:rPr>
          <w:szCs w:val="26"/>
        </w:rPr>
        <w:t>resulte</w:t>
      </w:r>
      <w:r w:rsidR="008E322C" w:rsidRPr="008E322C">
        <w:rPr>
          <w:szCs w:val="26"/>
        </w:rPr>
        <w:t xml:space="preserve"> em </w:t>
      </w:r>
      <w:r w:rsidR="00564835" w:rsidRPr="008E322C">
        <w:rPr>
          <w:szCs w:val="26"/>
        </w:rPr>
        <w:t xml:space="preserve">um Efeito Adverso </w:t>
      </w:r>
      <w:r w:rsidR="00564835" w:rsidRPr="00437D90">
        <w:rPr>
          <w:szCs w:val="26"/>
        </w:rPr>
        <w:t>Relevante;</w:t>
      </w:r>
    </w:p>
    <w:p w14:paraId="643C095B" w14:textId="3144282F" w:rsidR="003B1712" w:rsidRPr="00437D90" w:rsidRDefault="00635146" w:rsidP="00FD74A5">
      <w:pPr>
        <w:widowControl w:val="0"/>
        <w:numPr>
          <w:ilvl w:val="2"/>
          <w:numId w:val="32"/>
        </w:numPr>
        <w:rPr>
          <w:szCs w:val="26"/>
        </w:rPr>
      </w:pPr>
      <w:bookmarkStart w:id="153" w:name="_Ref168844078"/>
      <w:r w:rsidRPr="00437D90">
        <w:rPr>
          <w:szCs w:val="26"/>
        </w:rPr>
        <w:t>manter</w:t>
      </w:r>
      <w:r w:rsidR="00C07737">
        <w:rPr>
          <w:szCs w:val="26"/>
        </w:rPr>
        <w:t>,</w:t>
      </w:r>
      <w:r w:rsidRPr="00437D90">
        <w:rPr>
          <w:szCs w:val="26"/>
        </w:rPr>
        <w:t xml:space="preserve"> </w:t>
      </w:r>
      <w:r w:rsidR="00C56CEE">
        <w:rPr>
          <w:szCs w:val="26"/>
        </w:rPr>
        <w:t xml:space="preserve">e fazer com que </w:t>
      </w:r>
      <w:r w:rsidR="00E74A79">
        <w:rPr>
          <w:szCs w:val="26"/>
        </w:rPr>
        <w:t xml:space="preserve">as Controladas </w:t>
      </w:r>
      <w:r w:rsidR="00C56CEE">
        <w:rPr>
          <w:szCs w:val="26"/>
        </w:rPr>
        <w:t>mantenham</w:t>
      </w:r>
      <w:r w:rsidR="00C07737">
        <w:rPr>
          <w:szCs w:val="26"/>
        </w:rPr>
        <w:t>,</w:t>
      </w:r>
      <w:r w:rsidR="00C56CEE">
        <w:rPr>
          <w:szCs w:val="26"/>
        </w:rPr>
        <w:t xml:space="preserve"> </w:t>
      </w:r>
      <w:r w:rsidRPr="00437D90">
        <w:rPr>
          <w:szCs w:val="26"/>
        </w:rPr>
        <w:t>sempre válidas, eficazes, em perfeita ordem e em pleno vigor</w:t>
      </w:r>
      <w:r w:rsidR="00840930" w:rsidRPr="00437D90">
        <w:rPr>
          <w:szCs w:val="26"/>
        </w:rPr>
        <w:t>,</w:t>
      </w:r>
      <w:r w:rsidRPr="00437D90">
        <w:rPr>
          <w:szCs w:val="26"/>
        </w:rPr>
        <w:t xml:space="preserve"> todas as</w:t>
      </w:r>
      <w:r w:rsidR="0023568A" w:rsidRPr="00437D90">
        <w:t xml:space="preserve"> licenças, concessões, autorizações, permissões e alvarás</w:t>
      </w:r>
      <w:r w:rsidRPr="00437D90">
        <w:rPr>
          <w:szCs w:val="26"/>
        </w:rPr>
        <w:t xml:space="preserve">, inclusive ambientais, </w:t>
      </w:r>
      <w:r w:rsidR="00EA15E7" w:rsidRPr="00437D90">
        <w:rPr>
          <w:szCs w:val="26"/>
        </w:rPr>
        <w:t>necessários</w:t>
      </w:r>
      <w:r w:rsidRPr="00437D90">
        <w:rPr>
          <w:szCs w:val="26"/>
        </w:rPr>
        <w:t xml:space="preserve"> ao exercício de suas atividades, exceto por aquelas </w:t>
      </w:r>
      <w:r w:rsidR="00556013" w:rsidRPr="00437D90">
        <w:rPr>
          <w:szCs w:val="26"/>
        </w:rPr>
        <w:t>que estejam em processo de renovação</w:t>
      </w:r>
      <w:r w:rsidR="00FE189E" w:rsidRPr="00437D90">
        <w:rPr>
          <w:szCs w:val="26"/>
        </w:rPr>
        <w:t xml:space="preserve"> ou emissão</w:t>
      </w:r>
      <w:r w:rsidR="00556013" w:rsidRPr="00437D90">
        <w:rPr>
          <w:szCs w:val="26"/>
        </w:rPr>
        <w:t xml:space="preserve"> ou</w:t>
      </w:r>
      <w:r w:rsidR="00FE189E" w:rsidRPr="00437D90">
        <w:rPr>
          <w:szCs w:val="26"/>
        </w:rPr>
        <w:t>, ainda,</w:t>
      </w:r>
      <w:r w:rsidR="00556013" w:rsidRPr="00437D90">
        <w:rPr>
          <w:szCs w:val="26"/>
        </w:rPr>
        <w:t xml:space="preserve"> </w:t>
      </w:r>
      <w:r w:rsidRPr="00437D90">
        <w:rPr>
          <w:szCs w:val="26"/>
        </w:rPr>
        <w:t xml:space="preserve">cuja </w:t>
      </w:r>
      <w:r w:rsidR="00B53BBE" w:rsidRPr="00437D90">
        <w:rPr>
          <w:szCs w:val="26"/>
        </w:rPr>
        <w:t xml:space="preserve">ausência </w:t>
      </w:r>
      <w:r w:rsidRPr="00437D90">
        <w:rPr>
          <w:szCs w:val="26"/>
        </w:rPr>
        <w:t xml:space="preserve">não </w:t>
      </w:r>
      <w:r w:rsidR="00E15BD5">
        <w:rPr>
          <w:szCs w:val="26"/>
        </w:rPr>
        <w:t>resulte em</w:t>
      </w:r>
      <w:r w:rsidR="00B92CD7" w:rsidRPr="00437D90">
        <w:rPr>
          <w:szCs w:val="26"/>
        </w:rPr>
        <w:t xml:space="preserve"> </w:t>
      </w:r>
      <w:r w:rsidR="00D2536D" w:rsidRPr="00437D90">
        <w:rPr>
          <w:szCs w:val="26"/>
        </w:rPr>
        <w:t>um Efeito Adverso Relevante</w:t>
      </w:r>
      <w:r w:rsidRPr="00437D90">
        <w:rPr>
          <w:szCs w:val="26"/>
        </w:rPr>
        <w:t>;</w:t>
      </w:r>
      <w:bookmarkEnd w:id="153"/>
    </w:p>
    <w:p w14:paraId="6E3FDD2B" w14:textId="33360917" w:rsidR="00E4481A" w:rsidRPr="007645A7" w:rsidRDefault="00E4481A" w:rsidP="00FD74A5">
      <w:pPr>
        <w:widowControl w:val="0"/>
        <w:numPr>
          <w:ilvl w:val="2"/>
          <w:numId w:val="32"/>
        </w:numPr>
        <w:rPr>
          <w:szCs w:val="26"/>
        </w:rPr>
      </w:pPr>
      <w:bookmarkStart w:id="154" w:name="_Ref522129047"/>
      <w:r w:rsidRPr="007645A7">
        <w:rPr>
          <w:szCs w:val="26"/>
        </w:rPr>
        <w:t>manter</w:t>
      </w:r>
      <w:r w:rsidR="00E74A79">
        <w:rPr>
          <w:szCs w:val="26"/>
        </w:rPr>
        <w:t>,</w:t>
      </w:r>
      <w:r w:rsidR="00C56CEE">
        <w:rPr>
          <w:szCs w:val="26"/>
        </w:rPr>
        <w:t xml:space="preserve"> e fazer com que </w:t>
      </w:r>
      <w:r w:rsidR="00E74A79">
        <w:rPr>
          <w:szCs w:val="26"/>
        </w:rPr>
        <w:t xml:space="preserve">as Controladas </w:t>
      </w:r>
      <w:r w:rsidR="00C56CEE">
        <w:rPr>
          <w:szCs w:val="26"/>
        </w:rPr>
        <w:t>mantenham</w:t>
      </w:r>
      <w:r w:rsidR="007C62DE">
        <w:rPr>
          <w:szCs w:val="26"/>
        </w:rPr>
        <w:t xml:space="preserve"> </w:t>
      </w:r>
      <w:r w:rsidRPr="007645A7">
        <w:rPr>
          <w:szCs w:val="26"/>
        </w:rPr>
        <w:t>seguro adequado para seus bens e ativos relevantes, conforme práticas correntes de mercado;</w:t>
      </w:r>
      <w:bookmarkEnd w:id="154"/>
    </w:p>
    <w:p w14:paraId="2314B727" w14:textId="77777777" w:rsidR="00635146" w:rsidRPr="007645A7" w:rsidRDefault="00635146" w:rsidP="00FD74A5">
      <w:pPr>
        <w:widowControl w:val="0"/>
        <w:numPr>
          <w:ilvl w:val="2"/>
          <w:numId w:val="32"/>
        </w:numPr>
        <w:rPr>
          <w:szCs w:val="26"/>
        </w:rPr>
      </w:pPr>
      <w:bookmarkStart w:id="155" w:name="_Ref168844079"/>
      <w:r w:rsidRPr="007645A7">
        <w:rPr>
          <w:szCs w:val="26"/>
        </w:rPr>
        <w:lastRenderedPageBreak/>
        <w:t>manter sempre válidas, eficazes, em perfeita ordem e em pleno vigor todas as autorizações</w:t>
      </w:r>
      <w:r w:rsidR="00A545B4">
        <w:rPr>
          <w:szCs w:val="26"/>
        </w:rPr>
        <w:t xml:space="preserve"> </w:t>
      </w:r>
      <w:r w:rsidRPr="007645A7">
        <w:rPr>
          <w:szCs w:val="26"/>
        </w:rPr>
        <w:t xml:space="preserve">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155"/>
    </w:p>
    <w:p w14:paraId="6CC328CF" w14:textId="77777777" w:rsidR="00635146" w:rsidRPr="007645A7" w:rsidRDefault="00635146" w:rsidP="00FD74A5">
      <w:pPr>
        <w:widowControl w:val="0"/>
        <w:numPr>
          <w:ilvl w:val="2"/>
          <w:numId w:val="32"/>
        </w:numPr>
        <w:rPr>
          <w:szCs w:val="26"/>
        </w:rPr>
      </w:pPr>
      <w:bookmarkStart w:id="156"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56"/>
    </w:p>
    <w:p w14:paraId="16017EA5" w14:textId="77777777" w:rsidR="00635146" w:rsidRPr="007645A7" w:rsidRDefault="00CC4CC2" w:rsidP="00FD74A5">
      <w:pPr>
        <w:widowControl w:val="0"/>
        <w:numPr>
          <w:ilvl w:val="2"/>
          <w:numId w:val="32"/>
        </w:numPr>
        <w:rPr>
          <w:szCs w:val="26"/>
        </w:rPr>
      </w:pPr>
      <w:bookmarkStart w:id="157"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57"/>
    </w:p>
    <w:p w14:paraId="526433B7" w14:textId="0D60C88A" w:rsidR="00635146" w:rsidRPr="007645A7" w:rsidRDefault="00CC4CC2" w:rsidP="00FD74A5">
      <w:pPr>
        <w:widowControl w:val="0"/>
        <w:numPr>
          <w:ilvl w:val="2"/>
          <w:numId w:val="32"/>
        </w:numPr>
        <w:rPr>
          <w:szCs w:val="26"/>
        </w:rPr>
      </w:pPr>
      <w:bookmarkStart w:id="158"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6D5EB2">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6D5EB2">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6D5EB2">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6D5EB2">
        <w:rPr>
          <w:szCs w:val="26"/>
        </w:rPr>
        <w:t>II</w:t>
      </w:r>
      <w:r w:rsidR="00BA500D" w:rsidRPr="007645A7">
        <w:rPr>
          <w:szCs w:val="26"/>
        </w:rPr>
        <w:fldChar w:fldCharType="end"/>
      </w:r>
      <w:r w:rsidR="00635146" w:rsidRPr="007645A7">
        <w:rPr>
          <w:szCs w:val="26"/>
        </w:rPr>
        <w:t>;</w:t>
      </w:r>
      <w:bookmarkEnd w:id="158"/>
      <w:r w:rsidR="00370A7E">
        <w:rPr>
          <w:szCs w:val="26"/>
        </w:rPr>
        <w:t xml:space="preserve"> </w:t>
      </w:r>
    </w:p>
    <w:p w14:paraId="6920E106" w14:textId="77777777" w:rsidR="00635146" w:rsidRPr="007645A7" w:rsidRDefault="00635146" w:rsidP="00FD74A5">
      <w:pPr>
        <w:widowControl w:val="0"/>
        <w:numPr>
          <w:ilvl w:val="2"/>
          <w:numId w:val="32"/>
        </w:numPr>
        <w:rPr>
          <w:szCs w:val="26"/>
        </w:rPr>
      </w:pPr>
      <w:bookmarkStart w:id="159"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159"/>
    </w:p>
    <w:p w14:paraId="2D659273" w14:textId="77777777" w:rsidR="00635146" w:rsidRPr="007645A7" w:rsidRDefault="00635146" w:rsidP="00FD74A5">
      <w:pPr>
        <w:widowControl w:val="0"/>
        <w:numPr>
          <w:ilvl w:val="2"/>
          <w:numId w:val="32"/>
        </w:numPr>
        <w:rPr>
          <w:szCs w:val="26"/>
        </w:rPr>
      </w:pPr>
      <w:bookmarkStart w:id="160" w:name="_Ref168844102"/>
      <w:bookmarkStart w:id="161"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60"/>
      <w:r w:rsidR="00BA500D" w:rsidRPr="007645A7">
        <w:rPr>
          <w:szCs w:val="26"/>
        </w:rPr>
        <w:t xml:space="preserve"> </w:t>
      </w:r>
    </w:p>
    <w:p w14:paraId="2CB01581" w14:textId="77777777" w:rsidR="00635146" w:rsidRPr="007645A7" w:rsidRDefault="00635146" w:rsidP="00FD74A5">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161"/>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FD74A5">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A77950">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FD74A5">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8C0E89">
      <w:pPr>
        <w:widowControl w:val="0"/>
        <w:numPr>
          <w:ilvl w:val="3"/>
          <w:numId w:val="32"/>
        </w:numPr>
        <w:rPr>
          <w:szCs w:val="26"/>
        </w:rPr>
      </w:pPr>
      <w:bookmarkStart w:id="162" w:name="_Ref523324696"/>
      <w:r w:rsidRPr="00781F24">
        <w:rPr>
          <w:szCs w:val="26"/>
        </w:rPr>
        <w:t xml:space="preserve">divulgar, até o dia anterior ao início das negociações das </w:t>
      </w:r>
      <w:r w:rsidRPr="00781F24">
        <w:rPr>
          <w:szCs w:val="26"/>
        </w:rPr>
        <w:lastRenderedPageBreak/>
        <w:t xml:space="preserve">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w:t>
      </w:r>
      <w:proofErr w:type="spellStart"/>
      <w:r w:rsidRPr="008C0E89">
        <w:rPr>
          <w:szCs w:val="26"/>
        </w:rPr>
        <w:t>ii</w:t>
      </w:r>
      <w:proofErr w:type="spellEnd"/>
      <w:r w:rsidRPr="008C0E89">
        <w:rPr>
          <w:szCs w:val="26"/>
        </w:rPr>
        <w:t>) em sistema</w:t>
      </w:r>
      <w:r>
        <w:rPr>
          <w:szCs w:val="26"/>
        </w:rPr>
        <w:t xml:space="preserve"> </w:t>
      </w:r>
      <w:r w:rsidRPr="00781F24">
        <w:rPr>
          <w:szCs w:val="26"/>
        </w:rPr>
        <w:t>disponibilizado pela B3</w:t>
      </w:r>
      <w:r w:rsidR="00212FF1" w:rsidRPr="008C0E89">
        <w:rPr>
          <w:szCs w:val="26"/>
        </w:rPr>
        <w:t>;</w:t>
      </w:r>
      <w:bookmarkEnd w:id="162"/>
      <w:r w:rsidR="00370A7E">
        <w:rPr>
          <w:szCs w:val="26"/>
        </w:rPr>
        <w:t xml:space="preserve"> </w:t>
      </w:r>
    </w:p>
    <w:p w14:paraId="5DA7AD8F" w14:textId="77777777" w:rsidR="00383128" w:rsidRPr="008C0E89" w:rsidRDefault="008C0E89" w:rsidP="008C0E89">
      <w:pPr>
        <w:widowControl w:val="0"/>
        <w:numPr>
          <w:ilvl w:val="3"/>
          <w:numId w:val="32"/>
        </w:numPr>
        <w:rPr>
          <w:szCs w:val="26"/>
        </w:rPr>
      </w:pPr>
      <w:bookmarkStart w:id="163"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w:t>
      </w:r>
      <w:proofErr w:type="spellStart"/>
      <w:r w:rsidRPr="008C0E89">
        <w:rPr>
          <w:szCs w:val="26"/>
        </w:rPr>
        <w:t>ii</w:t>
      </w:r>
      <w:proofErr w:type="spellEnd"/>
      <w:r w:rsidRPr="008C0E89">
        <w:rPr>
          <w:szCs w:val="26"/>
        </w:rPr>
        <w:t>) em sistema disponibilizado pela</w:t>
      </w:r>
      <w:r>
        <w:rPr>
          <w:szCs w:val="26"/>
        </w:rPr>
        <w:t xml:space="preserve"> </w:t>
      </w:r>
      <w:r w:rsidRPr="00781F24">
        <w:rPr>
          <w:szCs w:val="26"/>
        </w:rPr>
        <w:t>B3</w:t>
      </w:r>
      <w:r w:rsidR="00383128" w:rsidRPr="008C0E89">
        <w:rPr>
          <w:szCs w:val="26"/>
        </w:rPr>
        <w:t>;</w:t>
      </w:r>
      <w:bookmarkEnd w:id="163"/>
    </w:p>
    <w:p w14:paraId="04BA3420" w14:textId="77777777" w:rsidR="00383128" w:rsidRPr="007645A7" w:rsidRDefault="00383128" w:rsidP="00FD74A5">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295A8C">
      <w:pPr>
        <w:widowControl w:val="0"/>
        <w:numPr>
          <w:ilvl w:val="3"/>
          <w:numId w:val="32"/>
        </w:numPr>
        <w:rPr>
          <w:szCs w:val="26"/>
        </w:rPr>
      </w:pPr>
      <w:bookmarkStart w:id="164"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w:t>
      </w:r>
      <w:proofErr w:type="spellStart"/>
      <w:r w:rsidR="008C0E89" w:rsidRPr="008C0E89">
        <w:rPr>
          <w:szCs w:val="26"/>
        </w:rPr>
        <w:t>ii</w:t>
      </w:r>
      <w:proofErr w:type="spellEnd"/>
      <w:r w:rsidR="008C0E89" w:rsidRPr="008C0E89">
        <w:rPr>
          <w:szCs w:val="26"/>
        </w:rPr>
        <w:t>) em sistema disponibilizado pela</w:t>
      </w:r>
      <w:r w:rsidR="008C0E89">
        <w:rPr>
          <w:szCs w:val="26"/>
        </w:rPr>
        <w:t xml:space="preserve"> </w:t>
      </w:r>
      <w:r w:rsidR="008C0E89" w:rsidRPr="00781F24">
        <w:rPr>
          <w:szCs w:val="26"/>
        </w:rPr>
        <w:t>B3</w:t>
      </w:r>
      <w:r w:rsidRPr="00781F24">
        <w:rPr>
          <w:szCs w:val="26"/>
        </w:rPr>
        <w:t>;</w:t>
      </w:r>
      <w:bookmarkEnd w:id="164"/>
    </w:p>
    <w:p w14:paraId="01DA2545" w14:textId="77777777" w:rsidR="009C0308" w:rsidRDefault="00383128" w:rsidP="00295A8C">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77777777" w:rsidR="00880FA8" w:rsidRPr="007645A7" w:rsidRDefault="00880FA8" w:rsidP="00FD74A5">
      <w:pPr>
        <w:widowControl w:val="0"/>
        <w:rPr>
          <w:szCs w:val="26"/>
        </w:rPr>
      </w:pPr>
    </w:p>
    <w:p w14:paraId="666296C4" w14:textId="77777777" w:rsidR="00880FA8" w:rsidRPr="007645A7" w:rsidRDefault="00880FA8" w:rsidP="00295A8C">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295A8C">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w:t>
      </w:r>
      <w:r w:rsidRPr="007645A7">
        <w:rPr>
          <w:szCs w:val="26"/>
        </w:rPr>
        <w:lastRenderedPageBreak/>
        <w:t>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w:t>
      </w:r>
      <w:r w:rsidRPr="004A59AA">
        <w:rPr>
          <w:szCs w:val="26"/>
        </w:rPr>
        <w:lastRenderedPageBreak/>
        <w:t>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7B5370B5" w14:textId="77777777" w:rsidR="00A62000" w:rsidRPr="007645A7" w:rsidRDefault="009E4EC7" w:rsidP="00295A8C">
      <w:pPr>
        <w:widowControl w:val="0"/>
        <w:numPr>
          <w:ilvl w:val="2"/>
          <w:numId w:val="54"/>
        </w:numPr>
        <w:rPr>
          <w:szCs w:val="26"/>
        </w:rPr>
      </w:pPr>
      <w:bookmarkStart w:id="165"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por [•]</w:t>
      </w:r>
      <w:r w:rsidR="00C6435C">
        <w:rPr>
          <w:szCs w:val="26"/>
        </w:rPr>
        <w:t xml:space="preserve">; </w:t>
      </w:r>
      <w:r w:rsidR="00E74A79">
        <w:rPr>
          <w:szCs w:val="26"/>
        </w:rPr>
        <w:t>[</w:t>
      </w:r>
      <w:r w:rsidR="00E74A79" w:rsidRPr="00E74A79">
        <w:rPr>
          <w:i/>
          <w:szCs w:val="26"/>
          <w:highlight w:val="yellow"/>
        </w:rPr>
        <w:t xml:space="preserve">Nota para </w:t>
      </w:r>
      <w:proofErr w:type="spellStart"/>
      <w:r w:rsidR="00E74A79" w:rsidRPr="00E74A79">
        <w:rPr>
          <w:i/>
          <w:szCs w:val="26"/>
          <w:highlight w:val="yellow"/>
        </w:rPr>
        <w:t>S.Pavarini</w:t>
      </w:r>
      <w:proofErr w:type="spellEnd"/>
      <w:r w:rsidR="00E74A79" w:rsidRPr="00E74A79">
        <w:rPr>
          <w:i/>
          <w:szCs w:val="26"/>
          <w:highlight w:val="yellow"/>
        </w:rPr>
        <w:t>: favor informar</w:t>
      </w:r>
      <w:r w:rsidR="00E74A79">
        <w:rPr>
          <w:szCs w:val="26"/>
        </w:rPr>
        <w:t xml:space="preserve">]; </w:t>
      </w:r>
      <w:r w:rsidR="00C6435C">
        <w:rPr>
          <w:szCs w:val="26"/>
        </w:rPr>
        <w:t>e</w:t>
      </w:r>
      <w:bookmarkEnd w:id="165"/>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295A8C">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295A8C">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166"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lastRenderedPageBreak/>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66"/>
    </w:p>
    <w:p w14:paraId="52B9F7CD" w14:textId="77777777"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BA3CF0">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BA3CF0">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77777777"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BA3CF0">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BA3CF0">
        <w:rPr>
          <w:szCs w:val="26"/>
        </w:rPr>
        <w:t>IV acima</w:t>
      </w:r>
      <w:r w:rsidRPr="007645A7">
        <w:rPr>
          <w:szCs w:val="26"/>
        </w:rPr>
        <w:fldChar w:fldCharType="end"/>
      </w:r>
      <w:r w:rsidRPr="007645A7">
        <w:rPr>
          <w:szCs w:val="26"/>
        </w:rPr>
        <w:t xml:space="preserve"> não delibere sobre a matéria;</w:t>
      </w:r>
    </w:p>
    <w:p w14:paraId="3A932C9C" w14:textId="77777777"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BA3CF0">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BA3CF0">
        <w:rPr>
          <w:szCs w:val="26"/>
        </w:rPr>
        <w:t>6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295A8C">
      <w:pPr>
        <w:widowControl w:val="0"/>
        <w:numPr>
          <w:ilvl w:val="1"/>
          <w:numId w:val="32"/>
        </w:numPr>
        <w:rPr>
          <w:szCs w:val="26"/>
        </w:rPr>
      </w:pPr>
      <w:bookmarkStart w:id="167"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67"/>
    </w:p>
    <w:p w14:paraId="25F53F4B" w14:textId="56C5F215" w:rsidR="00240E8D" w:rsidRPr="007645A7" w:rsidRDefault="00880FA8" w:rsidP="00295A8C">
      <w:pPr>
        <w:widowControl w:val="0"/>
        <w:numPr>
          <w:ilvl w:val="2"/>
          <w:numId w:val="56"/>
        </w:numPr>
        <w:rPr>
          <w:szCs w:val="26"/>
        </w:rPr>
      </w:pPr>
      <w:bookmarkStart w:id="168" w:name="_Ref264564354"/>
      <w:bookmarkStart w:id="169" w:name="_Ref130286973"/>
      <w:r w:rsidRPr="007645A7">
        <w:rPr>
          <w:szCs w:val="26"/>
        </w:rPr>
        <w:t>receberá uma remuneração</w:t>
      </w:r>
      <w:r w:rsidR="00240E8D" w:rsidRPr="007645A7">
        <w:rPr>
          <w:szCs w:val="26"/>
        </w:rPr>
        <w:t>:</w:t>
      </w:r>
      <w:bookmarkEnd w:id="168"/>
    </w:p>
    <w:p w14:paraId="4C89D7FE" w14:textId="77777777" w:rsidR="00681BF1" w:rsidRPr="00681BF1" w:rsidRDefault="00681BF1" w:rsidP="00295A8C">
      <w:pPr>
        <w:widowControl w:val="0"/>
        <w:numPr>
          <w:ilvl w:val="3"/>
          <w:numId w:val="56"/>
        </w:numPr>
        <w:rPr>
          <w:szCs w:val="26"/>
        </w:rPr>
      </w:pPr>
      <w:bookmarkStart w:id="170"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lastRenderedPageBreak/>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171"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 xml:space="preserve">pro rata </w:t>
      </w:r>
      <w:proofErr w:type="spellStart"/>
      <w:r w:rsidRPr="007575D9">
        <w:rPr>
          <w:i/>
          <w:szCs w:val="26"/>
        </w:rPr>
        <w:t>temporis</w:t>
      </w:r>
      <w:proofErr w:type="spellEnd"/>
      <w:r w:rsidRPr="00681BF1">
        <w:rPr>
          <w:szCs w:val="26"/>
        </w:rPr>
        <w:t xml:space="preserve"> se necessário;</w:t>
      </w:r>
      <w:bookmarkEnd w:id="171"/>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w:t>
      </w:r>
      <w:proofErr w:type="spellStart"/>
      <w:r w:rsidR="00681BF1" w:rsidRPr="00681BF1">
        <w:rPr>
          <w:szCs w:val="26"/>
        </w:rPr>
        <w:t>ii</w:t>
      </w:r>
      <w:proofErr w:type="spellEnd"/>
      <w:r w:rsidR="00681BF1" w:rsidRPr="00681BF1">
        <w:rPr>
          <w:szCs w:val="26"/>
        </w:rPr>
        <w:t>) Programa de Integração Social (PIS); (</w:t>
      </w:r>
      <w:proofErr w:type="spellStart"/>
      <w:r w:rsidR="00681BF1" w:rsidRPr="00681BF1">
        <w:rPr>
          <w:szCs w:val="26"/>
        </w:rPr>
        <w:t>iii</w:t>
      </w:r>
      <w:proofErr w:type="spellEnd"/>
      <w:r w:rsidR="00681BF1" w:rsidRPr="00681BF1">
        <w:rPr>
          <w:szCs w:val="26"/>
        </w:rPr>
        <w:t>)</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w:t>
      </w:r>
      <w:proofErr w:type="spellStart"/>
      <w:r w:rsidR="00681BF1" w:rsidRPr="00681BF1">
        <w:rPr>
          <w:szCs w:val="26"/>
        </w:rPr>
        <w:t>iv</w:t>
      </w:r>
      <w:proofErr w:type="spellEnd"/>
      <w:r w:rsidR="00681BF1" w:rsidRPr="00681BF1">
        <w:rPr>
          <w:szCs w:val="26"/>
        </w:rPr>
        <w:t>) quaisquer outros impostos que venham a incidir sobre a remuneração do Agente Fiduciário, excetuando-se o IRRF e CSLL, nas alíquotas vigentes nas datas de cada pagamento. Atualmente o</w:t>
      </w:r>
      <w:r w:rsidR="00BA092E">
        <w:rPr>
          <w:szCs w:val="26"/>
        </w:rPr>
        <w:t xml:space="preserve"> </w:t>
      </w:r>
      <w:proofErr w:type="spellStart"/>
      <w:r w:rsidR="00681BF1" w:rsidRPr="007575D9">
        <w:rPr>
          <w:i/>
          <w:szCs w:val="26"/>
        </w:rPr>
        <w:t>gross-up</w:t>
      </w:r>
      <w:proofErr w:type="spellEnd"/>
      <w:r w:rsidR="00681BF1" w:rsidRPr="00681BF1">
        <w:rPr>
          <w:szCs w:val="26"/>
        </w:rPr>
        <w:t xml:space="preserve"> é de 9,65% (PIS 0,65%, COFINS 4,0%, ISS 5,0%);</w:t>
      </w:r>
      <w:bookmarkEnd w:id="170"/>
    </w:p>
    <w:p w14:paraId="36798BC4" w14:textId="77777777"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BA3CF0">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BA3CF0">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172" w:name="_Ref130284022"/>
      <w:bookmarkEnd w:id="169"/>
      <w:r w:rsidRPr="00E65F29">
        <w:rPr>
          <w:szCs w:val="26"/>
        </w:rPr>
        <w:t>será reembolsado pela Companhia</w:t>
      </w:r>
      <w:r w:rsidR="005B2EFB" w:rsidRPr="00E65F29">
        <w:rPr>
          <w:szCs w:val="26"/>
        </w:rPr>
        <w:t xml:space="preserve"> </w:t>
      </w:r>
      <w:r w:rsidRPr="00E65F29">
        <w:rPr>
          <w:szCs w:val="26"/>
        </w:rPr>
        <w:t xml:space="preserve">por todas as despesas que </w:t>
      </w:r>
      <w:r w:rsidRPr="00E65F29">
        <w:rPr>
          <w:szCs w:val="26"/>
        </w:rPr>
        <w:lastRenderedPageBreak/>
        <w:t xml:space="preserve">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172"/>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173"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77777777" w:rsidR="00880FA8" w:rsidRPr="0036059E" w:rsidRDefault="00880FA8" w:rsidP="00295A8C">
      <w:pPr>
        <w:widowControl w:val="0"/>
        <w:numPr>
          <w:ilvl w:val="2"/>
          <w:numId w:val="56"/>
        </w:numPr>
        <w:rPr>
          <w:szCs w:val="26"/>
        </w:rPr>
      </w:pPr>
      <w:bookmarkStart w:id="174"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w:t>
      </w:r>
      <w:r w:rsidRPr="0036059E">
        <w:rPr>
          <w:szCs w:val="26"/>
        </w:rPr>
        <w:lastRenderedPageBreak/>
        <w:t>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BA3CF0">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BA3CF0">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173"/>
      <w:bookmarkEnd w:id="174"/>
    </w:p>
    <w:p w14:paraId="1CF9DC80" w14:textId="77777777"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BA3CF0">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295A8C">
      <w:pPr>
        <w:widowControl w:val="0"/>
        <w:numPr>
          <w:ilvl w:val="1"/>
          <w:numId w:val="32"/>
        </w:numPr>
        <w:rPr>
          <w:szCs w:val="26"/>
        </w:rPr>
      </w:pPr>
      <w:bookmarkStart w:id="175" w:name="_Ref164589409"/>
      <w:r w:rsidRPr="007645A7">
        <w:rPr>
          <w:szCs w:val="26"/>
        </w:rPr>
        <w:t>Além de outros previstos em lei, na regulamentação da CVM e nesta Escritura de Emissão, constituem deveres e atribuições do Agente Fiduciário:</w:t>
      </w:r>
      <w:bookmarkEnd w:id="175"/>
    </w:p>
    <w:p w14:paraId="0D36DC74" w14:textId="77777777" w:rsidR="00F07CEA" w:rsidRDefault="00C72A7C" w:rsidP="00295A8C">
      <w:pPr>
        <w:widowControl w:val="0"/>
        <w:numPr>
          <w:ilvl w:val="2"/>
          <w:numId w:val="57"/>
        </w:numPr>
        <w:rPr>
          <w:szCs w:val="26"/>
        </w:rPr>
      </w:pPr>
      <w:bookmarkStart w:id="176"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 xml:space="preserve">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77777777"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 xml:space="preserve">para que esta Escritura de Emissão e os demais Documentos das Obrigações Garantidas e seus </w:t>
      </w:r>
      <w:r w:rsidRPr="000815DC">
        <w:rPr>
          <w:szCs w:val="26"/>
        </w:rPr>
        <w:lastRenderedPageBreak/>
        <w:t>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BA3CF0">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77777777"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BA3CF0">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177" w:name="_Hlk522296641"/>
      <w:r w:rsidR="00DD5477" w:rsidRPr="00F040D5">
        <w:t xml:space="preserve">, </w:t>
      </w:r>
      <w:r w:rsidR="00521CCA" w:rsidRPr="00F040D5">
        <w:t>na hipótese de sua deterioração ou depreciação,</w:t>
      </w:r>
      <w:bookmarkEnd w:id="177"/>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77777777"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BA3CF0">
        <w:rPr>
          <w:szCs w:val="26"/>
        </w:rPr>
        <w:t>3.3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w:t>
      </w:r>
      <w:r w:rsidRPr="007645A7">
        <w:rPr>
          <w:szCs w:val="26"/>
        </w:rPr>
        <w:lastRenderedPageBreak/>
        <w:t>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178"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8"/>
    </w:p>
    <w:p w14:paraId="15D4CA3E" w14:textId="77777777"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A3CF0">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295A8C">
      <w:pPr>
        <w:widowControl w:val="0"/>
        <w:numPr>
          <w:ilvl w:val="1"/>
          <w:numId w:val="32"/>
        </w:numPr>
        <w:rPr>
          <w:szCs w:val="26"/>
        </w:rPr>
      </w:pPr>
      <w:bookmarkStart w:id="179" w:name="_Ref264564739"/>
      <w:bookmarkStart w:id="180" w:name="_Ref494783220"/>
      <w:r w:rsidRPr="007645A7">
        <w:rPr>
          <w:szCs w:val="26"/>
        </w:rPr>
        <w:t xml:space="preserve">No caso de inadimplemento, pela Companhia, de qualquer de suas obrigações </w:t>
      </w:r>
      <w:r w:rsidRPr="007645A7">
        <w:rPr>
          <w:szCs w:val="26"/>
        </w:rPr>
        <w:lastRenderedPageBreak/>
        <w:t>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176"/>
      <w:bookmarkEnd w:id="179"/>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80"/>
    </w:p>
    <w:p w14:paraId="4286B6EC" w14:textId="77777777" w:rsidR="00880FA8" w:rsidRPr="007645A7" w:rsidRDefault="00880FA8" w:rsidP="00FE4298">
      <w:pPr>
        <w:widowControl w:val="0"/>
        <w:numPr>
          <w:ilvl w:val="2"/>
          <w:numId w:val="58"/>
        </w:numPr>
        <w:rPr>
          <w:szCs w:val="26"/>
        </w:rPr>
      </w:pPr>
      <w:bookmarkStart w:id="181"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81"/>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182" w:name="_Ref130286643"/>
      <w:r w:rsidRPr="007645A7">
        <w:rPr>
          <w:szCs w:val="26"/>
        </w:rPr>
        <w:t>tomar quaisquer outras providências necessárias para que os Debenturistas realizem seus créditos; e</w:t>
      </w:r>
      <w:bookmarkEnd w:id="182"/>
    </w:p>
    <w:p w14:paraId="6318955E" w14:textId="77777777" w:rsidR="00880FA8" w:rsidRPr="007645A7" w:rsidRDefault="00880FA8" w:rsidP="00FE4298">
      <w:pPr>
        <w:widowControl w:val="0"/>
        <w:numPr>
          <w:ilvl w:val="2"/>
          <w:numId w:val="58"/>
        </w:numPr>
        <w:rPr>
          <w:szCs w:val="26"/>
        </w:rPr>
      </w:pPr>
      <w:bookmarkStart w:id="183"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83"/>
    </w:p>
    <w:p w14:paraId="41272C90" w14:textId="77777777" w:rsidR="00E841EB" w:rsidRPr="007645A7" w:rsidRDefault="00E841EB" w:rsidP="00FE4298">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FE4298">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77777777" w:rsidR="001B2F82" w:rsidRPr="007645A7" w:rsidRDefault="001B2F82" w:rsidP="00295A8C">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295A8C">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xml:space="preserve">, nos termos </w:t>
      </w:r>
      <w:r w:rsidR="005F17E6" w:rsidRPr="007645A7">
        <w:rPr>
          <w:szCs w:val="26"/>
        </w:rPr>
        <w:lastRenderedPageBreak/>
        <w:t>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FE4298">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77777777" w:rsidR="00880FA8" w:rsidRPr="007645A7" w:rsidRDefault="00880FA8" w:rsidP="00FE4298">
      <w:pPr>
        <w:widowControl w:val="0"/>
        <w:numPr>
          <w:ilvl w:val="0"/>
          <w:numId w:val="32"/>
        </w:numPr>
        <w:rPr>
          <w:smallCaps/>
          <w:szCs w:val="26"/>
          <w:u w:val="single"/>
        </w:rPr>
      </w:pPr>
      <w:bookmarkStart w:id="184"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84"/>
    </w:p>
    <w:p w14:paraId="23B679CB" w14:textId="77777777" w:rsidR="00880FA8" w:rsidRPr="007645A7" w:rsidRDefault="009D1E6C" w:rsidP="00FE4298">
      <w:pPr>
        <w:widowControl w:val="0"/>
        <w:numPr>
          <w:ilvl w:val="1"/>
          <w:numId w:val="32"/>
        </w:numPr>
        <w:rPr>
          <w:szCs w:val="26"/>
        </w:rPr>
      </w:pPr>
      <w:bookmarkStart w:id="185"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185"/>
    </w:p>
    <w:p w14:paraId="2A6B38DD" w14:textId="77777777" w:rsidR="00880FA8" w:rsidRPr="007645A7" w:rsidRDefault="009D1E6C" w:rsidP="00FE4298">
      <w:pPr>
        <w:widowControl w:val="0"/>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14:paraId="6E714123" w14:textId="77777777" w:rsidR="00880FA8" w:rsidRPr="007645A7" w:rsidRDefault="009D1E6C" w:rsidP="00FE4298">
      <w:pPr>
        <w:widowControl w:val="0"/>
        <w:numPr>
          <w:ilvl w:val="1"/>
          <w:numId w:val="32"/>
        </w:numPr>
        <w:rPr>
          <w:szCs w:val="26"/>
        </w:rPr>
      </w:pPr>
      <w:bookmarkStart w:id="186"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BA3CF0">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86"/>
    </w:p>
    <w:p w14:paraId="09DCC72A" w14:textId="77777777" w:rsidR="00880FA8" w:rsidRPr="007645A7" w:rsidRDefault="002400F1" w:rsidP="00FE4298">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75D15C03" w14:textId="77777777" w:rsidR="00880FA8" w:rsidRPr="007645A7" w:rsidRDefault="002400F1" w:rsidP="00FE4298">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7BC3E369" w14:textId="1F5F1FE1" w:rsidR="00880FA8" w:rsidRPr="00FE4298" w:rsidRDefault="002400F1" w:rsidP="00FE4298">
      <w:pPr>
        <w:widowControl w:val="0"/>
        <w:numPr>
          <w:ilvl w:val="1"/>
          <w:numId w:val="32"/>
        </w:numPr>
        <w:autoSpaceDE w:val="0"/>
        <w:autoSpaceDN w:val="0"/>
        <w:adjustRightInd w:val="0"/>
        <w:rPr>
          <w:szCs w:val="26"/>
        </w:rPr>
      </w:pPr>
      <w:bookmarkStart w:id="187"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w:t>
      </w:r>
      <w:r w:rsidR="001126E5">
        <w:rPr>
          <w:szCs w:val="26"/>
        </w:rPr>
        <w:t xml:space="preserve"> com poderes específicos para tanto</w:t>
      </w:r>
      <w:r w:rsidRPr="007645A7">
        <w:rPr>
          <w:szCs w:val="26"/>
        </w:rPr>
        <w:t xml:space="preserve">, </w:t>
      </w:r>
      <w:proofErr w:type="gramStart"/>
      <w:r w:rsidRPr="007645A7">
        <w:rPr>
          <w:szCs w:val="26"/>
        </w:rPr>
        <w:t>Debenturista</w:t>
      </w:r>
      <w:proofErr w:type="gramEnd"/>
      <w:r w:rsidRPr="007645A7">
        <w:rPr>
          <w:szCs w:val="26"/>
        </w:rPr>
        <w:t xml:space="preserve">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EB0DF6">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5837F2">
        <w:rPr>
          <w:szCs w:val="26"/>
        </w:rPr>
        <w:t>de 2/3 (dois terços)</w:t>
      </w:r>
      <w:r w:rsidRPr="007645A7">
        <w:rPr>
          <w:szCs w:val="26"/>
        </w:rPr>
        <w:t xml:space="preserve"> das Debêntures em </w:t>
      </w:r>
      <w:r w:rsidR="00FF17D9">
        <w:rPr>
          <w:szCs w:val="26"/>
        </w:rPr>
        <w:t>Circulação</w:t>
      </w:r>
      <w:r w:rsidR="00880FA8" w:rsidRPr="007645A7">
        <w:rPr>
          <w:szCs w:val="26"/>
        </w:rPr>
        <w:t>.</w:t>
      </w:r>
      <w:bookmarkEnd w:id="187"/>
    </w:p>
    <w:p w14:paraId="24F82AF5" w14:textId="77777777" w:rsidR="00880FA8" w:rsidRPr="007645A7" w:rsidRDefault="00880FA8" w:rsidP="00FE4298">
      <w:pPr>
        <w:widowControl w:val="0"/>
        <w:numPr>
          <w:ilvl w:val="5"/>
          <w:numId w:val="32"/>
        </w:numPr>
        <w:rPr>
          <w:szCs w:val="26"/>
        </w:rPr>
      </w:pPr>
      <w:bookmarkStart w:id="188"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EB0DF6">
        <w:rPr>
          <w:szCs w:val="26"/>
        </w:rPr>
        <w:t>10.6 acima</w:t>
      </w:r>
      <w:r w:rsidRPr="007645A7">
        <w:rPr>
          <w:szCs w:val="26"/>
        </w:rPr>
        <w:fldChar w:fldCharType="end"/>
      </w:r>
      <w:r w:rsidRPr="007645A7">
        <w:rPr>
          <w:szCs w:val="26"/>
        </w:rPr>
        <w:t>:</w:t>
      </w:r>
      <w:bookmarkEnd w:id="188"/>
    </w:p>
    <w:p w14:paraId="5F94BD90" w14:textId="77777777" w:rsidR="00880FA8" w:rsidRPr="007645A7" w:rsidRDefault="00880FA8" w:rsidP="00FE4298">
      <w:pPr>
        <w:widowControl w:val="0"/>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14:paraId="68391EDE" w14:textId="5D2BC9B2" w:rsidR="00880FA8" w:rsidRPr="00EA1A80" w:rsidRDefault="008A097D" w:rsidP="00FE4298">
      <w:pPr>
        <w:widowControl w:val="0"/>
        <w:numPr>
          <w:ilvl w:val="6"/>
          <w:numId w:val="32"/>
        </w:numPr>
        <w:rPr>
          <w:szCs w:val="26"/>
        </w:rPr>
      </w:pPr>
      <w:r w:rsidRPr="007645A7">
        <w:rPr>
          <w:szCs w:val="26"/>
        </w:rPr>
        <w:lastRenderedPageBreak/>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BA3CF0">
        <w:rPr>
          <w:szCs w:val="26"/>
        </w:rPr>
        <w:t>7.14.2 acima</w:t>
      </w:r>
      <w:r w:rsidR="00E871B4">
        <w:rPr>
          <w:szCs w:val="26"/>
        </w:rPr>
        <w:fldChar w:fldCharType="end"/>
      </w:r>
      <w:r w:rsidR="00880FA8" w:rsidRPr="007645A7">
        <w:rPr>
          <w:szCs w:val="26"/>
        </w:rPr>
        <w:t>; (</w:t>
      </w:r>
      <w:r w:rsidR="006565F7">
        <w:rPr>
          <w:szCs w:val="26"/>
        </w:rPr>
        <w:t>d</w:t>
      </w:r>
      <w:r w:rsidR="00880FA8" w:rsidRPr="007645A7">
        <w:rPr>
          <w:szCs w:val="26"/>
        </w:rPr>
        <w:t>) </w:t>
      </w:r>
      <w:r w:rsidR="00C95B85" w:rsidRPr="007645A7">
        <w:rPr>
          <w:szCs w:val="26"/>
        </w:rPr>
        <w:t>do prazo de vigência</w:t>
      </w:r>
      <w:r w:rsidR="00587FC3" w:rsidRPr="007645A7">
        <w:rPr>
          <w:szCs w:val="26"/>
        </w:rPr>
        <w:t xml:space="preserve"> das Debêntures; (</w:t>
      </w:r>
      <w:r w:rsidR="006565F7">
        <w:rPr>
          <w:szCs w:val="26"/>
        </w:rPr>
        <w:t>e</w:t>
      </w:r>
      <w:r w:rsidR="00587FC3" w:rsidRPr="007645A7">
        <w:rPr>
          <w:szCs w:val="26"/>
        </w:rPr>
        <w:t>) </w:t>
      </w:r>
      <w:r w:rsidR="00880FA8" w:rsidRPr="007645A7">
        <w:rPr>
          <w:szCs w:val="26"/>
        </w:rPr>
        <w:t xml:space="preserve">da espécie das Debêntures; </w:t>
      </w:r>
      <w:r w:rsidR="005E34A2" w:rsidRPr="007645A7">
        <w:rPr>
          <w:szCs w:val="26"/>
        </w:rPr>
        <w:t>(</w:t>
      </w:r>
      <w:r w:rsidR="006565F7">
        <w:rPr>
          <w:szCs w:val="26"/>
        </w:rPr>
        <w:t>f</w:t>
      </w:r>
      <w:r w:rsidR="005E34A2" w:rsidRPr="007645A7">
        <w:rPr>
          <w:szCs w:val="26"/>
        </w:rPr>
        <w:t>)</w:t>
      </w:r>
      <w:r w:rsidR="00534536" w:rsidRPr="007645A7">
        <w:rPr>
          <w:szCs w:val="26"/>
        </w:rPr>
        <w:t xml:space="preserve"> </w:t>
      </w:r>
      <w:r w:rsidR="00FE4298">
        <w:rPr>
          <w:szCs w:val="26"/>
        </w:rPr>
        <w:t xml:space="preserve">exclusão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6565F7">
        <w:rPr>
          <w:szCs w:val="26"/>
        </w:rPr>
        <w:t>g</w:t>
      </w:r>
      <w:r w:rsidR="00880FA8" w:rsidRPr="007645A7">
        <w:rPr>
          <w:szCs w:val="26"/>
        </w:rPr>
        <w:t>) da criação de evento de repactuação</w:t>
      </w:r>
      <w:r w:rsidR="006565F7">
        <w:rPr>
          <w:szCs w:val="26"/>
        </w:rPr>
        <w:t xml:space="preserve"> com relação aos itens (a) a (f) acima</w:t>
      </w:r>
      <w:r w:rsidR="00BB08C4" w:rsidRPr="007645A7">
        <w:rPr>
          <w:rFonts w:eastAsia="Arial Unicode MS"/>
          <w:szCs w:val="26"/>
        </w:rPr>
        <w:t>.</w:t>
      </w:r>
      <w:r w:rsidR="00FE4298">
        <w:rPr>
          <w:rFonts w:eastAsia="Arial Unicode MS"/>
          <w:szCs w:val="26"/>
        </w:rPr>
        <w:t xml:space="preserve"> </w:t>
      </w:r>
    </w:p>
    <w:p w14:paraId="72621784" w14:textId="77777777" w:rsidR="00C44C56" w:rsidRPr="00BD1A6C" w:rsidRDefault="00C44C56" w:rsidP="00FE4298">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FE4298">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FE4298">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FE4298">
      <w:pPr>
        <w:widowControl w:val="0"/>
        <w:numPr>
          <w:ilvl w:val="1"/>
          <w:numId w:val="32"/>
        </w:numPr>
        <w:rPr>
          <w:szCs w:val="26"/>
        </w:rPr>
      </w:pPr>
      <w:bookmarkStart w:id="189"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77777777" w:rsidR="00880FA8" w:rsidRPr="007645A7" w:rsidRDefault="00880FA8" w:rsidP="00FE4298">
      <w:pPr>
        <w:widowControl w:val="0"/>
        <w:numPr>
          <w:ilvl w:val="0"/>
          <w:numId w:val="32"/>
        </w:numPr>
        <w:rPr>
          <w:smallCaps/>
          <w:szCs w:val="26"/>
          <w:u w:val="single"/>
        </w:rPr>
      </w:pPr>
      <w:bookmarkStart w:id="190" w:name="_Ref147910921"/>
      <w:r w:rsidRPr="007645A7">
        <w:rPr>
          <w:smallCaps/>
          <w:szCs w:val="26"/>
          <w:u w:val="single"/>
        </w:rPr>
        <w:t>Declarações da Companhia</w:t>
      </w:r>
      <w:bookmarkEnd w:id="190"/>
      <w:r w:rsidR="005B2EFB" w:rsidRPr="007645A7">
        <w:rPr>
          <w:smallCaps/>
          <w:szCs w:val="26"/>
          <w:u w:val="single"/>
        </w:rPr>
        <w:t xml:space="preserve"> </w:t>
      </w:r>
    </w:p>
    <w:p w14:paraId="0A958F8F" w14:textId="77777777" w:rsidR="00880FA8" w:rsidRPr="00DA153D" w:rsidRDefault="00880FA8" w:rsidP="00FE4298">
      <w:pPr>
        <w:widowControl w:val="0"/>
        <w:numPr>
          <w:ilvl w:val="1"/>
          <w:numId w:val="32"/>
        </w:numPr>
        <w:rPr>
          <w:szCs w:val="26"/>
        </w:rPr>
      </w:pPr>
      <w:bookmarkStart w:id="191" w:name="_Ref130286814"/>
      <w:r w:rsidRPr="00DA153D">
        <w:rPr>
          <w:szCs w:val="26"/>
        </w:rPr>
        <w:t>A Companhia</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 que:</w:t>
      </w:r>
      <w:bookmarkEnd w:id="189"/>
      <w:bookmarkEnd w:id="191"/>
    </w:p>
    <w:p w14:paraId="26B11B05" w14:textId="77777777" w:rsidR="00880FA8" w:rsidRPr="007645A7" w:rsidRDefault="00C828B5" w:rsidP="00FE4298">
      <w:pPr>
        <w:widowControl w:val="0"/>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77777777" w:rsidR="00687BAE" w:rsidRPr="007645A7" w:rsidRDefault="00E30919" w:rsidP="00FE4298">
      <w:pPr>
        <w:widowControl w:val="0"/>
        <w:numPr>
          <w:ilvl w:val="2"/>
          <w:numId w:val="32"/>
        </w:numPr>
        <w:rPr>
          <w:szCs w:val="26"/>
        </w:rPr>
      </w:pPr>
      <w:bookmarkStart w:id="192" w:name="_Ref130286824"/>
      <w:r w:rsidRPr="007645A7">
        <w:rPr>
          <w:szCs w:val="26"/>
        </w:rPr>
        <w:lastRenderedPageBreak/>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77777777" w:rsidR="00687BAE" w:rsidRPr="007645A7" w:rsidRDefault="00A23982" w:rsidP="00FE4298">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 xml:space="preserve">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77777777" w:rsidR="00687BAE" w:rsidRPr="007645A7" w:rsidRDefault="00F01583" w:rsidP="00FE4298">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398ABF07" w14:textId="77777777" w:rsidR="00D86726" w:rsidRPr="007645A7" w:rsidRDefault="00D86726" w:rsidP="00FE4298">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BA3CF0">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77777777" w:rsidR="00687BAE" w:rsidRPr="007645A7" w:rsidRDefault="00687BAE" w:rsidP="00FE4298">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77777777" w:rsidR="00B117B1" w:rsidRPr="007645A7" w:rsidRDefault="00764C56" w:rsidP="00FE4298">
      <w:pPr>
        <w:widowControl w:val="0"/>
        <w:numPr>
          <w:ilvl w:val="2"/>
          <w:numId w:val="32"/>
        </w:numPr>
        <w:rPr>
          <w:szCs w:val="26"/>
        </w:rPr>
      </w:pPr>
      <w:r>
        <w:rPr>
          <w:szCs w:val="26"/>
        </w:rPr>
        <w:t xml:space="preserve">está adimplente </w:t>
      </w:r>
      <w:r w:rsidR="009744AA">
        <w:rPr>
          <w:szCs w:val="26"/>
        </w:rPr>
        <w:t>com as</w:t>
      </w:r>
      <w:r w:rsidR="007646A3" w:rsidRPr="007645A7">
        <w:rPr>
          <w:szCs w:val="26"/>
        </w:rPr>
        <w:t xml:space="preserve"> obrigações constantes desta Escritura de </w:t>
      </w:r>
      <w:r w:rsidR="007646A3" w:rsidRPr="007645A7">
        <w:rPr>
          <w:szCs w:val="26"/>
        </w:rPr>
        <w:lastRenderedPageBreak/>
        <w:t>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p w14:paraId="2B48C5F3" w14:textId="77777777" w:rsidR="00B117B1" w:rsidRPr="007645A7" w:rsidRDefault="000E4947" w:rsidP="00FE4298">
      <w:pPr>
        <w:widowControl w:val="0"/>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14:paraId="21DED618" w14:textId="77777777" w:rsidR="00B117B1" w:rsidRPr="00D25C90" w:rsidRDefault="00B117B1" w:rsidP="00FE4298">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77777777" w:rsidR="00B117B1" w:rsidRPr="007D17FF" w:rsidRDefault="00B117B1" w:rsidP="00FE4298">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77777777" w:rsidR="00BB1D16" w:rsidRPr="007645A7" w:rsidRDefault="00BB1D16" w:rsidP="00FE4298">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73E5958A" w:rsidR="00B117B1" w:rsidRPr="007645A7" w:rsidRDefault="00252775" w:rsidP="00FE4298">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(exceto Vista Alegre)</w:t>
      </w:r>
      <w:r w:rsidR="00E74A79">
        <w:rPr>
          <w:szCs w:val="26"/>
        </w:rPr>
        <w:t xml:space="preserve"> </w:t>
      </w:r>
      <w:proofErr w:type="gramStart"/>
      <w:r w:rsidR="00E74A79">
        <w:rPr>
          <w:szCs w:val="26"/>
        </w:rPr>
        <w:t>estão</w:t>
      </w:r>
      <w:r w:rsidR="005E0598">
        <w:rPr>
          <w:szCs w:val="26"/>
        </w:rPr>
        <w:t xml:space="preserve">, </w:t>
      </w:r>
      <w:r w:rsidR="00B117B1" w:rsidRPr="007645A7">
        <w:rPr>
          <w:szCs w:val="26"/>
        </w:rPr>
        <w:t>cumprindo</w:t>
      </w:r>
      <w:proofErr w:type="gramEnd"/>
      <w:r w:rsidR="00B117B1" w:rsidRPr="007645A7">
        <w:rPr>
          <w:szCs w:val="26"/>
        </w:rPr>
        <w:t xml:space="preserve">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ou que não resulte em um Efeito Adverso Relevante</w:t>
      </w:r>
      <w:r w:rsidR="00B117B1" w:rsidRPr="007645A7">
        <w:rPr>
          <w:szCs w:val="26"/>
        </w:rPr>
        <w:t>;</w:t>
      </w:r>
    </w:p>
    <w:p w14:paraId="47F00DBA" w14:textId="49A6D435" w:rsidR="00B117B1" w:rsidRPr="007645A7" w:rsidRDefault="00252775" w:rsidP="00FE4298">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9842FC">
        <w:rPr>
          <w:szCs w:val="26"/>
        </w:rPr>
        <w:t>(exceto Vista Alegre)</w:t>
      </w:r>
      <w:r w:rsidR="00E74A79">
        <w:rPr>
          <w:szCs w:val="26"/>
        </w:rPr>
        <w:t xml:space="preserve"> estão</w:t>
      </w:r>
      <w:r w:rsidR="005E0598">
        <w:rPr>
          <w:szCs w:val="26"/>
        </w:rPr>
        <w:t>,</w:t>
      </w:r>
      <w:r w:rsidR="00BA372D">
        <w:rPr>
          <w:szCs w:val="26"/>
        </w:rPr>
        <w:t xml:space="preserve"> </w:t>
      </w:r>
      <w:r w:rsidR="00B117B1" w:rsidRPr="007645A7">
        <w:rPr>
          <w:szCs w:val="26"/>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2027BF83" w:rsidR="00B117B1" w:rsidRDefault="00B117B1" w:rsidP="00FE4298">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9842FC">
        <w:rPr>
          <w:szCs w:val="26"/>
        </w:rPr>
        <w:t>(exceto Vista Alegre)</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 xml:space="preserve">ao exercício de suas </w:t>
      </w:r>
      <w:r w:rsidR="009C31D8" w:rsidRPr="007645A7">
        <w:rPr>
          <w:szCs w:val="26"/>
        </w:rPr>
        <w:lastRenderedPageBreak/>
        <w:t>atividades</w:t>
      </w:r>
      <w:r w:rsidRPr="007645A7">
        <w:rPr>
          <w:szCs w:val="26"/>
        </w:rPr>
        <w:t xml:space="preserve">, exceto por aquelas </w:t>
      </w:r>
      <w:r w:rsidR="00556013">
        <w:rPr>
          <w:szCs w:val="26"/>
        </w:rPr>
        <w:t>que estejam em processo de renovação</w:t>
      </w:r>
      <w:r w:rsidR="003F336A">
        <w:rPr>
          <w:szCs w:val="26"/>
        </w:rPr>
        <w:t xml:space="preserve"> ou de emissão</w:t>
      </w:r>
      <w:r w:rsidR="00556013">
        <w:rPr>
          <w:szCs w:val="26"/>
        </w:rPr>
        <w:t xml:space="preserve"> ou</w:t>
      </w:r>
      <w:r w:rsidR="003F336A">
        <w:rPr>
          <w:szCs w:val="26"/>
        </w:rPr>
        <w:t>, ainda,</w:t>
      </w:r>
      <w:r w:rsidR="00556013">
        <w:rPr>
          <w:szCs w:val="26"/>
        </w:rPr>
        <w:t xml:space="preserve"> </w:t>
      </w:r>
      <w:r w:rsidRPr="007645A7">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p>
    <w:p w14:paraId="6EFA9A96" w14:textId="3385DCE5" w:rsidR="00A043FF" w:rsidRPr="004C70FA" w:rsidRDefault="00A043FF" w:rsidP="00FE4298">
      <w:pPr>
        <w:widowControl w:val="0"/>
        <w:numPr>
          <w:ilvl w:val="2"/>
          <w:numId w:val="32"/>
        </w:numPr>
        <w:rPr>
          <w:szCs w:val="26"/>
        </w:rPr>
      </w:pPr>
      <w:bookmarkStart w:id="193" w:name="_Ref423005656"/>
      <w:r w:rsidRPr="00BD6C84">
        <w:rPr>
          <w:szCs w:val="26"/>
        </w:rPr>
        <w:t>cumpre</w:t>
      </w:r>
      <w:r w:rsidR="00D74CD0">
        <w:rPr>
          <w:szCs w:val="26"/>
        </w:rPr>
        <w:t>,</w:t>
      </w:r>
      <w:r w:rsidRPr="00BD6C84">
        <w:rPr>
          <w:szCs w:val="26"/>
        </w:rPr>
        <w:t xml:space="preserve"> faz </w:t>
      </w:r>
      <w:r w:rsidR="007D7587" w:rsidRPr="00BD6C84">
        <w:rPr>
          <w:szCs w:val="26"/>
        </w:rPr>
        <w:t xml:space="preserve">com que </w:t>
      </w:r>
      <w:r w:rsidR="00E74A79">
        <w:rPr>
          <w:szCs w:val="26"/>
        </w:rPr>
        <w:t xml:space="preserve">as Controladas </w:t>
      </w:r>
      <w:r w:rsidR="009842FC">
        <w:rPr>
          <w:szCs w:val="26"/>
        </w:rPr>
        <w:t>(exceto Vista Alegre)</w:t>
      </w:r>
      <w:r w:rsidR="009842FC">
        <w:rPr>
          <w:szCs w:val="26"/>
        </w:rPr>
        <w:t xml:space="preserve"> </w:t>
      </w:r>
      <w:r w:rsidR="00E74A79">
        <w:rPr>
          <w:szCs w:val="26"/>
        </w:rPr>
        <w:t xml:space="preserve">da Companhia </w:t>
      </w:r>
      <w:r w:rsidRPr="00BD6C84">
        <w:rPr>
          <w:szCs w:val="26"/>
        </w:rPr>
        <w:t>cumpr</w:t>
      </w:r>
      <w:r w:rsidR="007D7587" w:rsidRPr="00BD6C84">
        <w:rPr>
          <w:szCs w:val="26"/>
        </w:rPr>
        <w:t>am</w:t>
      </w:r>
      <w:r w:rsidRPr="00BD6C84">
        <w:rPr>
          <w:szCs w:val="26"/>
        </w:rPr>
        <w:t xml:space="preserve">, assim como </w:t>
      </w:r>
      <w:r w:rsidR="007B6780" w:rsidRPr="00BD6C84">
        <w:rPr>
          <w:szCs w:val="26"/>
        </w:rPr>
        <w:t>envida os seus melhores esforços para que os 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193"/>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BA3CF0">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31780C8B" w:rsidR="00B117B1" w:rsidRPr="007645A7" w:rsidRDefault="00B117B1" w:rsidP="00FE4298">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(exceto Vista Alegre)</w:t>
      </w:r>
      <w:r w:rsidR="009842FC">
        <w:rPr>
          <w:szCs w:val="26"/>
        </w:rPr>
        <w:t xml:space="preserv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FE4298">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77777777" w:rsidR="003433DF" w:rsidRPr="00996EA2" w:rsidRDefault="003433DF" w:rsidP="00FE4298">
      <w:pPr>
        <w:widowControl w:val="0"/>
        <w:numPr>
          <w:ilvl w:val="1"/>
          <w:numId w:val="32"/>
        </w:numPr>
        <w:rPr>
          <w:szCs w:val="26"/>
        </w:rPr>
      </w:pPr>
      <w:bookmarkStart w:id="194" w:name="_Ref264567062"/>
      <w:bookmarkEnd w:id="192"/>
      <w:r w:rsidRPr="00996EA2">
        <w:rPr>
          <w:szCs w:val="26"/>
        </w:rPr>
        <w:t>A Companhia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 xml:space="preserve">se obriga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B74AC7" w:rsidRPr="00996EA2">
        <w:rPr>
          <w:szCs w:val="26"/>
        </w:rPr>
        <w:t xml:space="preserve">razoavelmente </w:t>
      </w:r>
      <w:r w:rsidRPr="00996EA2">
        <w:rPr>
          <w:szCs w:val="26"/>
        </w:rPr>
        <w:t xml:space="preserve">incorridos e comprovados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relevante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EB0DF6">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194"/>
    </w:p>
    <w:p w14:paraId="432576F5" w14:textId="77777777" w:rsidR="003433DF" w:rsidRPr="007645A7" w:rsidRDefault="003433DF" w:rsidP="00FE4298">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EB0DF6">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w:t>
      </w:r>
      <w:r w:rsidR="007B3CE5" w:rsidRPr="007645A7">
        <w:rPr>
          <w:szCs w:val="26"/>
        </w:rPr>
        <w:lastRenderedPageBreak/>
        <w:t>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BA3CF0">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w:t>
      </w:r>
      <w:proofErr w:type="spellStart"/>
      <w:r w:rsidR="00CE7C08">
        <w:t>ii</w:t>
      </w:r>
      <w:proofErr w:type="spellEnd"/>
      <w:r w:rsidR="00CE7C08">
        <w:t xml:space="preserv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EB0DF6">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FE4298">
      <w:pPr>
        <w:widowControl w:val="0"/>
        <w:numPr>
          <w:ilvl w:val="0"/>
          <w:numId w:val="32"/>
        </w:numPr>
        <w:rPr>
          <w:smallCaps/>
          <w:szCs w:val="26"/>
          <w:u w:val="single"/>
        </w:rPr>
      </w:pPr>
      <w:r w:rsidRPr="007645A7">
        <w:rPr>
          <w:smallCaps/>
          <w:szCs w:val="26"/>
          <w:u w:val="single"/>
        </w:rPr>
        <w:t>Despesas</w:t>
      </w:r>
    </w:p>
    <w:p w14:paraId="3B36DB91" w14:textId="77777777" w:rsidR="00880FA8" w:rsidRPr="006F2C73" w:rsidRDefault="00880FA8" w:rsidP="00FE4298">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xml:space="preserve">, incluindo publicações, inscrições, registros,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 xml:space="preserve">o </w:t>
      </w:r>
      <w:proofErr w:type="spellStart"/>
      <w:r w:rsidR="00600769" w:rsidRPr="006F2C73">
        <w:rPr>
          <w:szCs w:val="26"/>
        </w:rPr>
        <w:t>Escriturador</w:t>
      </w:r>
      <w:proofErr w:type="spellEnd"/>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FE4298">
      <w:pPr>
        <w:widowControl w:val="0"/>
        <w:numPr>
          <w:ilvl w:val="0"/>
          <w:numId w:val="32"/>
        </w:numPr>
        <w:rPr>
          <w:smallCaps/>
          <w:szCs w:val="26"/>
          <w:u w:val="single"/>
        </w:rPr>
      </w:pPr>
      <w:bookmarkStart w:id="195" w:name="_Ref384312323"/>
      <w:r w:rsidRPr="007645A7">
        <w:rPr>
          <w:smallCaps/>
          <w:szCs w:val="26"/>
          <w:u w:val="single"/>
        </w:rPr>
        <w:t>Comunicações</w:t>
      </w:r>
      <w:bookmarkEnd w:id="195"/>
    </w:p>
    <w:p w14:paraId="671909EE" w14:textId="77777777" w:rsidR="0093359D" w:rsidRPr="007645A7" w:rsidRDefault="00AD2FF4" w:rsidP="00FE4298">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77777777" w:rsidR="0093359D" w:rsidRPr="007645A7" w:rsidRDefault="0093359D" w:rsidP="00FE4298">
      <w:pPr>
        <w:widowControl w:val="0"/>
        <w:numPr>
          <w:ilvl w:val="2"/>
          <w:numId w:val="32"/>
        </w:numPr>
        <w:rPr>
          <w:szCs w:val="26"/>
        </w:rPr>
      </w:pPr>
      <w:r w:rsidRPr="007645A7">
        <w:rPr>
          <w:szCs w:val="26"/>
        </w:rPr>
        <w:t>para a Companhia:</w:t>
      </w:r>
    </w:p>
    <w:p w14:paraId="5A0CA20D" w14:textId="77777777"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196" w:name="_Hlk522805589"/>
      <w:r w:rsidR="005856CE">
        <w:rPr>
          <w:szCs w:val="26"/>
        </w:rPr>
        <w:t xml:space="preserve">Avenida Almirante Júlio de Sá </w:t>
      </w:r>
      <w:proofErr w:type="spellStart"/>
      <w:r w:rsidR="005856CE">
        <w:rPr>
          <w:szCs w:val="26"/>
        </w:rPr>
        <w:t>Bierrenbach</w:t>
      </w:r>
      <w:proofErr w:type="spellEnd"/>
      <w:r w:rsidR="008743FE">
        <w:rPr>
          <w:szCs w:val="26"/>
        </w:rPr>
        <w:t> </w:t>
      </w:r>
      <w:r w:rsidR="005856CE">
        <w:rPr>
          <w:szCs w:val="26"/>
        </w:rPr>
        <w:t>200</w:t>
      </w:r>
      <w:bookmarkEnd w:id="196"/>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 xml:space="preserve">Alexandre </w:t>
      </w:r>
      <w:proofErr w:type="spellStart"/>
      <w:r w:rsidR="00F06DBE">
        <w:rPr>
          <w:szCs w:val="26"/>
        </w:rPr>
        <w:t>Caporal</w:t>
      </w:r>
      <w:proofErr w:type="spellEnd"/>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7" w:history="1">
        <w:r w:rsidR="00453689" w:rsidRPr="00FD74A5">
          <w:rPr>
            <w:rStyle w:val="Hyperlink"/>
            <w:color w:val="auto"/>
            <w:szCs w:val="26"/>
            <w:u w:val="none"/>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77777777" w:rsidR="00453689" w:rsidRPr="00FD74A5" w:rsidRDefault="00453689" w:rsidP="00FD74A5">
      <w:pPr>
        <w:widowControl w:val="0"/>
        <w:tabs>
          <w:tab w:val="left" w:pos="3828"/>
        </w:tabs>
        <w:ind w:left="1701"/>
        <w:jc w:val="left"/>
        <w:rPr>
          <w:szCs w:val="26"/>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8" w:history="1">
        <w:r w:rsidRPr="00FD74A5">
          <w:rPr>
            <w:rStyle w:val="Hyperlink"/>
            <w:color w:val="auto"/>
            <w:szCs w:val="26"/>
            <w:u w:val="none"/>
          </w:rPr>
          <w:t>ronaldo.alves@brookfieldenergia.com</w:t>
        </w:r>
      </w:hyperlink>
    </w:p>
    <w:p w14:paraId="3B2BD028" w14:textId="77777777" w:rsidR="0093359D" w:rsidRPr="00FD74A5" w:rsidRDefault="0093359D" w:rsidP="00FE4298">
      <w:pPr>
        <w:widowControl w:val="0"/>
        <w:numPr>
          <w:ilvl w:val="2"/>
          <w:numId w:val="32"/>
        </w:numPr>
        <w:rPr>
          <w:szCs w:val="26"/>
        </w:rPr>
      </w:pPr>
      <w:r w:rsidRPr="00FD74A5">
        <w:rPr>
          <w:szCs w:val="26"/>
        </w:rPr>
        <w:t>para o Agente Fiduciário:</w:t>
      </w:r>
    </w:p>
    <w:p w14:paraId="1ADD5C02" w14:textId="77777777" w:rsidR="009D4384" w:rsidRPr="009D4384" w:rsidRDefault="009D4384" w:rsidP="00FD74A5">
      <w:pPr>
        <w:pStyle w:val="PargrafodaLista"/>
        <w:widowControl w:val="0"/>
        <w:ind w:left="1701"/>
        <w:contextualSpacing w:val="0"/>
        <w:jc w:val="left"/>
        <w:rPr>
          <w:szCs w:val="26"/>
        </w:rPr>
      </w:pPr>
      <w:proofErr w:type="spellStart"/>
      <w:r>
        <w:rPr>
          <w:szCs w:val="26"/>
        </w:rPr>
        <w:lastRenderedPageBreak/>
        <w:t>Simplific</w:t>
      </w:r>
      <w:proofErr w:type="spellEnd"/>
      <w:r>
        <w:rPr>
          <w:szCs w:val="26"/>
        </w:rPr>
        <w:t xml:space="preserve"> </w:t>
      </w:r>
      <w:proofErr w:type="spellStart"/>
      <w:r>
        <w:rPr>
          <w:szCs w:val="26"/>
        </w:rPr>
        <w:t>Pavarini</w:t>
      </w:r>
      <w:proofErr w:type="spellEnd"/>
      <w:r>
        <w:rPr>
          <w:szCs w:val="26"/>
        </w:rPr>
        <w:t xml:space="preserve">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Matheus Gomes Faria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FE4298">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FE4298">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FE4298">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FE4298">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FE4298">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FE4298">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FE4298">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FE4298">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FE4298">
      <w:pPr>
        <w:widowControl w:val="0"/>
        <w:numPr>
          <w:ilvl w:val="1"/>
          <w:numId w:val="32"/>
        </w:numPr>
        <w:rPr>
          <w:szCs w:val="26"/>
        </w:rPr>
      </w:pPr>
      <w:r w:rsidRPr="007645A7">
        <w:rPr>
          <w:szCs w:val="26"/>
        </w:rPr>
        <w:lastRenderedPageBreak/>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FE4298">
      <w:pPr>
        <w:widowControl w:val="0"/>
        <w:numPr>
          <w:ilvl w:val="0"/>
          <w:numId w:val="32"/>
        </w:numPr>
        <w:rPr>
          <w:smallCaps/>
          <w:szCs w:val="26"/>
          <w:u w:val="single"/>
        </w:rPr>
      </w:pPr>
      <w:bookmarkStart w:id="197" w:name="_Ref279318438"/>
      <w:r w:rsidRPr="007645A7">
        <w:rPr>
          <w:smallCaps/>
          <w:szCs w:val="26"/>
          <w:u w:val="single"/>
        </w:rPr>
        <w:t>Foro</w:t>
      </w:r>
      <w:bookmarkEnd w:id="197"/>
    </w:p>
    <w:p w14:paraId="2BA12A97" w14:textId="77777777" w:rsidR="00477133" w:rsidRPr="007645A7" w:rsidRDefault="00AB7751" w:rsidP="00FE4298">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0B58CD47" w:rsidR="00880FA8" w:rsidRPr="007645A7" w:rsidRDefault="00935F5D" w:rsidP="00FD74A5">
      <w:pPr>
        <w:widowControl w:val="0"/>
        <w:jc w:val="center"/>
        <w:rPr>
          <w:szCs w:val="26"/>
        </w:rPr>
      </w:pPr>
      <w:r>
        <w:rPr>
          <w:szCs w:val="26"/>
        </w:rPr>
        <w:t>Rio de Janeiro</w:t>
      </w:r>
      <w:r w:rsidR="00880FA8" w:rsidRPr="007645A7">
        <w:rPr>
          <w:szCs w:val="26"/>
        </w:rPr>
        <w:t xml:space="preserve">, </w:t>
      </w:r>
      <w:proofErr w:type="gramStart"/>
      <w:r w:rsidR="00FD2004">
        <w:rPr>
          <w:szCs w:val="26"/>
        </w:rPr>
        <w:t>[  ]</w:t>
      </w:r>
      <w:proofErr w:type="gramEnd"/>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5545B076"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r w:rsidR="008A4E6E">
        <w:rPr>
          <w:sz w:val="22"/>
          <w:szCs w:val="22"/>
        </w:rPr>
        <w:t>com Garantia Real</w:t>
      </w:r>
      <w:r w:rsidR="006E08AC" w:rsidRPr="00450264">
        <w:rPr>
          <w:sz w:val="22"/>
          <w:szCs w:val="22"/>
        </w:rPr>
        <w:t xml:space="preserve">, 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proofErr w:type="gramStart"/>
      <w:r w:rsidR="00FD2004">
        <w:rPr>
          <w:sz w:val="22"/>
          <w:szCs w:val="22"/>
        </w:rPr>
        <w:t>[  ]</w:t>
      </w:r>
      <w:proofErr w:type="gramEnd"/>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proofErr w:type="spellStart"/>
      <w:r w:rsidR="005B7F0B" w:rsidRPr="005B7F0B">
        <w:rPr>
          <w:sz w:val="22"/>
          <w:szCs w:val="22"/>
        </w:rPr>
        <w:t>Simplific</w:t>
      </w:r>
      <w:proofErr w:type="spellEnd"/>
      <w:r w:rsidR="005B7F0B" w:rsidRPr="005B7F0B">
        <w:rPr>
          <w:sz w:val="22"/>
          <w:szCs w:val="22"/>
        </w:rPr>
        <w:t xml:space="preserve"> </w:t>
      </w:r>
      <w:proofErr w:type="spellStart"/>
      <w:r w:rsidR="005B7F0B" w:rsidRPr="005B7F0B">
        <w:rPr>
          <w:sz w:val="22"/>
          <w:szCs w:val="22"/>
        </w:rPr>
        <w:t>Pavarini</w:t>
      </w:r>
      <w:proofErr w:type="spellEnd"/>
      <w:r w:rsidR="005B7F0B" w:rsidRPr="005B7F0B">
        <w:rPr>
          <w:sz w:val="22"/>
          <w:szCs w:val="22"/>
        </w:rPr>
        <w:t xml:space="preserve">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proofErr w:type="spellStart"/>
      <w:r w:rsidRPr="008A4E6E">
        <w:rPr>
          <w:smallCaps/>
        </w:rPr>
        <w:t>Simplific</w:t>
      </w:r>
      <w:proofErr w:type="spellEnd"/>
      <w:r w:rsidRPr="008A4E6E">
        <w:rPr>
          <w:smallCaps/>
        </w:rPr>
        <w:t xml:space="preserve"> </w:t>
      </w:r>
      <w:proofErr w:type="spellStart"/>
      <w:r w:rsidRPr="008A4E6E">
        <w:rPr>
          <w:smallCaps/>
        </w:rPr>
        <w:t>Pavarini</w:t>
      </w:r>
      <w:proofErr w:type="spellEnd"/>
      <w:r w:rsidRPr="008A4E6E">
        <w:rPr>
          <w:smallCaps/>
        </w:rPr>
        <w:t xml:space="preserve">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headerReference w:type="even" r:id="rId19"/>
      <w:headerReference w:type="default" r:id="rId20"/>
      <w:footerReference w:type="even" r:id="rId21"/>
      <w:footerReference w:type="default" r:id="rId22"/>
      <w:headerReference w:type="first" r:id="rId23"/>
      <w:footerReference w:type="first" r:id="rId24"/>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DCC1" w14:textId="77777777" w:rsidR="00455D6C" w:rsidRDefault="00455D6C">
      <w:r>
        <w:separator/>
      </w:r>
    </w:p>
  </w:endnote>
  <w:endnote w:type="continuationSeparator" w:id="0">
    <w:p w14:paraId="02FC468A" w14:textId="77777777" w:rsidR="00455D6C" w:rsidRDefault="00455D6C">
      <w:r>
        <w:continuationSeparator/>
      </w:r>
    </w:p>
  </w:endnote>
  <w:endnote w:type="continuationNotice" w:id="1">
    <w:p w14:paraId="3D515B00" w14:textId="77777777" w:rsidR="00455D6C" w:rsidRDefault="00455D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8E1919" w:rsidRDefault="008E1919">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8E1919" w:rsidRDefault="008E191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77777777" w:rsidR="008E1919" w:rsidRDefault="008E1919">
    <w:pPr>
      <w:jc w:val="center"/>
      <w:rPr>
        <w:smallCaps/>
      </w:rPr>
    </w:pPr>
    <w:r>
      <w:fldChar w:fldCharType="begin"/>
    </w:r>
    <w:r>
      <w:instrText xml:space="preserve"> PAGE </w:instrText>
    </w:r>
    <w:r>
      <w:fldChar w:fldCharType="separate"/>
    </w:r>
    <w:r>
      <w:rPr>
        <w:noProof/>
      </w:rPr>
      <w:t>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24B0" w14:textId="77777777" w:rsidR="008E1919" w:rsidRDefault="008E19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375D" w14:textId="77777777" w:rsidR="00455D6C" w:rsidRDefault="00455D6C">
      <w:r>
        <w:separator/>
      </w:r>
    </w:p>
  </w:footnote>
  <w:footnote w:type="continuationSeparator" w:id="0">
    <w:p w14:paraId="2AB40D4E" w14:textId="77777777" w:rsidR="00455D6C" w:rsidRDefault="00455D6C">
      <w:r>
        <w:continuationSeparator/>
      </w:r>
    </w:p>
  </w:footnote>
  <w:footnote w:type="continuationNotice" w:id="1">
    <w:p w14:paraId="3D4BDFB9" w14:textId="77777777" w:rsidR="00455D6C" w:rsidRDefault="00455D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8E1919" w:rsidRDefault="008E1919">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8E1919" w:rsidRDefault="008E191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D4CA" w14:textId="77777777" w:rsidR="008E1919" w:rsidRDefault="008E191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9BB6" w14:textId="5E95A176" w:rsidR="008E1919" w:rsidRDefault="008E1919" w:rsidP="006672F5">
    <w:pPr>
      <w:pStyle w:val="Cabealho"/>
      <w:ind w:left="7088"/>
      <w:jc w:val="left"/>
      <w:rPr>
        <w:smallCaps/>
        <w:u w:val="single"/>
      </w:rPr>
    </w:pPr>
    <w:r w:rsidRPr="006672F5">
      <w:rPr>
        <w:smallCaps/>
      </w:rPr>
      <w:t>Minuta PG</w:t>
    </w:r>
    <w:r w:rsidRPr="006672F5">
      <w:rPr>
        <w:smallCaps/>
      </w:rPr>
      <w:br/>
      <w:t>2</w:t>
    </w:r>
    <w:r>
      <w:rPr>
        <w:smallCaps/>
      </w:rPr>
      <w:t>8</w:t>
    </w:r>
    <w:r w:rsidRPr="006672F5">
      <w:rPr>
        <w:smallCaps/>
      </w:rPr>
      <w:t>.11.2019</w:t>
    </w:r>
    <w:r w:rsidRPr="006672F5">
      <w:rPr>
        <w:smallCaps/>
      </w:rPr>
      <w:br/>
    </w:r>
    <w:r w:rsidRPr="006672F5">
      <w:rPr>
        <w:smallCaps/>
        <w:u w:val="single"/>
      </w:rPr>
      <w:t>Doc.#6024-CR</w:t>
    </w:r>
  </w:p>
  <w:p w14:paraId="00476A8A" w14:textId="77777777" w:rsidR="008E1919" w:rsidRPr="006672F5" w:rsidRDefault="008E1919" w:rsidP="006672F5">
    <w:pPr>
      <w:pStyle w:val="Cabealho"/>
      <w:ind w:left="7088"/>
      <w:jc w:val="lef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3"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0"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8"/>
  </w:num>
  <w:num w:numId="2">
    <w:abstractNumId w:val="26"/>
  </w:num>
  <w:num w:numId="3">
    <w:abstractNumId w:val="36"/>
  </w:num>
  <w:num w:numId="4">
    <w:abstractNumId w:val="37"/>
  </w:num>
  <w:num w:numId="5">
    <w:abstractNumId w:val="7"/>
  </w:num>
  <w:num w:numId="6">
    <w:abstractNumId w:val="52"/>
  </w:num>
  <w:num w:numId="7">
    <w:abstractNumId w:val="25"/>
  </w:num>
  <w:num w:numId="8">
    <w:abstractNumId w:val="28"/>
  </w:num>
  <w:num w:numId="9">
    <w:abstractNumId w:val="50"/>
  </w:num>
  <w:num w:numId="10">
    <w:abstractNumId w:val="6"/>
  </w:num>
  <w:num w:numId="11">
    <w:abstractNumId w:val="20"/>
  </w:num>
  <w:num w:numId="12">
    <w:abstractNumId w:val="21"/>
  </w:num>
  <w:num w:numId="13">
    <w:abstractNumId w:val="53"/>
  </w:num>
  <w:num w:numId="14">
    <w:abstractNumId w:val="9"/>
  </w:num>
  <w:num w:numId="15">
    <w:abstractNumId w:val="12"/>
  </w:num>
  <w:num w:numId="16">
    <w:abstractNumId w:val="27"/>
  </w:num>
  <w:num w:numId="17">
    <w:abstractNumId w:val="41"/>
  </w:num>
  <w:num w:numId="18">
    <w:abstractNumId w:val="45"/>
  </w:num>
  <w:num w:numId="19">
    <w:abstractNumId w:val="19"/>
  </w:num>
  <w:num w:numId="20">
    <w:abstractNumId w:val="31"/>
  </w:num>
  <w:num w:numId="21">
    <w:abstractNumId w:val="4"/>
  </w:num>
  <w:num w:numId="22">
    <w:abstractNumId w:val="39"/>
  </w:num>
  <w:num w:numId="23">
    <w:abstractNumId w:val="3"/>
  </w:num>
  <w:num w:numId="24">
    <w:abstractNumId w:val="15"/>
  </w:num>
  <w:num w:numId="25">
    <w:abstractNumId w:val="48"/>
  </w:num>
  <w:num w:numId="26">
    <w:abstractNumId w:val="13"/>
  </w:num>
  <w:num w:numId="27">
    <w:abstractNumId w:val="24"/>
  </w:num>
  <w:num w:numId="28">
    <w:abstractNumId w:val="33"/>
  </w:num>
  <w:num w:numId="29">
    <w:abstractNumId w:val="42"/>
  </w:num>
  <w:num w:numId="30">
    <w:abstractNumId w:val="23"/>
  </w:num>
  <w:num w:numId="31">
    <w:abstractNumId w:val="11"/>
  </w:num>
  <w:num w:numId="32">
    <w:abstractNumId w:val="8"/>
  </w:num>
  <w:num w:numId="33">
    <w:abstractNumId w:val="47"/>
  </w:num>
  <w:num w:numId="34">
    <w:abstractNumId w:val="16"/>
  </w:num>
  <w:num w:numId="35">
    <w:abstractNumId w:val="56"/>
  </w:num>
  <w:num w:numId="36">
    <w:abstractNumId w:val="35"/>
  </w:num>
  <w:num w:numId="37">
    <w:abstractNumId w:val="14"/>
  </w:num>
  <w:num w:numId="38">
    <w:abstractNumId w:val="17"/>
  </w:num>
  <w:num w:numId="39">
    <w:abstractNumId w:val="22"/>
  </w:num>
  <w:num w:numId="40">
    <w:abstractNumId w:val="38"/>
  </w:num>
  <w:num w:numId="41">
    <w:abstractNumId w:val="10"/>
  </w:num>
  <w:num w:numId="42">
    <w:abstractNumId w:val="4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2"/>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5"/>
  </w:num>
  <w:num w:numId="51">
    <w:abstractNumId w:val="55"/>
  </w:num>
  <w:num w:numId="52">
    <w:abstractNumId w:val="1"/>
  </w:num>
  <w:num w:numId="53">
    <w:abstractNumId w:val="51"/>
  </w:num>
  <w:num w:numId="54">
    <w:abstractNumId w:val="46"/>
  </w:num>
  <w:num w:numId="55">
    <w:abstractNumId w:val="49"/>
  </w:num>
  <w:num w:numId="56">
    <w:abstractNumId w:val="32"/>
  </w:num>
  <w:num w:numId="57">
    <w:abstractNumId w:val="34"/>
  </w:num>
  <w:num w:numId="58">
    <w:abstractNumId w:val="43"/>
  </w:num>
  <w:num w:numId="5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BB2"/>
    <w:rsid w:val="00010BE1"/>
    <w:rsid w:val="000110B3"/>
    <w:rsid w:val="00011969"/>
    <w:rsid w:val="00011EE6"/>
    <w:rsid w:val="0001284D"/>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7B4"/>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F0E"/>
    <w:rsid w:val="003D5230"/>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6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D26"/>
    <w:rsid w:val="00505E11"/>
    <w:rsid w:val="0050616E"/>
    <w:rsid w:val="00506C44"/>
    <w:rsid w:val="00507C4B"/>
    <w:rsid w:val="00507EDC"/>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2DA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E89"/>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4C5E"/>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CB1"/>
    <w:rsid w:val="00BA500D"/>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BD5"/>
    <w:rsid w:val="00E15CB4"/>
    <w:rsid w:val="00E178C6"/>
    <w:rsid w:val="00E2013D"/>
    <w:rsid w:val="00E20369"/>
    <w:rsid w:val="00E21970"/>
    <w:rsid w:val="00E21DB6"/>
    <w:rsid w:val="00E22079"/>
    <w:rsid w:val="00E2236B"/>
    <w:rsid w:val="00E22445"/>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645"/>
    <w:rsid w:val="00F0676A"/>
    <w:rsid w:val="00F06DBE"/>
    <w:rsid w:val="00F06DF0"/>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wmf" Id="rId13" /><Relationship Type="http://schemas.openxmlformats.org/officeDocument/2006/relationships/hyperlink" Target="mailto:ronaldo.alves@brookfieldenergia.com" TargetMode="Externa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yperlink" Target="mailto:alexandre.caporal@brookfieldenergia.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oleObject" Target="embeddings/oleObject3.bin"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oleObject" Target="embeddings/oleObject1.bin" Id="rId11" /><Relationship Type="http://schemas.openxmlformats.org/officeDocument/2006/relationships/footer" Target="footer3.xml" Id="rId24" /><Relationship Type="http://schemas.openxmlformats.org/officeDocument/2006/relationships/settings" Target="settings.xml" Id="rId5" /><Relationship Type="http://schemas.openxmlformats.org/officeDocument/2006/relationships/image" Target="media/image4.wmf" Id="rId15" /><Relationship Type="http://schemas.openxmlformats.org/officeDocument/2006/relationships/header" Target="header3.xml" Id="rId23" /><Relationship Type="http://schemas.openxmlformats.org/officeDocument/2006/relationships/image" Target="media/image1.wmf"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http://www.b3.com.br" TargetMode="External" Id="rId9" /><Relationship Type="http://schemas.openxmlformats.org/officeDocument/2006/relationships/oleObject" Target="embeddings/oleObject2.bin" Id="rId14" /><Relationship Type="http://schemas.openxmlformats.org/officeDocument/2006/relationships/footer" Target="footer2.xml" Id="rId22"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 R J ! 1 7 6 5 4 9 4 . 1 1 < / d o c u m e n t i d >  
     < s e n d e r i d > M A R C E L A < / s e n d e r i d >  
     < s e n d e r e m a i l > M T A Q U E T T E @ P I N H E I R O G U I M A R A E S . C O M . B R < / s e n d e r e m a i l >  
     < l a s t m o d i f i e d > 2 0 1 9 - 1 1 - 2 8 T 2 1 : 3 5 : 0 0 . 0 0 0 0 0 0 0 - 0 3 : 0 0 < / l a s t m o d i f i e d >  
     < d a t a b a s e > R J < / 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EA9331B-4EB2-434F-B9DD-38386730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48</Pages>
  <Words>17843</Words>
  <Characters>96353</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113969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Bernardo Cunha</cp:lastModifiedBy>
  <cp:revision>5</cp:revision>
  <cp:lastPrinted>2018-08-30T22:20:00Z</cp:lastPrinted>
  <dcterms:created xsi:type="dcterms:W3CDTF">2019-11-28T22:31:00Z</dcterms:created>
  <dcterms:modified xsi:type="dcterms:W3CDTF">2019-11-29T00:35:00Z</dcterms:modified>
</cp:coreProperties>
</file>