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BDB" w:rsidRPr="00780494" w:rsidRDefault="00577BDB" w:rsidP="00577BDB">
      <w:pPr>
        <w:spacing w:line="320" w:lineRule="exact"/>
        <w:jc w:val="center"/>
        <w:rPr>
          <w:smallCaps/>
          <w:sz w:val="24"/>
          <w:szCs w:val="24"/>
        </w:rPr>
      </w:pPr>
    </w:p>
    <w:p w:rsidR="001E7458" w:rsidRPr="00780494" w:rsidRDefault="003504F9" w:rsidP="00991000">
      <w:pPr>
        <w:pStyle w:val="Subttulo"/>
        <w:spacing w:line="320" w:lineRule="exact"/>
        <w:outlineLvl w:val="0"/>
        <w:rPr>
          <w:szCs w:val="24"/>
        </w:rPr>
      </w:pPr>
      <w:r w:rsidRPr="00780494">
        <w:rPr>
          <w:szCs w:val="24"/>
        </w:rPr>
        <w:t>TELES PIRES PARTICIPAÇÕES</w:t>
      </w:r>
      <w:r w:rsidR="00550B61" w:rsidRPr="00780494">
        <w:rPr>
          <w:szCs w:val="24"/>
        </w:rPr>
        <w:t xml:space="preserve"> S.A</w:t>
      </w:r>
    </w:p>
    <w:p w:rsidR="00577BDB" w:rsidRPr="00780494" w:rsidRDefault="00577BDB" w:rsidP="00991000">
      <w:pPr>
        <w:pStyle w:val="Subttulo"/>
        <w:spacing w:line="320" w:lineRule="exact"/>
        <w:outlineLvl w:val="0"/>
        <w:rPr>
          <w:szCs w:val="24"/>
        </w:rPr>
      </w:pPr>
      <w:r w:rsidRPr="00780494">
        <w:rPr>
          <w:smallCaps/>
          <w:szCs w:val="24"/>
        </w:rPr>
        <w:t>CNPJ</w:t>
      </w:r>
      <w:r w:rsidR="00550B61" w:rsidRPr="00780494">
        <w:rPr>
          <w:smallCaps/>
          <w:szCs w:val="24"/>
        </w:rPr>
        <w:t xml:space="preserve"> </w:t>
      </w:r>
      <w:r w:rsidRPr="00780494">
        <w:rPr>
          <w:szCs w:val="24"/>
        </w:rPr>
        <w:t>nº</w:t>
      </w:r>
      <w:r w:rsidR="00550B61" w:rsidRPr="00780494">
        <w:rPr>
          <w:szCs w:val="24"/>
        </w:rPr>
        <w:t xml:space="preserve"> </w:t>
      </w:r>
      <w:r w:rsidR="001426A5" w:rsidRPr="00780494">
        <w:rPr>
          <w:szCs w:val="24"/>
        </w:rPr>
        <w:t>13.212.219/0001-04</w:t>
      </w:r>
    </w:p>
    <w:p w:rsidR="00577BDB" w:rsidRPr="00780494" w:rsidRDefault="004612CF" w:rsidP="00991000">
      <w:pPr>
        <w:spacing w:line="320" w:lineRule="exact"/>
        <w:jc w:val="center"/>
        <w:rPr>
          <w:b/>
          <w:sz w:val="24"/>
          <w:szCs w:val="24"/>
        </w:rPr>
      </w:pPr>
      <w:r w:rsidRPr="00780494">
        <w:rPr>
          <w:b/>
          <w:sz w:val="24"/>
          <w:szCs w:val="24"/>
        </w:rPr>
        <w:t xml:space="preserve">NIRE </w:t>
      </w:r>
      <w:r w:rsidR="00FE54FB" w:rsidRPr="00780494">
        <w:rPr>
          <w:b/>
          <w:sz w:val="24"/>
          <w:szCs w:val="24"/>
        </w:rPr>
        <w:t>33.3.00.29683-2</w:t>
      </w:r>
    </w:p>
    <w:p w:rsidR="00B5145E" w:rsidRPr="00780494" w:rsidRDefault="00B5145E" w:rsidP="001E7458">
      <w:pPr>
        <w:spacing w:line="320" w:lineRule="exact"/>
        <w:jc w:val="center"/>
        <w:rPr>
          <w:b/>
          <w:smallCaps/>
          <w:sz w:val="24"/>
          <w:szCs w:val="24"/>
        </w:rPr>
      </w:pPr>
    </w:p>
    <w:p w:rsidR="004114DA" w:rsidRPr="00780494" w:rsidRDefault="00413D63" w:rsidP="004114DA">
      <w:pPr>
        <w:pStyle w:val="Subttulo"/>
        <w:spacing w:line="320" w:lineRule="exact"/>
        <w:outlineLvl w:val="0"/>
        <w:rPr>
          <w:szCs w:val="24"/>
        </w:rPr>
      </w:pPr>
      <w:r w:rsidRPr="00780494">
        <w:rPr>
          <w:smallCaps/>
          <w:szCs w:val="24"/>
        </w:rPr>
        <w:t>ASSEMBLE</w:t>
      </w:r>
      <w:r w:rsidR="00577BDB" w:rsidRPr="00780494">
        <w:rPr>
          <w:smallCaps/>
          <w:szCs w:val="24"/>
        </w:rPr>
        <w:t>IA GERAL DOS TITULARES DE DEBÊNTURES</w:t>
      </w:r>
      <w:r w:rsidR="00350EEB" w:rsidRPr="00780494">
        <w:rPr>
          <w:smallCaps/>
          <w:szCs w:val="24"/>
        </w:rPr>
        <w:t xml:space="preserve"> </w:t>
      </w:r>
      <w:r w:rsidR="00577BDB" w:rsidRPr="00780494">
        <w:rPr>
          <w:smallCaps/>
          <w:szCs w:val="24"/>
        </w:rPr>
        <w:t xml:space="preserve">DA </w:t>
      </w:r>
      <w:r w:rsidR="003504F9" w:rsidRPr="00780494">
        <w:rPr>
          <w:smallCaps/>
          <w:szCs w:val="24"/>
        </w:rPr>
        <w:t>1</w:t>
      </w:r>
      <w:r w:rsidR="00570C72" w:rsidRPr="00780494">
        <w:rPr>
          <w:szCs w:val="24"/>
        </w:rPr>
        <w:t>ª</w:t>
      </w:r>
      <w:r w:rsidR="00570C72" w:rsidRPr="00780494">
        <w:rPr>
          <w:smallCaps/>
          <w:szCs w:val="24"/>
        </w:rPr>
        <w:t xml:space="preserve"> </w:t>
      </w:r>
      <w:r w:rsidR="00577BDB" w:rsidRPr="00780494">
        <w:rPr>
          <w:smallCaps/>
          <w:szCs w:val="24"/>
        </w:rPr>
        <w:t xml:space="preserve">EMISSÃO DA </w:t>
      </w:r>
      <w:r w:rsidR="003504F9" w:rsidRPr="00780494">
        <w:rPr>
          <w:smallCaps/>
          <w:szCs w:val="24"/>
        </w:rPr>
        <w:t>TELES PIRES PARTICIPAÇÕES</w:t>
      </w:r>
      <w:r w:rsidR="00550B61" w:rsidRPr="00780494">
        <w:rPr>
          <w:smallCaps/>
          <w:szCs w:val="24"/>
        </w:rPr>
        <w:t xml:space="preserve"> S.A</w:t>
      </w:r>
    </w:p>
    <w:p w:rsidR="00577BDB" w:rsidRPr="0048683F" w:rsidRDefault="00577BDB" w:rsidP="00350EEB">
      <w:pPr>
        <w:spacing w:line="320" w:lineRule="exact"/>
        <w:jc w:val="center"/>
        <w:rPr>
          <w:b/>
          <w:bCs/>
          <w:smallCaps/>
          <w:sz w:val="24"/>
          <w:szCs w:val="24"/>
        </w:rPr>
      </w:pPr>
      <w:r w:rsidRPr="0048683F">
        <w:rPr>
          <w:b/>
          <w:bCs/>
          <w:smallCaps/>
          <w:sz w:val="24"/>
          <w:szCs w:val="24"/>
        </w:rPr>
        <w:t xml:space="preserve">REALIZADA EM </w:t>
      </w:r>
      <w:r w:rsidR="0048683F">
        <w:rPr>
          <w:b/>
          <w:bCs/>
          <w:smallCaps/>
          <w:sz w:val="24"/>
          <w:szCs w:val="24"/>
        </w:rPr>
        <w:t xml:space="preserve">[.] </w:t>
      </w:r>
      <w:r w:rsidR="004114DA" w:rsidRPr="0048683F">
        <w:rPr>
          <w:b/>
          <w:bCs/>
          <w:smallCaps/>
          <w:sz w:val="24"/>
          <w:szCs w:val="24"/>
        </w:rPr>
        <w:t xml:space="preserve">DE </w:t>
      </w:r>
      <w:r w:rsidR="0048683F">
        <w:rPr>
          <w:b/>
          <w:bCs/>
          <w:smallCaps/>
          <w:sz w:val="24"/>
          <w:szCs w:val="24"/>
        </w:rPr>
        <w:t>JUNHO DE 2020</w:t>
      </w:r>
    </w:p>
    <w:p w:rsidR="00577BDB" w:rsidRPr="00FE702A" w:rsidRDefault="00577BDB" w:rsidP="00577BDB">
      <w:pPr>
        <w:spacing w:line="320" w:lineRule="exact"/>
        <w:rPr>
          <w:rFonts w:ascii="Calibri" w:hAnsi="Calibri"/>
          <w:sz w:val="24"/>
          <w:szCs w:val="24"/>
        </w:rPr>
      </w:pPr>
    </w:p>
    <w:p w:rsidR="00E361C7" w:rsidRPr="00FE54FB" w:rsidRDefault="00577BDB" w:rsidP="0066750A">
      <w:pPr>
        <w:widowControl/>
        <w:numPr>
          <w:ilvl w:val="0"/>
          <w:numId w:val="4"/>
        </w:numPr>
        <w:spacing w:line="320" w:lineRule="exact"/>
        <w:rPr>
          <w:sz w:val="22"/>
          <w:szCs w:val="22"/>
        </w:rPr>
      </w:pPr>
      <w:r w:rsidRPr="00FE54FB">
        <w:rPr>
          <w:b/>
          <w:sz w:val="22"/>
          <w:szCs w:val="22"/>
        </w:rPr>
        <w:t>DATA, HORA E LOCAL:</w:t>
      </w:r>
      <w:r w:rsidRPr="00FE54FB">
        <w:rPr>
          <w:sz w:val="22"/>
          <w:szCs w:val="22"/>
        </w:rPr>
        <w:t xml:space="preserve"> </w:t>
      </w:r>
      <w:r w:rsidR="00E361C7" w:rsidRPr="00FE54FB">
        <w:rPr>
          <w:sz w:val="22"/>
          <w:szCs w:val="22"/>
        </w:rPr>
        <w:t xml:space="preserve">Realizada em </w:t>
      </w:r>
      <w:r w:rsidR="0048683F">
        <w:rPr>
          <w:sz w:val="22"/>
          <w:szCs w:val="22"/>
        </w:rPr>
        <w:t>[.]</w:t>
      </w:r>
      <w:r w:rsidR="00E361C7" w:rsidRPr="00FE54FB">
        <w:rPr>
          <w:sz w:val="22"/>
          <w:szCs w:val="22"/>
        </w:rPr>
        <w:t xml:space="preserve"> de </w:t>
      </w:r>
      <w:r w:rsidR="0048683F">
        <w:rPr>
          <w:sz w:val="22"/>
          <w:szCs w:val="22"/>
        </w:rPr>
        <w:t>junho</w:t>
      </w:r>
      <w:r w:rsidR="00E361C7" w:rsidRPr="00FE54FB">
        <w:rPr>
          <w:sz w:val="22"/>
          <w:szCs w:val="22"/>
        </w:rPr>
        <w:t xml:space="preserve"> de 20</w:t>
      </w:r>
      <w:r w:rsidR="0048683F">
        <w:rPr>
          <w:sz w:val="22"/>
          <w:szCs w:val="22"/>
        </w:rPr>
        <w:t>20</w:t>
      </w:r>
      <w:r w:rsidR="00E361C7" w:rsidRPr="00FE54FB">
        <w:rPr>
          <w:sz w:val="22"/>
          <w:szCs w:val="22"/>
        </w:rPr>
        <w:t xml:space="preserve">, às </w:t>
      </w:r>
      <w:r w:rsidR="008B0CDD">
        <w:rPr>
          <w:sz w:val="22"/>
          <w:szCs w:val="22"/>
        </w:rPr>
        <w:t>10</w:t>
      </w:r>
      <w:r w:rsidR="00E361C7" w:rsidRPr="00FE54FB">
        <w:rPr>
          <w:sz w:val="22"/>
          <w:szCs w:val="22"/>
        </w:rPr>
        <w:t xml:space="preserve"> horas, na sede social da Teles Pires Participações S.A. (“</w:t>
      </w:r>
      <w:r w:rsidR="00E361C7" w:rsidRPr="00FE54FB">
        <w:rPr>
          <w:sz w:val="22"/>
          <w:szCs w:val="22"/>
          <w:u w:val="single"/>
        </w:rPr>
        <w:t>Companhia</w:t>
      </w:r>
      <w:r w:rsidR="00E361C7" w:rsidRPr="00FE54FB">
        <w:rPr>
          <w:sz w:val="22"/>
          <w:szCs w:val="22"/>
        </w:rPr>
        <w:t>”), localizada na Cidade do Rio de Janeiro, Estado do Rio de Janeiro, na Praia do Flamengo, nº 78, 2º andar (parte).</w:t>
      </w:r>
    </w:p>
    <w:p w:rsidR="00C20529" w:rsidRPr="00FE54FB" w:rsidRDefault="00C20529">
      <w:pPr>
        <w:widowControl/>
        <w:spacing w:line="320" w:lineRule="exact"/>
        <w:rPr>
          <w:sz w:val="22"/>
          <w:szCs w:val="22"/>
        </w:rPr>
      </w:pPr>
    </w:p>
    <w:p w:rsidR="00E361C7" w:rsidRPr="00FE54FB" w:rsidRDefault="00577BDB" w:rsidP="0081152F">
      <w:pPr>
        <w:widowControl/>
        <w:numPr>
          <w:ilvl w:val="0"/>
          <w:numId w:val="4"/>
        </w:numPr>
        <w:spacing w:line="320" w:lineRule="exact"/>
        <w:rPr>
          <w:sz w:val="22"/>
          <w:szCs w:val="22"/>
        </w:rPr>
      </w:pPr>
      <w:r w:rsidRPr="00FE54FB">
        <w:rPr>
          <w:b/>
          <w:sz w:val="22"/>
          <w:szCs w:val="22"/>
        </w:rPr>
        <w:t>CONVOCAÇÃO:</w:t>
      </w:r>
      <w:r w:rsidRPr="00FE54FB">
        <w:rPr>
          <w:color w:val="000000"/>
          <w:sz w:val="22"/>
          <w:szCs w:val="22"/>
        </w:rPr>
        <w:t xml:space="preserve"> </w:t>
      </w:r>
      <w:r w:rsidR="00E361C7" w:rsidRPr="00FE54FB">
        <w:rPr>
          <w:sz w:val="22"/>
          <w:szCs w:val="22"/>
        </w:rPr>
        <w:t>Dispensada a convocação nos termos do § 4º do artigo 124 da Lei n° 6.404, de 15 de dezembro de 1976, conforme alterada, por estar presente o debenturista detentor de 100% (cem por cento) das debêntures em circulação da primeira emissão privada de debêntures simples, não conversíveis em ações, da espécie quirografária, com garantias adicionais real e fidejussória, em série única, da Companhia</w:t>
      </w:r>
      <w:r w:rsidR="00E361C7" w:rsidRPr="00FE54FB">
        <w:rPr>
          <w:bCs/>
          <w:sz w:val="22"/>
          <w:szCs w:val="22"/>
        </w:rPr>
        <w:t xml:space="preserve"> (respectivamente, “</w:t>
      </w:r>
      <w:r w:rsidR="00E361C7" w:rsidRPr="00FE54FB">
        <w:rPr>
          <w:bCs/>
          <w:sz w:val="22"/>
          <w:szCs w:val="22"/>
          <w:u w:val="single"/>
        </w:rPr>
        <w:t>Debenturista</w:t>
      </w:r>
      <w:r w:rsidR="00E361C7" w:rsidRPr="00FE54FB">
        <w:rPr>
          <w:bCs/>
          <w:sz w:val="22"/>
          <w:szCs w:val="22"/>
        </w:rPr>
        <w:t>” e “</w:t>
      </w:r>
      <w:r w:rsidR="00E361C7" w:rsidRPr="00FE54FB">
        <w:rPr>
          <w:bCs/>
          <w:sz w:val="22"/>
          <w:szCs w:val="22"/>
          <w:u w:val="single"/>
        </w:rPr>
        <w:t>Debêntures</w:t>
      </w:r>
      <w:r w:rsidR="00E361C7" w:rsidRPr="00FE54FB">
        <w:rPr>
          <w:bCs/>
          <w:sz w:val="22"/>
          <w:szCs w:val="22"/>
        </w:rPr>
        <w:t>”)</w:t>
      </w:r>
    </w:p>
    <w:p w:rsidR="00C20529" w:rsidRPr="00FE54FB" w:rsidRDefault="00C20529">
      <w:pPr>
        <w:widowControl/>
        <w:spacing w:line="320" w:lineRule="exact"/>
        <w:rPr>
          <w:sz w:val="22"/>
          <w:szCs w:val="22"/>
        </w:rPr>
      </w:pPr>
    </w:p>
    <w:p w:rsidR="00577BDB" w:rsidRPr="00FE54FB" w:rsidRDefault="00577BDB" w:rsidP="00FA5EBA">
      <w:pPr>
        <w:widowControl/>
        <w:numPr>
          <w:ilvl w:val="0"/>
          <w:numId w:val="4"/>
        </w:numPr>
        <w:spacing w:line="320" w:lineRule="exact"/>
        <w:rPr>
          <w:bCs/>
          <w:sz w:val="22"/>
          <w:szCs w:val="22"/>
        </w:rPr>
      </w:pPr>
      <w:r w:rsidRPr="00FE54FB">
        <w:rPr>
          <w:b/>
          <w:sz w:val="22"/>
          <w:szCs w:val="22"/>
        </w:rPr>
        <w:t>PRESENÇA:</w:t>
      </w:r>
      <w:r w:rsidRPr="00FE54FB">
        <w:rPr>
          <w:sz w:val="22"/>
          <w:szCs w:val="22"/>
        </w:rPr>
        <w:t xml:space="preserve"> </w:t>
      </w:r>
      <w:r w:rsidR="00134856" w:rsidRPr="00310668">
        <w:rPr>
          <w:bCs/>
          <w:sz w:val="22"/>
          <w:szCs w:val="22"/>
        </w:rPr>
        <w:t xml:space="preserve">Debenturista representando 100% (cem por cento) das debêntures em circulação (“Debenturista”), </w:t>
      </w:r>
      <w:r w:rsidR="00CF4639" w:rsidRPr="00FE54FB">
        <w:rPr>
          <w:bCs/>
          <w:sz w:val="22"/>
          <w:szCs w:val="22"/>
        </w:rPr>
        <w:t xml:space="preserve">da </w:t>
      </w:r>
      <w:r w:rsidR="003504F9" w:rsidRPr="00FE54FB">
        <w:rPr>
          <w:bCs/>
          <w:sz w:val="22"/>
          <w:szCs w:val="22"/>
        </w:rPr>
        <w:t>primeira</w:t>
      </w:r>
      <w:r w:rsidR="00CF4639" w:rsidRPr="00FE54FB">
        <w:rPr>
          <w:bCs/>
          <w:sz w:val="22"/>
          <w:szCs w:val="22"/>
        </w:rPr>
        <w:t xml:space="preserve"> </w:t>
      </w:r>
      <w:r w:rsidR="00CF4639" w:rsidRPr="00FE54FB">
        <w:rPr>
          <w:sz w:val="22"/>
          <w:szCs w:val="22"/>
        </w:rPr>
        <w:t>e</w:t>
      </w:r>
      <w:r w:rsidR="00B56D0A" w:rsidRPr="00FE54FB">
        <w:rPr>
          <w:sz w:val="22"/>
          <w:szCs w:val="22"/>
        </w:rPr>
        <w:t>missão pública de debêntures Simples</w:t>
      </w:r>
      <w:r w:rsidR="00CF4639" w:rsidRPr="00FE54FB">
        <w:rPr>
          <w:sz w:val="22"/>
          <w:szCs w:val="22"/>
        </w:rPr>
        <w:t>, Não-Conver</w:t>
      </w:r>
      <w:r w:rsidR="00B5145E" w:rsidRPr="00FE54FB">
        <w:rPr>
          <w:sz w:val="22"/>
          <w:szCs w:val="22"/>
        </w:rPr>
        <w:t>síveis em Ações, Quirografárias</w:t>
      </w:r>
      <w:r w:rsidR="00867F5B" w:rsidRPr="00FE54FB">
        <w:rPr>
          <w:sz w:val="22"/>
          <w:szCs w:val="22"/>
        </w:rPr>
        <w:t>,</w:t>
      </w:r>
      <w:r w:rsidR="00CF4639" w:rsidRPr="00FE54FB">
        <w:rPr>
          <w:sz w:val="22"/>
          <w:szCs w:val="22"/>
        </w:rPr>
        <w:t xml:space="preserve"> </w:t>
      </w:r>
      <w:r w:rsidR="00867F5B" w:rsidRPr="00FE54FB">
        <w:rPr>
          <w:sz w:val="22"/>
          <w:szCs w:val="22"/>
        </w:rPr>
        <w:t>e</w:t>
      </w:r>
      <w:r w:rsidR="00CF4639" w:rsidRPr="00FE54FB">
        <w:rPr>
          <w:sz w:val="22"/>
          <w:szCs w:val="22"/>
        </w:rPr>
        <w:t>m Série</w:t>
      </w:r>
      <w:r w:rsidR="00867F5B" w:rsidRPr="00FE54FB">
        <w:rPr>
          <w:sz w:val="22"/>
          <w:szCs w:val="22"/>
        </w:rPr>
        <w:t>s</w:t>
      </w:r>
      <w:r w:rsidR="003504F9" w:rsidRPr="00FE54FB">
        <w:rPr>
          <w:sz w:val="22"/>
          <w:szCs w:val="22"/>
        </w:rPr>
        <w:t xml:space="preserve"> Única</w:t>
      </w:r>
      <w:r w:rsidR="00CF4639" w:rsidRPr="00FE54FB">
        <w:rPr>
          <w:sz w:val="22"/>
          <w:szCs w:val="22"/>
        </w:rPr>
        <w:t xml:space="preserve">, </w:t>
      </w:r>
      <w:r w:rsidR="00FE54FB">
        <w:rPr>
          <w:sz w:val="22"/>
          <w:szCs w:val="22"/>
        </w:rPr>
        <w:t>d</w:t>
      </w:r>
      <w:r w:rsidR="00CF4639" w:rsidRPr="00FE54FB">
        <w:rPr>
          <w:sz w:val="22"/>
          <w:szCs w:val="22"/>
        </w:rPr>
        <w:t xml:space="preserve">a </w:t>
      </w:r>
      <w:r w:rsidR="00867F5B" w:rsidRPr="00FE54FB">
        <w:rPr>
          <w:sz w:val="22"/>
          <w:szCs w:val="22"/>
        </w:rPr>
        <w:t>T</w:t>
      </w:r>
      <w:r w:rsidR="003504F9" w:rsidRPr="00FE54FB">
        <w:rPr>
          <w:sz w:val="22"/>
          <w:szCs w:val="22"/>
        </w:rPr>
        <w:t>eles Pires Participações</w:t>
      </w:r>
      <w:r w:rsidR="00867F5B" w:rsidRPr="00FE54FB">
        <w:rPr>
          <w:sz w:val="22"/>
          <w:szCs w:val="22"/>
        </w:rPr>
        <w:t xml:space="preserve"> S.A</w:t>
      </w:r>
      <w:r w:rsidR="00CF4639" w:rsidRPr="00FE54FB">
        <w:rPr>
          <w:bCs/>
          <w:sz w:val="22"/>
          <w:szCs w:val="22"/>
        </w:rPr>
        <w:t>,</w:t>
      </w:r>
      <w:r w:rsidR="00B5145E" w:rsidRPr="00FE54FB">
        <w:rPr>
          <w:bCs/>
          <w:sz w:val="22"/>
          <w:szCs w:val="22"/>
        </w:rPr>
        <w:t xml:space="preserve"> (“</w:t>
      </w:r>
      <w:r w:rsidR="00B5145E" w:rsidRPr="00FE54FB">
        <w:rPr>
          <w:bCs/>
          <w:sz w:val="22"/>
          <w:szCs w:val="22"/>
          <w:u w:val="single"/>
        </w:rPr>
        <w:t>Debêntures</w:t>
      </w:r>
      <w:r w:rsidR="00B5145E" w:rsidRPr="00FE54FB">
        <w:rPr>
          <w:bCs/>
          <w:sz w:val="22"/>
          <w:szCs w:val="22"/>
        </w:rPr>
        <w:t>”, “</w:t>
      </w:r>
      <w:r w:rsidR="00B5145E" w:rsidRPr="00FE54FB">
        <w:rPr>
          <w:bCs/>
          <w:sz w:val="22"/>
          <w:szCs w:val="22"/>
          <w:u w:val="single"/>
        </w:rPr>
        <w:t>Emissora</w:t>
      </w:r>
      <w:r w:rsidR="00B5145E" w:rsidRPr="00FE54FB">
        <w:rPr>
          <w:bCs/>
          <w:sz w:val="22"/>
          <w:szCs w:val="22"/>
        </w:rPr>
        <w:t>”, e “</w:t>
      </w:r>
      <w:r w:rsidR="00B5145E" w:rsidRPr="00FE54FB">
        <w:rPr>
          <w:bCs/>
          <w:sz w:val="22"/>
          <w:szCs w:val="22"/>
          <w:u w:val="single"/>
        </w:rPr>
        <w:t>Emissão</w:t>
      </w:r>
      <w:r w:rsidR="00B5145E" w:rsidRPr="00FE54FB">
        <w:rPr>
          <w:bCs/>
          <w:sz w:val="22"/>
          <w:szCs w:val="22"/>
        </w:rPr>
        <w:t>”, respectivamente</w:t>
      </w:r>
      <w:r w:rsidRPr="00FE54FB">
        <w:rPr>
          <w:sz w:val="22"/>
          <w:szCs w:val="22"/>
        </w:rPr>
        <w:t>. Presentes representante</w:t>
      </w:r>
      <w:r w:rsidR="00FA5EBA" w:rsidRPr="00FE54FB">
        <w:rPr>
          <w:sz w:val="22"/>
          <w:szCs w:val="22"/>
        </w:rPr>
        <w:t>s</w:t>
      </w:r>
      <w:r w:rsidRPr="00FE54FB">
        <w:rPr>
          <w:sz w:val="22"/>
          <w:szCs w:val="22"/>
        </w:rPr>
        <w:t xml:space="preserve"> da </w:t>
      </w:r>
      <w:r w:rsidR="00E361C7" w:rsidRPr="00FE54FB">
        <w:rPr>
          <w:sz w:val="22"/>
          <w:szCs w:val="22"/>
        </w:rPr>
        <w:t xml:space="preserve">Simplific </w:t>
      </w:r>
      <w:r w:rsidR="003504F9" w:rsidRPr="00FE54FB">
        <w:rPr>
          <w:sz w:val="22"/>
          <w:szCs w:val="22"/>
        </w:rPr>
        <w:t>Pavarini</w:t>
      </w:r>
      <w:r w:rsidRPr="00FE54FB">
        <w:rPr>
          <w:sz w:val="22"/>
          <w:szCs w:val="22"/>
        </w:rPr>
        <w:t xml:space="preserve"> </w:t>
      </w:r>
      <w:r w:rsidR="007C18A5" w:rsidRPr="00FE54FB">
        <w:rPr>
          <w:sz w:val="22"/>
          <w:szCs w:val="22"/>
        </w:rPr>
        <w:t>Distribuidora de Títulos e Valores Mobiliários</w:t>
      </w:r>
      <w:r w:rsidR="003504F9" w:rsidRPr="00FE54FB">
        <w:rPr>
          <w:sz w:val="22"/>
          <w:szCs w:val="22"/>
        </w:rPr>
        <w:t xml:space="preserve"> Ltda</w:t>
      </w:r>
      <w:r w:rsidR="00E361C7" w:rsidRPr="00FE54FB">
        <w:rPr>
          <w:sz w:val="22"/>
          <w:szCs w:val="22"/>
        </w:rPr>
        <w:t>.</w:t>
      </w:r>
      <w:r w:rsidRPr="00FE54FB">
        <w:rPr>
          <w:sz w:val="22"/>
          <w:szCs w:val="22"/>
        </w:rPr>
        <w:t>, na qualidade de agente fiduciário dos Debenturistas (“</w:t>
      </w:r>
      <w:r w:rsidRPr="00FE54FB">
        <w:rPr>
          <w:sz w:val="22"/>
          <w:szCs w:val="22"/>
          <w:u w:val="single"/>
        </w:rPr>
        <w:t>Agente Fiduciário</w:t>
      </w:r>
      <w:r w:rsidRPr="00FE54FB">
        <w:rPr>
          <w:sz w:val="22"/>
          <w:szCs w:val="22"/>
        </w:rPr>
        <w:t>”)</w:t>
      </w:r>
      <w:r w:rsidR="00EB01A9">
        <w:rPr>
          <w:sz w:val="22"/>
          <w:szCs w:val="22"/>
        </w:rPr>
        <w:t xml:space="preserve"> e</w:t>
      </w:r>
      <w:r w:rsidRPr="00FE54FB">
        <w:rPr>
          <w:sz w:val="22"/>
          <w:szCs w:val="22"/>
        </w:rPr>
        <w:t xml:space="preserve"> da </w:t>
      </w:r>
      <w:r w:rsidR="00CF4639" w:rsidRPr="00FE54FB">
        <w:rPr>
          <w:sz w:val="22"/>
          <w:szCs w:val="22"/>
        </w:rPr>
        <w:t>Emissora</w:t>
      </w:r>
      <w:r w:rsidR="00867F5B" w:rsidRPr="00FE54FB">
        <w:rPr>
          <w:sz w:val="22"/>
          <w:szCs w:val="22"/>
        </w:rPr>
        <w:t>.</w:t>
      </w:r>
    </w:p>
    <w:p w:rsidR="00B5145E" w:rsidRPr="00FE54FB" w:rsidRDefault="00B5145E" w:rsidP="00577BDB">
      <w:pPr>
        <w:pStyle w:val="p0"/>
        <w:widowControl/>
        <w:tabs>
          <w:tab w:val="clear" w:pos="720"/>
        </w:tabs>
        <w:spacing w:line="320" w:lineRule="exact"/>
        <w:rPr>
          <w:rFonts w:ascii="Times New Roman" w:hAnsi="Times New Roman"/>
          <w:sz w:val="22"/>
          <w:szCs w:val="22"/>
        </w:rPr>
      </w:pPr>
    </w:p>
    <w:p w:rsidR="004A788A" w:rsidRPr="00FE54FB" w:rsidRDefault="00577BDB" w:rsidP="00B5123F">
      <w:pPr>
        <w:widowControl/>
        <w:numPr>
          <w:ilvl w:val="0"/>
          <w:numId w:val="4"/>
        </w:numPr>
        <w:spacing w:line="320" w:lineRule="exact"/>
        <w:rPr>
          <w:b/>
          <w:color w:val="365F91"/>
          <w:sz w:val="22"/>
          <w:szCs w:val="22"/>
        </w:rPr>
      </w:pPr>
      <w:r w:rsidRPr="00FE54FB">
        <w:rPr>
          <w:b/>
          <w:sz w:val="22"/>
          <w:szCs w:val="22"/>
        </w:rPr>
        <w:t>MESA:</w:t>
      </w:r>
      <w:r w:rsidRPr="00FE54FB">
        <w:rPr>
          <w:sz w:val="22"/>
          <w:szCs w:val="22"/>
        </w:rPr>
        <w:t xml:space="preserve"> Presidida pel</w:t>
      </w:r>
      <w:r w:rsidR="00794DCA" w:rsidRPr="00FE54FB">
        <w:rPr>
          <w:sz w:val="22"/>
          <w:szCs w:val="22"/>
        </w:rPr>
        <w:t>o</w:t>
      </w:r>
      <w:r w:rsidRPr="00FE54FB">
        <w:rPr>
          <w:sz w:val="22"/>
          <w:szCs w:val="22"/>
        </w:rPr>
        <w:t xml:space="preserve"> Sr</w:t>
      </w:r>
      <w:r w:rsidR="005F5099" w:rsidRPr="00FE54FB">
        <w:rPr>
          <w:sz w:val="22"/>
          <w:szCs w:val="22"/>
        </w:rPr>
        <w:t xml:space="preserve">. </w:t>
      </w:r>
      <w:r w:rsidR="0048683F">
        <w:rPr>
          <w:sz w:val="22"/>
          <w:szCs w:val="22"/>
        </w:rPr>
        <w:t>[representante do debenturista]</w:t>
      </w:r>
      <w:r w:rsidR="00C20AF7" w:rsidRPr="00FE54FB">
        <w:rPr>
          <w:sz w:val="22"/>
          <w:szCs w:val="22"/>
        </w:rPr>
        <w:t>,</w:t>
      </w:r>
      <w:r w:rsidRPr="00FE54FB">
        <w:rPr>
          <w:sz w:val="22"/>
          <w:szCs w:val="22"/>
        </w:rPr>
        <w:t xml:space="preserve"> e secretariad</w:t>
      </w:r>
      <w:r w:rsidR="0082636D" w:rsidRPr="00FE54FB">
        <w:rPr>
          <w:sz w:val="22"/>
          <w:szCs w:val="22"/>
        </w:rPr>
        <w:t>a</w:t>
      </w:r>
      <w:r w:rsidRPr="00FE54FB">
        <w:rPr>
          <w:sz w:val="22"/>
          <w:szCs w:val="22"/>
        </w:rPr>
        <w:t xml:space="preserve"> pel</w:t>
      </w:r>
      <w:r w:rsidR="00CF4639" w:rsidRPr="00FE54FB">
        <w:rPr>
          <w:sz w:val="22"/>
          <w:szCs w:val="22"/>
        </w:rPr>
        <w:t>o</w:t>
      </w:r>
      <w:r w:rsidR="00215143" w:rsidRPr="00FE54FB">
        <w:rPr>
          <w:sz w:val="22"/>
          <w:szCs w:val="22"/>
        </w:rPr>
        <w:t xml:space="preserve"> Sr.</w:t>
      </w:r>
      <w:r w:rsidR="00CF4639" w:rsidRPr="00FE54FB">
        <w:rPr>
          <w:sz w:val="22"/>
          <w:szCs w:val="22"/>
        </w:rPr>
        <w:t xml:space="preserve"> </w:t>
      </w:r>
      <w:r w:rsidR="0048683F">
        <w:rPr>
          <w:sz w:val="22"/>
          <w:szCs w:val="22"/>
        </w:rPr>
        <w:t>[representante da Emissora]</w:t>
      </w:r>
      <w:r w:rsidR="005F5099" w:rsidRPr="00FE54FB">
        <w:rPr>
          <w:sz w:val="22"/>
          <w:szCs w:val="22"/>
        </w:rPr>
        <w:t>.</w:t>
      </w:r>
      <w:r w:rsidR="00794DCA" w:rsidRPr="00FE54FB">
        <w:rPr>
          <w:sz w:val="22"/>
          <w:szCs w:val="22"/>
        </w:rPr>
        <w:t xml:space="preserve"> </w:t>
      </w:r>
    </w:p>
    <w:p w:rsidR="00B5145E" w:rsidRPr="00FE54FB" w:rsidRDefault="00B5145E" w:rsidP="008F5314">
      <w:pPr>
        <w:widowControl/>
        <w:spacing w:line="320" w:lineRule="exact"/>
        <w:rPr>
          <w:sz w:val="22"/>
          <w:szCs w:val="22"/>
        </w:rPr>
      </w:pPr>
    </w:p>
    <w:p w:rsidR="00B1592E" w:rsidRPr="00FE54FB" w:rsidRDefault="00577BDB" w:rsidP="006D1CEA">
      <w:pPr>
        <w:numPr>
          <w:ilvl w:val="0"/>
          <w:numId w:val="4"/>
        </w:numPr>
        <w:rPr>
          <w:sz w:val="22"/>
          <w:szCs w:val="22"/>
        </w:rPr>
      </w:pPr>
      <w:r w:rsidRPr="00FE54FB">
        <w:rPr>
          <w:b/>
          <w:sz w:val="22"/>
          <w:szCs w:val="22"/>
        </w:rPr>
        <w:t>ORDEM DO DIA:</w:t>
      </w:r>
      <w:r w:rsidR="003854F6" w:rsidRPr="00FE54FB">
        <w:rPr>
          <w:sz w:val="22"/>
          <w:szCs w:val="22"/>
        </w:rPr>
        <w:t xml:space="preserve"> </w:t>
      </w:r>
      <w:r w:rsidR="00FA619F" w:rsidRPr="00FE54FB">
        <w:rPr>
          <w:sz w:val="22"/>
          <w:szCs w:val="22"/>
        </w:rPr>
        <w:t>Deliberar sobre</w:t>
      </w:r>
      <w:r w:rsidR="00215143" w:rsidRPr="00FE54FB">
        <w:rPr>
          <w:sz w:val="22"/>
          <w:szCs w:val="22"/>
        </w:rPr>
        <w:t xml:space="preserve">: </w:t>
      </w:r>
      <w:r w:rsidR="00567A29" w:rsidRPr="00FE54FB">
        <w:rPr>
          <w:sz w:val="22"/>
          <w:szCs w:val="22"/>
        </w:rPr>
        <w:t>(i)</w:t>
      </w:r>
      <w:r w:rsidR="00E672E8" w:rsidRPr="00FE54FB">
        <w:rPr>
          <w:sz w:val="22"/>
          <w:szCs w:val="22"/>
        </w:rPr>
        <w:t xml:space="preserve"> </w:t>
      </w:r>
      <w:r w:rsidR="00794DCA" w:rsidRPr="00FE54FB">
        <w:rPr>
          <w:sz w:val="22"/>
          <w:szCs w:val="22"/>
        </w:rPr>
        <w:t xml:space="preserve">a </w:t>
      </w:r>
      <w:r w:rsidR="00E672E8" w:rsidRPr="00FE54FB">
        <w:rPr>
          <w:sz w:val="22"/>
          <w:szCs w:val="22"/>
        </w:rPr>
        <w:t xml:space="preserve">alteração </w:t>
      </w:r>
      <w:r w:rsidR="00794DCA" w:rsidRPr="00FE54FB">
        <w:rPr>
          <w:sz w:val="22"/>
          <w:szCs w:val="22"/>
        </w:rPr>
        <w:t xml:space="preserve">da </w:t>
      </w:r>
      <w:r w:rsidR="0048683F">
        <w:rPr>
          <w:sz w:val="22"/>
          <w:szCs w:val="22"/>
        </w:rPr>
        <w:t xml:space="preserve">Conta Reserva e da Conta Movimento definidas na Cláusula 2.2.(a) e 2.2.(b) do </w:t>
      </w:r>
      <w:r w:rsidR="0048683F" w:rsidRPr="005273E6">
        <w:rPr>
          <w:sz w:val="22"/>
          <w:szCs w:val="22"/>
        </w:rPr>
        <w:t xml:space="preserve">Contrato de </w:t>
      </w:r>
      <w:r w:rsidR="0048683F">
        <w:rPr>
          <w:sz w:val="22"/>
          <w:szCs w:val="22"/>
        </w:rPr>
        <w:t>Cessão Fiduciária de Direitos Creditórios</w:t>
      </w:r>
      <w:r w:rsidR="004922DB">
        <w:rPr>
          <w:sz w:val="22"/>
          <w:szCs w:val="22"/>
        </w:rPr>
        <w:t xml:space="preserve"> (“Contrato”)</w:t>
      </w:r>
      <w:r w:rsidR="00794DCA" w:rsidRPr="00FE54FB">
        <w:rPr>
          <w:sz w:val="22"/>
          <w:szCs w:val="22"/>
        </w:rPr>
        <w:t>;</w:t>
      </w:r>
      <w:r w:rsidR="00567A29" w:rsidRPr="00FE54FB">
        <w:rPr>
          <w:sz w:val="22"/>
          <w:szCs w:val="22"/>
        </w:rPr>
        <w:t xml:space="preserve"> (</w:t>
      </w:r>
      <w:proofErr w:type="spellStart"/>
      <w:r w:rsidR="00567A29" w:rsidRPr="00FE54FB">
        <w:rPr>
          <w:sz w:val="22"/>
          <w:szCs w:val="22"/>
        </w:rPr>
        <w:t>ii</w:t>
      </w:r>
      <w:proofErr w:type="spellEnd"/>
      <w:r w:rsidR="00567A29" w:rsidRPr="00FE54FB">
        <w:rPr>
          <w:sz w:val="22"/>
          <w:szCs w:val="22"/>
        </w:rPr>
        <w:t xml:space="preserve">) </w:t>
      </w:r>
      <w:r w:rsidR="00D858ED" w:rsidRPr="00FE54FB">
        <w:rPr>
          <w:sz w:val="22"/>
          <w:szCs w:val="22"/>
        </w:rPr>
        <w:t xml:space="preserve">a </w:t>
      </w:r>
      <w:r w:rsidR="00B1592E" w:rsidRPr="00FE54FB">
        <w:rPr>
          <w:sz w:val="22"/>
          <w:szCs w:val="22"/>
        </w:rPr>
        <w:t>a</w:t>
      </w:r>
      <w:r w:rsidR="00762C0E">
        <w:rPr>
          <w:sz w:val="22"/>
          <w:szCs w:val="22"/>
        </w:rPr>
        <w:t>tualização</w:t>
      </w:r>
      <w:r w:rsidR="00B1592E" w:rsidRPr="00FE54FB">
        <w:rPr>
          <w:sz w:val="22"/>
          <w:szCs w:val="22"/>
        </w:rPr>
        <w:t xml:space="preserve"> </w:t>
      </w:r>
      <w:r w:rsidR="00762C0E">
        <w:rPr>
          <w:sz w:val="22"/>
          <w:szCs w:val="22"/>
        </w:rPr>
        <w:t xml:space="preserve">da razão social </w:t>
      </w:r>
      <w:r w:rsidR="00DF4FA8">
        <w:rPr>
          <w:sz w:val="22"/>
          <w:szCs w:val="22"/>
        </w:rPr>
        <w:t xml:space="preserve">e e-mail </w:t>
      </w:r>
      <w:r w:rsidR="00762C0E">
        <w:rPr>
          <w:sz w:val="22"/>
          <w:szCs w:val="22"/>
        </w:rPr>
        <w:t xml:space="preserve">do Agente Fiduciário e </w:t>
      </w:r>
      <w:r w:rsidR="00B1592E" w:rsidRPr="00FE54FB">
        <w:rPr>
          <w:sz w:val="22"/>
          <w:szCs w:val="22"/>
        </w:rPr>
        <w:t>d</w:t>
      </w:r>
      <w:r w:rsidR="00794DCA" w:rsidRPr="00FE54FB">
        <w:rPr>
          <w:sz w:val="22"/>
          <w:szCs w:val="22"/>
        </w:rPr>
        <w:t>o</w:t>
      </w:r>
      <w:r w:rsidR="0048683F">
        <w:rPr>
          <w:sz w:val="22"/>
          <w:szCs w:val="22"/>
        </w:rPr>
        <w:t>s</w:t>
      </w:r>
      <w:r w:rsidR="00794DCA" w:rsidRPr="00FE54FB">
        <w:rPr>
          <w:sz w:val="22"/>
          <w:szCs w:val="22"/>
        </w:rPr>
        <w:t xml:space="preserve"> </w:t>
      </w:r>
      <w:r w:rsidR="0048683F">
        <w:rPr>
          <w:sz w:val="22"/>
          <w:szCs w:val="22"/>
        </w:rPr>
        <w:t>contatos e endereço do Banco Depositário definidos na Cláusula 13.9</w:t>
      </w:r>
      <w:r w:rsidR="004922DB">
        <w:rPr>
          <w:sz w:val="22"/>
          <w:szCs w:val="22"/>
        </w:rPr>
        <w:t>.</w:t>
      </w:r>
      <w:r w:rsidR="00762C0E">
        <w:rPr>
          <w:sz w:val="22"/>
          <w:szCs w:val="22"/>
        </w:rPr>
        <w:t>(</w:t>
      </w:r>
      <w:proofErr w:type="spellStart"/>
      <w:r w:rsidR="00762C0E">
        <w:rPr>
          <w:sz w:val="22"/>
          <w:szCs w:val="22"/>
        </w:rPr>
        <w:t>ii</w:t>
      </w:r>
      <w:proofErr w:type="spellEnd"/>
      <w:r w:rsidR="00762C0E">
        <w:rPr>
          <w:sz w:val="22"/>
          <w:szCs w:val="22"/>
        </w:rPr>
        <w:t>) e 13.9.</w:t>
      </w:r>
      <w:r w:rsidR="004922DB">
        <w:rPr>
          <w:sz w:val="22"/>
          <w:szCs w:val="22"/>
        </w:rPr>
        <w:t>(</w:t>
      </w:r>
      <w:proofErr w:type="spellStart"/>
      <w:r w:rsidR="004922DB">
        <w:rPr>
          <w:sz w:val="22"/>
          <w:szCs w:val="22"/>
        </w:rPr>
        <w:t>iv</w:t>
      </w:r>
      <w:proofErr w:type="spellEnd"/>
      <w:r w:rsidR="004922DB">
        <w:rPr>
          <w:sz w:val="22"/>
          <w:szCs w:val="22"/>
        </w:rPr>
        <w:t>)</w:t>
      </w:r>
      <w:r w:rsidR="0048683F">
        <w:rPr>
          <w:sz w:val="22"/>
          <w:szCs w:val="22"/>
        </w:rPr>
        <w:t xml:space="preserve"> </w:t>
      </w:r>
      <w:r w:rsidR="004922DB">
        <w:rPr>
          <w:sz w:val="22"/>
          <w:szCs w:val="22"/>
        </w:rPr>
        <w:t>do Contrato;</w:t>
      </w:r>
      <w:r w:rsidR="00E672E8" w:rsidRPr="00FE54FB">
        <w:rPr>
          <w:sz w:val="22"/>
          <w:szCs w:val="22"/>
        </w:rPr>
        <w:t xml:space="preserve"> e </w:t>
      </w:r>
      <w:r w:rsidR="00DF282D" w:rsidRPr="00FE54FB">
        <w:rPr>
          <w:sz w:val="22"/>
          <w:szCs w:val="22"/>
        </w:rPr>
        <w:t>(</w:t>
      </w:r>
      <w:proofErr w:type="spellStart"/>
      <w:r w:rsidR="00DF282D" w:rsidRPr="00FE54FB">
        <w:rPr>
          <w:sz w:val="22"/>
          <w:szCs w:val="22"/>
        </w:rPr>
        <w:t>iii</w:t>
      </w:r>
      <w:proofErr w:type="spellEnd"/>
      <w:r w:rsidR="00DF282D" w:rsidRPr="00FE54FB">
        <w:rPr>
          <w:sz w:val="22"/>
          <w:szCs w:val="22"/>
        </w:rPr>
        <w:t xml:space="preserve">) </w:t>
      </w:r>
      <w:r w:rsidR="00B1592E" w:rsidRPr="00FE54FB">
        <w:rPr>
          <w:sz w:val="22"/>
          <w:szCs w:val="22"/>
        </w:rPr>
        <w:t>a</w:t>
      </w:r>
      <w:r w:rsidR="00E672E8" w:rsidRPr="00FE54FB">
        <w:rPr>
          <w:sz w:val="22"/>
          <w:szCs w:val="22"/>
        </w:rPr>
        <w:t xml:space="preserve"> formalização </w:t>
      </w:r>
      <w:r w:rsidR="00B1592E" w:rsidRPr="00FE54FB">
        <w:rPr>
          <w:sz w:val="22"/>
          <w:szCs w:val="22"/>
        </w:rPr>
        <w:t xml:space="preserve">do Aditamento à Escritura de Emissão, a ser celebrado juntamente com o Agente Fiduciário, refletindo as alterações decorrentes das deliberações que vierem a ser aprovadas pelos Debenturistas, incluindo a Escritura de Emissão de forma consolidada. </w:t>
      </w:r>
    </w:p>
    <w:p w:rsidR="004B04AF" w:rsidRPr="00FE54FB" w:rsidRDefault="004B04AF" w:rsidP="00B1592E">
      <w:pPr>
        <w:rPr>
          <w:sz w:val="22"/>
          <w:szCs w:val="22"/>
        </w:rPr>
      </w:pPr>
    </w:p>
    <w:p w:rsidR="00531C83" w:rsidRPr="00FE54FB" w:rsidRDefault="00577BDB" w:rsidP="00531C83">
      <w:pPr>
        <w:widowControl/>
        <w:numPr>
          <w:ilvl w:val="0"/>
          <w:numId w:val="4"/>
        </w:numPr>
        <w:spacing w:line="320" w:lineRule="exact"/>
        <w:rPr>
          <w:sz w:val="22"/>
          <w:szCs w:val="22"/>
        </w:rPr>
      </w:pPr>
      <w:r w:rsidRPr="00FE54FB">
        <w:rPr>
          <w:b/>
          <w:sz w:val="22"/>
          <w:szCs w:val="22"/>
        </w:rPr>
        <w:t>ABERTURA:</w:t>
      </w:r>
      <w:r w:rsidRPr="00FE54FB">
        <w:rPr>
          <w:sz w:val="22"/>
          <w:szCs w:val="22"/>
        </w:rPr>
        <w:t xml:space="preserve"> O representante do Agente Fiduciário propôs aos presentes a eleição do Presidente e do Secretári</w:t>
      </w:r>
      <w:r w:rsidR="00413D63" w:rsidRPr="00FE54FB">
        <w:rPr>
          <w:sz w:val="22"/>
          <w:szCs w:val="22"/>
        </w:rPr>
        <w:t xml:space="preserve">o da </w:t>
      </w:r>
      <w:r w:rsidR="00B1592E" w:rsidRPr="00FE54FB">
        <w:rPr>
          <w:sz w:val="22"/>
          <w:szCs w:val="22"/>
        </w:rPr>
        <w:t>a</w:t>
      </w:r>
      <w:r w:rsidR="00413D63" w:rsidRPr="00FE54FB">
        <w:rPr>
          <w:sz w:val="22"/>
          <w:szCs w:val="22"/>
        </w:rPr>
        <w:t>ssemble</w:t>
      </w:r>
      <w:r w:rsidRPr="00FE54FB">
        <w:rPr>
          <w:sz w:val="22"/>
          <w:szCs w:val="22"/>
        </w:rPr>
        <w:t>ia para, dentre outras providências, lavrar a presente ata. Após a devida eleição, foram abertos os trabalhos, tendo sido verificado</w:t>
      </w:r>
      <w:r w:rsidR="00F5056D" w:rsidRPr="00FE54FB">
        <w:rPr>
          <w:sz w:val="22"/>
          <w:szCs w:val="22"/>
        </w:rPr>
        <w:t>s</w:t>
      </w:r>
      <w:r w:rsidRPr="00FE54FB">
        <w:rPr>
          <w:sz w:val="22"/>
          <w:szCs w:val="22"/>
        </w:rPr>
        <w:t xml:space="preserve"> os pressupostos de </w:t>
      </w:r>
      <w:r w:rsidR="00181FFD" w:rsidRPr="00FE54FB">
        <w:rPr>
          <w:sz w:val="22"/>
          <w:szCs w:val="22"/>
        </w:rPr>
        <w:lastRenderedPageBreak/>
        <w:t>quo</w:t>
      </w:r>
      <w:r w:rsidR="006F0158" w:rsidRPr="00FE54FB">
        <w:rPr>
          <w:sz w:val="22"/>
          <w:szCs w:val="22"/>
        </w:rPr>
        <w:t>rum</w:t>
      </w:r>
      <w:r w:rsidRPr="00FE54FB">
        <w:rPr>
          <w:sz w:val="22"/>
          <w:szCs w:val="22"/>
        </w:rPr>
        <w:t xml:space="preserve"> e convocação, bem como os instrumentos de mandato dos representantes</w:t>
      </w:r>
      <w:r w:rsidR="00413D63" w:rsidRPr="00FE54FB">
        <w:rPr>
          <w:sz w:val="22"/>
          <w:szCs w:val="22"/>
        </w:rPr>
        <w:t xml:space="preserve"> do</w:t>
      </w:r>
      <w:r w:rsidR="00181FFD" w:rsidRPr="00FE54FB">
        <w:rPr>
          <w:sz w:val="22"/>
          <w:szCs w:val="22"/>
        </w:rPr>
        <w:t>s</w:t>
      </w:r>
      <w:r w:rsidR="00413D63" w:rsidRPr="00FE54FB">
        <w:rPr>
          <w:sz w:val="22"/>
          <w:szCs w:val="22"/>
        </w:rPr>
        <w:t xml:space="preserve"> Debenturista</w:t>
      </w:r>
      <w:r w:rsidR="00181FFD" w:rsidRPr="00FE54FB">
        <w:rPr>
          <w:sz w:val="22"/>
          <w:szCs w:val="22"/>
        </w:rPr>
        <w:t>s</w:t>
      </w:r>
      <w:r w:rsidR="00413D63" w:rsidRPr="00FE54FB">
        <w:rPr>
          <w:sz w:val="22"/>
          <w:szCs w:val="22"/>
        </w:rPr>
        <w:t xml:space="preserve"> presente</w:t>
      </w:r>
      <w:r w:rsidR="00181FFD" w:rsidRPr="00FE54FB">
        <w:rPr>
          <w:sz w:val="22"/>
          <w:szCs w:val="22"/>
        </w:rPr>
        <w:t>s</w:t>
      </w:r>
      <w:r w:rsidRPr="00FE54FB">
        <w:rPr>
          <w:sz w:val="22"/>
          <w:szCs w:val="22"/>
        </w:rPr>
        <w:t>, declarando o Sr. Presiden</w:t>
      </w:r>
      <w:r w:rsidR="00181FFD" w:rsidRPr="00FE54FB">
        <w:rPr>
          <w:sz w:val="22"/>
          <w:szCs w:val="22"/>
        </w:rPr>
        <w:t>te instalada a presente a</w:t>
      </w:r>
      <w:r w:rsidR="00413D63" w:rsidRPr="00FE54FB">
        <w:rPr>
          <w:sz w:val="22"/>
          <w:szCs w:val="22"/>
        </w:rPr>
        <w:t>ssemble</w:t>
      </w:r>
      <w:r w:rsidRPr="00FE54FB">
        <w:rPr>
          <w:sz w:val="22"/>
          <w:szCs w:val="22"/>
        </w:rPr>
        <w:t>ia. Em seguida, foi realizada a l</w:t>
      </w:r>
      <w:r w:rsidR="00181FFD" w:rsidRPr="00FE54FB">
        <w:rPr>
          <w:sz w:val="22"/>
          <w:szCs w:val="22"/>
        </w:rPr>
        <w:t>eitura da O</w:t>
      </w:r>
      <w:r w:rsidRPr="00FE54FB">
        <w:rPr>
          <w:sz w:val="22"/>
          <w:szCs w:val="22"/>
        </w:rPr>
        <w:t xml:space="preserve">rdem do </w:t>
      </w:r>
      <w:r w:rsidR="00181FFD" w:rsidRPr="00FE54FB">
        <w:rPr>
          <w:sz w:val="22"/>
          <w:szCs w:val="22"/>
        </w:rPr>
        <w:t>D</w:t>
      </w:r>
      <w:r w:rsidRPr="00FE54FB">
        <w:rPr>
          <w:sz w:val="22"/>
          <w:szCs w:val="22"/>
        </w:rPr>
        <w:t xml:space="preserve">ia. </w:t>
      </w:r>
    </w:p>
    <w:p w:rsidR="00577BDB" w:rsidRPr="00FE54FB" w:rsidRDefault="00577BDB" w:rsidP="00577BDB">
      <w:pPr>
        <w:spacing w:line="320" w:lineRule="exact"/>
        <w:rPr>
          <w:sz w:val="22"/>
          <w:szCs w:val="22"/>
        </w:rPr>
      </w:pPr>
    </w:p>
    <w:p w:rsidR="004922DB" w:rsidRPr="004922DB" w:rsidRDefault="00F92577" w:rsidP="00432999">
      <w:pPr>
        <w:numPr>
          <w:ilvl w:val="0"/>
          <w:numId w:val="4"/>
        </w:numPr>
        <w:rPr>
          <w:sz w:val="22"/>
          <w:szCs w:val="22"/>
        </w:rPr>
      </w:pPr>
      <w:r w:rsidRPr="004922DB">
        <w:rPr>
          <w:b/>
          <w:sz w:val="22"/>
          <w:szCs w:val="22"/>
        </w:rPr>
        <w:t xml:space="preserve">DELIBERAÇÕES: </w:t>
      </w:r>
      <w:r w:rsidRPr="004922DB">
        <w:rPr>
          <w:sz w:val="22"/>
          <w:szCs w:val="22"/>
        </w:rPr>
        <w:t xml:space="preserve">Aberta a </w:t>
      </w:r>
      <w:r w:rsidR="00B1592E" w:rsidRPr="004922DB">
        <w:rPr>
          <w:sz w:val="22"/>
          <w:szCs w:val="22"/>
        </w:rPr>
        <w:t>a</w:t>
      </w:r>
      <w:r w:rsidRPr="004922DB">
        <w:rPr>
          <w:sz w:val="22"/>
          <w:szCs w:val="22"/>
        </w:rPr>
        <w:t xml:space="preserve">ssembleia, </w:t>
      </w:r>
      <w:r w:rsidR="004922DB" w:rsidRPr="004922DB">
        <w:rPr>
          <w:sz w:val="22"/>
          <w:szCs w:val="22"/>
        </w:rPr>
        <w:t xml:space="preserve">a Emissora expôs aos presentes o </w:t>
      </w:r>
      <w:r w:rsidR="00532A42">
        <w:rPr>
          <w:sz w:val="22"/>
          <w:szCs w:val="22"/>
        </w:rPr>
        <w:t xml:space="preserve">teor do </w:t>
      </w:r>
      <w:r w:rsidR="004922DB" w:rsidRPr="004922DB">
        <w:rPr>
          <w:sz w:val="22"/>
          <w:szCs w:val="22"/>
        </w:rPr>
        <w:t xml:space="preserve">Comunicado da Caixa Econômica Federal (“Banco Depositário”) informando </w:t>
      </w:r>
      <w:r w:rsidR="004922DB">
        <w:rPr>
          <w:sz w:val="22"/>
          <w:szCs w:val="22"/>
        </w:rPr>
        <w:t xml:space="preserve">sobre </w:t>
      </w:r>
      <w:r w:rsidR="004922DB" w:rsidRPr="004922DB">
        <w:rPr>
          <w:sz w:val="22"/>
          <w:szCs w:val="22"/>
        </w:rPr>
        <w:t xml:space="preserve">as mudanças administrativas internas que resultaram na alteração da agência e números da Conta Reserva e Conta Movimento. Colocadas em votação as matérias da ordem do dia, </w:t>
      </w:r>
      <w:r w:rsidRPr="004922DB">
        <w:rPr>
          <w:sz w:val="22"/>
          <w:szCs w:val="22"/>
        </w:rPr>
        <w:t xml:space="preserve">o Debenturista, </w:t>
      </w:r>
      <w:r w:rsidR="00E361C7" w:rsidRPr="004922DB">
        <w:rPr>
          <w:sz w:val="22"/>
          <w:szCs w:val="22"/>
        </w:rPr>
        <w:t>aprov</w:t>
      </w:r>
      <w:r w:rsidR="00310668" w:rsidRPr="004922DB">
        <w:rPr>
          <w:sz w:val="22"/>
          <w:szCs w:val="22"/>
        </w:rPr>
        <w:t>ou</w:t>
      </w:r>
      <w:r w:rsidR="00E361C7" w:rsidRPr="004922DB">
        <w:rPr>
          <w:sz w:val="22"/>
          <w:szCs w:val="22"/>
        </w:rPr>
        <w:t>,</w:t>
      </w:r>
      <w:r w:rsidRPr="004922DB">
        <w:rPr>
          <w:sz w:val="22"/>
          <w:szCs w:val="22"/>
        </w:rPr>
        <w:t xml:space="preserve"> sem ressalvas </w:t>
      </w:r>
      <w:r w:rsidR="004922DB" w:rsidRPr="004922DB">
        <w:rPr>
          <w:sz w:val="22"/>
          <w:szCs w:val="22"/>
        </w:rPr>
        <w:t>(i) a alteração da Conta Reserva e da Conta Movimento definidas na Cláusula 2.2.(a) e 2.2.(b) do Contrato de Cessão Fiduciária de Direitos Creditórios (“Contrato”); (</w:t>
      </w:r>
      <w:proofErr w:type="spellStart"/>
      <w:r w:rsidR="004922DB" w:rsidRPr="004922DB">
        <w:rPr>
          <w:sz w:val="22"/>
          <w:szCs w:val="22"/>
        </w:rPr>
        <w:t>ii</w:t>
      </w:r>
      <w:proofErr w:type="spellEnd"/>
      <w:r w:rsidR="004922DB" w:rsidRPr="004922DB">
        <w:rPr>
          <w:sz w:val="22"/>
          <w:szCs w:val="22"/>
        </w:rPr>
        <w:t xml:space="preserve">) </w:t>
      </w:r>
      <w:r w:rsidR="00762C0E" w:rsidRPr="00FE54FB">
        <w:rPr>
          <w:sz w:val="22"/>
          <w:szCs w:val="22"/>
        </w:rPr>
        <w:t>a a</w:t>
      </w:r>
      <w:r w:rsidR="00762C0E">
        <w:rPr>
          <w:sz w:val="22"/>
          <w:szCs w:val="22"/>
        </w:rPr>
        <w:t>tualização</w:t>
      </w:r>
      <w:r w:rsidR="00762C0E" w:rsidRPr="00FE54FB">
        <w:rPr>
          <w:sz w:val="22"/>
          <w:szCs w:val="22"/>
        </w:rPr>
        <w:t xml:space="preserve"> </w:t>
      </w:r>
      <w:r w:rsidR="00762C0E">
        <w:rPr>
          <w:sz w:val="22"/>
          <w:szCs w:val="22"/>
        </w:rPr>
        <w:t xml:space="preserve">da razão social </w:t>
      </w:r>
      <w:r w:rsidR="00DF4FA8">
        <w:rPr>
          <w:sz w:val="22"/>
          <w:szCs w:val="22"/>
        </w:rPr>
        <w:t xml:space="preserve">e e-mail </w:t>
      </w:r>
      <w:r w:rsidR="00762C0E">
        <w:rPr>
          <w:sz w:val="22"/>
          <w:szCs w:val="22"/>
        </w:rPr>
        <w:t>do Agente Fiduciário</w:t>
      </w:r>
      <w:r w:rsidR="00762C0E">
        <w:rPr>
          <w:sz w:val="22"/>
          <w:szCs w:val="22"/>
        </w:rPr>
        <w:t xml:space="preserve"> e</w:t>
      </w:r>
      <w:r w:rsidR="004922DB" w:rsidRPr="004922DB">
        <w:rPr>
          <w:sz w:val="22"/>
          <w:szCs w:val="22"/>
        </w:rPr>
        <w:t xml:space="preserve"> dos contatos e endereço do Banco Depositário definidos na </w:t>
      </w:r>
      <w:r w:rsidR="00762C0E">
        <w:rPr>
          <w:sz w:val="22"/>
          <w:szCs w:val="22"/>
        </w:rPr>
        <w:t>Cláusula 13.9.(</w:t>
      </w:r>
      <w:proofErr w:type="spellStart"/>
      <w:r w:rsidR="00762C0E">
        <w:rPr>
          <w:sz w:val="22"/>
          <w:szCs w:val="22"/>
        </w:rPr>
        <w:t>ii</w:t>
      </w:r>
      <w:proofErr w:type="spellEnd"/>
      <w:r w:rsidR="00762C0E">
        <w:rPr>
          <w:sz w:val="22"/>
          <w:szCs w:val="22"/>
        </w:rPr>
        <w:t>) e 13.9.(</w:t>
      </w:r>
      <w:proofErr w:type="spellStart"/>
      <w:r w:rsidR="00762C0E">
        <w:rPr>
          <w:sz w:val="22"/>
          <w:szCs w:val="22"/>
        </w:rPr>
        <w:t>iv</w:t>
      </w:r>
      <w:proofErr w:type="spellEnd"/>
      <w:r w:rsidR="00762C0E">
        <w:rPr>
          <w:sz w:val="22"/>
          <w:szCs w:val="22"/>
        </w:rPr>
        <w:t>) do Contrato</w:t>
      </w:r>
      <w:r w:rsidR="004922DB" w:rsidRPr="004922DB">
        <w:rPr>
          <w:sz w:val="22"/>
          <w:szCs w:val="22"/>
        </w:rPr>
        <w:t>; e (</w:t>
      </w:r>
      <w:proofErr w:type="spellStart"/>
      <w:r w:rsidR="004922DB" w:rsidRPr="004922DB">
        <w:rPr>
          <w:sz w:val="22"/>
          <w:szCs w:val="22"/>
        </w:rPr>
        <w:t>iii</w:t>
      </w:r>
      <w:proofErr w:type="spellEnd"/>
      <w:r w:rsidR="004922DB" w:rsidRPr="004922DB">
        <w:rPr>
          <w:sz w:val="22"/>
          <w:szCs w:val="22"/>
        </w:rPr>
        <w:t xml:space="preserve">) a formalização do Aditamento à Escritura de Emissão, a ser celebrado juntamente com o Agente Fiduciário, refletindo as alterações decorrentes das deliberações que vierem a ser aprovadas pelos Debenturistas, incluindo a Escritura de Emissão de forma consolidada. </w:t>
      </w:r>
    </w:p>
    <w:p w:rsidR="004E38C4" w:rsidRPr="004922DB" w:rsidRDefault="004E38C4" w:rsidP="004922DB">
      <w:pPr>
        <w:spacing w:line="320" w:lineRule="atLeast"/>
        <w:rPr>
          <w:sz w:val="22"/>
          <w:szCs w:val="22"/>
        </w:rPr>
      </w:pPr>
    </w:p>
    <w:p w:rsidR="004E38C4" w:rsidRDefault="00476389" w:rsidP="004E38C4">
      <w:pPr>
        <w:pStyle w:val="PargrafodaLista"/>
        <w:ind w:left="0"/>
        <w:rPr>
          <w:sz w:val="22"/>
          <w:szCs w:val="22"/>
        </w:rPr>
      </w:pPr>
      <w:r w:rsidRPr="00FE54FB">
        <w:rPr>
          <w:sz w:val="22"/>
          <w:szCs w:val="22"/>
        </w:rPr>
        <w:t>Em razão das deliberações acima, a</w:t>
      </w:r>
      <w:r w:rsidR="00673F27">
        <w:rPr>
          <w:sz w:val="22"/>
          <w:szCs w:val="22"/>
        </w:rPr>
        <w:t>s Cláusulas 2.2.(a); 2.2.(b) e 13.9.(</w:t>
      </w:r>
      <w:proofErr w:type="spellStart"/>
      <w:r w:rsidR="00673F27">
        <w:rPr>
          <w:sz w:val="22"/>
          <w:szCs w:val="22"/>
        </w:rPr>
        <w:t>iv</w:t>
      </w:r>
      <w:proofErr w:type="spellEnd"/>
      <w:r w:rsidR="00673F27">
        <w:rPr>
          <w:sz w:val="22"/>
          <w:szCs w:val="22"/>
        </w:rPr>
        <w:t>) do Contrato</w:t>
      </w:r>
      <w:r w:rsidRPr="00FE54FB">
        <w:rPr>
          <w:sz w:val="22"/>
          <w:szCs w:val="22"/>
        </w:rPr>
        <w:t xml:space="preserve"> passarão a vigorar com a seguinte redação:</w:t>
      </w:r>
    </w:p>
    <w:p w:rsidR="00532A42" w:rsidRPr="00FE54FB" w:rsidRDefault="00532A42" w:rsidP="004E38C4">
      <w:pPr>
        <w:pStyle w:val="PargrafodaLista"/>
        <w:ind w:left="0"/>
        <w:rPr>
          <w:sz w:val="22"/>
          <w:szCs w:val="22"/>
        </w:rPr>
      </w:pPr>
    </w:p>
    <w:p w:rsidR="00532A42" w:rsidRPr="00532A42" w:rsidRDefault="00532A42" w:rsidP="00532A42">
      <w:pPr>
        <w:pStyle w:val="Ttulo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“</w:t>
      </w:r>
      <w:r w:rsidRPr="00532A42">
        <w:rPr>
          <w:i/>
          <w:iCs/>
          <w:sz w:val="22"/>
          <w:szCs w:val="22"/>
        </w:rPr>
        <w:t>2.2.</w:t>
      </w:r>
      <w:r w:rsidRPr="00532A42">
        <w:rPr>
          <w:i/>
          <w:iCs/>
          <w:sz w:val="22"/>
          <w:szCs w:val="22"/>
        </w:rPr>
        <w:tab/>
        <w:t xml:space="preserve">Serão tratadas no presente Contrato as seguintes contas: </w:t>
      </w:r>
    </w:p>
    <w:p w:rsidR="00532A42" w:rsidRPr="00532A42" w:rsidRDefault="00532A42" w:rsidP="00532A42">
      <w:pPr>
        <w:rPr>
          <w:i/>
          <w:iCs/>
          <w:sz w:val="22"/>
          <w:szCs w:val="22"/>
        </w:rPr>
      </w:pPr>
    </w:p>
    <w:p w:rsidR="00532A42" w:rsidRPr="00532A42" w:rsidRDefault="00532A42" w:rsidP="00532A42">
      <w:pPr>
        <w:widowControl/>
        <w:numPr>
          <w:ilvl w:val="0"/>
          <w:numId w:val="47"/>
        </w:numPr>
        <w:spacing w:line="240" w:lineRule="auto"/>
        <w:ind w:hanging="720"/>
        <w:rPr>
          <w:i/>
          <w:iCs/>
          <w:sz w:val="22"/>
          <w:szCs w:val="22"/>
        </w:rPr>
      </w:pPr>
      <w:r w:rsidRPr="00532A42">
        <w:rPr>
          <w:i/>
          <w:iCs/>
          <w:sz w:val="22"/>
          <w:szCs w:val="22"/>
          <w:u w:val="single"/>
        </w:rPr>
        <w:t>Conta Reserva</w:t>
      </w:r>
      <w:r w:rsidRPr="00532A42">
        <w:rPr>
          <w:i/>
          <w:iCs/>
          <w:sz w:val="22"/>
          <w:szCs w:val="22"/>
        </w:rPr>
        <w:t>: Conta nº 800060</w:t>
      </w:r>
      <w:r>
        <w:rPr>
          <w:i/>
          <w:iCs/>
          <w:sz w:val="22"/>
          <w:szCs w:val="22"/>
        </w:rPr>
        <w:t>-</w:t>
      </w:r>
      <w:r w:rsidRPr="00532A42">
        <w:rPr>
          <w:i/>
          <w:iCs/>
          <w:sz w:val="22"/>
          <w:szCs w:val="22"/>
        </w:rPr>
        <w:t>2, Agência nº 30</w:t>
      </w:r>
      <w:r>
        <w:rPr>
          <w:i/>
          <w:iCs/>
          <w:sz w:val="22"/>
          <w:szCs w:val="22"/>
        </w:rPr>
        <w:t>80</w:t>
      </w:r>
      <w:r w:rsidRPr="00532A42">
        <w:rPr>
          <w:i/>
          <w:iCs/>
          <w:sz w:val="22"/>
          <w:szCs w:val="22"/>
        </w:rPr>
        <w:t>, Banco nº 104 (Caixa Econômica Federal), de titularidade da Cedente, de movimentação restrita realizada exclusivamente pelo Banco Depositário, nos termos deste Contrato, de acordo com a Cláusula IV abaixo (“</w:t>
      </w:r>
      <w:r w:rsidRPr="00532A42">
        <w:rPr>
          <w:i/>
          <w:iCs/>
          <w:sz w:val="22"/>
          <w:szCs w:val="22"/>
          <w:u w:val="single"/>
        </w:rPr>
        <w:t>Conta Reserva</w:t>
      </w:r>
      <w:r w:rsidRPr="00532A42">
        <w:rPr>
          <w:i/>
          <w:iCs/>
          <w:sz w:val="22"/>
          <w:szCs w:val="22"/>
        </w:rPr>
        <w:t>”); e</w:t>
      </w:r>
    </w:p>
    <w:p w:rsidR="00532A42" w:rsidRPr="00532A42" w:rsidRDefault="00532A42" w:rsidP="00532A42">
      <w:pPr>
        <w:ind w:left="720"/>
        <w:rPr>
          <w:i/>
          <w:iCs/>
          <w:sz w:val="22"/>
          <w:szCs w:val="22"/>
        </w:rPr>
      </w:pPr>
      <w:r w:rsidRPr="00532A42">
        <w:rPr>
          <w:i/>
          <w:iCs/>
          <w:sz w:val="22"/>
          <w:szCs w:val="22"/>
          <w:u w:val="single"/>
        </w:rPr>
        <w:t xml:space="preserve"> </w:t>
      </w:r>
    </w:p>
    <w:p w:rsidR="00532A42" w:rsidRPr="00532A42" w:rsidRDefault="00532A42" w:rsidP="00532A42">
      <w:pPr>
        <w:widowControl/>
        <w:numPr>
          <w:ilvl w:val="0"/>
          <w:numId w:val="47"/>
        </w:numPr>
        <w:spacing w:line="240" w:lineRule="auto"/>
        <w:ind w:hanging="720"/>
        <w:rPr>
          <w:i/>
          <w:iCs/>
          <w:sz w:val="22"/>
          <w:szCs w:val="22"/>
        </w:rPr>
      </w:pPr>
      <w:r w:rsidRPr="00532A42">
        <w:rPr>
          <w:i/>
          <w:iCs/>
          <w:sz w:val="22"/>
          <w:szCs w:val="22"/>
          <w:u w:val="single"/>
        </w:rPr>
        <w:t>Conta Movimento</w:t>
      </w:r>
      <w:r w:rsidRPr="00532A42">
        <w:rPr>
          <w:i/>
          <w:iCs/>
          <w:sz w:val="22"/>
          <w:szCs w:val="22"/>
        </w:rPr>
        <w:t>: Conta nº 900946-8, Agência nº 30</w:t>
      </w:r>
      <w:r>
        <w:rPr>
          <w:i/>
          <w:iCs/>
          <w:sz w:val="22"/>
          <w:szCs w:val="22"/>
        </w:rPr>
        <w:t>80</w:t>
      </w:r>
      <w:r w:rsidRPr="00532A42">
        <w:rPr>
          <w:i/>
          <w:iCs/>
          <w:sz w:val="22"/>
          <w:szCs w:val="22"/>
        </w:rPr>
        <w:t>, Banco nº 104 (Caixa Econômica Federal), de titularidade da Cedente, de livre movimentação pela Cedente nos termos deste Contrato, de acordo com a Cláusula IV abaixo (“</w:t>
      </w:r>
      <w:r w:rsidRPr="00532A42">
        <w:rPr>
          <w:i/>
          <w:iCs/>
          <w:sz w:val="22"/>
          <w:szCs w:val="22"/>
          <w:u w:val="single"/>
        </w:rPr>
        <w:t>Conta Movimento</w:t>
      </w:r>
      <w:r w:rsidRPr="00532A42">
        <w:rPr>
          <w:i/>
          <w:iCs/>
          <w:sz w:val="22"/>
          <w:szCs w:val="22"/>
        </w:rPr>
        <w:t>”).</w:t>
      </w:r>
      <w:r>
        <w:rPr>
          <w:i/>
          <w:iCs/>
          <w:sz w:val="22"/>
          <w:szCs w:val="22"/>
        </w:rPr>
        <w:t>”</w:t>
      </w:r>
    </w:p>
    <w:p w:rsidR="004E38C4" w:rsidRPr="00532A42" w:rsidRDefault="004E38C4" w:rsidP="004E38C4">
      <w:pPr>
        <w:pStyle w:val="PargrafodaLista"/>
        <w:ind w:left="0"/>
        <w:rPr>
          <w:i/>
          <w:iCs/>
          <w:sz w:val="22"/>
          <w:szCs w:val="22"/>
        </w:rPr>
      </w:pPr>
    </w:p>
    <w:p w:rsidR="00DF4FA8" w:rsidRDefault="00DF4FA8" w:rsidP="00DF4FA8">
      <w:pPr>
        <w:pStyle w:val="Ttulo2"/>
        <w:rPr>
          <w:b w:val="0"/>
          <w:bCs/>
          <w:i/>
          <w:iCs/>
          <w:sz w:val="22"/>
          <w:szCs w:val="22"/>
        </w:rPr>
      </w:pPr>
      <w:r>
        <w:rPr>
          <w:sz w:val="22"/>
          <w:szCs w:val="22"/>
        </w:rPr>
        <w:t>“</w:t>
      </w:r>
      <w:r w:rsidRPr="00C0085E">
        <w:rPr>
          <w:sz w:val="22"/>
          <w:szCs w:val="22"/>
        </w:rPr>
        <w:t>13.9.</w:t>
      </w:r>
      <w:r w:rsidRPr="00C0085E">
        <w:rPr>
          <w:sz w:val="22"/>
          <w:szCs w:val="22"/>
        </w:rPr>
        <w:tab/>
      </w:r>
      <w:r w:rsidRPr="00DF4FA8">
        <w:rPr>
          <w:b w:val="0"/>
          <w:bCs/>
          <w:i/>
          <w:iCs/>
          <w:sz w:val="22"/>
          <w:szCs w:val="22"/>
          <w:u w:val="single"/>
        </w:rPr>
        <w:t>Notificações</w:t>
      </w:r>
      <w:r w:rsidRPr="00DF4FA8">
        <w:rPr>
          <w:b w:val="0"/>
          <w:bCs/>
          <w:i/>
          <w:iCs/>
          <w:sz w:val="22"/>
          <w:szCs w:val="22"/>
        </w:rPr>
        <w:t>. Qualquer notificação ou correspondência a ser enviada nos termos do presente Contrato será: (a) entregue em mãos; (b) enviada por correio registrado; (c) enviada por fax; ou (d) enviada por e-mail. Os endereços e demais informações para a entrega de avisos serão os seguintes</w:t>
      </w:r>
      <w:r>
        <w:rPr>
          <w:b w:val="0"/>
          <w:bCs/>
          <w:i/>
          <w:iCs/>
          <w:sz w:val="22"/>
          <w:szCs w:val="22"/>
        </w:rPr>
        <w:t>:</w:t>
      </w:r>
    </w:p>
    <w:p w:rsidR="00DF4FA8" w:rsidRPr="00DF4FA8" w:rsidRDefault="00DF4FA8" w:rsidP="00DF4FA8">
      <w:pPr>
        <w:pStyle w:val="Ttulo3"/>
        <w:tabs>
          <w:tab w:val="num" w:pos="1440"/>
        </w:tabs>
        <w:rPr>
          <w:b w:val="0"/>
          <w:bCs/>
          <w:i/>
          <w:iCs/>
          <w:sz w:val="22"/>
          <w:szCs w:val="22"/>
        </w:rPr>
      </w:pPr>
      <w:r w:rsidRPr="00DF4FA8">
        <w:rPr>
          <w:b w:val="0"/>
          <w:bCs/>
          <w:i/>
          <w:iCs/>
          <w:sz w:val="22"/>
          <w:szCs w:val="22"/>
        </w:rPr>
        <w:t>(...)</w:t>
      </w:r>
    </w:p>
    <w:p w:rsidR="00DF4FA8" w:rsidRDefault="00DF4FA8" w:rsidP="00DF4FA8">
      <w:pPr>
        <w:pStyle w:val="Ttulo3"/>
        <w:tabs>
          <w:tab w:val="num" w:pos="1440"/>
        </w:tabs>
        <w:rPr>
          <w:b w:val="0"/>
          <w:bCs/>
          <w:sz w:val="22"/>
          <w:szCs w:val="22"/>
        </w:rPr>
      </w:pPr>
    </w:p>
    <w:p w:rsidR="00DF4FA8" w:rsidRPr="00DF4FA8" w:rsidRDefault="00DF4FA8" w:rsidP="00DF4FA8">
      <w:pPr>
        <w:pStyle w:val="Ttulo3"/>
        <w:tabs>
          <w:tab w:val="num" w:pos="1440"/>
        </w:tabs>
        <w:rPr>
          <w:b w:val="0"/>
          <w:bCs/>
          <w:i/>
          <w:iCs/>
          <w:sz w:val="22"/>
          <w:szCs w:val="22"/>
        </w:rPr>
      </w:pPr>
      <w:r w:rsidRPr="00DF4FA8">
        <w:rPr>
          <w:b w:val="0"/>
          <w:bCs/>
          <w:sz w:val="22"/>
          <w:szCs w:val="22"/>
        </w:rPr>
        <w:t>(</w:t>
      </w:r>
      <w:proofErr w:type="spellStart"/>
      <w:r w:rsidRPr="00DF4FA8">
        <w:rPr>
          <w:b w:val="0"/>
          <w:bCs/>
          <w:i/>
          <w:iCs/>
          <w:sz w:val="22"/>
          <w:szCs w:val="22"/>
        </w:rPr>
        <w:t>ii</w:t>
      </w:r>
      <w:proofErr w:type="spellEnd"/>
      <w:r w:rsidRPr="00DF4FA8">
        <w:rPr>
          <w:b w:val="0"/>
          <w:bCs/>
          <w:i/>
          <w:iCs/>
          <w:sz w:val="22"/>
          <w:szCs w:val="22"/>
        </w:rPr>
        <w:t>) Se para o Agente Fiduciário:</w:t>
      </w:r>
    </w:p>
    <w:p w:rsidR="00DF4FA8" w:rsidRPr="00DF4FA8" w:rsidRDefault="00DF4FA8" w:rsidP="00DF4FA8">
      <w:pPr>
        <w:pStyle w:val="Corpodetexto"/>
        <w:widowControl w:val="0"/>
        <w:tabs>
          <w:tab w:val="left" w:pos="1440"/>
        </w:tabs>
        <w:rPr>
          <w:b/>
          <w:i/>
          <w:iCs/>
          <w:sz w:val="22"/>
          <w:szCs w:val="22"/>
        </w:rPr>
      </w:pPr>
      <w:bookmarkStart w:id="0" w:name="_DV_M117"/>
      <w:bookmarkEnd w:id="0"/>
      <w:r w:rsidRPr="00DF4FA8">
        <w:rPr>
          <w:b/>
          <w:i/>
          <w:iCs/>
          <w:sz w:val="22"/>
          <w:szCs w:val="22"/>
        </w:rPr>
        <w:t xml:space="preserve">Simplific </w:t>
      </w:r>
      <w:r w:rsidRPr="00DF4FA8">
        <w:rPr>
          <w:b/>
          <w:i/>
          <w:iCs/>
          <w:sz w:val="22"/>
          <w:szCs w:val="22"/>
        </w:rPr>
        <w:t>Pavarini Distribuidora de Títulos e Valores Mobiliários Ltda.</w:t>
      </w:r>
    </w:p>
    <w:p w:rsidR="00DF4FA8" w:rsidRPr="00DF4FA8" w:rsidRDefault="00DF4FA8" w:rsidP="00DF4FA8">
      <w:pPr>
        <w:pStyle w:val="Corpodetexto"/>
        <w:widowControl w:val="0"/>
        <w:tabs>
          <w:tab w:val="left" w:pos="1440"/>
        </w:tabs>
        <w:rPr>
          <w:i/>
          <w:iCs/>
          <w:sz w:val="22"/>
          <w:szCs w:val="22"/>
        </w:rPr>
      </w:pPr>
      <w:r w:rsidRPr="00DF4FA8">
        <w:rPr>
          <w:i/>
          <w:iCs/>
          <w:sz w:val="22"/>
          <w:szCs w:val="22"/>
        </w:rPr>
        <w:t>Rua Sete de Setembro nº 99, 24º andar</w:t>
      </w:r>
    </w:p>
    <w:p w:rsidR="00DF4FA8" w:rsidRPr="00DF4FA8" w:rsidRDefault="00DF4FA8" w:rsidP="00DF4FA8">
      <w:pPr>
        <w:pStyle w:val="Corpodetexto"/>
        <w:widowControl w:val="0"/>
        <w:tabs>
          <w:tab w:val="left" w:pos="1440"/>
        </w:tabs>
        <w:rPr>
          <w:i/>
          <w:iCs/>
          <w:sz w:val="22"/>
          <w:szCs w:val="22"/>
        </w:rPr>
      </w:pPr>
      <w:r w:rsidRPr="00DF4FA8">
        <w:rPr>
          <w:i/>
          <w:iCs/>
          <w:sz w:val="22"/>
          <w:szCs w:val="22"/>
        </w:rPr>
        <w:t>CEP 20050-005 - Rio de Janeiro, RJ</w:t>
      </w:r>
    </w:p>
    <w:p w:rsidR="00DF4FA8" w:rsidRPr="00DF4FA8" w:rsidRDefault="00DF4FA8" w:rsidP="00DF4FA8">
      <w:pPr>
        <w:pStyle w:val="Corpodetexto"/>
        <w:widowControl w:val="0"/>
        <w:tabs>
          <w:tab w:val="left" w:pos="1440"/>
        </w:tabs>
        <w:rPr>
          <w:i/>
          <w:iCs/>
          <w:sz w:val="22"/>
          <w:szCs w:val="22"/>
        </w:rPr>
      </w:pPr>
      <w:r w:rsidRPr="00DF4FA8">
        <w:rPr>
          <w:i/>
          <w:iCs/>
          <w:sz w:val="22"/>
          <w:szCs w:val="22"/>
        </w:rPr>
        <w:lastRenderedPageBreak/>
        <w:t>At.: Sr</w:t>
      </w:r>
      <w:r w:rsidRPr="00DF4FA8">
        <w:rPr>
          <w:i/>
          <w:iCs/>
          <w:sz w:val="22"/>
          <w:szCs w:val="22"/>
        </w:rPr>
        <w:t>s</w:t>
      </w:r>
      <w:r w:rsidRPr="00DF4FA8">
        <w:rPr>
          <w:i/>
          <w:iCs/>
          <w:sz w:val="22"/>
          <w:szCs w:val="22"/>
        </w:rPr>
        <w:t>. Carlos Alberto Bacha / Rinaldo Rabello Ferreira</w:t>
      </w:r>
    </w:p>
    <w:p w:rsidR="00DF4FA8" w:rsidRPr="00DF4FA8" w:rsidRDefault="00DF4FA8" w:rsidP="00DF4FA8">
      <w:pPr>
        <w:pStyle w:val="Corpodetexto"/>
        <w:widowControl w:val="0"/>
        <w:tabs>
          <w:tab w:val="left" w:pos="1440"/>
        </w:tabs>
        <w:rPr>
          <w:i/>
          <w:iCs/>
          <w:sz w:val="22"/>
          <w:szCs w:val="22"/>
        </w:rPr>
      </w:pPr>
      <w:r w:rsidRPr="00DF4FA8">
        <w:rPr>
          <w:i/>
          <w:iCs/>
          <w:sz w:val="22"/>
          <w:szCs w:val="22"/>
        </w:rPr>
        <w:t>Tel.: (21) 2507-1949</w:t>
      </w:r>
    </w:p>
    <w:p w:rsidR="00DF4FA8" w:rsidRPr="00DF4FA8" w:rsidRDefault="00DF4FA8" w:rsidP="00DF4FA8">
      <w:pPr>
        <w:pStyle w:val="Corpodetexto"/>
        <w:widowControl w:val="0"/>
        <w:tabs>
          <w:tab w:val="left" w:pos="1440"/>
        </w:tabs>
        <w:rPr>
          <w:i/>
          <w:iCs/>
          <w:sz w:val="22"/>
          <w:szCs w:val="22"/>
        </w:rPr>
      </w:pPr>
      <w:r w:rsidRPr="00DF4FA8">
        <w:rPr>
          <w:i/>
          <w:iCs/>
          <w:sz w:val="22"/>
          <w:szCs w:val="22"/>
        </w:rPr>
        <w:t xml:space="preserve">E-mail: </w:t>
      </w:r>
      <w:hyperlink r:id="rId8" w:history="1">
        <w:r w:rsidRPr="00DF4FA8">
          <w:rPr>
            <w:rStyle w:val="Hyperlink"/>
            <w:rFonts w:ascii="Times New Roman" w:hAnsi="Times New Roman"/>
            <w:i/>
            <w:iCs/>
            <w:sz w:val="22"/>
            <w:szCs w:val="22"/>
          </w:rPr>
          <w:t>spestruturacao@simplificpavarini.com.br</w:t>
        </w:r>
      </w:hyperlink>
    </w:p>
    <w:p w:rsidR="00DF4FA8" w:rsidRDefault="00DF4FA8" w:rsidP="004E38C4">
      <w:pPr>
        <w:pStyle w:val="PargrafodaLista"/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>(...)</w:t>
      </w:r>
    </w:p>
    <w:p w:rsidR="00DF4FA8" w:rsidRDefault="00DF4FA8" w:rsidP="00DF4FA8">
      <w:pPr>
        <w:pStyle w:val="Ttulo3"/>
        <w:tabs>
          <w:tab w:val="num" w:pos="1440"/>
        </w:tabs>
        <w:rPr>
          <w:b w:val="0"/>
          <w:bCs/>
          <w:sz w:val="22"/>
          <w:szCs w:val="22"/>
        </w:rPr>
      </w:pPr>
    </w:p>
    <w:p w:rsidR="00DF4FA8" w:rsidRPr="00DF4FA8" w:rsidRDefault="00DF4FA8" w:rsidP="00DF4FA8">
      <w:pPr>
        <w:pStyle w:val="Ttulo3"/>
        <w:tabs>
          <w:tab w:val="num" w:pos="1440"/>
        </w:tabs>
        <w:rPr>
          <w:b w:val="0"/>
          <w:bCs/>
          <w:i/>
          <w:iCs/>
          <w:sz w:val="22"/>
          <w:szCs w:val="22"/>
        </w:rPr>
      </w:pPr>
      <w:r w:rsidRPr="00DF4FA8">
        <w:rPr>
          <w:b w:val="0"/>
          <w:bCs/>
          <w:i/>
          <w:iCs/>
          <w:sz w:val="22"/>
          <w:szCs w:val="22"/>
        </w:rPr>
        <w:t>(</w:t>
      </w:r>
      <w:bookmarkStart w:id="1" w:name="_Hlk42099444"/>
      <w:proofErr w:type="spellStart"/>
      <w:r w:rsidRPr="00DF4FA8">
        <w:rPr>
          <w:b w:val="0"/>
          <w:bCs/>
          <w:i/>
          <w:iCs/>
          <w:sz w:val="22"/>
          <w:szCs w:val="22"/>
        </w:rPr>
        <w:t>iv</w:t>
      </w:r>
      <w:proofErr w:type="spellEnd"/>
      <w:r w:rsidRPr="00DF4FA8">
        <w:rPr>
          <w:b w:val="0"/>
          <w:bCs/>
          <w:i/>
          <w:iCs/>
          <w:sz w:val="22"/>
          <w:szCs w:val="22"/>
        </w:rPr>
        <w:t>) Se para o Banco Depositário:</w:t>
      </w:r>
    </w:p>
    <w:p w:rsidR="00DF4FA8" w:rsidRPr="00DF4FA8" w:rsidRDefault="00DF4FA8" w:rsidP="00DF4FA8">
      <w:pPr>
        <w:rPr>
          <w:b/>
          <w:i/>
          <w:iCs/>
          <w:sz w:val="22"/>
          <w:szCs w:val="22"/>
        </w:rPr>
      </w:pPr>
      <w:r w:rsidRPr="00DF4FA8">
        <w:rPr>
          <w:b/>
          <w:i/>
          <w:iCs/>
          <w:sz w:val="22"/>
          <w:szCs w:val="22"/>
        </w:rPr>
        <w:t>Caixa Econômica Federal</w:t>
      </w:r>
    </w:p>
    <w:p w:rsidR="00DF4FA8" w:rsidRDefault="00DF4FA8" w:rsidP="00DF4FA8">
      <w:pPr>
        <w:pStyle w:val="Corpodetexto"/>
        <w:widowControl w:val="0"/>
        <w:tabs>
          <w:tab w:val="left" w:pos="1440"/>
        </w:tabs>
        <w:rPr>
          <w:i/>
          <w:iCs/>
          <w:sz w:val="22"/>
          <w:szCs w:val="22"/>
        </w:rPr>
      </w:pPr>
      <w:bookmarkStart w:id="2" w:name="_DV_M119"/>
      <w:bookmarkEnd w:id="2"/>
      <w:r>
        <w:rPr>
          <w:i/>
          <w:iCs/>
          <w:sz w:val="22"/>
          <w:szCs w:val="22"/>
        </w:rPr>
        <w:t>Superintendência Executiva Corporativo Infraestrutura</w:t>
      </w:r>
    </w:p>
    <w:p w:rsidR="00167768" w:rsidRDefault="00167768" w:rsidP="00DF4FA8">
      <w:pPr>
        <w:pStyle w:val="Corpodetexto"/>
        <w:widowControl w:val="0"/>
        <w:tabs>
          <w:tab w:val="left" w:pos="1440"/>
        </w:tabs>
        <w:rPr>
          <w:i/>
          <w:iCs/>
          <w:sz w:val="22"/>
          <w:szCs w:val="22"/>
        </w:rPr>
      </w:pPr>
      <w:r w:rsidRPr="00167768">
        <w:rPr>
          <w:i/>
          <w:iCs/>
          <w:sz w:val="22"/>
          <w:szCs w:val="22"/>
        </w:rPr>
        <w:t xml:space="preserve">Sede: Av. Paulista, 2064 - 17º andar - Bela Vista - São Paulo/SP </w:t>
      </w:r>
    </w:p>
    <w:p w:rsidR="00167768" w:rsidRDefault="00167768" w:rsidP="00DF4FA8">
      <w:pPr>
        <w:pStyle w:val="Corpodetexto"/>
        <w:widowControl w:val="0"/>
        <w:tabs>
          <w:tab w:val="left" w:pos="1440"/>
        </w:tabs>
        <w:rPr>
          <w:i/>
          <w:iCs/>
          <w:sz w:val="22"/>
          <w:szCs w:val="22"/>
        </w:rPr>
      </w:pPr>
      <w:r w:rsidRPr="00167768">
        <w:rPr>
          <w:i/>
          <w:iCs/>
          <w:sz w:val="22"/>
          <w:szCs w:val="22"/>
        </w:rPr>
        <w:t xml:space="preserve">01310-928 - </w:t>
      </w:r>
      <w:proofErr w:type="spellStart"/>
      <w:r w:rsidRPr="00167768">
        <w:rPr>
          <w:i/>
          <w:iCs/>
          <w:sz w:val="22"/>
          <w:szCs w:val="22"/>
        </w:rPr>
        <w:t>Tel</w:t>
      </w:r>
      <w:proofErr w:type="spellEnd"/>
      <w:r w:rsidRPr="00167768">
        <w:rPr>
          <w:i/>
          <w:iCs/>
          <w:sz w:val="22"/>
          <w:szCs w:val="22"/>
        </w:rPr>
        <w:t xml:space="preserve"> (11) 3149-9300 / 3149-9315</w:t>
      </w:r>
    </w:p>
    <w:p w:rsidR="00167768" w:rsidRDefault="00167768" w:rsidP="00DF4FA8">
      <w:pPr>
        <w:pStyle w:val="Corpodetexto"/>
        <w:widowControl w:val="0"/>
        <w:tabs>
          <w:tab w:val="left" w:pos="1440"/>
        </w:tabs>
        <w:rPr>
          <w:i/>
          <w:iCs/>
          <w:sz w:val="22"/>
          <w:szCs w:val="22"/>
        </w:rPr>
      </w:pPr>
      <w:r w:rsidRPr="00167768">
        <w:rPr>
          <w:i/>
          <w:iCs/>
          <w:sz w:val="22"/>
          <w:szCs w:val="22"/>
        </w:rPr>
        <w:t>Escritório RJ: Rua Evaristo da Veiga, 65 - Torre 3 - 17º andar - Centro - Rio de Janeiro/RJ</w:t>
      </w:r>
    </w:p>
    <w:p w:rsidR="00167768" w:rsidRDefault="00167768" w:rsidP="00DF4FA8">
      <w:pPr>
        <w:pStyle w:val="Corpodetexto"/>
        <w:widowControl w:val="0"/>
        <w:tabs>
          <w:tab w:val="left" w:pos="1440"/>
        </w:tabs>
        <w:rPr>
          <w:i/>
          <w:iCs/>
          <w:sz w:val="22"/>
          <w:szCs w:val="22"/>
        </w:rPr>
      </w:pPr>
      <w:r w:rsidRPr="00167768">
        <w:rPr>
          <w:i/>
          <w:iCs/>
          <w:sz w:val="22"/>
          <w:szCs w:val="22"/>
        </w:rPr>
        <w:t xml:space="preserve">20031-040 - </w:t>
      </w:r>
      <w:proofErr w:type="spellStart"/>
      <w:r w:rsidRPr="00167768">
        <w:rPr>
          <w:i/>
          <w:iCs/>
          <w:sz w:val="22"/>
          <w:szCs w:val="22"/>
        </w:rPr>
        <w:t>Tel</w:t>
      </w:r>
      <w:proofErr w:type="spellEnd"/>
      <w:r w:rsidRPr="00167768">
        <w:rPr>
          <w:i/>
          <w:iCs/>
          <w:sz w:val="22"/>
          <w:szCs w:val="22"/>
        </w:rPr>
        <w:t xml:space="preserve"> (21) 3980-3265 / 3980-2802</w:t>
      </w:r>
    </w:p>
    <w:p w:rsidR="00DF4FA8" w:rsidRPr="00DF4FA8" w:rsidRDefault="00DF4FA8" w:rsidP="00DF4FA8">
      <w:pPr>
        <w:pStyle w:val="Corpodetexto"/>
        <w:widowControl w:val="0"/>
        <w:tabs>
          <w:tab w:val="left" w:pos="1440"/>
        </w:tabs>
        <w:rPr>
          <w:i/>
          <w:iCs/>
          <w:sz w:val="22"/>
          <w:szCs w:val="22"/>
        </w:rPr>
      </w:pPr>
      <w:r w:rsidRPr="00DF4FA8">
        <w:rPr>
          <w:i/>
          <w:iCs/>
          <w:sz w:val="22"/>
          <w:szCs w:val="22"/>
        </w:rPr>
        <w:t>At.: S</w:t>
      </w:r>
      <w:r w:rsidR="00460E0F">
        <w:rPr>
          <w:i/>
          <w:iCs/>
          <w:sz w:val="22"/>
          <w:szCs w:val="22"/>
        </w:rPr>
        <w:t>r</w:t>
      </w:r>
      <w:r w:rsidRPr="00DF4FA8">
        <w:rPr>
          <w:i/>
          <w:iCs/>
          <w:sz w:val="22"/>
          <w:szCs w:val="22"/>
        </w:rPr>
        <w:t>a</w:t>
      </w:r>
      <w:r w:rsidR="00460E0F">
        <w:rPr>
          <w:i/>
          <w:iCs/>
          <w:sz w:val="22"/>
          <w:szCs w:val="22"/>
        </w:rPr>
        <w:t xml:space="preserve">. Raquel Saboya Martins / Vanessa dos Santos </w:t>
      </w:r>
      <w:proofErr w:type="spellStart"/>
      <w:r w:rsidR="00460E0F">
        <w:rPr>
          <w:i/>
          <w:iCs/>
          <w:sz w:val="22"/>
          <w:szCs w:val="22"/>
        </w:rPr>
        <w:t>Lazzaro</w:t>
      </w:r>
      <w:proofErr w:type="spellEnd"/>
      <w:r w:rsidRPr="00DF4FA8">
        <w:rPr>
          <w:i/>
          <w:iCs/>
          <w:sz w:val="22"/>
          <w:szCs w:val="22"/>
        </w:rPr>
        <w:t xml:space="preserve"> </w:t>
      </w:r>
    </w:p>
    <w:p w:rsidR="00DF4FA8" w:rsidRDefault="00DF4FA8" w:rsidP="00460E0F">
      <w:pPr>
        <w:pStyle w:val="Corpodetexto"/>
        <w:widowControl w:val="0"/>
        <w:tabs>
          <w:tab w:val="left" w:pos="1440"/>
        </w:tabs>
        <w:rPr>
          <w:i/>
          <w:iCs/>
          <w:sz w:val="22"/>
          <w:szCs w:val="22"/>
        </w:rPr>
      </w:pPr>
      <w:r w:rsidRPr="00DF4FA8">
        <w:rPr>
          <w:i/>
          <w:iCs/>
          <w:sz w:val="22"/>
          <w:szCs w:val="22"/>
        </w:rPr>
        <w:t xml:space="preserve">E-mail: </w:t>
      </w:r>
      <w:hyperlink r:id="rId9" w:history="1">
        <w:r w:rsidR="00460E0F" w:rsidRPr="009B5B23">
          <w:rPr>
            <w:rStyle w:val="Hyperlink"/>
            <w:rFonts w:ascii="Times New Roman" w:hAnsi="Times New Roman"/>
            <w:i/>
            <w:iCs/>
            <w:sz w:val="22"/>
            <w:szCs w:val="22"/>
          </w:rPr>
          <w:t>raquel.s.martins@caixa.gov.br</w:t>
        </w:r>
      </w:hyperlink>
      <w:r w:rsidR="00460E0F">
        <w:rPr>
          <w:i/>
          <w:iCs/>
          <w:sz w:val="22"/>
          <w:szCs w:val="22"/>
        </w:rPr>
        <w:t xml:space="preserve"> / </w:t>
      </w:r>
      <w:r w:rsidR="00460E0F" w:rsidRPr="00460E0F">
        <w:rPr>
          <w:i/>
          <w:iCs/>
          <w:sz w:val="22"/>
          <w:szCs w:val="22"/>
        </w:rPr>
        <w:t>vanessa.lazzaro@caixa.gov.br</w:t>
      </w:r>
      <w:r w:rsidR="00460E0F">
        <w:rPr>
          <w:i/>
          <w:iCs/>
          <w:sz w:val="22"/>
          <w:szCs w:val="22"/>
        </w:rPr>
        <w:t>”</w:t>
      </w:r>
    </w:p>
    <w:bookmarkEnd w:id="1"/>
    <w:p w:rsidR="004B04AF" w:rsidRPr="00FE54FB" w:rsidRDefault="004B04AF" w:rsidP="004B04AF">
      <w:pPr>
        <w:pStyle w:val="PargrafodaLista"/>
        <w:rPr>
          <w:sz w:val="22"/>
          <w:szCs w:val="22"/>
        </w:rPr>
      </w:pPr>
    </w:p>
    <w:p w:rsidR="00577BDB" w:rsidRPr="00FE54FB" w:rsidRDefault="00577BDB" w:rsidP="00577BDB">
      <w:pPr>
        <w:widowControl/>
        <w:numPr>
          <w:ilvl w:val="0"/>
          <w:numId w:val="4"/>
        </w:numPr>
        <w:spacing w:line="320" w:lineRule="exact"/>
        <w:rPr>
          <w:sz w:val="22"/>
          <w:szCs w:val="22"/>
        </w:rPr>
      </w:pPr>
      <w:r w:rsidRPr="00FE54FB">
        <w:rPr>
          <w:b/>
          <w:sz w:val="22"/>
          <w:szCs w:val="22"/>
        </w:rPr>
        <w:t>ENCERRAMENTO:</w:t>
      </w:r>
      <w:r w:rsidRPr="00FE54FB">
        <w:rPr>
          <w:sz w:val="22"/>
          <w:szCs w:val="22"/>
        </w:rPr>
        <w:t xml:space="preserve"> Oferecida a palavra a quem dela quisesse fazer uso, não houve qualquer manifestação. Assim sendo, nada mais havendo a ser tratado, foi encerrada a sessão e lavrada a presente ata, que lida e achada conforme, foi assinada pelos presentes. </w:t>
      </w:r>
      <w:r w:rsidR="00D662FC" w:rsidRPr="00FE54FB">
        <w:rPr>
          <w:sz w:val="22"/>
          <w:szCs w:val="22"/>
        </w:rPr>
        <w:t>Termos com iniciais maiúsculas utilizados neste documento que não estiverem expressamente aqui definidos têm o significado que lhes foi atribuído nos documentos da operação. Autorizada a lavratura da presente ata de Assembleia Geral de Debenturistas na forma de sumário e a sua publicação com omissão das assinaturas dos Debenturistas, nos termos do artigo 130, Parágrafos 1º e 2º da Lei nº 6.404/76, respectivamente.</w:t>
      </w:r>
    </w:p>
    <w:p w:rsidR="00577BDB" w:rsidRPr="00FE54FB" w:rsidRDefault="00577BDB" w:rsidP="00577BDB">
      <w:pPr>
        <w:spacing w:line="320" w:lineRule="exact"/>
        <w:rPr>
          <w:sz w:val="22"/>
          <w:szCs w:val="22"/>
          <w:highlight w:val="yellow"/>
        </w:rPr>
      </w:pPr>
    </w:p>
    <w:p w:rsidR="00577BDB" w:rsidRPr="00FE54FB" w:rsidRDefault="001426A5" w:rsidP="0075295B">
      <w:pPr>
        <w:spacing w:line="320" w:lineRule="exact"/>
        <w:jc w:val="center"/>
        <w:rPr>
          <w:sz w:val="22"/>
          <w:szCs w:val="22"/>
        </w:rPr>
      </w:pPr>
      <w:r w:rsidRPr="00FE54FB">
        <w:rPr>
          <w:sz w:val="22"/>
          <w:szCs w:val="22"/>
        </w:rPr>
        <w:t>Rio de Janeiro</w:t>
      </w:r>
      <w:r w:rsidR="00577BDB" w:rsidRPr="00FE54FB">
        <w:rPr>
          <w:sz w:val="22"/>
          <w:szCs w:val="22"/>
        </w:rPr>
        <w:t xml:space="preserve">, </w:t>
      </w:r>
      <w:r w:rsidR="008D0445">
        <w:rPr>
          <w:sz w:val="22"/>
          <w:szCs w:val="22"/>
        </w:rPr>
        <w:t>[.]</w:t>
      </w:r>
      <w:r w:rsidR="00181FFD" w:rsidRPr="00FE54FB">
        <w:rPr>
          <w:sz w:val="22"/>
          <w:szCs w:val="22"/>
        </w:rPr>
        <w:t xml:space="preserve"> de </w:t>
      </w:r>
      <w:r w:rsidR="008D0445">
        <w:rPr>
          <w:sz w:val="22"/>
          <w:szCs w:val="22"/>
        </w:rPr>
        <w:t>junho</w:t>
      </w:r>
      <w:r w:rsidR="00567A29" w:rsidRPr="00FE54FB">
        <w:rPr>
          <w:sz w:val="22"/>
          <w:szCs w:val="22"/>
        </w:rPr>
        <w:t xml:space="preserve"> </w:t>
      </w:r>
      <w:r w:rsidR="00B1592E" w:rsidRPr="00FE54FB">
        <w:rPr>
          <w:sz w:val="22"/>
          <w:szCs w:val="22"/>
        </w:rPr>
        <w:t>de 20</w:t>
      </w:r>
      <w:r w:rsidR="008D0445">
        <w:rPr>
          <w:sz w:val="22"/>
          <w:szCs w:val="22"/>
        </w:rPr>
        <w:t>20</w:t>
      </w:r>
    </w:p>
    <w:p w:rsidR="00577BDB" w:rsidRDefault="00577BDB" w:rsidP="00577BDB">
      <w:pPr>
        <w:spacing w:line="320" w:lineRule="exact"/>
        <w:rPr>
          <w:sz w:val="22"/>
          <w:szCs w:val="22"/>
        </w:rPr>
      </w:pPr>
    </w:p>
    <w:p w:rsidR="006041D3" w:rsidRDefault="006041D3" w:rsidP="00577BDB">
      <w:pPr>
        <w:spacing w:line="320" w:lineRule="exact"/>
        <w:rPr>
          <w:sz w:val="22"/>
          <w:szCs w:val="22"/>
        </w:rPr>
      </w:pPr>
    </w:p>
    <w:p w:rsidR="006041D3" w:rsidRPr="00FE54FB" w:rsidRDefault="006041D3" w:rsidP="00577BDB">
      <w:pPr>
        <w:spacing w:line="320" w:lineRule="exact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0"/>
        <w:gridCol w:w="4320"/>
      </w:tblGrid>
      <w:tr w:rsidR="00577BDB" w:rsidRPr="00FE54FB" w:rsidTr="00577BDB">
        <w:tc>
          <w:tcPr>
            <w:tcW w:w="4463" w:type="dxa"/>
          </w:tcPr>
          <w:p w:rsidR="00577BDB" w:rsidRPr="00FE54FB" w:rsidRDefault="00577BDB" w:rsidP="006F0158">
            <w:pPr>
              <w:spacing w:line="320" w:lineRule="exact"/>
              <w:ind w:right="44"/>
              <w:jc w:val="center"/>
              <w:rPr>
                <w:sz w:val="22"/>
                <w:szCs w:val="22"/>
              </w:rPr>
            </w:pPr>
            <w:r w:rsidRPr="00FE54FB">
              <w:rPr>
                <w:sz w:val="22"/>
                <w:szCs w:val="22"/>
              </w:rPr>
              <w:t>__________________________________</w:t>
            </w:r>
          </w:p>
        </w:tc>
        <w:tc>
          <w:tcPr>
            <w:tcW w:w="4464" w:type="dxa"/>
          </w:tcPr>
          <w:p w:rsidR="00577BDB" w:rsidRPr="00FE54FB" w:rsidRDefault="00577BDB" w:rsidP="006F0158">
            <w:pPr>
              <w:spacing w:line="320" w:lineRule="exact"/>
              <w:ind w:right="44"/>
              <w:jc w:val="center"/>
              <w:rPr>
                <w:sz w:val="22"/>
                <w:szCs w:val="22"/>
              </w:rPr>
            </w:pPr>
            <w:r w:rsidRPr="00FE54FB">
              <w:rPr>
                <w:sz w:val="22"/>
                <w:szCs w:val="22"/>
              </w:rPr>
              <w:t>__________________________________</w:t>
            </w:r>
          </w:p>
        </w:tc>
      </w:tr>
      <w:tr w:rsidR="00577BDB" w:rsidRPr="00FE54FB" w:rsidTr="00577BDB">
        <w:tc>
          <w:tcPr>
            <w:tcW w:w="4463" w:type="dxa"/>
          </w:tcPr>
          <w:p w:rsidR="00577BDB" w:rsidRPr="00FE54FB" w:rsidRDefault="00577BDB" w:rsidP="00577BDB">
            <w:pPr>
              <w:spacing w:line="320" w:lineRule="exact"/>
              <w:ind w:right="44"/>
              <w:jc w:val="center"/>
              <w:rPr>
                <w:sz w:val="22"/>
                <w:szCs w:val="22"/>
              </w:rPr>
            </w:pPr>
            <w:r w:rsidRPr="00FE54FB">
              <w:rPr>
                <w:sz w:val="22"/>
                <w:szCs w:val="22"/>
              </w:rPr>
              <w:t>Presidente</w:t>
            </w:r>
          </w:p>
          <w:p w:rsidR="00567A29" w:rsidRPr="00FE54FB" w:rsidRDefault="008D0445" w:rsidP="00237224">
            <w:pPr>
              <w:spacing w:line="320" w:lineRule="exact"/>
              <w:ind w:right="44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[.]</w:t>
            </w:r>
          </w:p>
        </w:tc>
        <w:tc>
          <w:tcPr>
            <w:tcW w:w="4464" w:type="dxa"/>
          </w:tcPr>
          <w:p w:rsidR="00577BDB" w:rsidRPr="00FE54FB" w:rsidRDefault="00577BDB" w:rsidP="00577BDB">
            <w:pPr>
              <w:spacing w:line="320" w:lineRule="exact"/>
              <w:ind w:right="44"/>
              <w:jc w:val="center"/>
              <w:rPr>
                <w:sz w:val="22"/>
                <w:szCs w:val="22"/>
              </w:rPr>
            </w:pPr>
            <w:r w:rsidRPr="00FE54FB">
              <w:rPr>
                <w:sz w:val="22"/>
                <w:szCs w:val="22"/>
              </w:rPr>
              <w:t>Secretári</w:t>
            </w:r>
            <w:r w:rsidR="0068241E" w:rsidRPr="00FE54FB">
              <w:rPr>
                <w:sz w:val="22"/>
                <w:szCs w:val="22"/>
              </w:rPr>
              <w:t>o</w:t>
            </w:r>
          </w:p>
          <w:p w:rsidR="00567A29" w:rsidRPr="00FE54FB" w:rsidRDefault="008D0445" w:rsidP="00577BDB">
            <w:pPr>
              <w:spacing w:line="320" w:lineRule="exact"/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[.]</w:t>
            </w:r>
          </w:p>
        </w:tc>
      </w:tr>
    </w:tbl>
    <w:p w:rsidR="006F0158" w:rsidRDefault="006F0158" w:rsidP="00577BDB">
      <w:pPr>
        <w:spacing w:line="320" w:lineRule="exact"/>
        <w:ind w:right="44"/>
        <w:rPr>
          <w:sz w:val="22"/>
          <w:szCs w:val="22"/>
        </w:rPr>
      </w:pPr>
    </w:p>
    <w:p w:rsidR="00D361DD" w:rsidRPr="00FE54FB" w:rsidRDefault="00D361DD" w:rsidP="00577BDB">
      <w:pPr>
        <w:spacing w:line="320" w:lineRule="exact"/>
        <w:ind w:right="44"/>
        <w:rPr>
          <w:sz w:val="22"/>
          <w:szCs w:val="22"/>
        </w:rPr>
      </w:pPr>
    </w:p>
    <w:p w:rsidR="00181FFD" w:rsidRPr="00FE54FB" w:rsidRDefault="00181FFD" w:rsidP="00577BDB">
      <w:pPr>
        <w:spacing w:line="320" w:lineRule="exact"/>
        <w:ind w:right="44"/>
        <w:rPr>
          <w:sz w:val="22"/>
          <w:szCs w:val="22"/>
        </w:rPr>
      </w:pPr>
    </w:p>
    <w:p w:rsidR="00D86485" w:rsidRDefault="00D86485">
      <w:pPr>
        <w:widowControl/>
        <w:spacing w:line="240" w:lineRule="auto"/>
        <w:jc w:val="left"/>
        <w:rPr>
          <w:b/>
          <w:bCs/>
          <w:smallCaps/>
          <w:sz w:val="24"/>
          <w:szCs w:val="24"/>
        </w:rPr>
      </w:pPr>
      <w:r>
        <w:rPr>
          <w:smallCaps/>
          <w:szCs w:val="24"/>
        </w:rPr>
        <w:br w:type="page"/>
      </w:r>
    </w:p>
    <w:p w:rsidR="008D0445" w:rsidRPr="00780494" w:rsidRDefault="008D0445" w:rsidP="008D0445">
      <w:pPr>
        <w:pStyle w:val="Subttulo"/>
        <w:spacing w:line="320" w:lineRule="exact"/>
        <w:outlineLvl w:val="0"/>
        <w:rPr>
          <w:szCs w:val="24"/>
        </w:rPr>
      </w:pPr>
      <w:bookmarkStart w:id="3" w:name="_GoBack"/>
      <w:bookmarkEnd w:id="3"/>
      <w:r>
        <w:rPr>
          <w:smallCaps/>
          <w:szCs w:val="24"/>
        </w:rPr>
        <w:lastRenderedPageBreak/>
        <w:t xml:space="preserve">PÁGINA DE ASSINATURAS DA </w:t>
      </w:r>
      <w:r w:rsidRPr="00780494">
        <w:rPr>
          <w:smallCaps/>
          <w:szCs w:val="24"/>
        </w:rPr>
        <w:t>ASSEMBLEIA GERAL DOS TITULARES DE DEBÊNTURES DA 1</w:t>
      </w:r>
      <w:r w:rsidRPr="00780494">
        <w:rPr>
          <w:szCs w:val="24"/>
        </w:rPr>
        <w:t>ª</w:t>
      </w:r>
      <w:r w:rsidRPr="00780494">
        <w:rPr>
          <w:smallCaps/>
          <w:szCs w:val="24"/>
        </w:rPr>
        <w:t xml:space="preserve"> EMISSÃO</w:t>
      </w:r>
      <w:r>
        <w:rPr>
          <w:smallCaps/>
          <w:szCs w:val="24"/>
        </w:rPr>
        <w:t xml:space="preserve"> </w:t>
      </w:r>
      <w:r w:rsidRPr="00780494">
        <w:rPr>
          <w:smallCaps/>
          <w:szCs w:val="24"/>
        </w:rPr>
        <w:t>DA TELES PIRES PARTICIPAÇÕES S.A</w:t>
      </w:r>
    </w:p>
    <w:p w:rsidR="008D0445" w:rsidRPr="0048683F" w:rsidRDefault="008D0445" w:rsidP="008D0445">
      <w:pPr>
        <w:spacing w:line="320" w:lineRule="exact"/>
        <w:jc w:val="center"/>
        <w:rPr>
          <w:b/>
          <w:bCs/>
          <w:smallCaps/>
          <w:sz w:val="24"/>
          <w:szCs w:val="24"/>
        </w:rPr>
      </w:pPr>
      <w:r w:rsidRPr="0048683F">
        <w:rPr>
          <w:b/>
          <w:bCs/>
          <w:smallCaps/>
          <w:sz w:val="24"/>
          <w:szCs w:val="24"/>
        </w:rPr>
        <w:t xml:space="preserve">REALIZADA EM </w:t>
      </w:r>
      <w:r>
        <w:rPr>
          <w:b/>
          <w:bCs/>
          <w:smallCaps/>
          <w:sz w:val="24"/>
          <w:szCs w:val="24"/>
        </w:rPr>
        <w:t xml:space="preserve">[.] </w:t>
      </w:r>
      <w:r w:rsidRPr="0048683F">
        <w:rPr>
          <w:b/>
          <w:bCs/>
          <w:smallCaps/>
          <w:sz w:val="24"/>
          <w:szCs w:val="24"/>
        </w:rPr>
        <w:t xml:space="preserve">DE </w:t>
      </w:r>
      <w:r>
        <w:rPr>
          <w:b/>
          <w:bCs/>
          <w:smallCaps/>
          <w:sz w:val="24"/>
          <w:szCs w:val="24"/>
        </w:rPr>
        <w:t>JUNHO DE 2020</w:t>
      </w:r>
    </w:p>
    <w:p w:rsidR="008D0445" w:rsidRDefault="008D0445" w:rsidP="009C4364">
      <w:pPr>
        <w:pStyle w:val="Subttulo"/>
        <w:spacing w:line="320" w:lineRule="exact"/>
        <w:jc w:val="left"/>
        <w:outlineLvl w:val="0"/>
        <w:rPr>
          <w:sz w:val="22"/>
          <w:szCs w:val="22"/>
        </w:rPr>
      </w:pPr>
    </w:p>
    <w:p w:rsidR="008D0445" w:rsidRDefault="008D0445" w:rsidP="009C4364">
      <w:pPr>
        <w:pStyle w:val="Subttulo"/>
        <w:spacing w:line="320" w:lineRule="exact"/>
        <w:jc w:val="left"/>
        <w:outlineLvl w:val="0"/>
        <w:rPr>
          <w:sz w:val="22"/>
          <w:szCs w:val="22"/>
        </w:rPr>
      </w:pPr>
    </w:p>
    <w:p w:rsidR="008D0445" w:rsidRDefault="008D0445" w:rsidP="009C4364">
      <w:pPr>
        <w:pStyle w:val="Subttulo"/>
        <w:spacing w:line="320" w:lineRule="exact"/>
        <w:jc w:val="left"/>
        <w:outlineLvl w:val="0"/>
        <w:rPr>
          <w:sz w:val="22"/>
          <w:szCs w:val="22"/>
        </w:rPr>
      </w:pPr>
    </w:p>
    <w:p w:rsidR="008D0445" w:rsidRDefault="008D0445" w:rsidP="009C4364">
      <w:pPr>
        <w:pStyle w:val="Subttulo"/>
        <w:spacing w:line="320" w:lineRule="exact"/>
        <w:jc w:val="left"/>
        <w:outlineLvl w:val="0"/>
        <w:rPr>
          <w:sz w:val="22"/>
          <w:szCs w:val="22"/>
        </w:rPr>
      </w:pPr>
    </w:p>
    <w:p w:rsidR="008D0445" w:rsidRDefault="008D0445" w:rsidP="009C4364">
      <w:pPr>
        <w:pStyle w:val="Subttulo"/>
        <w:spacing w:line="320" w:lineRule="exact"/>
        <w:jc w:val="left"/>
        <w:outlineLvl w:val="0"/>
        <w:rPr>
          <w:sz w:val="22"/>
          <w:szCs w:val="22"/>
        </w:rPr>
      </w:pPr>
    </w:p>
    <w:p w:rsidR="008D0445" w:rsidRDefault="008D0445" w:rsidP="009C4364">
      <w:pPr>
        <w:pStyle w:val="Subttulo"/>
        <w:spacing w:line="320" w:lineRule="exact"/>
        <w:jc w:val="left"/>
        <w:outlineLvl w:val="0"/>
        <w:rPr>
          <w:sz w:val="22"/>
          <w:szCs w:val="22"/>
        </w:rPr>
      </w:pPr>
    </w:p>
    <w:p w:rsidR="00FD083C" w:rsidRDefault="001426A5" w:rsidP="008D0445">
      <w:pPr>
        <w:pStyle w:val="Subttulo"/>
        <w:spacing w:line="320" w:lineRule="exact"/>
        <w:outlineLvl w:val="0"/>
        <w:rPr>
          <w:sz w:val="22"/>
          <w:szCs w:val="22"/>
        </w:rPr>
      </w:pPr>
      <w:r w:rsidRPr="00FE54FB">
        <w:rPr>
          <w:sz w:val="22"/>
          <w:szCs w:val="22"/>
        </w:rPr>
        <w:t>TELES PIRES PARTICIPAÇÕES</w:t>
      </w:r>
      <w:r w:rsidR="00B5145E" w:rsidRPr="00FE54FB">
        <w:rPr>
          <w:sz w:val="22"/>
          <w:szCs w:val="22"/>
        </w:rPr>
        <w:t xml:space="preserve"> S.A</w:t>
      </w:r>
    </w:p>
    <w:p w:rsidR="00FD083C" w:rsidRDefault="00FD083C" w:rsidP="008D0445">
      <w:pPr>
        <w:pStyle w:val="Subttulo"/>
        <w:spacing w:line="320" w:lineRule="exact"/>
        <w:outlineLvl w:val="0"/>
        <w:rPr>
          <w:sz w:val="22"/>
          <w:szCs w:val="22"/>
        </w:rPr>
      </w:pPr>
      <w:r>
        <w:rPr>
          <w:sz w:val="22"/>
          <w:szCs w:val="22"/>
        </w:rPr>
        <w:t>Emissora</w:t>
      </w:r>
    </w:p>
    <w:p w:rsidR="00FD083C" w:rsidRDefault="00FD083C" w:rsidP="008D0445">
      <w:pPr>
        <w:pStyle w:val="Subttulo"/>
        <w:spacing w:line="320" w:lineRule="exact"/>
        <w:outlineLvl w:val="0"/>
        <w:rPr>
          <w:sz w:val="22"/>
          <w:szCs w:val="22"/>
        </w:rPr>
      </w:pPr>
    </w:p>
    <w:p w:rsidR="00FD083C" w:rsidRDefault="00FD083C" w:rsidP="008D0445">
      <w:pPr>
        <w:pStyle w:val="Subttulo"/>
        <w:spacing w:line="320" w:lineRule="exact"/>
        <w:outlineLvl w:val="0"/>
        <w:rPr>
          <w:sz w:val="22"/>
          <w:szCs w:val="22"/>
        </w:rPr>
      </w:pPr>
    </w:p>
    <w:p w:rsidR="008D0445" w:rsidRDefault="008D0445" w:rsidP="008D0445">
      <w:pPr>
        <w:pStyle w:val="Subttulo"/>
        <w:spacing w:line="320" w:lineRule="exact"/>
        <w:outlineLvl w:val="0"/>
        <w:rPr>
          <w:sz w:val="22"/>
          <w:szCs w:val="22"/>
        </w:rPr>
      </w:pPr>
    </w:p>
    <w:p w:rsidR="00D361DD" w:rsidRDefault="00D361DD" w:rsidP="008D0445">
      <w:pPr>
        <w:pStyle w:val="Subttulo"/>
        <w:spacing w:line="320" w:lineRule="exact"/>
        <w:outlineLvl w:val="0"/>
        <w:rPr>
          <w:sz w:val="22"/>
          <w:szCs w:val="22"/>
        </w:rPr>
      </w:pPr>
    </w:p>
    <w:p w:rsidR="008D0445" w:rsidRPr="00FE54FB" w:rsidRDefault="008D0445" w:rsidP="008D0445">
      <w:pPr>
        <w:pStyle w:val="Subttulo"/>
        <w:spacing w:line="320" w:lineRule="exact"/>
        <w:outlineLvl w:val="0"/>
        <w:rPr>
          <w:sz w:val="22"/>
          <w:szCs w:val="22"/>
        </w:rPr>
      </w:pPr>
    </w:p>
    <w:p w:rsidR="00306589" w:rsidRDefault="00306589" w:rsidP="008D0445">
      <w:pPr>
        <w:widowControl/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SIMPLIFIC </w:t>
      </w:r>
      <w:r w:rsidRPr="00FE54FB">
        <w:rPr>
          <w:b/>
          <w:bCs/>
          <w:sz w:val="22"/>
          <w:szCs w:val="22"/>
        </w:rPr>
        <w:t>PAVARINI DISTRIBUIDORA DE TÍTULOS E VALORES MOBILIÁRIOS</w:t>
      </w:r>
      <w:r w:rsidRPr="00FE54FB" w:rsidDel="00092744">
        <w:rPr>
          <w:b/>
          <w:bCs/>
          <w:sz w:val="22"/>
          <w:szCs w:val="22"/>
        </w:rPr>
        <w:t xml:space="preserve"> </w:t>
      </w:r>
      <w:r w:rsidRPr="00FE54FB">
        <w:rPr>
          <w:b/>
          <w:bCs/>
          <w:sz w:val="22"/>
          <w:szCs w:val="22"/>
        </w:rPr>
        <w:t>LTDA</w:t>
      </w:r>
      <w:r>
        <w:rPr>
          <w:b/>
          <w:bCs/>
          <w:sz w:val="22"/>
          <w:szCs w:val="22"/>
        </w:rPr>
        <w:t>.</w:t>
      </w:r>
    </w:p>
    <w:p w:rsidR="00306589" w:rsidRPr="00FE54FB" w:rsidRDefault="00306589" w:rsidP="008D0445">
      <w:pPr>
        <w:widowControl/>
        <w:spacing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Agente Fiduciário</w:t>
      </w:r>
    </w:p>
    <w:p w:rsidR="00FD083C" w:rsidRDefault="00FD083C" w:rsidP="008D0445">
      <w:pPr>
        <w:spacing w:line="320" w:lineRule="exact"/>
        <w:jc w:val="center"/>
        <w:rPr>
          <w:b/>
          <w:bCs/>
          <w:sz w:val="22"/>
          <w:szCs w:val="22"/>
        </w:rPr>
      </w:pPr>
    </w:p>
    <w:p w:rsidR="00AA773A" w:rsidRDefault="00AA773A" w:rsidP="008D0445">
      <w:pPr>
        <w:spacing w:line="320" w:lineRule="exact"/>
        <w:jc w:val="center"/>
        <w:rPr>
          <w:b/>
          <w:bCs/>
          <w:sz w:val="22"/>
          <w:szCs w:val="22"/>
        </w:rPr>
      </w:pPr>
    </w:p>
    <w:p w:rsidR="00AA773A" w:rsidRDefault="00AA773A" w:rsidP="008D0445">
      <w:pPr>
        <w:spacing w:line="320" w:lineRule="exact"/>
        <w:jc w:val="center"/>
        <w:rPr>
          <w:b/>
          <w:bCs/>
          <w:sz w:val="22"/>
          <w:szCs w:val="22"/>
        </w:rPr>
      </w:pPr>
    </w:p>
    <w:p w:rsidR="00AA773A" w:rsidRDefault="00AA773A" w:rsidP="008D0445">
      <w:pPr>
        <w:spacing w:line="320" w:lineRule="exact"/>
        <w:jc w:val="center"/>
        <w:rPr>
          <w:b/>
          <w:bCs/>
          <w:sz w:val="22"/>
          <w:szCs w:val="22"/>
        </w:rPr>
      </w:pPr>
    </w:p>
    <w:p w:rsidR="008D0445" w:rsidRDefault="008D0445" w:rsidP="008D0445">
      <w:pPr>
        <w:spacing w:line="320" w:lineRule="exact"/>
        <w:jc w:val="center"/>
        <w:rPr>
          <w:b/>
          <w:bCs/>
          <w:sz w:val="22"/>
          <w:szCs w:val="22"/>
        </w:rPr>
      </w:pPr>
    </w:p>
    <w:p w:rsidR="00AA773A" w:rsidRDefault="009D47A0" w:rsidP="008D0445">
      <w:pPr>
        <w:widowControl/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FUNDO DE INVESTIMENTO DO FUNDO DE GARANTIA DO TEMPO DE SERVIÇO - FI - FGTS</w:t>
      </w:r>
    </w:p>
    <w:p w:rsidR="00647A02" w:rsidRPr="00FE54FB" w:rsidRDefault="00AA773A" w:rsidP="008D0445">
      <w:pPr>
        <w:widowControl/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Debenturista</w:t>
      </w:r>
    </w:p>
    <w:sectPr w:rsidR="00647A02" w:rsidRPr="00FE54FB" w:rsidSect="00D3187B">
      <w:footerReference w:type="default" r:id="rId10"/>
      <w:foot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BF4" w:rsidRDefault="00EE2BF4">
      <w:r>
        <w:separator/>
      </w:r>
    </w:p>
  </w:endnote>
  <w:endnote w:type="continuationSeparator" w:id="0">
    <w:p w:rsidR="00EE2BF4" w:rsidRDefault="00EE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1A3" w:rsidRPr="00D3187B" w:rsidRDefault="000E51A3" w:rsidP="00D3187B">
    <w:pPr>
      <w:pStyle w:val="Rodap"/>
      <w:ind w:right="360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C73" w:rsidRPr="001A6540" w:rsidRDefault="00541C73" w:rsidP="001A6540">
    <w:pPr>
      <w:pStyle w:val="Rodap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BF4" w:rsidRDefault="00EE2BF4">
      <w:r>
        <w:separator/>
      </w:r>
    </w:p>
  </w:footnote>
  <w:footnote w:type="continuationSeparator" w:id="0">
    <w:p w:rsidR="00EE2BF4" w:rsidRDefault="00EE2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0"/>
    <w:multiLevelType w:val="hybridMultilevel"/>
    <w:tmpl w:val="9A785BF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pacing w:val="0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spacing w:val="0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spacing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spacing w:val="0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spacing w:val="0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spacing w:val="0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spacing w:val="0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spacing w:val="0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spacing w:val="0"/>
      </w:rPr>
    </w:lvl>
  </w:abstractNum>
  <w:abstractNum w:abstractNumId="1" w15:restartNumberingAfterBreak="0">
    <w:nsid w:val="0311538E"/>
    <w:multiLevelType w:val="multilevel"/>
    <w:tmpl w:val="BC8CCDF0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6470A69"/>
    <w:multiLevelType w:val="multilevel"/>
    <w:tmpl w:val="16B0A2A0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3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7016D30"/>
    <w:multiLevelType w:val="multilevel"/>
    <w:tmpl w:val="7D72DED6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7BC593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A645847"/>
    <w:multiLevelType w:val="multilevel"/>
    <w:tmpl w:val="A39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E81380"/>
    <w:multiLevelType w:val="multilevel"/>
    <w:tmpl w:val="C92C1AD0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0CC628D0"/>
    <w:multiLevelType w:val="multilevel"/>
    <w:tmpl w:val="14CE976E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3012F95"/>
    <w:multiLevelType w:val="hybridMultilevel"/>
    <w:tmpl w:val="0E82033A"/>
    <w:lvl w:ilvl="0" w:tplc="F6D4DD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67D25"/>
    <w:multiLevelType w:val="multilevel"/>
    <w:tmpl w:val="AE6C1C12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8035E91"/>
    <w:multiLevelType w:val="hybridMultilevel"/>
    <w:tmpl w:val="383A8C6C"/>
    <w:lvl w:ilvl="0" w:tplc="7346BD0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18675433"/>
    <w:multiLevelType w:val="multilevel"/>
    <w:tmpl w:val="18C47C74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19C974FB"/>
    <w:multiLevelType w:val="multilevel"/>
    <w:tmpl w:val="C3DEC98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3605ACD"/>
    <w:multiLevelType w:val="multilevel"/>
    <w:tmpl w:val="DB169096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67C12B2"/>
    <w:multiLevelType w:val="multilevel"/>
    <w:tmpl w:val="B832D6D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7187F88"/>
    <w:multiLevelType w:val="multilevel"/>
    <w:tmpl w:val="AE6CDBD8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969567D"/>
    <w:multiLevelType w:val="hybridMultilevel"/>
    <w:tmpl w:val="DDEA1A14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7" w15:restartNumberingAfterBreak="0">
    <w:nsid w:val="2A5B21F7"/>
    <w:multiLevelType w:val="multilevel"/>
    <w:tmpl w:val="FE72F1C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EEF4E1B"/>
    <w:multiLevelType w:val="hybridMultilevel"/>
    <w:tmpl w:val="72E096EA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775EE166">
      <w:start w:val="1"/>
      <w:numFmt w:val="lowerLetter"/>
      <w:lvlText w:val="(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9970DA7E">
      <w:start w:val="1"/>
      <w:numFmt w:val="lowerLetter"/>
      <w:lvlText w:val="(%3)"/>
      <w:lvlJc w:val="left"/>
      <w:pPr>
        <w:tabs>
          <w:tab w:val="num" w:pos="3398"/>
        </w:tabs>
        <w:ind w:left="339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9" w15:restartNumberingAfterBreak="0">
    <w:nsid w:val="34FD1444"/>
    <w:multiLevelType w:val="multilevel"/>
    <w:tmpl w:val="693A59AC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4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BCD6BCB"/>
    <w:multiLevelType w:val="multilevel"/>
    <w:tmpl w:val="BE04474A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8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E306C1D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FC244B5"/>
    <w:multiLevelType w:val="hybridMultilevel"/>
    <w:tmpl w:val="3CBC5CAA"/>
    <w:lvl w:ilvl="0" w:tplc="3C5AA86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4F59B8"/>
    <w:multiLevelType w:val="multilevel"/>
    <w:tmpl w:val="E0301E4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AA85373"/>
    <w:multiLevelType w:val="multilevel"/>
    <w:tmpl w:val="36E42D4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B542B7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BE83DE7"/>
    <w:multiLevelType w:val="multilevel"/>
    <w:tmpl w:val="CB90127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CFC2B38"/>
    <w:multiLevelType w:val="hybridMultilevel"/>
    <w:tmpl w:val="E0B40520"/>
    <w:lvl w:ilvl="0" w:tplc="3E70B484">
      <w:start w:val="1"/>
      <w:numFmt w:val="lowerRoman"/>
      <w:lvlText w:val="(%1)"/>
      <w:lvlJc w:val="left"/>
      <w:pPr>
        <w:ind w:left="15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8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993142"/>
    <w:multiLevelType w:val="hybridMultilevel"/>
    <w:tmpl w:val="477817A2"/>
    <w:lvl w:ilvl="0" w:tplc="1944C1BE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E04BA"/>
    <w:multiLevelType w:val="multilevel"/>
    <w:tmpl w:val="CA22069E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88A67F0"/>
    <w:multiLevelType w:val="multilevel"/>
    <w:tmpl w:val="DCECD04E"/>
    <w:lvl w:ilvl="0">
      <w:start w:val="1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8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FC856AD"/>
    <w:multiLevelType w:val="multilevel"/>
    <w:tmpl w:val="D162171E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 w15:restartNumberingAfterBreak="0">
    <w:nsid w:val="64014C73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51942D1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65D567DF"/>
    <w:multiLevelType w:val="multilevel"/>
    <w:tmpl w:val="9B42DB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63F4E65"/>
    <w:multiLevelType w:val="hybridMultilevel"/>
    <w:tmpl w:val="D1F89FD8"/>
    <w:lvl w:ilvl="0" w:tplc="CADE4386">
      <w:start w:val="1"/>
      <w:numFmt w:val="lowerLetter"/>
      <w:lvlText w:val="(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A06272A"/>
    <w:multiLevelType w:val="multilevel"/>
    <w:tmpl w:val="8ECA7B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5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A9651C0"/>
    <w:multiLevelType w:val="multilevel"/>
    <w:tmpl w:val="E3AA7C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072169C"/>
    <w:multiLevelType w:val="multilevel"/>
    <w:tmpl w:val="32FEAFE8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60F7825"/>
    <w:multiLevelType w:val="hybridMultilevel"/>
    <w:tmpl w:val="1562C97C"/>
    <w:lvl w:ilvl="0" w:tplc="3C5631C2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Times New Roman" w:hint="default"/>
        <w:b/>
        <w:i w:val="0"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73D2800"/>
    <w:multiLevelType w:val="hybridMultilevel"/>
    <w:tmpl w:val="FF865932"/>
    <w:lvl w:ilvl="0" w:tplc="564C31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E7DAE"/>
    <w:multiLevelType w:val="multilevel"/>
    <w:tmpl w:val="1D5CBB98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5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5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AE61D0C"/>
    <w:multiLevelType w:val="multilevel"/>
    <w:tmpl w:val="4B66ED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CB621C4"/>
    <w:multiLevelType w:val="multilevel"/>
    <w:tmpl w:val="7EFC014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FB93203"/>
    <w:multiLevelType w:val="multilevel"/>
    <w:tmpl w:val="8576A02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4"/>
  </w:num>
  <w:num w:numId="2">
    <w:abstractNumId w:val="30"/>
  </w:num>
  <w:num w:numId="3">
    <w:abstractNumId w:val="14"/>
  </w:num>
  <w:num w:numId="4">
    <w:abstractNumId w:val="40"/>
  </w:num>
  <w:num w:numId="5">
    <w:abstractNumId w:val="35"/>
  </w:num>
  <w:num w:numId="6">
    <w:abstractNumId w:val="25"/>
  </w:num>
  <w:num w:numId="7">
    <w:abstractNumId w:val="1"/>
  </w:num>
  <w:num w:numId="8">
    <w:abstractNumId w:val="39"/>
  </w:num>
  <w:num w:numId="9">
    <w:abstractNumId w:val="3"/>
  </w:num>
  <w:num w:numId="10">
    <w:abstractNumId w:val="32"/>
  </w:num>
  <w:num w:numId="11">
    <w:abstractNumId w:val="6"/>
  </w:num>
  <w:num w:numId="12">
    <w:abstractNumId w:val="36"/>
  </w:num>
  <w:num w:numId="13">
    <w:abstractNumId w:val="11"/>
  </w:num>
  <w:num w:numId="14">
    <w:abstractNumId w:val="44"/>
  </w:num>
  <w:num w:numId="15">
    <w:abstractNumId w:val="38"/>
  </w:num>
  <w:num w:numId="16">
    <w:abstractNumId w:val="37"/>
  </w:num>
  <w:num w:numId="17">
    <w:abstractNumId w:val="17"/>
  </w:num>
  <w:num w:numId="18">
    <w:abstractNumId w:val="7"/>
  </w:num>
  <w:num w:numId="19">
    <w:abstractNumId w:val="45"/>
  </w:num>
  <w:num w:numId="20">
    <w:abstractNumId w:val="12"/>
  </w:num>
  <w:num w:numId="21">
    <w:abstractNumId w:val="23"/>
  </w:num>
  <w:num w:numId="22">
    <w:abstractNumId w:val="43"/>
  </w:num>
  <w:num w:numId="23">
    <w:abstractNumId w:val="24"/>
  </w:num>
  <w:num w:numId="24">
    <w:abstractNumId w:val="26"/>
  </w:num>
  <w:num w:numId="25">
    <w:abstractNumId w:val="19"/>
  </w:num>
  <w:num w:numId="26">
    <w:abstractNumId w:val="42"/>
  </w:num>
  <w:num w:numId="27">
    <w:abstractNumId w:val="15"/>
  </w:num>
  <w:num w:numId="28">
    <w:abstractNumId w:val="13"/>
  </w:num>
  <w:num w:numId="29">
    <w:abstractNumId w:val="2"/>
  </w:num>
  <w:num w:numId="30">
    <w:abstractNumId w:val="20"/>
  </w:num>
  <w:num w:numId="31">
    <w:abstractNumId w:val="31"/>
  </w:num>
  <w:num w:numId="32">
    <w:abstractNumId w:val="21"/>
  </w:num>
  <w:num w:numId="33">
    <w:abstractNumId w:val="28"/>
  </w:num>
  <w:num w:numId="34">
    <w:abstractNumId w:val="10"/>
  </w:num>
  <w:num w:numId="35">
    <w:abstractNumId w:val="16"/>
  </w:num>
  <w:num w:numId="36">
    <w:abstractNumId w:val="18"/>
  </w:num>
  <w:num w:numId="37">
    <w:abstractNumId w:val="22"/>
  </w:num>
  <w:num w:numId="38">
    <w:abstractNumId w:val="33"/>
  </w:num>
  <w:num w:numId="39">
    <w:abstractNumId w:val="0"/>
    <w:lvlOverride w:ilvl="0">
      <w:lvl w:ilvl="0" w:tplc="FFFFFFFF">
        <w:start w:val="1"/>
        <w:numFmt w:val="lowerLetter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hint="default"/>
          <w:sz w:val="26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40">
    <w:abstractNumId w:val="4"/>
  </w:num>
  <w:num w:numId="41">
    <w:abstractNumId w:val="27"/>
  </w:num>
  <w:num w:numId="42">
    <w:abstractNumId w:val="5"/>
  </w:num>
  <w:num w:numId="43">
    <w:abstractNumId w:val="9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41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DF"/>
    <w:rsid w:val="00000590"/>
    <w:rsid w:val="0000370C"/>
    <w:rsid w:val="000078B6"/>
    <w:rsid w:val="00010DCB"/>
    <w:rsid w:val="000160BB"/>
    <w:rsid w:val="000569F8"/>
    <w:rsid w:val="00063113"/>
    <w:rsid w:val="00074B12"/>
    <w:rsid w:val="00077A9B"/>
    <w:rsid w:val="00080598"/>
    <w:rsid w:val="00093D97"/>
    <w:rsid w:val="000A6413"/>
    <w:rsid w:val="000B1B3A"/>
    <w:rsid w:val="000C28C3"/>
    <w:rsid w:val="000D16D5"/>
    <w:rsid w:val="000E1562"/>
    <w:rsid w:val="000E1F9D"/>
    <w:rsid w:val="000E51A3"/>
    <w:rsid w:val="0010727D"/>
    <w:rsid w:val="001175C7"/>
    <w:rsid w:val="001260A2"/>
    <w:rsid w:val="0012690E"/>
    <w:rsid w:val="00134856"/>
    <w:rsid w:val="00134B12"/>
    <w:rsid w:val="001426A5"/>
    <w:rsid w:val="00154E5B"/>
    <w:rsid w:val="00166DC7"/>
    <w:rsid w:val="00167768"/>
    <w:rsid w:val="00172708"/>
    <w:rsid w:val="00181FFD"/>
    <w:rsid w:val="00187CD9"/>
    <w:rsid w:val="00193003"/>
    <w:rsid w:val="001A6540"/>
    <w:rsid w:val="001A6D32"/>
    <w:rsid w:val="001D0676"/>
    <w:rsid w:val="001D3D9A"/>
    <w:rsid w:val="001E5AAD"/>
    <w:rsid w:val="001E7458"/>
    <w:rsid w:val="001F4BDE"/>
    <w:rsid w:val="00215143"/>
    <w:rsid w:val="002151A5"/>
    <w:rsid w:val="00224E05"/>
    <w:rsid w:val="00230373"/>
    <w:rsid w:val="002308DF"/>
    <w:rsid w:val="00235FFB"/>
    <w:rsid w:val="00237224"/>
    <w:rsid w:val="00240B32"/>
    <w:rsid w:val="0024345B"/>
    <w:rsid w:val="0024543E"/>
    <w:rsid w:val="0025447D"/>
    <w:rsid w:val="002579E6"/>
    <w:rsid w:val="00274643"/>
    <w:rsid w:val="00280044"/>
    <w:rsid w:val="0029213C"/>
    <w:rsid w:val="002A133E"/>
    <w:rsid w:val="002B03F2"/>
    <w:rsid w:val="002B5756"/>
    <w:rsid w:val="002C3F84"/>
    <w:rsid w:val="002C4620"/>
    <w:rsid w:val="002C7722"/>
    <w:rsid w:val="002D375F"/>
    <w:rsid w:val="002E55E9"/>
    <w:rsid w:val="002E6140"/>
    <w:rsid w:val="002E74B6"/>
    <w:rsid w:val="002F7DF6"/>
    <w:rsid w:val="00302467"/>
    <w:rsid w:val="00306589"/>
    <w:rsid w:val="00310668"/>
    <w:rsid w:val="00313025"/>
    <w:rsid w:val="00316129"/>
    <w:rsid w:val="00321B58"/>
    <w:rsid w:val="0032442D"/>
    <w:rsid w:val="00330C6E"/>
    <w:rsid w:val="00331FC5"/>
    <w:rsid w:val="00332B7D"/>
    <w:rsid w:val="0033544C"/>
    <w:rsid w:val="0033718C"/>
    <w:rsid w:val="003451CB"/>
    <w:rsid w:val="003504F9"/>
    <w:rsid w:val="00350EEB"/>
    <w:rsid w:val="00354F37"/>
    <w:rsid w:val="0035550E"/>
    <w:rsid w:val="00383EAB"/>
    <w:rsid w:val="003854F6"/>
    <w:rsid w:val="003B0F69"/>
    <w:rsid w:val="003B1890"/>
    <w:rsid w:val="003C6BB1"/>
    <w:rsid w:val="003D394B"/>
    <w:rsid w:val="003D57CB"/>
    <w:rsid w:val="003D5829"/>
    <w:rsid w:val="003E1C37"/>
    <w:rsid w:val="003F24CF"/>
    <w:rsid w:val="003F6807"/>
    <w:rsid w:val="004031A1"/>
    <w:rsid w:val="004114DA"/>
    <w:rsid w:val="00413D63"/>
    <w:rsid w:val="00417F1B"/>
    <w:rsid w:val="00451B68"/>
    <w:rsid w:val="00451CFA"/>
    <w:rsid w:val="00455D1D"/>
    <w:rsid w:val="0045664A"/>
    <w:rsid w:val="00460E0F"/>
    <w:rsid w:val="004612CF"/>
    <w:rsid w:val="00467EC7"/>
    <w:rsid w:val="00475DB8"/>
    <w:rsid w:val="00476389"/>
    <w:rsid w:val="0047739F"/>
    <w:rsid w:val="004861C0"/>
    <w:rsid w:val="0048683F"/>
    <w:rsid w:val="004922DB"/>
    <w:rsid w:val="004A5637"/>
    <w:rsid w:val="004A788A"/>
    <w:rsid w:val="004B04AF"/>
    <w:rsid w:val="004E38C4"/>
    <w:rsid w:val="0050047C"/>
    <w:rsid w:val="005029EE"/>
    <w:rsid w:val="00507A5D"/>
    <w:rsid w:val="0051751B"/>
    <w:rsid w:val="00523C71"/>
    <w:rsid w:val="0053018E"/>
    <w:rsid w:val="0053097E"/>
    <w:rsid w:val="00531C83"/>
    <w:rsid w:val="00532A42"/>
    <w:rsid w:val="0053457C"/>
    <w:rsid w:val="00541C73"/>
    <w:rsid w:val="00550B61"/>
    <w:rsid w:val="005542B0"/>
    <w:rsid w:val="005561F6"/>
    <w:rsid w:val="00565BEA"/>
    <w:rsid w:val="005679E2"/>
    <w:rsid w:val="00567A29"/>
    <w:rsid w:val="00570C72"/>
    <w:rsid w:val="00577BDB"/>
    <w:rsid w:val="00580454"/>
    <w:rsid w:val="005826A5"/>
    <w:rsid w:val="0059651B"/>
    <w:rsid w:val="005B0491"/>
    <w:rsid w:val="005B7E9B"/>
    <w:rsid w:val="005C11B5"/>
    <w:rsid w:val="005C4D17"/>
    <w:rsid w:val="005D02CF"/>
    <w:rsid w:val="005D5F08"/>
    <w:rsid w:val="005F5099"/>
    <w:rsid w:val="0060320A"/>
    <w:rsid w:val="006041D3"/>
    <w:rsid w:val="006412A4"/>
    <w:rsid w:val="00643446"/>
    <w:rsid w:val="00647A02"/>
    <w:rsid w:val="00653D2E"/>
    <w:rsid w:val="00673F27"/>
    <w:rsid w:val="006759D0"/>
    <w:rsid w:val="0068241E"/>
    <w:rsid w:val="006B277D"/>
    <w:rsid w:val="006B2D90"/>
    <w:rsid w:val="006C0F9F"/>
    <w:rsid w:val="006C1770"/>
    <w:rsid w:val="006C7E06"/>
    <w:rsid w:val="006D1CEA"/>
    <w:rsid w:val="006D39F9"/>
    <w:rsid w:val="006E0E2C"/>
    <w:rsid w:val="006E3EE9"/>
    <w:rsid w:val="006F0158"/>
    <w:rsid w:val="006F1FF9"/>
    <w:rsid w:val="006F2273"/>
    <w:rsid w:val="006F613D"/>
    <w:rsid w:val="0070287C"/>
    <w:rsid w:val="00707A4E"/>
    <w:rsid w:val="00710AA7"/>
    <w:rsid w:val="007238DF"/>
    <w:rsid w:val="0072449D"/>
    <w:rsid w:val="00727BFB"/>
    <w:rsid w:val="007468C2"/>
    <w:rsid w:val="0075295B"/>
    <w:rsid w:val="00755D58"/>
    <w:rsid w:val="007563A4"/>
    <w:rsid w:val="00757EF3"/>
    <w:rsid w:val="00762C0E"/>
    <w:rsid w:val="00764373"/>
    <w:rsid w:val="007702D0"/>
    <w:rsid w:val="007732F1"/>
    <w:rsid w:val="00774399"/>
    <w:rsid w:val="00777B1A"/>
    <w:rsid w:val="00780494"/>
    <w:rsid w:val="00781BF8"/>
    <w:rsid w:val="007847C1"/>
    <w:rsid w:val="00793A87"/>
    <w:rsid w:val="00794DCA"/>
    <w:rsid w:val="00795FEF"/>
    <w:rsid w:val="007B3658"/>
    <w:rsid w:val="007C18A5"/>
    <w:rsid w:val="007C242B"/>
    <w:rsid w:val="007D1A93"/>
    <w:rsid w:val="007E1A26"/>
    <w:rsid w:val="007E3820"/>
    <w:rsid w:val="007E4724"/>
    <w:rsid w:val="00800D1A"/>
    <w:rsid w:val="008044CD"/>
    <w:rsid w:val="00804CB3"/>
    <w:rsid w:val="00804CFA"/>
    <w:rsid w:val="00813138"/>
    <w:rsid w:val="008207F6"/>
    <w:rsid w:val="0082227C"/>
    <w:rsid w:val="0082636D"/>
    <w:rsid w:val="0083266E"/>
    <w:rsid w:val="00846C09"/>
    <w:rsid w:val="008658CC"/>
    <w:rsid w:val="00867F5B"/>
    <w:rsid w:val="008732FF"/>
    <w:rsid w:val="00881D15"/>
    <w:rsid w:val="008861BD"/>
    <w:rsid w:val="008A5722"/>
    <w:rsid w:val="008A7480"/>
    <w:rsid w:val="008B0CDD"/>
    <w:rsid w:val="008D0445"/>
    <w:rsid w:val="008F5314"/>
    <w:rsid w:val="00907135"/>
    <w:rsid w:val="009224D9"/>
    <w:rsid w:val="00940347"/>
    <w:rsid w:val="009412AB"/>
    <w:rsid w:val="0095106C"/>
    <w:rsid w:val="0095161A"/>
    <w:rsid w:val="009750CE"/>
    <w:rsid w:val="00991000"/>
    <w:rsid w:val="009A5F5F"/>
    <w:rsid w:val="009B1D9A"/>
    <w:rsid w:val="009B39E3"/>
    <w:rsid w:val="009C4364"/>
    <w:rsid w:val="009C7392"/>
    <w:rsid w:val="009D47A0"/>
    <w:rsid w:val="009D4DB0"/>
    <w:rsid w:val="009D71BE"/>
    <w:rsid w:val="009E1BF4"/>
    <w:rsid w:val="009E7AED"/>
    <w:rsid w:val="009F6CFA"/>
    <w:rsid w:val="00A0769D"/>
    <w:rsid w:val="00A15545"/>
    <w:rsid w:val="00A23AB9"/>
    <w:rsid w:val="00A275E0"/>
    <w:rsid w:val="00A41BD4"/>
    <w:rsid w:val="00A44491"/>
    <w:rsid w:val="00A455BC"/>
    <w:rsid w:val="00A602B8"/>
    <w:rsid w:val="00A6251E"/>
    <w:rsid w:val="00A75061"/>
    <w:rsid w:val="00A77BC7"/>
    <w:rsid w:val="00A869FC"/>
    <w:rsid w:val="00A96161"/>
    <w:rsid w:val="00AA0B45"/>
    <w:rsid w:val="00AA132D"/>
    <w:rsid w:val="00AA2382"/>
    <w:rsid w:val="00AA6D3A"/>
    <w:rsid w:val="00AA773A"/>
    <w:rsid w:val="00AB2C9C"/>
    <w:rsid w:val="00AC3529"/>
    <w:rsid w:val="00AE735E"/>
    <w:rsid w:val="00B1592E"/>
    <w:rsid w:val="00B339C6"/>
    <w:rsid w:val="00B378E1"/>
    <w:rsid w:val="00B45E6E"/>
    <w:rsid w:val="00B500CC"/>
    <w:rsid w:val="00B5123F"/>
    <w:rsid w:val="00B5145E"/>
    <w:rsid w:val="00B55F68"/>
    <w:rsid w:val="00B5662C"/>
    <w:rsid w:val="00B56D0A"/>
    <w:rsid w:val="00B600BF"/>
    <w:rsid w:val="00B60218"/>
    <w:rsid w:val="00B622C9"/>
    <w:rsid w:val="00B71F48"/>
    <w:rsid w:val="00B74C49"/>
    <w:rsid w:val="00B75D57"/>
    <w:rsid w:val="00B7707E"/>
    <w:rsid w:val="00B8594D"/>
    <w:rsid w:val="00B85B2B"/>
    <w:rsid w:val="00B877B9"/>
    <w:rsid w:val="00B966B4"/>
    <w:rsid w:val="00BA053D"/>
    <w:rsid w:val="00BA1C7F"/>
    <w:rsid w:val="00BA33FB"/>
    <w:rsid w:val="00BA4D6E"/>
    <w:rsid w:val="00BB63B2"/>
    <w:rsid w:val="00BB6C7D"/>
    <w:rsid w:val="00BC7F24"/>
    <w:rsid w:val="00BD2D38"/>
    <w:rsid w:val="00BD5FD4"/>
    <w:rsid w:val="00BD7167"/>
    <w:rsid w:val="00BE62AF"/>
    <w:rsid w:val="00BE7042"/>
    <w:rsid w:val="00C03FE4"/>
    <w:rsid w:val="00C16AE2"/>
    <w:rsid w:val="00C20529"/>
    <w:rsid w:val="00C20AF7"/>
    <w:rsid w:val="00C33417"/>
    <w:rsid w:val="00C3623D"/>
    <w:rsid w:val="00C572EB"/>
    <w:rsid w:val="00C677E9"/>
    <w:rsid w:val="00C67BFB"/>
    <w:rsid w:val="00C74343"/>
    <w:rsid w:val="00C74FFB"/>
    <w:rsid w:val="00C75B79"/>
    <w:rsid w:val="00C93C51"/>
    <w:rsid w:val="00CA30DF"/>
    <w:rsid w:val="00CA4D04"/>
    <w:rsid w:val="00CB138B"/>
    <w:rsid w:val="00CB1D7E"/>
    <w:rsid w:val="00CD73D5"/>
    <w:rsid w:val="00CE4C23"/>
    <w:rsid w:val="00CF1EB4"/>
    <w:rsid w:val="00CF4639"/>
    <w:rsid w:val="00CF6921"/>
    <w:rsid w:val="00D03558"/>
    <w:rsid w:val="00D05347"/>
    <w:rsid w:val="00D2075B"/>
    <w:rsid w:val="00D226DD"/>
    <w:rsid w:val="00D22BF2"/>
    <w:rsid w:val="00D31434"/>
    <w:rsid w:val="00D3187B"/>
    <w:rsid w:val="00D3383E"/>
    <w:rsid w:val="00D361DD"/>
    <w:rsid w:val="00D4279D"/>
    <w:rsid w:val="00D43DF1"/>
    <w:rsid w:val="00D44AB0"/>
    <w:rsid w:val="00D5069A"/>
    <w:rsid w:val="00D51D70"/>
    <w:rsid w:val="00D52501"/>
    <w:rsid w:val="00D54497"/>
    <w:rsid w:val="00D64BE4"/>
    <w:rsid w:val="00D662FC"/>
    <w:rsid w:val="00D6785D"/>
    <w:rsid w:val="00D74993"/>
    <w:rsid w:val="00D77303"/>
    <w:rsid w:val="00D83983"/>
    <w:rsid w:val="00D83F36"/>
    <w:rsid w:val="00D858ED"/>
    <w:rsid w:val="00D86485"/>
    <w:rsid w:val="00D8782B"/>
    <w:rsid w:val="00D91D71"/>
    <w:rsid w:val="00D97181"/>
    <w:rsid w:val="00DA3CE4"/>
    <w:rsid w:val="00DB30DF"/>
    <w:rsid w:val="00DB7B90"/>
    <w:rsid w:val="00DC4525"/>
    <w:rsid w:val="00DD08CC"/>
    <w:rsid w:val="00DD0DCA"/>
    <w:rsid w:val="00DD225A"/>
    <w:rsid w:val="00DD2686"/>
    <w:rsid w:val="00DD41EF"/>
    <w:rsid w:val="00DD56FD"/>
    <w:rsid w:val="00DE413B"/>
    <w:rsid w:val="00DF282D"/>
    <w:rsid w:val="00DF4FA8"/>
    <w:rsid w:val="00E01747"/>
    <w:rsid w:val="00E0325F"/>
    <w:rsid w:val="00E04FED"/>
    <w:rsid w:val="00E07BBE"/>
    <w:rsid w:val="00E102D4"/>
    <w:rsid w:val="00E27B64"/>
    <w:rsid w:val="00E322CF"/>
    <w:rsid w:val="00E33CC7"/>
    <w:rsid w:val="00E361C7"/>
    <w:rsid w:val="00E43A3F"/>
    <w:rsid w:val="00E455D8"/>
    <w:rsid w:val="00E479F7"/>
    <w:rsid w:val="00E514DB"/>
    <w:rsid w:val="00E54255"/>
    <w:rsid w:val="00E672E8"/>
    <w:rsid w:val="00E73FA3"/>
    <w:rsid w:val="00E74B13"/>
    <w:rsid w:val="00E7518D"/>
    <w:rsid w:val="00E754BE"/>
    <w:rsid w:val="00E763C3"/>
    <w:rsid w:val="00E84F49"/>
    <w:rsid w:val="00E947D7"/>
    <w:rsid w:val="00E96FF5"/>
    <w:rsid w:val="00EB01A9"/>
    <w:rsid w:val="00EB1780"/>
    <w:rsid w:val="00EB3286"/>
    <w:rsid w:val="00EB7647"/>
    <w:rsid w:val="00EC5047"/>
    <w:rsid w:val="00ED0118"/>
    <w:rsid w:val="00ED430C"/>
    <w:rsid w:val="00EE0A66"/>
    <w:rsid w:val="00EE2BF4"/>
    <w:rsid w:val="00EE352E"/>
    <w:rsid w:val="00EE46FB"/>
    <w:rsid w:val="00EE4713"/>
    <w:rsid w:val="00EF08E2"/>
    <w:rsid w:val="00F21A5C"/>
    <w:rsid w:val="00F31CD3"/>
    <w:rsid w:val="00F46DB7"/>
    <w:rsid w:val="00F5056D"/>
    <w:rsid w:val="00F609AC"/>
    <w:rsid w:val="00F617D6"/>
    <w:rsid w:val="00F92577"/>
    <w:rsid w:val="00F95FF3"/>
    <w:rsid w:val="00FA281A"/>
    <w:rsid w:val="00FA53B1"/>
    <w:rsid w:val="00FA5EBA"/>
    <w:rsid w:val="00FA619F"/>
    <w:rsid w:val="00FB2CF4"/>
    <w:rsid w:val="00FB4888"/>
    <w:rsid w:val="00FB4943"/>
    <w:rsid w:val="00FB7B9E"/>
    <w:rsid w:val="00FD083C"/>
    <w:rsid w:val="00FE54FB"/>
    <w:rsid w:val="00FE702A"/>
    <w:rsid w:val="00FF2414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2A1F72"/>
  <w15:docId w15:val="{F45790BB-AC6E-4542-B62D-8C0DABFE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A30DF"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093D97"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rsid w:val="00093D97"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93D97"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93D97"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rsid w:val="00093D9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93D97"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A30DF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basedOn w:val="Normal"/>
    <w:qFormat/>
    <w:rsid w:val="00CA30DF"/>
    <w:pPr>
      <w:ind w:left="720"/>
    </w:pPr>
  </w:style>
  <w:style w:type="paragraph" w:customStyle="1" w:styleId="p0">
    <w:name w:val="p0"/>
    <w:basedOn w:val="Normal"/>
    <w:rsid w:val="000D16D5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rsid w:val="00E27B64"/>
    <w:pPr>
      <w:jc w:val="right"/>
    </w:pPr>
  </w:style>
  <w:style w:type="paragraph" w:customStyle="1" w:styleId="c3">
    <w:name w:val="c3"/>
    <w:basedOn w:val="Normal"/>
    <w:rsid w:val="00E27B64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sid w:val="00E27B64"/>
    <w:rPr>
      <w:sz w:val="26"/>
      <w:lang w:val="pt-BR" w:eastAsia="pt-BR" w:bidi="ar-SA"/>
    </w:rPr>
  </w:style>
  <w:style w:type="paragraph" w:styleId="Rodap">
    <w:name w:val="footer"/>
    <w:basedOn w:val="Normal"/>
    <w:link w:val="RodapChar"/>
    <w:rsid w:val="009E1BF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238DF"/>
  </w:style>
  <w:style w:type="paragraph" w:styleId="Subttulo">
    <w:name w:val="Subtitle"/>
    <w:basedOn w:val="Normal"/>
    <w:link w:val="SubttuloChar"/>
    <w:qFormat/>
    <w:rsid w:val="00577BDB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sid w:val="00577BDB"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  <w:rsid w:val="00577BDB"/>
  </w:style>
  <w:style w:type="paragraph" w:styleId="Textodenotaderodap">
    <w:name w:val="footnote text"/>
    <w:basedOn w:val="Normal"/>
    <w:semiHidden/>
    <w:rsid w:val="00093D97"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rsid w:val="00093D97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rsid w:val="00093D97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rsid w:val="00093D97"/>
    <w:pPr>
      <w:jc w:val="both"/>
    </w:pPr>
    <w:rPr>
      <w:color w:val="000000"/>
      <w:sz w:val="26"/>
    </w:rPr>
  </w:style>
  <w:style w:type="character" w:customStyle="1" w:styleId="2">
    <w:name w:val="2"/>
    <w:rsid w:val="00093D97"/>
  </w:style>
  <w:style w:type="character" w:styleId="Hyperlink">
    <w:name w:val="Hyperlink"/>
    <w:rsid w:val="00093D97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rsid w:val="00093D97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rsid w:val="00093D97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rsid w:val="00093D97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rsid w:val="00093D97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rsid w:val="00093D97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rsid w:val="00093D97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rsid w:val="00093D97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rsid w:val="00093D97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rsid w:val="00093D97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rsid w:val="00093D97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sid w:val="00093D97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093D97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sid w:val="00093D97"/>
    <w:rPr>
      <w:strike/>
      <w:color w:val="FF0000"/>
      <w:spacing w:val="0"/>
    </w:rPr>
  </w:style>
  <w:style w:type="paragraph" w:styleId="Textodebalo">
    <w:name w:val="Balloon Text"/>
    <w:basedOn w:val="Normal"/>
    <w:semiHidden/>
    <w:rsid w:val="00093D9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093D97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rsid w:val="00093D97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rsid w:val="00093D97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sid w:val="00093D97"/>
    <w:rPr>
      <w:rFonts w:cs="Times New Roman"/>
      <w:color w:val="800080"/>
      <w:u w:val="single"/>
    </w:rPr>
  </w:style>
  <w:style w:type="paragraph" w:customStyle="1" w:styleId="H7">
    <w:name w:val="H7"/>
    <w:rsid w:val="00093D9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sid w:val="00093D97"/>
    <w:rPr>
      <w:color w:val="00C000"/>
      <w:spacing w:val="0"/>
      <w:u w:val="double"/>
    </w:rPr>
  </w:style>
  <w:style w:type="paragraph" w:customStyle="1" w:styleId="c1">
    <w:name w:val="c1"/>
    <w:basedOn w:val="Normal"/>
    <w:rsid w:val="00093D97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locked/>
    <w:rsid w:val="00093D97"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rsid w:val="00093D97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sid w:val="00093D97"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sid w:val="00093D97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093D97"/>
    <w:rPr>
      <w:b/>
      <w:bCs/>
    </w:rPr>
  </w:style>
  <w:style w:type="paragraph" w:customStyle="1" w:styleId="CharCharCharCharCharChar1CharChar">
    <w:name w:val="Char Char Char Char Char Char1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093D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sid w:val="00093D97"/>
    <w:rPr>
      <w:sz w:val="26"/>
    </w:rPr>
  </w:style>
  <w:style w:type="character" w:customStyle="1" w:styleId="DeltaViewMoveSource">
    <w:name w:val="DeltaView Move Source"/>
    <w:rsid w:val="00093D97"/>
    <w:rPr>
      <w:strike/>
      <w:color w:val="00C000"/>
      <w:spacing w:val="0"/>
    </w:rPr>
  </w:style>
  <w:style w:type="character" w:customStyle="1" w:styleId="deltaviewinsertion0">
    <w:name w:val="deltaviewinsertion"/>
    <w:rsid w:val="00093D97"/>
    <w:rPr>
      <w:rFonts w:cs="Times New Roman"/>
    </w:rPr>
  </w:style>
  <w:style w:type="character" w:customStyle="1" w:styleId="PlaceholderText1">
    <w:name w:val="Placeholder Text1"/>
    <w:semiHidden/>
    <w:rsid w:val="00093D97"/>
    <w:rPr>
      <w:rFonts w:cs="Times New Roman"/>
      <w:color w:val="808080"/>
    </w:rPr>
  </w:style>
  <w:style w:type="table" w:styleId="Tabelacomgrade">
    <w:name w:val="Table Grid"/>
    <w:basedOn w:val="Tabelanormal"/>
    <w:rsid w:val="00093D9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rsid w:val="00093D97"/>
    <w:pPr>
      <w:numPr>
        <w:numId w:val="33"/>
      </w:numPr>
    </w:pPr>
  </w:style>
  <w:style w:type="character" w:customStyle="1" w:styleId="msoins0">
    <w:name w:val="msoins"/>
    <w:basedOn w:val="Fontepargpadro"/>
    <w:rsid w:val="00093D97"/>
  </w:style>
  <w:style w:type="paragraph" w:customStyle="1" w:styleId="Switzerland">
    <w:name w:val="Switzerland"/>
    <w:basedOn w:val="Corpodetexto"/>
    <w:rsid w:val="00093D97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093D97"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sid w:val="00093D97"/>
    <w:rPr>
      <w:b/>
      <w:bCs/>
      <w:i w:val="0"/>
      <w:iCs w:val="0"/>
    </w:rPr>
  </w:style>
  <w:style w:type="character" w:customStyle="1" w:styleId="INDENT2">
    <w:name w:val="INDENT 2"/>
    <w:rsid w:val="00093D97"/>
    <w:rPr>
      <w:rFonts w:ascii="Times New Roman" w:hAnsi="Times New Roman"/>
      <w:sz w:val="24"/>
    </w:rPr>
  </w:style>
  <w:style w:type="character" w:styleId="CitaoHTML">
    <w:name w:val="HTML Cite"/>
    <w:rsid w:val="00093D97"/>
    <w:rPr>
      <w:i/>
      <w:iCs/>
    </w:rPr>
  </w:style>
  <w:style w:type="character" w:customStyle="1" w:styleId="indent20">
    <w:name w:val="indent2"/>
    <w:basedOn w:val="Fontepargpadro"/>
    <w:rsid w:val="00093D97"/>
  </w:style>
  <w:style w:type="character" w:styleId="MenoPendente">
    <w:name w:val="Unresolved Mention"/>
    <w:basedOn w:val="Fontepargpadro"/>
    <w:uiPriority w:val="99"/>
    <w:semiHidden/>
    <w:unhideWhenUsed/>
    <w:rsid w:val="00DF4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struturacao@simplificpavarini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quel.s.martins@caixa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4414-E557-4D10-AE26-6D5C3786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4</Pages>
  <Words>982</Words>
  <Characters>5779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PRIMEIRO ADITAMENTO DA ESCRITURA</vt:lpstr>
      <vt:lpstr>PRIMEIRO ADITAMENTO DA ESCRITURA</vt:lpstr>
    </vt:vector>
  </TitlesOfParts>
  <Company>SCBF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creator>osmair abissamra</dc:creator>
  <cp:lastModifiedBy>Carlos Bacha</cp:lastModifiedBy>
  <cp:revision>8</cp:revision>
  <cp:lastPrinted>2013-04-08T18:31:00Z</cp:lastPrinted>
  <dcterms:created xsi:type="dcterms:W3CDTF">2020-06-03T15:00:00Z</dcterms:created>
  <dcterms:modified xsi:type="dcterms:W3CDTF">2020-06-04T12:05:00Z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_x000d_BBA_WORKSITE - 362824v1 </vt:lpwstr>
  </property>
</Properties>
</file>