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88BE2" w14:textId="65162889"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BC62BF">
        <w:rPr>
          <w:rFonts w:ascii="Calibri" w:hAnsi="Calibri" w:cs="Arial"/>
          <w:b/>
          <w:sz w:val="22"/>
          <w:szCs w:val="22"/>
          <w:lang w:val="pt-BR"/>
        </w:rPr>
        <w:t>[</w:t>
      </w:r>
      <w:r w:rsidR="00BC62BF" w:rsidRPr="00BC62BF">
        <w:rPr>
          <w:rFonts w:ascii="Calibri" w:hAnsi="Calibri" w:cs="Arial"/>
          <w:b/>
          <w:sz w:val="22"/>
          <w:szCs w:val="22"/>
          <w:highlight w:val="yellow"/>
          <w:lang w:val="pt-BR"/>
        </w:rPr>
        <w:t>●</w:t>
      </w:r>
      <w:r w:rsidR="00BC62BF">
        <w:rPr>
          <w:rFonts w:ascii="Calibri" w:hAnsi="Calibri" w:cs="Arial"/>
          <w:b/>
          <w:sz w:val="22"/>
          <w:szCs w:val="22"/>
          <w:lang w:val="pt-BR"/>
        </w:rPr>
        <w:t>]</w:t>
      </w:r>
      <w:r w:rsidR="0057249A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E82D90">
        <w:rPr>
          <w:rFonts w:ascii="Calibri" w:hAnsi="Calibri" w:cs="Arial"/>
          <w:b/>
          <w:sz w:val="22"/>
          <w:szCs w:val="22"/>
          <w:lang w:val="pt-BR"/>
        </w:rPr>
        <w:t>DE</w:t>
      </w:r>
      <w:r w:rsidR="0057249A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BC62BF">
        <w:rPr>
          <w:rFonts w:ascii="Calibri" w:hAnsi="Calibri" w:cs="Arial"/>
          <w:b/>
          <w:sz w:val="22"/>
          <w:szCs w:val="22"/>
          <w:lang w:val="pt-BR"/>
        </w:rPr>
        <w:t>DEZEMBRO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</w:t>
      </w:r>
      <w:r w:rsidR="00BC62BF">
        <w:rPr>
          <w:rFonts w:ascii="Calibri" w:hAnsi="Calibri" w:cs="Arial"/>
          <w:b/>
          <w:sz w:val="22"/>
          <w:szCs w:val="22"/>
          <w:lang w:val="pt-BR"/>
        </w:rPr>
        <w:t>20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026E2E3A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BC62BF">
        <w:rPr>
          <w:rFonts w:ascii="Calibri" w:hAnsi="Calibri" w:cs="Arial"/>
          <w:sz w:val="22"/>
          <w:szCs w:val="22"/>
          <w:lang w:val="pt-BR"/>
        </w:rPr>
        <w:t>[</w:t>
      </w:r>
      <w:r w:rsidR="00BC62BF" w:rsidRPr="00BC62BF">
        <w:rPr>
          <w:rFonts w:ascii="Calibri" w:hAnsi="Calibri" w:cs="Arial"/>
          <w:sz w:val="22"/>
          <w:szCs w:val="22"/>
          <w:highlight w:val="yellow"/>
          <w:lang w:val="pt-BR"/>
        </w:rPr>
        <w:t>●</w:t>
      </w:r>
      <w:r w:rsidR="00BC62BF">
        <w:rPr>
          <w:rFonts w:ascii="Calibri" w:hAnsi="Calibri" w:cs="Arial"/>
          <w:sz w:val="22"/>
          <w:szCs w:val="22"/>
          <w:lang w:val="pt-BR"/>
        </w:rPr>
        <w:t>]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 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de </w:t>
      </w:r>
      <w:r w:rsidR="00BC62BF">
        <w:rPr>
          <w:rFonts w:ascii="Calibri" w:hAnsi="Calibri" w:cs="Arial"/>
          <w:sz w:val="22"/>
          <w:szCs w:val="22"/>
          <w:lang w:val="pt-BR"/>
        </w:rPr>
        <w:t>dez</w:t>
      </w:r>
      <w:r w:rsidR="0057249A">
        <w:rPr>
          <w:rFonts w:ascii="Calibri" w:hAnsi="Calibri" w:cs="Arial"/>
          <w:sz w:val="22"/>
          <w:szCs w:val="22"/>
          <w:lang w:val="pt-BR"/>
        </w:rPr>
        <w:t>embro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</w:t>
      </w:r>
      <w:r w:rsidR="00BC62BF">
        <w:rPr>
          <w:rFonts w:ascii="Calibri" w:hAnsi="Calibri" w:cs="Arial"/>
          <w:sz w:val="22"/>
          <w:szCs w:val="22"/>
          <w:lang w:val="pt-BR"/>
        </w:rPr>
        <w:t>20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57249A">
        <w:rPr>
          <w:rFonts w:ascii="Calibri" w:hAnsi="Calibri" w:cs="Arial"/>
          <w:sz w:val="22"/>
          <w:szCs w:val="22"/>
          <w:lang w:val="pt-BR"/>
        </w:rPr>
        <w:t>14:00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78C6A8CD" w:rsidR="00134670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</w:t>
      </w:r>
      <w:r w:rsidR="00CF3775">
        <w:rPr>
          <w:rFonts w:ascii="Calibri" w:hAnsi="Calibri" w:cs="Arial"/>
          <w:sz w:val="22"/>
          <w:szCs w:val="22"/>
          <w:lang w:val="pt-BR"/>
        </w:rPr>
        <w:t>, “</w:t>
      </w:r>
      <w:r w:rsidR="00CF3775" w:rsidRPr="0057249A">
        <w:rPr>
          <w:rFonts w:ascii="Calibri" w:hAnsi="Calibri" w:cs="Arial"/>
          <w:sz w:val="22"/>
          <w:szCs w:val="22"/>
          <w:u w:val="single"/>
          <w:lang w:val="pt-BR"/>
        </w:rPr>
        <w:t>TFB</w:t>
      </w:r>
      <w:r w:rsidR="00CF3775">
        <w:rPr>
          <w:rFonts w:ascii="Calibri" w:hAnsi="Calibri" w:cs="Arial"/>
          <w:sz w:val="22"/>
          <w:szCs w:val="22"/>
          <w:lang w:val="pt-BR"/>
        </w:rPr>
        <w:t>”</w:t>
      </w:r>
      <w:r w:rsidRPr="0098208A">
        <w:rPr>
          <w:rFonts w:ascii="Calibri" w:hAnsi="Calibri" w:cs="Arial"/>
          <w:sz w:val="22"/>
          <w:szCs w:val="22"/>
        </w:rPr>
        <w:t xml:space="preserve">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Dislub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>, Petro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>, Humberto do 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Valdyr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7ED8497C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Andrew Lopes de Oliveira,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. </w:t>
      </w:r>
      <w:commentRangeStart w:id="0"/>
      <w:r w:rsidR="0057249A">
        <w:rPr>
          <w:rFonts w:ascii="Calibri" w:hAnsi="Calibri" w:cs="Arial"/>
          <w:sz w:val="22"/>
          <w:szCs w:val="22"/>
          <w:lang w:val="pt-BR"/>
        </w:rPr>
        <w:t xml:space="preserve">Fábio Hideki </w:t>
      </w:r>
      <w:proofErr w:type="spellStart"/>
      <w:r w:rsidR="0057249A">
        <w:rPr>
          <w:rFonts w:ascii="Calibri" w:hAnsi="Calibri" w:cs="Arial"/>
          <w:sz w:val="22"/>
          <w:szCs w:val="22"/>
          <w:lang w:val="pt-BR"/>
        </w:rPr>
        <w:t>Ochiai</w:t>
      </w:r>
      <w:commentRangeEnd w:id="0"/>
      <w:proofErr w:type="spellEnd"/>
      <w:r w:rsidR="00DB1E2E">
        <w:rPr>
          <w:rStyle w:val="Refdecomentrio"/>
          <w:rFonts w:ascii="Sylfaen" w:hAnsi="Sylfaen"/>
        </w:rPr>
        <w:commentReference w:id="0"/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14:paraId="62B27B6F" w14:textId="4EF97E11" w:rsidR="008F68B7" w:rsidRPr="005C43CB" w:rsidRDefault="00134670" w:rsidP="00F474AE">
      <w:pPr>
        <w:pStyle w:val="Corpodetexto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>Em atenção aos termos da Cláusula 4.13.1.2, inciso</w:t>
      </w:r>
      <w:r w:rsidR="00AF43C5">
        <w:rPr>
          <w:rFonts w:ascii="Calibri" w:hAnsi="Calibri" w:cs="Arial"/>
          <w:szCs w:val="22"/>
          <w:lang w:val="pt-BR"/>
        </w:rPr>
        <w:t xml:space="preserve"> </w:t>
      </w:r>
      <w:proofErr w:type="spellStart"/>
      <w:r w:rsidR="00AF43C5">
        <w:rPr>
          <w:rFonts w:ascii="Calibri" w:hAnsi="Calibri" w:cs="Arial"/>
          <w:i/>
          <w:iCs/>
          <w:szCs w:val="22"/>
          <w:lang w:val="pt-BR"/>
        </w:rPr>
        <w:t>iv</w:t>
      </w:r>
      <w:proofErr w:type="spellEnd"/>
      <w:r w:rsidR="00AF43C5">
        <w:rPr>
          <w:rFonts w:ascii="Calibri" w:hAnsi="Calibri" w:cs="Arial"/>
          <w:szCs w:val="22"/>
          <w:lang w:val="pt-BR"/>
        </w:rPr>
        <w:t xml:space="preserve">, alínea </w:t>
      </w:r>
      <w:r w:rsidR="00AF43C5">
        <w:rPr>
          <w:rFonts w:ascii="Calibri" w:hAnsi="Calibri" w:cs="Arial"/>
          <w:i/>
          <w:iCs/>
          <w:szCs w:val="22"/>
          <w:lang w:val="pt-BR"/>
        </w:rPr>
        <w:t xml:space="preserve">“a”, </w:t>
      </w:r>
      <w:r w:rsidR="00AF43C5">
        <w:rPr>
          <w:rFonts w:ascii="Calibri" w:hAnsi="Calibri" w:cs="Arial"/>
          <w:szCs w:val="22"/>
          <w:lang w:val="pt-BR"/>
        </w:rPr>
        <w:t>e inciso</w:t>
      </w:r>
      <w:r w:rsidR="0088245C">
        <w:rPr>
          <w:rFonts w:ascii="Calibri" w:hAnsi="Calibri" w:cs="Arial"/>
          <w:szCs w:val="22"/>
          <w:lang w:val="pt-BR"/>
        </w:rPr>
        <w:t xml:space="preserve"> </w:t>
      </w:r>
      <w:proofErr w:type="spellStart"/>
      <w:r w:rsidR="0088245C">
        <w:rPr>
          <w:rFonts w:ascii="Calibri" w:hAnsi="Calibri" w:cs="Arial"/>
          <w:i/>
          <w:szCs w:val="22"/>
          <w:lang w:val="pt-BR"/>
        </w:rPr>
        <w:t>xiv</w:t>
      </w:r>
      <w:proofErr w:type="spellEnd"/>
      <w:r w:rsidR="0088245C">
        <w:rPr>
          <w:rFonts w:ascii="Calibri" w:hAnsi="Calibri" w:cs="Arial"/>
          <w:szCs w:val="22"/>
          <w:lang w:val="pt-BR"/>
        </w:rPr>
        <w:t>, alíneas “</w:t>
      </w:r>
      <w:r w:rsidR="00F66F36">
        <w:rPr>
          <w:rFonts w:ascii="Calibri" w:hAnsi="Calibri" w:cs="Arial"/>
          <w:i/>
          <w:szCs w:val="22"/>
          <w:lang w:val="pt-BR"/>
        </w:rPr>
        <w:t>a</w:t>
      </w:r>
      <w:r w:rsidR="0088245C">
        <w:rPr>
          <w:rFonts w:ascii="Calibri" w:hAnsi="Calibri" w:cs="Arial"/>
          <w:i/>
          <w:szCs w:val="22"/>
          <w:lang w:val="pt-BR"/>
        </w:rPr>
        <w:t>”</w:t>
      </w:r>
      <w:r w:rsidR="00AF43C5">
        <w:rPr>
          <w:rFonts w:ascii="Calibri" w:hAnsi="Calibri" w:cs="Arial"/>
          <w:i/>
          <w:szCs w:val="22"/>
          <w:lang w:val="pt-BR"/>
        </w:rPr>
        <w:t xml:space="preserve"> e</w:t>
      </w:r>
      <w:r w:rsidR="0088245C">
        <w:rPr>
          <w:rFonts w:ascii="Calibri" w:hAnsi="Calibri" w:cs="Arial"/>
          <w:szCs w:val="22"/>
          <w:lang w:val="pt-BR"/>
        </w:rPr>
        <w:t xml:space="preserve">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proofErr w:type="spellStart"/>
      <w:r w:rsidR="0088245C" w:rsidRPr="00101BFB">
        <w:rPr>
          <w:rFonts w:ascii="Calibri" w:hAnsi="Calibri" w:cs="Arial"/>
          <w:szCs w:val="22"/>
        </w:rPr>
        <w:t>eliberar</w:t>
      </w:r>
      <w:proofErr w:type="spellEnd"/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FD6FCD">
        <w:rPr>
          <w:rFonts w:ascii="Calibri" w:hAnsi="Calibri" w:cs="Arial"/>
          <w:szCs w:val="22"/>
          <w:lang w:val="pt-BR"/>
        </w:rPr>
        <w:t>a dispensa prévia</w:t>
      </w:r>
      <w:r w:rsidR="00AE3E43">
        <w:rPr>
          <w:rFonts w:ascii="Calibri" w:hAnsi="Calibri" w:cs="Arial"/>
          <w:szCs w:val="22"/>
          <w:lang w:val="pt-BR"/>
        </w:rPr>
        <w:t xml:space="preserve"> para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(i)</w:t>
      </w:r>
      <w:r w:rsidR="00AF43C5">
        <w:rPr>
          <w:rFonts w:ascii="Calibri" w:hAnsi="Calibri" w:cs="Calibri"/>
          <w:bCs/>
          <w:color w:val="000000"/>
          <w:lang w:val="pt-BR"/>
        </w:rPr>
        <w:t xml:space="preserve"> não observância, pela Emissora, do Índice Financeiro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AF43C5">
        <w:rPr>
          <w:rFonts w:ascii="Calibri" w:hAnsi="Calibri" w:cs="Arial"/>
          <w:szCs w:val="22"/>
          <w:lang w:val="pt-BR"/>
        </w:rPr>
        <w:t>Dívida Líquida/EBTIDA menor ou igual a 1,5x</w:t>
      </w:r>
      <w:r w:rsidR="00AE3E43">
        <w:rPr>
          <w:rFonts w:ascii="Calibri" w:hAnsi="Calibri" w:cs="Arial"/>
          <w:szCs w:val="22"/>
          <w:lang w:val="pt-BR"/>
        </w:rPr>
        <w:t xml:space="preserve">, considerando as demonstrações financeiras combinadas, relativas ao Exercício Social encerrado em 31/12/2020 da </w:t>
      </w:r>
      <w:proofErr w:type="spellStart"/>
      <w:r w:rsidR="00AE3E43" w:rsidRPr="00AE3E43">
        <w:rPr>
          <w:rFonts w:ascii="Calibri" w:hAnsi="Calibri" w:cs="Arial"/>
          <w:szCs w:val="22"/>
          <w:lang w:val="pt-BR"/>
        </w:rPr>
        <w:t>Dislub</w:t>
      </w:r>
      <w:proofErr w:type="spellEnd"/>
      <w:r w:rsidR="00AE3E43" w:rsidRPr="00AE3E43">
        <w:rPr>
          <w:rFonts w:ascii="Calibri" w:hAnsi="Calibri" w:cs="Arial"/>
          <w:szCs w:val="22"/>
          <w:lang w:val="pt-BR"/>
        </w:rPr>
        <w:t xml:space="preserve"> Combustíveis Ltda., Distribuidora Equador de Produtos de Petróleo Ltda., Petro Energia Indústria e Comércio Ltda., Terminais Fluviais do Brasil S.A., Nordeste Logística Ltda., CHJ – Participação e Administração Ltda., </w:t>
      </w:r>
      <w:proofErr w:type="spellStart"/>
      <w:r w:rsidR="00AE3E43" w:rsidRPr="00AE3E43">
        <w:rPr>
          <w:rFonts w:ascii="Calibri" w:hAnsi="Calibri" w:cs="Arial"/>
          <w:szCs w:val="22"/>
          <w:lang w:val="pt-BR"/>
        </w:rPr>
        <w:t>Arla</w:t>
      </w:r>
      <w:proofErr w:type="spellEnd"/>
      <w:r w:rsidR="00AE3E43" w:rsidRPr="00AE3E43">
        <w:rPr>
          <w:rFonts w:ascii="Calibri" w:hAnsi="Calibri" w:cs="Arial"/>
          <w:szCs w:val="22"/>
          <w:lang w:val="pt-BR"/>
        </w:rPr>
        <w:t xml:space="preserve"> Brasil – Indústria, Comércio e Transporte de Produtos Químicos Ltda. e Administradora de Bens e Infraestrutura Ltda.</w:t>
      </w:r>
      <w:r w:rsidR="00AF43C5">
        <w:rPr>
          <w:rFonts w:ascii="Calibri" w:hAnsi="Calibri" w:cs="Arial"/>
          <w:szCs w:val="22"/>
          <w:lang w:val="pt-BR"/>
        </w:rPr>
        <w:t xml:space="preserve">;  </w:t>
      </w:r>
      <w:r w:rsidR="00AF43C5">
        <w:rPr>
          <w:rFonts w:ascii="Calibri" w:hAnsi="Calibri" w:cs="Arial"/>
          <w:b/>
          <w:bCs/>
          <w:szCs w:val="22"/>
          <w:lang w:val="pt-BR"/>
        </w:rPr>
        <w:t>(</w:t>
      </w:r>
      <w:proofErr w:type="spellStart"/>
      <w:r w:rsidR="00AF43C5">
        <w:rPr>
          <w:rFonts w:ascii="Calibri" w:hAnsi="Calibri" w:cs="Arial"/>
          <w:b/>
          <w:bCs/>
          <w:szCs w:val="22"/>
          <w:lang w:val="pt-BR"/>
        </w:rPr>
        <w:t>ii</w:t>
      </w:r>
      <w:proofErr w:type="spellEnd"/>
      <w:r w:rsidR="00AF43C5">
        <w:rPr>
          <w:rFonts w:ascii="Calibri" w:hAnsi="Calibri" w:cs="Arial"/>
          <w:b/>
          <w:bCs/>
          <w:szCs w:val="22"/>
          <w:lang w:val="pt-BR"/>
        </w:rPr>
        <w:t>)</w:t>
      </w:r>
      <w:r w:rsidR="00AF43C5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</w:t>
      </w:r>
      <w:r w:rsidR="00816F89">
        <w:rPr>
          <w:rFonts w:ascii="Calibri" w:hAnsi="Calibri" w:cs="Arial"/>
          <w:szCs w:val="22"/>
          <w:lang w:val="pt-BR"/>
        </w:rPr>
        <w:t>do controle acionário</w:t>
      </w:r>
      <w:r w:rsidR="007A671E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lastRenderedPageBreak/>
        <w:t xml:space="preserve">da </w:t>
      </w:r>
      <w:r w:rsidR="005C43CB">
        <w:rPr>
          <w:rFonts w:ascii="Calibri" w:hAnsi="Calibri" w:cs="Calibri"/>
          <w:bCs/>
          <w:color w:val="000000"/>
          <w:lang w:val="pt-BR"/>
        </w:rPr>
        <w:t>PETRO ENERGIA</w:t>
      </w:r>
      <w:r w:rsidR="00FD6FCD" w:rsidRPr="00FD6FCD">
        <w:t xml:space="preserve"> </w:t>
      </w:r>
      <w:r w:rsidR="00FD6FCD" w:rsidRPr="00FD6FCD">
        <w:rPr>
          <w:rFonts w:ascii="Calibri" w:hAnsi="Calibri" w:cs="Calibri"/>
          <w:bCs/>
          <w:color w:val="000000"/>
          <w:lang w:val="pt-BR"/>
        </w:rPr>
        <w:t>de modo que essa passará a ser 100% (cem por cento) detida pela</w:t>
      </w:r>
      <w:r w:rsidR="00FD6FCD">
        <w:rPr>
          <w:rFonts w:ascii="Calibri" w:hAnsi="Calibri" w:cs="Calibri"/>
          <w:bCs/>
          <w:color w:val="000000"/>
          <w:lang w:val="pt-BR"/>
        </w:rPr>
        <w:t xml:space="preserve"> </w:t>
      </w:r>
      <w:commentRangeStart w:id="1"/>
      <w:r w:rsidR="00BF3CB7">
        <w:rPr>
          <w:rFonts w:ascii="Calibri" w:hAnsi="Calibri" w:cs="Arial"/>
          <w:szCs w:val="22"/>
          <w:lang w:val="pt-BR"/>
        </w:rPr>
        <w:t>[</w:t>
      </w:r>
      <w:r w:rsidR="00BF3CB7" w:rsidRPr="00DB1E2E">
        <w:rPr>
          <w:rFonts w:ascii="Calibri" w:hAnsi="Calibri" w:cs="Arial"/>
          <w:szCs w:val="22"/>
          <w:highlight w:val="yellow"/>
          <w:lang w:val="pt-BR"/>
        </w:rPr>
        <w:t>●</w:t>
      </w:r>
      <w:r w:rsidR="00BF3CB7">
        <w:rPr>
          <w:rFonts w:ascii="Calibri" w:hAnsi="Calibri" w:cs="Arial"/>
          <w:szCs w:val="22"/>
          <w:lang w:val="pt-BR"/>
        </w:rPr>
        <w:t>]</w:t>
      </w:r>
      <w:commentRangeEnd w:id="1"/>
      <w:r w:rsidR="00BF3CB7">
        <w:rPr>
          <w:rStyle w:val="Refdecomentrio"/>
          <w:rFonts w:ascii="Sylfaen" w:hAnsi="Sylfaen"/>
        </w:rPr>
        <w:commentReference w:id="1"/>
      </w:r>
      <w:r w:rsidR="00AE3E43">
        <w:rPr>
          <w:rFonts w:ascii="Calibri" w:hAnsi="Calibri" w:cs="Calibri"/>
          <w:bCs/>
          <w:color w:val="000000"/>
          <w:lang w:val="pt-BR"/>
        </w:rPr>
        <w:t xml:space="preserve"> e (</w:t>
      </w:r>
      <w:proofErr w:type="spellStart"/>
      <w:r w:rsidR="00AE3E43">
        <w:rPr>
          <w:rFonts w:ascii="Calibri" w:hAnsi="Calibri" w:cs="Calibri"/>
          <w:bCs/>
          <w:color w:val="000000"/>
          <w:lang w:val="pt-BR"/>
        </w:rPr>
        <w:t>iii</w:t>
      </w:r>
      <w:proofErr w:type="spellEnd"/>
      <w:r w:rsidR="00AE3E43">
        <w:rPr>
          <w:rFonts w:ascii="Calibri" w:hAnsi="Calibri" w:cs="Calibri"/>
          <w:bCs/>
          <w:color w:val="000000"/>
          <w:lang w:val="pt-BR"/>
        </w:rPr>
        <w:t>) não</w:t>
      </w:r>
      <w:r w:rsidR="00AE3E43">
        <w:rPr>
          <w:rFonts w:ascii="Calibri" w:hAnsi="Calibri" w:cs="Arial"/>
          <w:szCs w:val="22"/>
          <w:lang w:val="pt-BR"/>
        </w:rPr>
        <w:t xml:space="preserve"> decretação do vencimento antecipado das Debêntures, </w:t>
      </w:r>
      <w:r w:rsidR="00FD6FCD">
        <w:rPr>
          <w:rFonts w:ascii="Calibri" w:hAnsi="Calibri" w:cs="Arial"/>
          <w:szCs w:val="22"/>
          <w:lang w:val="pt-BR"/>
        </w:rPr>
        <w:t>em razão da aprovação dos i</w:t>
      </w:r>
      <w:r w:rsidR="00AE3E43">
        <w:rPr>
          <w:rFonts w:ascii="Calibri" w:hAnsi="Calibri" w:cs="Arial"/>
          <w:szCs w:val="22"/>
          <w:lang w:val="pt-BR"/>
        </w:rPr>
        <w:t>te</w:t>
      </w:r>
      <w:r w:rsidR="00FD6FCD">
        <w:rPr>
          <w:rFonts w:ascii="Calibri" w:hAnsi="Calibri" w:cs="Arial"/>
          <w:szCs w:val="22"/>
          <w:lang w:val="pt-BR"/>
        </w:rPr>
        <w:t>ns</w:t>
      </w:r>
      <w:r w:rsidR="00AE3E43">
        <w:rPr>
          <w:rFonts w:ascii="Calibri" w:hAnsi="Calibri" w:cs="Arial"/>
          <w:szCs w:val="22"/>
          <w:lang w:val="pt-BR"/>
        </w:rPr>
        <w:t xml:space="preserve"> (i) e (</w:t>
      </w:r>
      <w:proofErr w:type="spellStart"/>
      <w:r w:rsidR="00AE3E43">
        <w:rPr>
          <w:rFonts w:ascii="Calibri" w:hAnsi="Calibri" w:cs="Arial"/>
          <w:szCs w:val="22"/>
          <w:lang w:val="pt-BR"/>
        </w:rPr>
        <w:t>ii</w:t>
      </w:r>
      <w:proofErr w:type="spellEnd"/>
      <w:r w:rsidR="00AE3E43">
        <w:rPr>
          <w:rFonts w:ascii="Calibri" w:hAnsi="Calibri" w:cs="Arial"/>
          <w:szCs w:val="22"/>
          <w:lang w:val="pt-BR"/>
        </w:rPr>
        <w:t>)</w:t>
      </w:r>
      <w:r w:rsidR="005C43CB">
        <w:rPr>
          <w:rFonts w:ascii="Calibri" w:hAnsi="Calibri" w:cs="Calibri"/>
          <w:bCs/>
          <w:color w:val="000000"/>
          <w:lang w:val="pt-BR"/>
        </w:rPr>
        <w:t>.</w:t>
      </w:r>
    </w:p>
    <w:p w14:paraId="74362FA8" w14:textId="77777777" w:rsidR="005F11D0" w:rsidRPr="0013009B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4FCB4742" w14:textId="46B3A42E" w:rsidR="00FD6FCD" w:rsidRDefault="00FD6FCD" w:rsidP="00FD6FCD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pt-BR"/>
        </w:rPr>
        <w:t>ESCLARECIMENTOS</w:t>
      </w:r>
      <w:r w:rsidRPr="00101BFB">
        <w:rPr>
          <w:rFonts w:ascii="Calibri" w:hAnsi="Calibri" w:cs="Arial"/>
          <w:b/>
          <w:sz w:val="22"/>
          <w:szCs w:val="22"/>
        </w:rPr>
        <w:t>:</w:t>
      </w:r>
    </w:p>
    <w:p w14:paraId="5CB8536F" w14:textId="0E68B2F6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1390801D" w14:textId="0B635D3E" w:rsidR="00FD6FCD" w:rsidRDefault="00FD6FCD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Os representantes da [</w:t>
      </w:r>
      <w:r w:rsidRPr="00DB1E2E">
        <w:rPr>
          <w:rFonts w:ascii="Calibri" w:hAnsi="Calibri" w:cs="Arial"/>
          <w:sz w:val="22"/>
          <w:szCs w:val="22"/>
          <w:highlight w:val="yellow"/>
          <w:lang w:val="pt-BR"/>
        </w:rPr>
        <w:t>●</w:t>
      </w:r>
      <w:r>
        <w:rPr>
          <w:rFonts w:ascii="Calibri" w:hAnsi="Calibri" w:cs="Arial"/>
          <w:sz w:val="22"/>
          <w:szCs w:val="22"/>
          <w:lang w:val="pt-BR"/>
        </w:rPr>
        <w:t xml:space="preserve">] e DISLUB </w:t>
      </w:r>
      <w:proofErr w:type="gramStart"/>
      <w:r>
        <w:rPr>
          <w:rFonts w:ascii="Calibri" w:hAnsi="Calibri" w:cs="Arial"/>
          <w:sz w:val="22"/>
          <w:szCs w:val="22"/>
          <w:lang w:val="pt-BR"/>
        </w:rPr>
        <w:t>informaram,  que</w:t>
      </w:r>
      <w:proofErr w:type="gramEnd"/>
      <w:r>
        <w:rPr>
          <w:rFonts w:ascii="Calibri" w:hAnsi="Calibri" w:cs="Arial"/>
          <w:sz w:val="22"/>
          <w:szCs w:val="22"/>
          <w:lang w:val="pt-BR"/>
        </w:rPr>
        <w:t xml:space="preserve"> o capital social da PETRO ENERGIA, atualmente detido 100% (cem por cento) pela DISLUB, permanecerá, indiretamente, intacto. Os representantes da [</w:t>
      </w:r>
      <w:r w:rsidRPr="00DB1E2E">
        <w:rPr>
          <w:rFonts w:ascii="Calibri" w:hAnsi="Calibri" w:cs="Arial"/>
          <w:sz w:val="22"/>
          <w:szCs w:val="22"/>
          <w:highlight w:val="yellow"/>
          <w:lang w:val="pt-BR"/>
        </w:rPr>
        <w:t>●</w:t>
      </w:r>
      <w:r>
        <w:rPr>
          <w:rFonts w:ascii="Calibri" w:hAnsi="Calibri" w:cs="Arial"/>
          <w:sz w:val="22"/>
          <w:szCs w:val="22"/>
          <w:lang w:val="pt-BR"/>
        </w:rPr>
        <w:t>] e da DISLUB esclareceram que, atualmente, o capital social da PETRO ENERGIA já é detido indiretamente pelas mesmas pessoas físicas controladoras finais da [</w:t>
      </w:r>
      <w:r w:rsidRPr="00DB1E2E">
        <w:rPr>
          <w:rFonts w:ascii="Calibri" w:hAnsi="Calibri" w:cs="Arial"/>
          <w:sz w:val="22"/>
          <w:szCs w:val="22"/>
          <w:highlight w:val="yellow"/>
          <w:lang w:val="pt-BR"/>
        </w:rPr>
        <w:t>●</w:t>
      </w:r>
      <w:r>
        <w:rPr>
          <w:rFonts w:ascii="Calibri" w:hAnsi="Calibri" w:cs="Arial"/>
          <w:sz w:val="22"/>
          <w:szCs w:val="22"/>
          <w:lang w:val="pt-BR"/>
        </w:rPr>
        <w:t xml:space="preserve">]. </w:t>
      </w:r>
    </w:p>
    <w:p w14:paraId="01B92F40" w14:textId="77777777" w:rsidR="00FD6FCD" w:rsidRDefault="00FD6FCD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1A635AC" w14:textId="77C25500" w:rsidR="00FD6FCD" w:rsidRDefault="00FD6FCD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45AE6E53" w14:textId="77777777" w:rsidR="00FD6FCD" w:rsidRDefault="00FD6FCD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DELIBERAÇÕES:</w:t>
      </w:r>
    </w:p>
    <w:p w14:paraId="26E05506" w14:textId="3C0FA7D5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70BDB7AC" w14:textId="32980A3F" w:rsidR="00FD6FCD" w:rsidRDefault="00FD6FCD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Concluído os Esclarecimentos, os</w:t>
      </w:r>
      <w:r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Debenturista</w:t>
      </w:r>
      <w:r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t-BR"/>
        </w:rPr>
        <w:t>da Primeira Série e os Debenturistas da Segunda Série [</w:t>
      </w:r>
      <w:r w:rsidRPr="00BF3CB7">
        <w:rPr>
          <w:rFonts w:ascii="Calibri" w:hAnsi="Calibri" w:cs="Arial"/>
          <w:sz w:val="22"/>
          <w:szCs w:val="22"/>
          <w:highlight w:val="yellow"/>
        </w:rPr>
        <w:t>aprovaram</w:t>
      </w:r>
      <w:r>
        <w:rPr>
          <w:rFonts w:ascii="Calibri" w:hAnsi="Calibri" w:cs="Arial"/>
          <w:sz w:val="22"/>
          <w:szCs w:val="22"/>
          <w:lang w:val="pt-BR"/>
        </w:rPr>
        <w:t xml:space="preserve">], por unanimidade, a Ordem do Dia. </w:t>
      </w:r>
    </w:p>
    <w:p w14:paraId="7CD7B876" w14:textId="77777777" w:rsidR="00FD6FCD" w:rsidRDefault="00FD6FCD" w:rsidP="004314F1">
      <w:pPr>
        <w:pStyle w:val="Cabealho"/>
        <w:spacing w:line="240" w:lineRule="auto"/>
        <w:rPr>
          <w:rFonts w:ascii="Calibri" w:hAnsi="Calibri" w:cs="Arial"/>
          <w:bCs/>
          <w:sz w:val="22"/>
          <w:szCs w:val="22"/>
          <w:lang w:val="pt-BR"/>
        </w:rPr>
      </w:pPr>
    </w:p>
    <w:p w14:paraId="5F06F288" w14:textId="77777777" w:rsidR="00FD6FCD" w:rsidRPr="00BF3CB7" w:rsidRDefault="00FD6FCD" w:rsidP="004314F1">
      <w:pPr>
        <w:pStyle w:val="Cabealho"/>
        <w:spacing w:line="240" w:lineRule="auto"/>
        <w:rPr>
          <w:rFonts w:ascii="Calibri" w:hAnsi="Calibri" w:cs="Arial"/>
          <w:bCs/>
          <w:sz w:val="22"/>
          <w:szCs w:val="22"/>
          <w:lang w:val="pt-BR"/>
        </w:rPr>
      </w:pPr>
    </w:p>
    <w:p w14:paraId="52A3C711" w14:textId="38F2D53B" w:rsidR="00DB1E2E" w:rsidRPr="00DB1E2E" w:rsidRDefault="00DB1E2E" w:rsidP="00DB1E2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206AC00F" w14:textId="7018B7FB" w:rsidR="007A671E" w:rsidRDefault="007A671E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0587C243" w14:textId="77777777" w:rsidR="00DB1E2E" w:rsidRDefault="00DB1E2E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17C55B75" w14:textId="009418D8" w:rsidR="00161B63" w:rsidRPr="00DB1E2E" w:rsidRDefault="00161B63" w:rsidP="00DB1E2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95264C2" w14:textId="77777777" w:rsidR="00C80CE8" w:rsidRPr="00964C96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01E8348A"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>,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 </w:t>
      </w:r>
      <w:r w:rsidR="00BC62BF">
        <w:rPr>
          <w:rFonts w:ascii="Calibri" w:hAnsi="Calibri" w:cs="Arial"/>
          <w:sz w:val="22"/>
          <w:szCs w:val="22"/>
          <w:lang w:val="pt-BR"/>
        </w:rPr>
        <w:t>[</w:t>
      </w:r>
      <w:r w:rsidR="00BC62BF" w:rsidRPr="00BC62BF">
        <w:rPr>
          <w:rFonts w:ascii="Calibri" w:hAnsi="Calibri" w:cs="Arial"/>
          <w:sz w:val="22"/>
          <w:szCs w:val="22"/>
          <w:highlight w:val="yellow"/>
          <w:lang w:val="pt-BR"/>
        </w:rPr>
        <w:t>●</w:t>
      </w:r>
      <w:r w:rsidR="00BC62BF">
        <w:rPr>
          <w:rFonts w:ascii="Calibri" w:hAnsi="Calibri" w:cs="Arial"/>
          <w:sz w:val="22"/>
          <w:szCs w:val="22"/>
          <w:lang w:val="pt-BR"/>
        </w:rPr>
        <w:t>] de dezembro de 2020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22347C4F"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>ealizada em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BC62BF" w:rsidRPr="00BC62BF">
        <w:rPr>
          <w:rFonts w:ascii="Calibri" w:hAnsi="Calibri" w:cs="Arial"/>
          <w:i/>
          <w:iCs/>
          <w:sz w:val="22"/>
          <w:szCs w:val="22"/>
          <w:lang w:val="pt-BR"/>
        </w:rPr>
        <w:t>[</w:t>
      </w:r>
      <w:r w:rsidR="00BC62BF" w:rsidRPr="00BC62BF">
        <w:rPr>
          <w:rFonts w:ascii="Calibri" w:hAnsi="Calibri" w:cs="Arial"/>
          <w:i/>
          <w:iCs/>
          <w:sz w:val="22"/>
          <w:szCs w:val="22"/>
          <w:highlight w:val="yellow"/>
          <w:lang w:val="pt-BR"/>
        </w:rPr>
        <w:t>●</w:t>
      </w:r>
      <w:r w:rsidR="00BC62BF" w:rsidRPr="00BC62BF">
        <w:rPr>
          <w:rFonts w:ascii="Calibri" w:hAnsi="Calibri" w:cs="Arial"/>
          <w:i/>
          <w:iCs/>
          <w:sz w:val="22"/>
          <w:szCs w:val="22"/>
          <w:lang w:val="pt-BR"/>
        </w:rPr>
        <w:t>] de dezembro de 2020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C58B9A0" w:rsidR="00134670" w:rsidRPr="000D3993" w:rsidRDefault="0057249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Andrew Lopes de Oliveira</w:t>
      </w:r>
    </w:p>
    <w:p w14:paraId="7A6042F3" w14:textId="77777777"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6ABF0B43" w:rsidR="00134670" w:rsidRPr="0064561D" w:rsidRDefault="0057249A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 xml:space="preserve">Fabio Hideki </w:t>
      </w:r>
      <w:proofErr w:type="spellStart"/>
      <w:r>
        <w:rPr>
          <w:rFonts w:ascii="Calibri" w:hAnsi="Calibri" w:cs="Arial"/>
          <w:sz w:val="22"/>
          <w:szCs w:val="22"/>
          <w:lang w:val="pt-BR"/>
        </w:rPr>
        <w:t>Ochiai</w:t>
      </w:r>
      <w:proofErr w:type="spellEnd"/>
    </w:p>
    <w:p w14:paraId="70600076" w14:textId="77777777"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381278D0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</w:t>
      </w:r>
      <w:r w:rsidRPr="00BC62BF">
        <w:rPr>
          <w:rFonts w:ascii="Calibri" w:hAnsi="Calibri" w:cs="Arial"/>
          <w:i/>
          <w:sz w:val="22"/>
          <w:szCs w:val="22"/>
        </w:rPr>
        <w:t xml:space="preserve">em </w:t>
      </w:r>
      <w:r w:rsidR="00BC62BF" w:rsidRPr="00BC62BF">
        <w:rPr>
          <w:rFonts w:ascii="Calibri" w:hAnsi="Calibri" w:cs="Arial"/>
          <w:i/>
          <w:sz w:val="22"/>
          <w:szCs w:val="22"/>
          <w:lang w:val="pt-BR"/>
        </w:rPr>
        <w:t>[</w:t>
      </w:r>
      <w:r w:rsidR="00BC62BF" w:rsidRPr="00BC62BF">
        <w:rPr>
          <w:rFonts w:ascii="Calibri" w:hAnsi="Calibri" w:cs="Arial"/>
          <w:i/>
          <w:sz w:val="22"/>
          <w:szCs w:val="22"/>
          <w:highlight w:val="yellow"/>
          <w:lang w:val="pt-BR"/>
        </w:rPr>
        <w:t>●</w:t>
      </w:r>
      <w:r w:rsidR="00BC62BF" w:rsidRPr="00BC62BF">
        <w:rPr>
          <w:rFonts w:ascii="Calibri" w:hAnsi="Calibri" w:cs="Arial"/>
          <w:i/>
          <w:sz w:val="22"/>
          <w:szCs w:val="22"/>
          <w:lang w:val="pt-BR"/>
        </w:rPr>
        <w:t>] de dezembro de 2020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0A75FF1A"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</w:t>
      </w:r>
      <w:r w:rsidR="0057249A" w:rsidRPr="00BC62BF">
        <w:rPr>
          <w:rFonts w:ascii="Calibri" w:hAnsi="Calibri" w:cs="Arial"/>
          <w:i/>
          <w:sz w:val="22"/>
          <w:szCs w:val="22"/>
        </w:rPr>
        <w:t>em</w:t>
      </w:r>
      <w:r w:rsidR="0057249A" w:rsidRPr="00BC62BF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BC62BF" w:rsidRPr="00BC62BF">
        <w:rPr>
          <w:rFonts w:ascii="Calibri" w:hAnsi="Calibri" w:cs="Arial"/>
          <w:i/>
          <w:sz w:val="22"/>
          <w:szCs w:val="22"/>
          <w:lang w:val="pt-BR"/>
        </w:rPr>
        <w:t>[</w:t>
      </w:r>
      <w:r w:rsidR="00BC62BF" w:rsidRPr="00BC62BF">
        <w:rPr>
          <w:rFonts w:ascii="Calibri" w:hAnsi="Calibri" w:cs="Arial"/>
          <w:i/>
          <w:sz w:val="22"/>
          <w:szCs w:val="22"/>
          <w:highlight w:val="yellow"/>
          <w:lang w:val="pt-BR"/>
        </w:rPr>
        <w:t>●</w:t>
      </w:r>
      <w:r w:rsidR="00BC62BF" w:rsidRPr="00BC62BF">
        <w:rPr>
          <w:rFonts w:ascii="Calibri" w:hAnsi="Calibri" w:cs="Arial"/>
          <w:i/>
          <w:sz w:val="22"/>
          <w:szCs w:val="22"/>
          <w:lang w:val="pt-BR"/>
        </w:rPr>
        <w:t>] de dezembro de 2020)</w:t>
      </w:r>
    </w:p>
    <w:p w14:paraId="29D28354" w14:textId="77777777"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523806E0" w:rsidR="00AE1B7F" w:rsidRPr="00101BFB" w:rsidRDefault="0029238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  <w:r w:rsidR="00AE1B7F">
        <w:rPr>
          <w:rFonts w:ascii="Calibri" w:hAnsi="Calibri" w:cs="Arial"/>
          <w:b/>
          <w:sz w:val="22"/>
          <w:szCs w:val="22"/>
          <w:lang w:val="pt-BR"/>
        </w:rPr>
        <w:t xml:space="preserve">                    </w:t>
      </w:r>
      <w:r>
        <w:rPr>
          <w:rFonts w:ascii="Calibri" w:hAnsi="Calibri" w:cs="Arial"/>
          <w:b/>
          <w:sz w:val="22"/>
          <w:szCs w:val="22"/>
          <w:lang w:val="pt-BR"/>
        </w:rPr>
        <w:t>JOSÉ VALDYR SILVA DA FONSECA LINS</w:t>
      </w:r>
    </w:p>
    <w:p w14:paraId="468B70FC" w14:textId="77777777"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79961696" w:rsidR="00E7040F" w:rsidRPr="00BC62B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</w:t>
      </w:r>
      <w:r w:rsidRPr="00BC62BF">
        <w:rPr>
          <w:rFonts w:ascii="Calibri" w:hAnsi="Calibri" w:cs="Arial"/>
          <w:i/>
          <w:sz w:val="22"/>
          <w:szCs w:val="22"/>
        </w:rPr>
        <w:t xml:space="preserve">em </w:t>
      </w:r>
      <w:r w:rsidR="00BC62BF" w:rsidRPr="00BC62BF">
        <w:rPr>
          <w:rFonts w:ascii="Calibri" w:hAnsi="Calibri" w:cs="Arial"/>
          <w:i/>
          <w:sz w:val="22"/>
          <w:szCs w:val="22"/>
          <w:lang w:val="pt-BR"/>
        </w:rPr>
        <w:t>[</w:t>
      </w:r>
      <w:r w:rsidR="00BC62BF" w:rsidRPr="00BC62BF">
        <w:rPr>
          <w:rFonts w:ascii="Calibri" w:hAnsi="Calibri" w:cs="Arial"/>
          <w:i/>
          <w:sz w:val="22"/>
          <w:szCs w:val="22"/>
          <w:highlight w:val="yellow"/>
          <w:lang w:val="pt-BR"/>
        </w:rPr>
        <w:t>●</w:t>
      </w:r>
      <w:r w:rsidR="00BC62BF" w:rsidRPr="00BC62BF">
        <w:rPr>
          <w:rFonts w:ascii="Calibri" w:hAnsi="Calibri" w:cs="Arial"/>
          <w:i/>
          <w:sz w:val="22"/>
          <w:szCs w:val="22"/>
          <w:lang w:val="pt-BR"/>
        </w:rPr>
        <w:t>] de dezembro de 2020</w:t>
      </w:r>
      <w:r w:rsidRPr="00BC62BF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3F9E13D0" w:rsidR="00AE1B7F" w:rsidRDefault="00292384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38EBB3AF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5407FF1A" w:rsidR="00F9594A" w:rsidRDefault="00292384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1667616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FE7B7F7" w14:textId="77777777" w:rsidR="00292384" w:rsidRDefault="00292384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CLÁUDIA BARBOSA CARRILHO                    JOSÉ VALDYR SILVA DA FONSECA LINS </w:t>
      </w:r>
    </w:p>
    <w:p w14:paraId="291DDCF6" w14:textId="23DF7DBE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D4B958B" w14:textId="77777777" w:rsidR="00292384" w:rsidRDefault="00292384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507BBD67" w14:textId="628ED9EF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59352621" w:rsidR="00AE1B7F" w:rsidRPr="00E82D90" w:rsidRDefault="002F01AB" w:rsidP="002F01AB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</w:t>
      </w:r>
      <w:r w:rsidR="00AE1B7F" w:rsidRPr="00BC62BF">
        <w:rPr>
          <w:rFonts w:ascii="Calibri" w:hAnsi="Calibri" w:cs="Arial"/>
          <w:i/>
          <w:sz w:val="22"/>
          <w:szCs w:val="22"/>
        </w:rPr>
        <w:t xml:space="preserve">em </w:t>
      </w:r>
      <w:r w:rsidR="00BC62BF" w:rsidRPr="00BC62BF">
        <w:rPr>
          <w:rFonts w:ascii="Calibri" w:hAnsi="Calibri" w:cs="Arial"/>
          <w:i/>
          <w:sz w:val="22"/>
          <w:szCs w:val="22"/>
          <w:lang w:val="pt-BR"/>
        </w:rPr>
        <w:t>[</w:t>
      </w:r>
      <w:r w:rsidR="00BC62BF" w:rsidRPr="00BC62BF">
        <w:rPr>
          <w:rFonts w:ascii="Calibri" w:hAnsi="Calibri" w:cs="Arial"/>
          <w:i/>
          <w:sz w:val="22"/>
          <w:szCs w:val="22"/>
          <w:highlight w:val="yellow"/>
          <w:lang w:val="pt-BR"/>
        </w:rPr>
        <w:t>●</w:t>
      </w:r>
      <w:r w:rsidR="00BC62BF" w:rsidRPr="00BC62BF">
        <w:rPr>
          <w:rFonts w:ascii="Calibri" w:hAnsi="Calibri" w:cs="Arial"/>
          <w:i/>
          <w:sz w:val="22"/>
          <w:szCs w:val="22"/>
          <w:lang w:val="pt-BR"/>
        </w:rPr>
        <w:t>] de dezembro de 2020)</w:t>
      </w:r>
    </w:p>
    <w:p w14:paraId="68E1AD3C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12"/>
      <w:footerReference w:type="even" r:id="rId13"/>
      <w:footerReference w:type="default" r:id="rId14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date="2020-12-22T15:48:00Z" w:initials="A">
    <w:p w14:paraId="0101442E" w14:textId="1365F71E" w:rsidR="00DB1E2E" w:rsidRPr="00DB1E2E" w:rsidRDefault="00DB1E2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Companhia, favor confirmar presidente e secretário.</w:t>
      </w:r>
    </w:p>
  </w:comment>
  <w:comment w:id="1" w:author="Autor" w:date="2020-12-23T09:51:00Z" w:initials="A">
    <w:p w14:paraId="54664471" w14:textId="16AC9845" w:rsidR="00BF3CB7" w:rsidRPr="00BF3CB7" w:rsidRDefault="00BF3CB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Favor qualificar a nova PJ controladora da </w:t>
      </w:r>
      <w:r>
        <w:rPr>
          <w:lang w:val="pt-BR"/>
        </w:rPr>
        <w:t>Petro.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01442E" w15:done="0"/>
  <w15:commentEx w15:paraId="546644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93DE" w16cex:dateUtc="2020-12-22T18:48:00Z"/>
  <w16cex:commentExtensible w16cex:durableId="238D91BC" w16cex:dateUtc="2020-12-23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01442E" w16cid:durableId="238C93DE"/>
  <w16cid:commentId w16cid:paraId="54664471" w16cid:durableId="238D91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D4252" w14:textId="77777777" w:rsidR="006127F1" w:rsidRDefault="006127F1">
      <w:r>
        <w:separator/>
      </w:r>
    </w:p>
  </w:endnote>
  <w:endnote w:type="continuationSeparator" w:id="0">
    <w:p w14:paraId="2AF1114B" w14:textId="77777777" w:rsidR="006127F1" w:rsidRDefault="006127F1">
      <w:r>
        <w:continuationSeparator/>
      </w:r>
    </w:p>
  </w:endnote>
  <w:endnote w:type="continuationNotice" w:id="1">
    <w:p w14:paraId="635BF0B3" w14:textId="77777777" w:rsidR="006127F1" w:rsidRDefault="0061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52C3C" w14:textId="77777777"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0EAF12" w14:textId="77777777"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B3436" w14:textId="77777777"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6136E">
      <w:rPr>
        <w:noProof/>
      </w:rPr>
      <w:t>1</w:t>
    </w:r>
    <w:r>
      <w:fldChar w:fldCharType="end"/>
    </w:r>
  </w:p>
  <w:p w14:paraId="0EAED2D6" w14:textId="77777777" w:rsidR="00197DB3" w:rsidRDefault="00197DB3">
    <w:pPr>
      <w:pStyle w:val="Rodap"/>
      <w:jc w:val="right"/>
    </w:pPr>
  </w:p>
  <w:p w14:paraId="63DB1FB3" w14:textId="77777777" w:rsidR="00197DB3" w:rsidRDefault="00197DB3">
    <w:pPr>
      <w:pStyle w:val="Rodap"/>
      <w:jc w:val="right"/>
    </w:pPr>
  </w:p>
  <w:p w14:paraId="685C0C90" w14:textId="77777777"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5D682" w14:textId="77777777" w:rsidR="006127F1" w:rsidRDefault="006127F1">
      <w:r>
        <w:separator/>
      </w:r>
    </w:p>
  </w:footnote>
  <w:footnote w:type="continuationSeparator" w:id="0">
    <w:p w14:paraId="55D1C532" w14:textId="77777777" w:rsidR="006127F1" w:rsidRDefault="006127F1">
      <w:r>
        <w:continuationSeparator/>
      </w:r>
    </w:p>
  </w:footnote>
  <w:footnote w:type="continuationNotice" w:id="1">
    <w:p w14:paraId="31BF7BDF" w14:textId="77777777" w:rsidR="006127F1" w:rsidRDefault="00612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8C7C2" w14:textId="77777777"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3F33"/>
    <w:rsid w:val="00235819"/>
    <w:rsid w:val="00235BD9"/>
    <w:rsid w:val="0024132D"/>
    <w:rsid w:val="00244993"/>
    <w:rsid w:val="002459E8"/>
    <w:rsid w:val="00246978"/>
    <w:rsid w:val="00254D58"/>
    <w:rsid w:val="0025538D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38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240A3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87712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249A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D764C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7F1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136E"/>
    <w:rsid w:val="006624AD"/>
    <w:rsid w:val="00664530"/>
    <w:rsid w:val="006676A3"/>
    <w:rsid w:val="0067039C"/>
    <w:rsid w:val="00672312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7F501A"/>
    <w:rsid w:val="00804B0D"/>
    <w:rsid w:val="0080648A"/>
    <w:rsid w:val="00806A40"/>
    <w:rsid w:val="00807573"/>
    <w:rsid w:val="00807978"/>
    <w:rsid w:val="00814B90"/>
    <w:rsid w:val="0081582E"/>
    <w:rsid w:val="00816A55"/>
    <w:rsid w:val="00816F89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1DF6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C3C00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26DDD"/>
    <w:rsid w:val="00A327D2"/>
    <w:rsid w:val="00A34BD8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3E43"/>
    <w:rsid w:val="00AE443A"/>
    <w:rsid w:val="00AE4E74"/>
    <w:rsid w:val="00AF03BF"/>
    <w:rsid w:val="00AF15E9"/>
    <w:rsid w:val="00AF2F0B"/>
    <w:rsid w:val="00AF36DA"/>
    <w:rsid w:val="00AF43C5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1055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BF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3CB7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5336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CF3775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1E2E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66F36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D6FCD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1FCA-1849-4739-B076-9A3FA333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1331</Words>
  <Characters>8529</Characters>
  <Application>Microsoft Office Word</Application>
  <DocSecurity>4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9841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2020-12-23T12:52:00Z</dcterms:created>
  <dcterms:modified xsi:type="dcterms:W3CDTF">2020-12-23T12:52:00Z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