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1FA8DFB0" w:rsidR="00BC6BE1" w:rsidRPr="00462152"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D028AE">
        <w:rPr>
          <w:rFonts w:asciiTheme="minorHAnsi" w:eastAsia="Arial" w:hAnsiTheme="minorHAnsi" w:cstheme="minorHAnsi"/>
          <w:b/>
        </w:rPr>
        <w:t>ADMINIST</w:t>
      </w:r>
      <w:r w:rsidR="00FA4D2C">
        <w:rPr>
          <w:rFonts w:asciiTheme="minorHAnsi" w:eastAsia="Arial" w:hAnsiTheme="minorHAnsi" w:cstheme="minorHAnsi"/>
          <w:b/>
        </w:rPr>
        <w:t>R</w:t>
      </w:r>
      <w:r w:rsidR="00D028AE">
        <w:rPr>
          <w:rFonts w:asciiTheme="minorHAnsi" w:eastAsia="Arial" w:hAnsiTheme="minorHAnsi" w:cstheme="minorHAnsi"/>
          <w:b/>
        </w:rPr>
        <w:t>AÇÃO DE CONTA</w:t>
      </w:r>
      <w:r w:rsidRPr="00D42779">
        <w:rPr>
          <w:rFonts w:asciiTheme="minorHAnsi" w:eastAsia="Arial" w:hAnsiTheme="minorHAnsi" w:cstheme="minorHAnsi"/>
          <w:b/>
        </w:rPr>
        <w:t xml:space="preserve"> E OUTRAS AVENÇAS Nº</w:t>
      </w:r>
      <w:r w:rsidR="002A0948">
        <w:rPr>
          <w:rFonts w:asciiTheme="minorHAnsi" w:eastAsia="Arial" w:hAnsiTheme="minorHAnsi" w:cstheme="minorHAnsi"/>
          <w:b/>
        </w:rPr>
        <w:t> </w:t>
      </w:r>
      <w:r w:rsidR="005D2B8E" w:rsidRPr="005D2B8E">
        <w:rPr>
          <w:rFonts w:asciiTheme="minorHAnsi" w:eastAsia="Arial" w:hAnsiTheme="minorHAnsi" w:cstheme="minorHAnsi"/>
          <w:b/>
        </w:rPr>
        <w:t>29628</w:t>
      </w:r>
    </w:p>
    <w:p w14:paraId="53FA5FF8" w14:textId="47409159" w:rsidR="00A57C12"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56B6F252" w:rsidR="00A57C12" w:rsidRPr="002A0948"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Pr>
          <w:rFonts w:asciiTheme="minorHAnsi" w:eastAsia="Arial" w:hAnsiTheme="minorHAnsi" w:cstheme="minorHAnsi"/>
          <w:bCs/>
        </w:rPr>
        <w:t>Pelo presente instrumento particular,</w:t>
      </w:r>
    </w:p>
    <w:p w14:paraId="55830EE3"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1AEA8C4" w14:textId="104996F7" w:rsidR="00FA4D2C" w:rsidRDefault="008551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0" w:name="_Hlk86423470"/>
      <w:r w:rsidRPr="00EF271B">
        <w:rPr>
          <w:rFonts w:asciiTheme="minorHAnsi" w:hAnsiTheme="minorHAnsi" w:cstheme="minorHAnsi"/>
          <w:b/>
        </w:rPr>
        <w:t xml:space="preserve">TRANSBRASILIANA CONCESSIONÁRIA DE RODOVIA S.A., </w:t>
      </w:r>
      <w:r w:rsidRPr="00EF271B">
        <w:rPr>
          <w:rFonts w:asciiTheme="minorHAnsi" w:hAnsiTheme="minorHAnsi" w:cstheme="minorHAnsi"/>
          <w:bCs/>
        </w:rPr>
        <w:t>sociedade anônima com registro de companhia aberta perante a Comissão de Valores Mobiliários (“</w:t>
      </w:r>
      <w:r w:rsidRPr="00EF271B">
        <w:rPr>
          <w:rFonts w:asciiTheme="minorHAnsi" w:hAnsiTheme="minorHAnsi" w:cstheme="minorHAnsi"/>
          <w:bCs/>
          <w:u w:val="single"/>
        </w:rPr>
        <w:t>CVM</w:t>
      </w:r>
      <w:r w:rsidRPr="00EF271B">
        <w:rPr>
          <w:rFonts w:asciiTheme="minorHAnsi" w:hAnsiTheme="minorHAnsi" w:cstheme="minorHAnsi"/>
          <w:bCs/>
        </w:rPr>
        <w:t xml:space="preserve">”), com sede na cidade de Lins, estado de São Paulo, na Rodovia Transbrasiliana, BR 153, S/N, KM 183 mais 800, Parque Industrial, CEP </w:t>
      </w:r>
      <w:r w:rsidRPr="00A57C16">
        <w:rPr>
          <w:rFonts w:asciiTheme="minorHAnsi" w:hAnsiTheme="minorHAnsi" w:cstheme="minorHAnsi"/>
          <w:bCs/>
        </w:rPr>
        <w:t>16400-972</w:t>
      </w:r>
      <w:r w:rsidRPr="00EF271B">
        <w:rPr>
          <w:rFonts w:asciiTheme="minorHAnsi" w:hAnsiTheme="minorHAnsi" w:cstheme="minorHAnsi"/>
          <w:bCs/>
        </w:rPr>
        <w:t>, inscrita no Cadastro Nacional da Pessoa Jurídica do Ministério da Economia (“</w:t>
      </w:r>
      <w:r w:rsidRPr="00EF271B">
        <w:rPr>
          <w:rFonts w:asciiTheme="minorHAnsi" w:hAnsiTheme="minorHAnsi" w:cstheme="minorHAnsi"/>
          <w:bCs/>
          <w:u w:val="single"/>
        </w:rPr>
        <w:t>CNPJ/ME</w:t>
      </w:r>
      <w:r w:rsidRPr="00EF271B">
        <w:rPr>
          <w:rFonts w:asciiTheme="minorHAnsi" w:hAnsiTheme="minorHAnsi" w:cstheme="minorHAnsi"/>
          <w:bCs/>
        </w:rPr>
        <w:t>”) sob o nº 09.074.183/0001-64, e com seus atos constitutivos registrados perante a Junta Comercial do Estado de São Paulo (“</w:t>
      </w:r>
      <w:r w:rsidRPr="00EF271B">
        <w:rPr>
          <w:rFonts w:asciiTheme="minorHAnsi" w:hAnsiTheme="minorHAnsi" w:cstheme="minorHAnsi"/>
          <w:bCs/>
          <w:u w:val="single"/>
        </w:rPr>
        <w:t>JUCESP</w:t>
      </w:r>
      <w:r w:rsidRPr="00EF271B">
        <w:rPr>
          <w:rFonts w:asciiTheme="minorHAnsi" w:hAnsiTheme="minorHAnsi" w:cstheme="minorHAnsi"/>
          <w:bCs/>
        </w:rPr>
        <w:t>”) sob o NIRE 35.300.346.238, neste ato representada por seus representantes legais devidamente constituídos na forma de seu estatuto social</w:t>
      </w:r>
      <w:r w:rsidRPr="00EF271B">
        <w:rPr>
          <w:rFonts w:asciiTheme="minorHAnsi" w:hAnsiTheme="minorHAnsi" w:cstheme="minorHAnsi"/>
          <w:b/>
        </w:rPr>
        <w:t xml:space="preserve"> </w:t>
      </w:r>
      <w:r w:rsidRPr="00EF271B">
        <w:rPr>
          <w:rFonts w:asciiTheme="minorHAnsi" w:hAnsiTheme="minorHAnsi" w:cstheme="minorHAnsi"/>
        </w:rPr>
        <w:t>(“</w:t>
      </w:r>
      <w:r>
        <w:rPr>
          <w:rFonts w:asciiTheme="minorHAnsi" w:hAnsiTheme="minorHAnsi" w:cstheme="minorHAnsi"/>
          <w:u w:val="single"/>
        </w:rPr>
        <w:t>Titular</w:t>
      </w:r>
      <w:r w:rsidRPr="00EF271B">
        <w:rPr>
          <w:rFonts w:asciiTheme="minorHAnsi" w:hAnsiTheme="minorHAnsi" w:cstheme="minorHAnsi"/>
        </w:rPr>
        <w:t>” ou “</w:t>
      </w:r>
      <w:r w:rsidRPr="00EF271B">
        <w:rPr>
          <w:rFonts w:asciiTheme="minorHAnsi" w:hAnsiTheme="minorHAnsi" w:cstheme="minorHAnsi"/>
          <w:u w:val="single"/>
        </w:rPr>
        <w:t>TBR</w:t>
      </w:r>
      <w:r w:rsidRPr="00EF271B">
        <w:rPr>
          <w:rFonts w:asciiTheme="minorHAnsi" w:hAnsiTheme="minorHAnsi" w:cstheme="minorHAnsi"/>
        </w:rPr>
        <w:t>”)</w:t>
      </w:r>
      <w:r w:rsidR="00FA4D2C">
        <w:rPr>
          <w:rFonts w:asciiTheme="minorHAnsi" w:eastAsia="Arial" w:hAnsiTheme="minorHAnsi" w:cstheme="minorHAnsi"/>
          <w:color w:val="000000"/>
        </w:rPr>
        <w:t xml:space="preserve">; </w:t>
      </w:r>
    </w:p>
    <w:p w14:paraId="4A96803F"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02AF5DC0"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393D53">
        <w:rPr>
          <w:rFonts w:asciiTheme="minorHAnsi" w:hAnsiTheme="minorHAnsi" w:cstheme="minorHAnsi"/>
          <w:bCs/>
        </w:rPr>
        <w:t>2</w:t>
      </w:r>
      <w:r w:rsidRPr="00C5032B">
        <w:rPr>
          <w:rFonts w:asciiTheme="minorHAnsi" w:hAnsiTheme="minorHAnsi" w:cstheme="minorHAnsi"/>
          <w:bCs/>
        </w:rPr>
        <w:t>7.994/0004-01</w:t>
      </w:r>
      <w:r w:rsidR="00D30263" w:rsidRPr="00D42779">
        <w:rPr>
          <w:rFonts w:asciiTheme="minorHAnsi" w:eastAsia="Arial" w:hAnsiTheme="minorHAnsi" w:cstheme="minorHAnsi"/>
          <w:color w:val="000000"/>
        </w:rPr>
        <w:t>, neste ato representada na forma de seu contrato social, doravante denominado</w:t>
      </w:r>
      <w:r w:rsidR="005E1D18">
        <w:rPr>
          <w:rFonts w:asciiTheme="minorHAnsi" w:eastAsia="Arial" w:hAnsiTheme="minorHAnsi" w:cstheme="minorHAnsi"/>
          <w:color w:val="000000"/>
        </w:rPr>
        <w:t xml:space="preserve"> </w:t>
      </w:r>
      <w:r w:rsidR="00573E10">
        <w:rPr>
          <w:rFonts w:asciiTheme="minorHAnsi" w:eastAsia="Arial" w:hAnsiTheme="minorHAnsi" w:cstheme="minorHAnsi"/>
          <w:color w:val="000000"/>
        </w:rPr>
        <w:t>(</w:t>
      </w:r>
      <w:r w:rsidR="00D30263"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00D30263" w:rsidRPr="00D42779">
        <w:rPr>
          <w:rFonts w:asciiTheme="minorHAnsi" w:eastAsia="Arial" w:hAnsiTheme="minorHAnsi" w:cstheme="minorHAnsi"/>
          <w:color w:val="000000"/>
        </w:rPr>
        <w:t>”</w:t>
      </w:r>
      <w:r w:rsidR="00573E10">
        <w:rPr>
          <w:rFonts w:asciiTheme="minorHAnsi" w:eastAsia="Arial" w:hAnsiTheme="minorHAnsi" w:cstheme="minorHAnsi"/>
          <w:color w:val="000000"/>
        </w:rPr>
        <w:t>)</w:t>
      </w:r>
      <w:r w:rsidR="00827CE7">
        <w:rPr>
          <w:rFonts w:asciiTheme="minorHAnsi" w:eastAsia="Arial" w:hAnsiTheme="minorHAnsi" w:cstheme="minorHAnsi"/>
          <w:color w:val="000000"/>
        </w:rPr>
        <w:t>;</w:t>
      </w:r>
      <w:r w:rsidR="00D30263" w:rsidRPr="00D42779">
        <w:rPr>
          <w:rFonts w:asciiTheme="minorHAnsi" w:eastAsia="Arial" w:hAnsiTheme="minorHAnsi" w:cstheme="minorHAnsi"/>
          <w:color w:val="000000"/>
        </w:rPr>
        <w:t xml:space="preserve"> </w:t>
      </w:r>
    </w:p>
    <w:p w14:paraId="6BBA6C54"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5ACAD3C" w14:textId="158B4C6C" w:rsidR="00827CE7"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sidR="00D42779">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 xml:space="preserve"> ou “</w:t>
      </w:r>
      <w:r w:rsidR="00827CE7">
        <w:rPr>
          <w:rFonts w:asciiTheme="minorHAnsi" w:eastAsia="Arial" w:hAnsiTheme="minorHAnsi" w:cstheme="minorHAnsi"/>
          <w:color w:val="000000"/>
          <w:u w:val="single"/>
        </w:rPr>
        <w:t>Instituição Depositária</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 em conjunto com a Titular e o Agente Fiduciário “</w:t>
      </w:r>
      <w:r w:rsidR="00635E0E" w:rsidRPr="00635E0E">
        <w:rPr>
          <w:rFonts w:asciiTheme="minorHAnsi" w:eastAsia="Arial" w:hAnsiTheme="minorHAnsi" w:cstheme="minorHAnsi"/>
          <w:color w:val="000000"/>
          <w:u w:val="single"/>
        </w:rPr>
        <w:t>Partes</w:t>
      </w:r>
      <w:r w:rsidR="00635E0E">
        <w:rPr>
          <w:rFonts w:asciiTheme="minorHAnsi" w:eastAsia="Arial" w:hAnsiTheme="minorHAnsi" w:cstheme="minorHAnsi"/>
          <w:color w:val="000000"/>
        </w:rPr>
        <w:t>” e, individual e indistintamente, “</w:t>
      </w:r>
      <w:r w:rsidR="00635E0E" w:rsidRPr="00635E0E">
        <w:rPr>
          <w:rFonts w:asciiTheme="minorHAnsi" w:eastAsia="Arial" w:hAnsiTheme="minorHAnsi" w:cstheme="minorHAnsi"/>
          <w:color w:val="000000"/>
          <w:u w:val="single"/>
        </w:rPr>
        <w:t>Parte</w:t>
      </w:r>
      <w:r w:rsidR="00635E0E">
        <w:rPr>
          <w:rFonts w:asciiTheme="minorHAnsi" w:eastAsia="Arial" w:hAnsiTheme="minorHAnsi" w:cstheme="minorHAnsi"/>
          <w:color w:val="000000"/>
        </w:rPr>
        <w:t>”</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w:t>
      </w:r>
    </w:p>
    <w:bookmarkEnd w:id="0"/>
    <w:p w14:paraId="09D5B9FA" w14:textId="77777777" w:rsidR="00BC6BE1" w:rsidRPr="00D42779" w:rsidRDefault="00BC6BE1" w:rsidP="002958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74C50D5" w14:textId="7777777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75C5F13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600AD7B1" w14:textId="39CF68F6" w:rsidR="00BF45E6" w:rsidRPr="00C5032B" w:rsidRDefault="00BF45E6"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1" w:name="_Hlk86423538"/>
      <w:r>
        <w:rPr>
          <w:rFonts w:asciiTheme="minorHAnsi" w:hAnsiTheme="minorHAnsi" w:cstheme="minorHAnsi"/>
        </w:rPr>
        <w:t>em [</w:t>
      </w:r>
      <w:r w:rsidR="00780EB5">
        <w:rPr>
          <w:rFonts w:asciiTheme="minorHAnsi" w:hAnsiTheme="minorHAnsi" w:cstheme="minorHAnsi"/>
        </w:rPr>
        <w:t>21</w:t>
      </w:r>
      <w:r>
        <w:rPr>
          <w:rFonts w:asciiTheme="minorHAnsi" w:hAnsiTheme="minorHAnsi" w:cstheme="minorHAnsi"/>
        </w:rPr>
        <w:t xml:space="preserve">] de </w:t>
      </w:r>
      <w:r w:rsidR="00CA44D1">
        <w:rPr>
          <w:rFonts w:asciiTheme="minorHAnsi" w:hAnsiTheme="minorHAnsi" w:cstheme="minorHAnsi"/>
        </w:rPr>
        <w:t xml:space="preserve">março </w:t>
      </w:r>
      <w:r>
        <w:rPr>
          <w:rFonts w:asciiTheme="minorHAnsi" w:hAnsiTheme="minorHAnsi" w:cstheme="minorHAnsi"/>
        </w:rPr>
        <w:t>de 202</w:t>
      </w:r>
      <w:r w:rsidR="001835C8">
        <w:rPr>
          <w:rFonts w:asciiTheme="minorHAnsi" w:hAnsiTheme="minorHAnsi" w:cstheme="minorHAnsi"/>
        </w:rPr>
        <w:t>2</w:t>
      </w:r>
      <w:r>
        <w:rPr>
          <w:rFonts w:asciiTheme="minorHAnsi" w:hAnsiTheme="minorHAnsi" w:cstheme="minorHAnsi"/>
        </w:rPr>
        <w:t xml:space="preserve">, a </w:t>
      </w:r>
      <w:r w:rsidRPr="0085518D">
        <w:rPr>
          <w:rFonts w:asciiTheme="minorHAnsi" w:hAnsiTheme="minorHAnsi" w:cstheme="minorHAnsi"/>
          <w:u w:val="single"/>
        </w:rPr>
        <w:t>TBR</w:t>
      </w:r>
      <w:r>
        <w:rPr>
          <w:rFonts w:asciiTheme="minorHAnsi" w:hAnsiTheme="minorHAnsi" w:cstheme="minorHAnsi"/>
        </w:rPr>
        <w:t>, na qualidade de emissora, o Agente Fiduciário, na qualidade de representante da comunhão dos titulares das Debêntures (conforme definido abaixo) ("</w:t>
      </w:r>
      <w:r>
        <w:rPr>
          <w:rFonts w:asciiTheme="minorHAnsi" w:hAnsiTheme="minorHAnsi" w:cstheme="minorHAnsi"/>
          <w:u w:val="single"/>
        </w:rPr>
        <w:t>Debenturistas</w:t>
      </w:r>
      <w:r>
        <w:rPr>
          <w:rFonts w:asciiTheme="minorHAnsi" w:hAnsiTheme="minorHAnsi" w:cstheme="minorHAnsi"/>
        </w:rPr>
        <w:t xml:space="preserve">”), a </w:t>
      </w:r>
      <w:r w:rsidR="00E72202" w:rsidRPr="00E72202">
        <w:rPr>
          <w:rFonts w:asciiTheme="minorHAnsi" w:hAnsiTheme="minorHAnsi" w:cstheme="minorHAnsi"/>
        </w:rPr>
        <w:t xml:space="preserve"> </w:t>
      </w:r>
      <w:r w:rsidR="00E72202" w:rsidRPr="00EF271B">
        <w:rPr>
          <w:rFonts w:asciiTheme="minorHAnsi" w:hAnsiTheme="minorHAnsi" w:cstheme="minorHAnsi"/>
        </w:rPr>
        <w:t>BRVias Holding TBR S.A., inscrita no CNPJ/ME sob o nº 09.347.081/0001-75 (“</w:t>
      </w:r>
      <w:r w:rsidR="00E72202" w:rsidRPr="00EF271B">
        <w:rPr>
          <w:rFonts w:asciiTheme="minorHAnsi" w:hAnsiTheme="minorHAnsi" w:cstheme="minorHAnsi"/>
          <w:u w:val="single"/>
        </w:rPr>
        <w:t>BRVias</w:t>
      </w:r>
      <w:r w:rsidR="00E72202" w:rsidRPr="00EF271B">
        <w:rPr>
          <w:rFonts w:asciiTheme="minorHAnsi" w:hAnsiTheme="minorHAnsi" w:cstheme="minorHAnsi"/>
        </w:rPr>
        <w:t>”)</w:t>
      </w:r>
      <w:r>
        <w:rPr>
          <w:rFonts w:asciiTheme="minorHAnsi" w:hAnsiTheme="minorHAnsi" w:cstheme="minorHAnsi"/>
        </w:rPr>
        <w:t xml:space="preserve">, a </w:t>
      </w:r>
      <w:r w:rsidR="00382B4A" w:rsidRPr="008D1CF6">
        <w:rPr>
          <w:rFonts w:asciiTheme="minorHAnsi" w:hAnsiTheme="minorHAnsi" w:cstheme="minorHAnsi"/>
        </w:rPr>
        <w:t>TPI – Triunfo Participações e Investimentos S.A., inscrita no CNPJ/ME sob o nº 03.014.553/0001-91</w:t>
      </w:r>
      <w:r w:rsidR="009A015B">
        <w:rPr>
          <w:rFonts w:asciiTheme="minorHAnsi" w:hAnsiTheme="minorHAnsi" w:cstheme="minorHAnsi"/>
        </w:rPr>
        <w:t xml:space="preserve"> (“</w:t>
      </w:r>
      <w:r w:rsidR="009A015B">
        <w:rPr>
          <w:rFonts w:asciiTheme="minorHAnsi" w:hAnsiTheme="minorHAnsi" w:cstheme="minorHAnsi"/>
          <w:u w:val="single"/>
        </w:rPr>
        <w:t>TPI</w:t>
      </w:r>
      <w:r w:rsidR="009A015B">
        <w:rPr>
          <w:rFonts w:asciiTheme="minorHAnsi" w:hAnsiTheme="minorHAnsi" w:cstheme="minorHAnsi"/>
        </w:rPr>
        <w:t>”)</w:t>
      </w:r>
      <w:r w:rsidR="00382B4A" w:rsidRPr="008D1CF6">
        <w:rPr>
          <w:rFonts w:asciiTheme="minorHAnsi" w:hAnsiTheme="minorHAnsi" w:cstheme="minorHAnsi"/>
          <w:shd w:val="clear" w:color="auto" w:fill="FFFFFF"/>
        </w:rPr>
        <w:t>, e a Juno Participações e Investimentos S.A., inscrita no CNPJ/ME sob o nº 18.252.691/0001-86</w:t>
      </w:r>
      <w:r w:rsidR="009A015B">
        <w:rPr>
          <w:rFonts w:asciiTheme="minorHAnsi" w:hAnsiTheme="minorHAnsi" w:cstheme="minorHAnsi"/>
          <w:shd w:val="clear" w:color="auto" w:fill="FFFFFF"/>
        </w:rPr>
        <w:t xml:space="preserve"> (“</w:t>
      </w:r>
      <w:r w:rsidR="009A015B">
        <w:rPr>
          <w:rFonts w:asciiTheme="minorHAnsi" w:hAnsiTheme="minorHAnsi" w:cstheme="minorHAnsi"/>
          <w:u w:val="single"/>
          <w:shd w:val="clear" w:color="auto" w:fill="FFFFFF"/>
        </w:rPr>
        <w:t>Juno</w:t>
      </w:r>
      <w:r w:rsidR="009A015B">
        <w:rPr>
          <w:rFonts w:asciiTheme="minorHAnsi" w:hAnsiTheme="minorHAnsi" w:cstheme="minorHAnsi"/>
          <w:shd w:val="clear" w:color="auto" w:fill="FFFFFF"/>
        </w:rPr>
        <w:t>” e, quando em conjunto com a BRVias e a TPI, as “</w:t>
      </w:r>
      <w:r w:rsidR="009A015B">
        <w:rPr>
          <w:rFonts w:asciiTheme="minorHAnsi" w:hAnsiTheme="minorHAnsi" w:cstheme="minorHAnsi"/>
          <w:u w:val="single"/>
          <w:shd w:val="clear" w:color="auto" w:fill="FFFFFF"/>
        </w:rPr>
        <w:t>Fiadoras</w:t>
      </w:r>
      <w:r w:rsidR="009A015B">
        <w:rPr>
          <w:rFonts w:asciiTheme="minorHAnsi" w:hAnsiTheme="minorHAnsi" w:cstheme="minorHAnsi"/>
          <w:shd w:val="clear" w:color="auto" w:fill="FFFFFF"/>
        </w:rPr>
        <w:t>”)</w:t>
      </w:r>
      <w:r>
        <w:rPr>
          <w:rFonts w:asciiTheme="minorHAnsi" w:hAnsiTheme="minorHAnsi" w:cstheme="minorHAnsi"/>
        </w:rPr>
        <w:t>, estas na qualidade de fiadoras, celebraram o “</w:t>
      </w:r>
      <w:r>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Pr>
          <w:rFonts w:asciiTheme="minorHAnsi" w:hAnsiTheme="minorHAnsi" w:cstheme="minorHAnsi"/>
        </w:rPr>
        <w:t>” (“</w:t>
      </w:r>
      <w:r>
        <w:rPr>
          <w:rFonts w:asciiTheme="minorHAnsi" w:hAnsiTheme="minorHAnsi" w:cstheme="minorHAnsi"/>
          <w:u w:val="single"/>
        </w:rPr>
        <w:t>Escritura de Emissão</w:t>
      </w:r>
      <w:r>
        <w:rPr>
          <w:rFonts w:asciiTheme="minorHAnsi" w:hAnsiTheme="minorHAnsi" w:cstheme="minorHAnsi"/>
        </w:rPr>
        <w:t>” e “</w:t>
      </w:r>
      <w:r>
        <w:rPr>
          <w:rFonts w:asciiTheme="minorHAnsi" w:hAnsiTheme="minorHAnsi" w:cstheme="minorHAnsi"/>
          <w:u w:val="single"/>
        </w:rPr>
        <w:t>Emissão</w:t>
      </w:r>
      <w:r>
        <w:rPr>
          <w:rFonts w:asciiTheme="minorHAnsi" w:hAnsiTheme="minorHAnsi" w:cstheme="minorHAnsi"/>
        </w:rPr>
        <w:t>”</w:t>
      </w:r>
      <w:r w:rsidR="00382B4A">
        <w:rPr>
          <w:rFonts w:asciiTheme="minorHAnsi" w:hAnsiTheme="minorHAnsi" w:cstheme="minorHAnsi"/>
        </w:rPr>
        <w:t>, respectivamente</w:t>
      </w:r>
      <w:r>
        <w:rPr>
          <w:rFonts w:asciiTheme="minorHAnsi" w:hAnsiTheme="minorHAnsi" w:cstheme="minorHAnsi"/>
        </w:rPr>
        <w:t xml:space="preserve">) por meio da qual a TBR realizará a emissão de </w:t>
      </w:r>
      <w:bookmarkStart w:id="2" w:name="_Hlk88566419"/>
      <w:r w:rsidR="00481C44">
        <w:rPr>
          <w:rFonts w:ascii="Calibri" w:hAnsi="Calibri" w:cs="Calibri"/>
        </w:rPr>
        <w:t>2</w:t>
      </w:r>
      <w:r w:rsidR="00A45942">
        <w:rPr>
          <w:rFonts w:ascii="Calibri" w:hAnsi="Calibri" w:cs="Calibri"/>
        </w:rPr>
        <w:t>7</w:t>
      </w:r>
      <w:r w:rsidR="00481C44">
        <w:rPr>
          <w:rFonts w:ascii="Calibri" w:hAnsi="Calibri" w:cs="Calibri"/>
        </w:rPr>
        <w:t>5.</w:t>
      </w:r>
      <w:r w:rsidR="00A45942">
        <w:rPr>
          <w:rFonts w:ascii="Calibri" w:hAnsi="Calibri" w:cs="Calibri"/>
        </w:rPr>
        <w:t xml:space="preserve">400 </w:t>
      </w:r>
      <w:r w:rsidR="00481C44" w:rsidRPr="00411C72">
        <w:rPr>
          <w:rFonts w:ascii="Calibri" w:hAnsi="Calibri"/>
        </w:rPr>
        <w:t xml:space="preserve">(duzentas e </w:t>
      </w:r>
      <w:r w:rsidR="00A45942">
        <w:rPr>
          <w:rFonts w:ascii="Calibri" w:hAnsi="Calibri" w:cs="Calibri"/>
        </w:rPr>
        <w:t>setenta</w:t>
      </w:r>
      <w:r w:rsidR="00A45942" w:rsidRPr="00411C72">
        <w:rPr>
          <w:rFonts w:ascii="Calibri" w:hAnsi="Calibri"/>
        </w:rPr>
        <w:t xml:space="preserve"> </w:t>
      </w:r>
      <w:r w:rsidR="00481C44" w:rsidRPr="00411C72">
        <w:rPr>
          <w:rFonts w:ascii="Calibri" w:hAnsi="Calibri"/>
        </w:rPr>
        <w:t xml:space="preserve">e </w:t>
      </w:r>
      <w:r w:rsidR="00481C44">
        <w:rPr>
          <w:rFonts w:ascii="Calibri" w:hAnsi="Calibri" w:cs="Calibri"/>
        </w:rPr>
        <w:t>cinco</w:t>
      </w:r>
      <w:r w:rsidR="00481C44" w:rsidRPr="00411C72">
        <w:rPr>
          <w:rFonts w:ascii="Calibri" w:hAnsi="Calibri"/>
        </w:rPr>
        <w:t xml:space="preserve"> mil</w:t>
      </w:r>
      <w:r w:rsidR="00481C44">
        <w:rPr>
          <w:rFonts w:ascii="Calibri" w:hAnsi="Calibri" w:cs="Calibri"/>
        </w:rPr>
        <w:t xml:space="preserve"> e</w:t>
      </w:r>
      <w:r w:rsidR="00481C44" w:rsidRPr="00411C72">
        <w:rPr>
          <w:rFonts w:ascii="Calibri" w:hAnsi="Calibri"/>
        </w:rPr>
        <w:t xml:space="preserve"> </w:t>
      </w:r>
      <w:r w:rsidR="00A45942">
        <w:rPr>
          <w:rFonts w:ascii="Calibri" w:hAnsi="Calibri"/>
        </w:rPr>
        <w:t>quatrocentas</w:t>
      </w:r>
      <w:r w:rsidR="00481C44" w:rsidRPr="00411C72">
        <w:rPr>
          <w:rFonts w:ascii="Calibri" w:hAnsi="Calibri"/>
        </w:rPr>
        <w:t>)</w:t>
      </w:r>
      <w:bookmarkEnd w:id="2"/>
      <w:r>
        <w:rPr>
          <w:rFonts w:asciiTheme="minorHAnsi" w:hAnsiTheme="minorHAnsi" w:cstheme="minorHAnsi"/>
        </w:rPr>
        <w:t xml:space="preserve"> debêntures simples, não conversíveis em ações, em série única, com valor nominal unitário de </w:t>
      </w:r>
      <w:r>
        <w:rPr>
          <w:rFonts w:asciiTheme="minorHAnsi" w:hAnsiTheme="minorHAnsi" w:cstheme="minorHAnsi"/>
        </w:rPr>
        <w:lastRenderedPageBreak/>
        <w:t xml:space="preserve">R$1.000,00 (mil reais), na respectiva data de emissão, perfazendo o montante total de </w:t>
      </w:r>
      <w:r w:rsidR="00481C44" w:rsidRPr="00B43D07">
        <w:rPr>
          <w:rFonts w:asciiTheme="minorHAnsi" w:hAnsiTheme="minorHAnsi" w:cstheme="minorHAnsi"/>
        </w:rPr>
        <w:t>R</w:t>
      </w:r>
      <w:r w:rsidR="00481C44" w:rsidRPr="00D52F78">
        <w:rPr>
          <w:rFonts w:asciiTheme="minorHAnsi" w:hAnsiTheme="minorHAnsi" w:cstheme="minorHAnsi"/>
        </w:rPr>
        <w:t>$</w:t>
      </w:r>
      <w:r w:rsidR="00A45942">
        <w:rPr>
          <w:rFonts w:asciiTheme="minorHAnsi" w:hAnsiTheme="minorHAnsi" w:cstheme="minorHAnsi"/>
        </w:rPr>
        <w:t> </w:t>
      </w:r>
      <w:bookmarkStart w:id="3" w:name="_Hlk88566438"/>
      <w:r w:rsidR="00481C44">
        <w:rPr>
          <w:rFonts w:ascii="Calibri" w:hAnsi="Calibri" w:cs="Calibri"/>
        </w:rPr>
        <w:t>2</w:t>
      </w:r>
      <w:r w:rsidR="00A45942">
        <w:rPr>
          <w:rFonts w:ascii="Calibri" w:hAnsi="Calibri" w:cs="Calibri"/>
        </w:rPr>
        <w:t>7</w:t>
      </w:r>
      <w:r w:rsidR="00481C44">
        <w:rPr>
          <w:rFonts w:ascii="Calibri" w:hAnsi="Calibri" w:cs="Calibri"/>
        </w:rPr>
        <w:t>5.</w:t>
      </w:r>
      <w:r w:rsidR="00A45942">
        <w:rPr>
          <w:rFonts w:ascii="Calibri" w:hAnsi="Calibri" w:cs="Calibri"/>
        </w:rPr>
        <w:t>400</w:t>
      </w:r>
      <w:r w:rsidR="00481C44" w:rsidRPr="00411C72">
        <w:rPr>
          <w:rFonts w:ascii="Calibri" w:hAnsi="Calibri"/>
        </w:rPr>
        <w:t xml:space="preserve">.000,00 (duzentos e </w:t>
      </w:r>
      <w:r w:rsidR="00A45942">
        <w:rPr>
          <w:rFonts w:ascii="Calibri" w:hAnsi="Calibri" w:cs="Calibri"/>
        </w:rPr>
        <w:t>setenta</w:t>
      </w:r>
      <w:r w:rsidR="00A45942" w:rsidRPr="00411C72">
        <w:rPr>
          <w:rFonts w:ascii="Calibri" w:hAnsi="Calibri"/>
        </w:rPr>
        <w:t xml:space="preserve"> </w:t>
      </w:r>
      <w:r w:rsidR="00481C44" w:rsidRPr="00411C72">
        <w:rPr>
          <w:rFonts w:ascii="Calibri" w:hAnsi="Calibri"/>
        </w:rPr>
        <w:t xml:space="preserve">e </w:t>
      </w:r>
      <w:r w:rsidR="00481C44">
        <w:rPr>
          <w:rFonts w:ascii="Calibri" w:hAnsi="Calibri" w:cs="Calibri"/>
        </w:rPr>
        <w:t>cinco</w:t>
      </w:r>
      <w:r w:rsidR="00481C44" w:rsidRPr="00411C72">
        <w:rPr>
          <w:rFonts w:ascii="Calibri" w:hAnsi="Calibri"/>
        </w:rPr>
        <w:t xml:space="preserve"> milhões</w:t>
      </w:r>
      <w:r w:rsidR="00481C44">
        <w:rPr>
          <w:rFonts w:ascii="Calibri" w:hAnsi="Calibri" w:cs="Calibri"/>
        </w:rPr>
        <w:t xml:space="preserve"> e</w:t>
      </w:r>
      <w:r w:rsidR="00481C44" w:rsidRPr="00411C72">
        <w:rPr>
          <w:rFonts w:ascii="Calibri" w:hAnsi="Calibri"/>
        </w:rPr>
        <w:t xml:space="preserve"> </w:t>
      </w:r>
      <w:r w:rsidR="00A45942">
        <w:rPr>
          <w:rFonts w:ascii="Calibri" w:hAnsi="Calibri"/>
        </w:rPr>
        <w:t>quatrocentos</w:t>
      </w:r>
      <w:r w:rsidR="00481C44" w:rsidRPr="00411C72">
        <w:rPr>
          <w:rFonts w:ascii="Calibri" w:hAnsi="Calibri"/>
        </w:rPr>
        <w:t xml:space="preserve"> mil reais)</w:t>
      </w:r>
      <w:bookmarkEnd w:id="3"/>
      <w:r>
        <w:rPr>
          <w:rFonts w:asciiTheme="minorHAnsi" w:hAnsiTheme="minorHAnsi" w:cstheme="minorHAnsi"/>
        </w:rPr>
        <w:t xml:space="preserve"> (“</w:t>
      </w:r>
      <w:r>
        <w:rPr>
          <w:rFonts w:asciiTheme="minorHAnsi" w:hAnsiTheme="minorHAnsi" w:cstheme="minorHAnsi"/>
          <w:u w:val="single"/>
        </w:rPr>
        <w:t>Debêntures</w:t>
      </w:r>
      <w:r w:rsidR="00382B4A" w:rsidRPr="005516A7">
        <w:rPr>
          <w:rFonts w:asciiTheme="minorHAnsi" w:hAnsiTheme="minorHAnsi" w:cstheme="minorHAnsi"/>
        </w:rPr>
        <w:t>”</w:t>
      </w:r>
      <w:r>
        <w:rPr>
          <w:rFonts w:asciiTheme="minorHAnsi" w:hAnsiTheme="minorHAnsi" w:cstheme="minorHAnsi"/>
        </w:rPr>
        <w:t>);</w:t>
      </w:r>
    </w:p>
    <w:p w14:paraId="73AF2979" w14:textId="77777777" w:rsidR="00D42779" w:rsidRPr="00C5032B" w:rsidRDefault="00D42779" w:rsidP="00D42779">
      <w:pPr>
        <w:pStyle w:val="PargrafodaLista"/>
        <w:spacing w:line="340" w:lineRule="exact"/>
        <w:rPr>
          <w:rFonts w:asciiTheme="minorHAnsi" w:hAnsiTheme="minorHAnsi" w:cstheme="minorHAnsi"/>
        </w:rPr>
      </w:pPr>
    </w:p>
    <w:p w14:paraId="7EFDEC4B" w14:textId="481C556A" w:rsidR="00EB2994" w:rsidRDefault="00EB2994"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827CE7">
        <w:rPr>
          <w:rFonts w:asciiTheme="minorHAnsi" w:hAnsiTheme="minorHAnsi" w:cstheme="minorHAnsi"/>
        </w:rPr>
        <w:t xml:space="preserve">Cláusula </w:t>
      </w:r>
      <w:r w:rsidR="00393D53">
        <w:rPr>
          <w:rFonts w:asciiTheme="minorHAnsi" w:hAnsiTheme="minorHAnsi" w:cstheme="minorHAnsi"/>
        </w:rPr>
        <w:t>2.1</w:t>
      </w:r>
      <w:r w:rsidR="00B85B07">
        <w:rPr>
          <w:rFonts w:asciiTheme="minorHAnsi" w:hAnsiTheme="minorHAnsi" w:cstheme="minorHAnsi"/>
        </w:rPr>
        <w:t xml:space="preserve"> do “</w:t>
      </w:r>
      <w:r w:rsidR="00B85B07">
        <w:rPr>
          <w:rFonts w:asciiTheme="minorHAnsi" w:hAnsiTheme="minorHAnsi" w:cstheme="minorHAnsi"/>
          <w:i/>
          <w:iCs/>
        </w:rPr>
        <w:t xml:space="preserve">Contrato de </w:t>
      </w:r>
      <w:r w:rsidR="00243902">
        <w:rPr>
          <w:rFonts w:asciiTheme="minorHAnsi" w:hAnsiTheme="minorHAnsi" w:cstheme="minorHAnsi"/>
          <w:i/>
          <w:iCs/>
        </w:rPr>
        <w:t>Cessão</w:t>
      </w:r>
      <w:r w:rsidR="00B85B07">
        <w:rPr>
          <w:rFonts w:asciiTheme="minorHAnsi" w:hAnsiTheme="minorHAnsi" w:cstheme="minorHAnsi"/>
          <w:i/>
          <w:iCs/>
        </w:rPr>
        <w:t xml:space="preserve"> Fiduciária </w:t>
      </w:r>
      <w:r w:rsidR="00243902">
        <w:rPr>
          <w:rFonts w:asciiTheme="minorHAnsi" w:hAnsiTheme="minorHAnsi" w:cstheme="minorHAnsi"/>
          <w:i/>
          <w:iCs/>
        </w:rPr>
        <w:t>Sob Condição Suspensiva</w:t>
      </w:r>
      <w:r w:rsidR="00B85B07">
        <w:rPr>
          <w:rFonts w:asciiTheme="minorHAnsi" w:hAnsiTheme="minorHAnsi" w:cstheme="minorHAnsi"/>
          <w:i/>
          <w:iCs/>
        </w:rPr>
        <w:t xml:space="preserve"> em Garantia e Outras Avenças</w:t>
      </w:r>
      <w:r w:rsidR="00B85B07">
        <w:rPr>
          <w:rFonts w:asciiTheme="minorHAnsi" w:hAnsiTheme="minorHAnsi" w:cstheme="minorHAnsi"/>
        </w:rPr>
        <w:t>” celebrado, em [</w:t>
      </w:r>
      <w:r w:rsidR="00780EB5">
        <w:rPr>
          <w:rFonts w:asciiTheme="minorHAnsi" w:hAnsiTheme="minorHAnsi" w:cstheme="minorHAnsi"/>
        </w:rPr>
        <w:t>21] de março de 2022</w:t>
      </w:r>
      <w:r w:rsidR="00B85B07">
        <w:rPr>
          <w:rFonts w:asciiTheme="minorHAnsi" w:hAnsiTheme="minorHAnsi" w:cstheme="minorHAnsi"/>
        </w:rPr>
        <w:t xml:space="preserve">, entre a </w:t>
      </w:r>
      <w:r w:rsidR="009418EF">
        <w:rPr>
          <w:rFonts w:asciiTheme="minorHAnsi" w:hAnsiTheme="minorHAnsi" w:cstheme="minorHAnsi"/>
        </w:rPr>
        <w:t>TBR</w:t>
      </w:r>
      <w:r w:rsidR="00B85B07">
        <w:rPr>
          <w:rFonts w:asciiTheme="minorHAnsi" w:hAnsiTheme="minorHAnsi" w:cstheme="minorHAnsi"/>
        </w:rPr>
        <w:t xml:space="preserve"> e o Agente Fiduciário, na qualidade de representante da comunhão dos Debenturistas (“</w:t>
      </w:r>
      <w:r w:rsidR="00B85B07">
        <w:rPr>
          <w:rFonts w:asciiTheme="minorHAnsi" w:hAnsiTheme="minorHAnsi" w:cstheme="minorHAnsi"/>
          <w:u w:val="single"/>
        </w:rPr>
        <w:t xml:space="preserve">Contrato de </w:t>
      </w:r>
      <w:r w:rsidR="00747825">
        <w:rPr>
          <w:rFonts w:asciiTheme="minorHAnsi" w:hAnsiTheme="minorHAnsi" w:cstheme="minorHAnsi"/>
          <w:u w:val="single"/>
        </w:rPr>
        <w:t>Garantia</w:t>
      </w:r>
      <w:r w:rsidR="00B85B07">
        <w:rPr>
          <w:rFonts w:asciiTheme="minorHAnsi" w:hAnsiTheme="minorHAnsi" w:cstheme="minorHAnsi"/>
          <w:u w:val="single"/>
        </w:rPr>
        <w:t xml:space="preserve"> da TBR</w:t>
      </w:r>
      <w:r w:rsidR="00B85B07">
        <w:rPr>
          <w:rFonts w:asciiTheme="minorHAnsi" w:hAnsiTheme="minorHAnsi" w:cstheme="minorHAnsi"/>
        </w:rPr>
        <w:t>”)</w:t>
      </w:r>
      <w:r w:rsidRPr="00D8253F">
        <w:rPr>
          <w:rFonts w:asciiTheme="minorHAnsi" w:hAnsiTheme="minorHAnsi" w:cstheme="minorHAnsi"/>
        </w:rPr>
        <w:t xml:space="preserve">, a </w:t>
      </w:r>
      <w:r w:rsidR="00747825">
        <w:rPr>
          <w:rFonts w:asciiTheme="minorHAnsi" w:hAnsiTheme="minorHAnsi" w:cstheme="minorHAnsi"/>
        </w:rPr>
        <w:t>TBR</w:t>
      </w:r>
      <w:r w:rsidR="00337A5F">
        <w:rPr>
          <w:rFonts w:asciiTheme="minorHAnsi" w:hAnsiTheme="minorHAnsi" w:cstheme="minorHAnsi"/>
        </w:rPr>
        <w:t xml:space="preserve"> </w:t>
      </w:r>
      <w:r w:rsidRPr="00D8253F">
        <w:rPr>
          <w:rFonts w:asciiTheme="minorHAnsi" w:hAnsiTheme="minorHAnsi" w:cstheme="minorHAnsi"/>
        </w:rPr>
        <w:t>outorg</w:t>
      </w:r>
      <w:r w:rsidR="00382B4A">
        <w:rPr>
          <w:rFonts w:asciiTheme="minorHAnsi" w:hAnsiTheme="minorHAnsi" w:cstheme="minorHAnsi"/>
        </w:rPr>
        <w:t>ou</w:t>
      </w:r>
      <w:r w:rsidRPr="00D8253F">
        <w:rPr>
          <w:rFonts w:asciiTheme="minorHAnsi" w:hAnsiTheme="minorHAnsi" w:cstheme="minorHAnsi"/>
        </w:rPr>
        <w:t xml:space="preserve"> a</w:t>
      </w:r>
      <w:r>
        <w:rPr>
          <w:rFonts w:asciiTheme="minorHAnsi" w:hAnsiTheme="minorHAnsi" w:cstheme="minorHAnsi"/>
        </w:rPr>
        <w:t xml:space="preserve"> </w:t>
      </w:r>
      <w:r w:rsidR="00747825">
        <w:rPr>
          <w:rFonts w:asciiTheme="minorHAnsi" w:hAnsiTheme="minorHAnsi" w:cstheme="minorHAnsi"/>
        </w:rPr>
        <w:t>cessão</w:t>
      </w:r>
      <w:r w:rsidR="00747825" w:rsidRPr="00D8253F">
        <w:rPr>
          <w:rFonts w:asciiTheme="minorHAnsi" w:hAnsiTheme="minorHAnsi" w:cstheme="minorHAnsi"/>
        </w:rPr>
        <w:t xml:space="preserve"> </w:t>
      </w:r>
      <w:r w:rsidRPr="00D8253F">
        <w:rPr>
          <w:rFonts w:asciiTheme="minorHAnsi" w:hAnsiTheme="minorHAnsi" w:cstheme="minorHAnsi"/>
        </w:rPr>
        <w:t xml:space="preserve">fiduciária (a) </w:t>
      </w:r>
      <w:r w:rsidR="008F64C2" w:rsidRPr="008F64C2">
        <w:rPr>
          <w:rFonts w:asciiTheme="minorHAnsi" w:hAnsiTheme="minorHAnsi" w:cstheme="minorHAnsi"/>
        </w:rPr>
        <w:t xml:space="preserve">de todos e quaisquer direitos creditórios, presentes e futuros, decorrentes e/ou relacionados às receitas da tarifa de pedágio da </w:t>
      </w:r>
      <w:r w:rsidR="008F64C2">
        <w:rPr>
          <w:rFonts w:asciiTheme="minorHAnsi" w:hAnsiTheme="minorHAnsi" w:cstheme="minorHAnsi"/>
        </w:rPr>
        <w:t>TBR</w:t>
      </w:r>
      <w:r w:rsidR="008F64C2" w:rsidRPr="008F64C2">
        <w:rPr>
          <w:rFonts w:asciiTheme="minorHAnsi" w:hAnsiTheme="minorHAnsi" w:cstheme="minorHAnsi"/>
        </w:rPr>
        <w:t xml:space="preserve">, bem como os direitos emergentes do </w:t>
      </w:r>
      <w:r w:rsidR="00EE68F2">
        <w:rPr>
          <w:rFonts w:asciiTheme="minorHAnsi" w:hAnsiTheme="minorHAnsi" w:cstheme="minorHAnsi"/>
        </w:rPr>
        <w:t>“</w:t>
      </w:r>
      <w:r w:rsidR="00BF2E67" w:rsidRPr="00EE68F2">
        <w:rPr>
          <w:rFonts w:asciiTheme="minorHAnsi" w:hAnsiTheme="minorHAnsi" w:cstheme="minorHAnsi"/>
          <w:i/>
          <w:iCs/>
        </w:rPr>
        <w:t>Contrato de Concessão referente ao Edital nº 005/2007</w:t>
      </w:r>
      <w:r w:rsidR="00EE68F2">
        <w:rPr>
          <w:rFonts w:asciiTheme="minorHAnsi" w:hAnsiTheme="minorHAnsi" w:cstheme="minorHAnsi"/>
        </w:rPr>
        <w:t>” celebrado</w:t>
      </w:r>
      <w:r w:rsidR="00BF2E67" w:rsidRPr="000C62A3">
        <w:rPr>
          <w:rFonts w:asciiTheme="minorHAnsi" w:hAnsiTheme="minorHAnsi" w:cstheme="minorHAnsi"/>
        </w:rPr>
        <w:t xml:space="preserve"> em 14 de fevereiro de 2008</w:t>
      </w:r>
      <w:r w:rsidR="00EE68F2" w:rsidRPr="000C62A3">
        <w:rPr>
          <w:rFonts w:asciiTheme="minorHAnsi" w:hAnsiTheme="minorHAnsi" w:cstheme="minorHAnsi"/>
        </w:rPr>
        <w:t xml:space="preserve"> </w:t>
      </w:r>
      <w:r w:rsidR="00EE68F2">
        <w:rPr>
          <w:rFonts w:asciiTheme="minorHAnsi" w:hAnsiTheme="minorHAnsi" w:cstheme="minorHAnsi"/>
        </w:rPr>
        <w:t>entre a TBR</w:t>
      </w:r>
      <w:r w:rsidR="00EE68F2" w:rsidRPr="000C62A3">
        <w:rPr>
          <w:rFonts w:asciiTheme="minorHAnsi" w:hAnsiTheme="minorHAnsi" w:cstheme="minorHAnsi"/>
        </w:rPr>
        <w:t xml:space="preserve"> a União (“</w:t>
      </w:r>
      <w:r w:rsidR="00EE68F2" w:rsidRPr="000C62A3">
        <w:rPr>
          <w:rFonts w:asciiTheme="minorHAnsi" w:hAnsiTheme="minorHAnsi" w:cstheme="minorHAnsi"/>
          <w:u w:val="single"/>
        </w:rPr>
        <w:t>União</w:t>
      </w:r>
      <w:r w:rsidR="00EE68F2" w:rsidRPr="000C62A3">
        <w:rPr>
          <w:rFonts w:asciiTheme="minorHAnsi" w:hAnsiTheme="minorHAnsi" w:cstheme="minorHAnsi"/>
        </w:rPr>
        <w:t>”), por intermédio da Agência Nacional de Transportes Terrestres (“</w:t>
      </w:r>
      <w:r w:rsidR="00EE68F2" w:rsidRPr="000C62A3">
        <w:rPr>
          <w:rFonts w:asciiTheme="minorHAnsi" w:hAnsiTheme="minorHAnsi" w:cstheme="minorHAnsi"/>
          <w:u w:val="single"/>
        </w:rPr>
        <w:t>ANTT</w:t>
      </w:r>
      <w:r w:rsidR="00EE68F2" w:rsidRPr="000C62A3">
        <w:rPr>
          <w:rFonts w:asciiTheme="minorHAnsi" w:hAnsiTheme="minorHAnsi" w:cstheme="minorHAnsi"/>
        </w:rPr>
        <w:t>”</w:t>
      </w:r>
      <w:r w:rsidR="00EE68F2">
        <w:rPr>
          <w:rFonts w:asciiTheme="minorHAnsi" w:hAnsiTheme="minorHAnsi" w:cstheme="minorHAnsi"/>
        </w:rPr>
        <w:t xml:space="preserve"> ou “</w:t>
      </w:r>
      <w:r w:rsidR="00EE68F2">
        <w:rPr>
          <w:rFonts w:asciiTheme="minorHAnsi" w:hAnsiTheme="minorHAnsi" w:cstheme="minorHAnsi"/>
          <w:u w:val="single"/>
        </w:rPr>
        <w:t>Poder Concedente</w:t>
      </w:r>
      <w:r w:rsidR="00EE68F2">
        <w:rPr>
          <w:rFonts w:asciiTheme="minorHAnsi" w:hAnsiTheme="minorHAnsi" w:cstheme="minorHAnsi"/>
        </w:rPr>
        <w:t>”</w:t>
      </w:r>
      <w:r w:rsidR="00EE68F2" w:rsidRPr="000C62A3">
        <w:rPr>
          <w:rFonts w:asciiTheme="minorHAnsi" w:hAnsiTheme="minorHAnsi" w:cstheme="minorHAnsi"/>
        </w:rPr>
        <w:t>)</w:t>
      </w:r>
      <w:r w:rsidR="00BF2E67" w:rsidRPr="000C62A3">
        <w:rPr>
          <w:rFonts w:asciiTheme="minorHAnsi" w:hAnsiTheme="minorHAnsi" w:cstheme="minorHAnsi"/>
        </w:rPr>
        <w:t>, conforme aditado em 17 de outubro de 2017 (“</w:t>
      </w:r>
      <w:r w:rsidR="00BF2E67" w:rsidRPr="000C62A3">
        <w:rPr>
          <w:rFonts w:asciiTheme="minorHAnsi" w:hAnsiTheme="minorHAnsi" w:cstheme="minorHAnsi"/>
          <w:u w:val="single"/>
        </w:rPr>
        <w:t>Contrato de Concessão</w:t>
      </w:r>
      <w:r w:rsidR="00BF2E67" w:rsidRPr="000C62A3">
        <w:rPr>
          <w:rFonts w:asciiTheme="minorHAnsi" w:hAnsiTheme="minorHAnsi" w:cstheme="minorHAnsi"/>
        </w:rPr>
        <w:t>”)</w:t>
      </w:r>
      <w:r w:rsidR="008F64C2" w:rsidRPr="008F64C2">
        <w:rPr>
          <w:rFonts w:asciiTheme="minorHAnsi" w:hAnsiTheme="minorHAnsi" w:cstheme="minorHAnsi"/>
        </w:rPr>
        <w:t xml:space="preserve"> e quaisquer valores que eventualmente venham a se tornar exigíveis pela </w:t>
      </w:r>
      <w:r w:rsidR="008F64C2">
        <w:rPr>
          <w:rFonts w:asciiTheme="minorHAnsi" w:hAnsiTheme="minorHAnsi" w:cstheme="minorHAnsi"/>
        </w:rPr>
        <w:t>TBR</w:t>
      </w:r>
      <w:r w:rsidR="008F64C2" w:rsidRPr="008F64C2">
        <w:rPr>
          <w:rFonts w:asciiTheme="minorHAnsi" w:hAnsiTheme="minorHAnsi" w:cstheme="minorHAnsi"/>
        </w:rPr>
        <w:t xml:space="preserve"> em face do Poder Concedente, incluindo, mas não se limitando, a eventuais indenizações decorrentes da extinção</w:t>
      </w:r>
      <w:r w:rsidR="00EE68F2">
        <w:rPr>
          <w:rFonts w:asciiTheme="minorHAnsi" w:hAnsiTheme="minorHAnsi" w:cstheme="minorHAnsi"/>
        </w:rPr>
        <w:t>, caducidade, encampação, revogação e/ou relicitação</w:t>
      </w:r>
      <w:r w:rsidR="008F64C2" w:rsidRPr="008F64C2">
        <w:rPr>
          <w:rFonts w:asciiTheme="minorHAnsi" w:hAnsiTheme="minorHAnsi" w:cstheme="minorHAnsi"/>
        </w:rPr>
        <w:t xml:space="preserve"> do Contrato de Concessão, respeitado o disposto no artigo 28 da Lei nº 8.987, de 13 de fevereiro de 1995</w:t>
      </w:r>
      <w:r w:rsidR="00EE68F2">
        <w:rPr>
          <w:rFonts w:asciiTheme="minorHAnsi" w:hAnsiTheme="minorHAnsi" w:cstheme="minorHAnsi"/>
        </w:rPr>
        <w:t xml:space="preserve"> (“</w:t>
      </w:r>
      <w:r w:rsidR="00EE68F2">
        <w:rPr>
          <w:rFonts w:asciiTheme="minorHAnsi" w:hAnsiTheme="minorHAnsi" w:cstheme="minorHAnsi"/>
          <w:u w:val="single"/>
        </w:rPr>
        <w:t>Direitos Creditórios Cedidos</w:t>
      </w:r>
      <w:r w:rsidR="00EE68F2">
        <w:rPr>
          <w:rFonts w:asciiTheme="minorHAnsi" w:hAnsiTheme="minorHAnsi" w:cstheme="minorHAnsi"/>
        </w:rPr>
        <w:t>”)</w:t>
      </w:r>
      <w:r w:rsidR="008F64C2" w:rsidRPr="008F64C2">
        <w:rPr>
          <w:rFonts w:asciiTheme="minorHAnsi" w:hAnsiTheme="minorHAnsi" w:cstheme="minorHAnsi"/>
        </w:rPr>
        <w:t xml:space="preserve">; (b) </w:t>
      </w:r>
      <w:r w:rsidR="00EE68F2" w:rsidRPr="000C62A3">
        <w:rPr>
          <w:rFonts w:asciiTheme="minorHAnsi" w:hAnsiTheme="minorHAnsi" w:cstheme="minorHAnsi"/>
        </w:rPr>
        <w:t xml:space="preserve">todos os direitos creditórios, receitas e recebíveis decorrentes das Apólices de Seguro indicadas no Anexo III </w:t>
      </w:r>
      <w:r w:rsidR="00EE68F2">
        <w:rPr>
          <w:rFonts w:asciiTheme="minorHAnsi" w:hAnsiTheme="minorHAnsi" w:cstheme="minorHAnsi"/>
        </w:rPr>
        <w:t>ao</w:t>
      </w:r>
      <w:r w:rsidR="00EE68F2" w:rsidRPr="000C62A3">
        <w:rPr>
          <w:rFonts w:asciiTheme="minorHAnsi" w:hAnsiTheme="minorHAnsi" w:cstheme="minorHAnsi"/>
        </w:rPr>
        <w:t xml:space="preserve"> </w:t>
      </w:r>
      <w:r w:rsidR="00C95CED" w:rsidRPr="00C95CED">
        <w:rPr>
          <w:rFonts w:asciiTheme="minorHAnsi" w:hAnsiTheme="minorHAnsi" w:cstheme="minorHAnsi"/>
        </w:rPr>
        <w:t xml:space="preserve">Contrato de Garantia </w:t>
      </w:r>
      <w:r w:rsidR="00DC003D">
        <w:rPr>
          <w:rFonts w:asciiTheme="minorHAnsi" w:hAnsiTheme="minorHAnsi" w:cstheme="minorHAnsi"/>
        </w:rPr>
        <w:t xml:space="preserve">da </w:t>
      </w:r>
      <w:r w:rsidR="00C95CED" w:rsidRPr="00C95CED">
        <w:rPr>
          <w:rFonts w:asciiTheme="minorHAnsi" w:hAnsiTheme="minorHAnsi" w:cstheme="minorHAnsi"/>
        </w:rPr>
        <w:t>TBR</w:t>
      </w:r>
      <w:r w:rsidR="00EE68F2" w:rsidRPr="000C62A3">
        <w:rPr>
          <w:rFonts w:asciiTheme="minorHAnsi" w:hAnsiTheme="minorHAnsi" w:cstheme="minorHAnsi"/>
        </w:rPr>
        <w:t xml:space="preserve"> que estão relacionados a pagamentos a título de lucros cessantes e danos morais, desde que não sejam pagos diretamente à ANTT, nos termos do Contrato de Concessão (“</w:t>
      </w:r>
      <w:r w:rsidR="00EE68F2" w:rsidRPr="000C62A3">
        <w:rPr>
          <w:rFonts w:asciiTheme="minorHAnsi" w:hAnsiTheme="minorHAnsi" w:cstheme="minorHAnsi"/>
          <w:u w:val="single"/>
        </w:rPr>
        <w:t>Direitos Creditórios dos Seguros</w:t>
      </w:r>
      <w:r w:rsidR="00EE68F2" w:rsidRPr="000C62A3">
        <w:rPr>
          <w:rFonts w:asciiTheme="minorHAnsi" w:hAnsiTheme="minorHAnsi" w:cstheme="minorHAnsi"/>
        </w:rPr>
        <w:t>”)</w:t>
      </w:r>
      <w:r w:rsidR="00EE68F2">
        <w:rPr>
          <w:rFonts w:asciiTheme="minorHAnsi" w:hAnsiTheme="minorHAnsi" w:cstheme="minorHAnsi"/>
        </w:rPr>
        <w:t xml:space="preserve">; </w:t>
      </w:r>
      <w:r w:rsidR="00C95CED">
        <w:rPr>
          <w:rFonts w:asciiTheme="minorHAnsi" w:hAnsiTheme="minorHAnsi" w:cstheme="minorHAnsi"/>
        </w:rPr>
        <w:t xml:space="preserve">e </w:t>
      </w:r>
      <w:r w:rsidR="00EE68F2">
        <w:rPr>
          <w:rFonts w:asciiTheme="minorHAnsi" w:hAnsiTheme="minorHAnsi" w:cstheme="minorHAnsi"/>
        </w:rPr>
        <w:t xml:space="preserve">(c) </w:t>
      </w:r>
      <w:r w:rsidR="008F64C2" w:rsidRPr="008F64C2">
        <w:rPr>
          <w:rFonts w:asciiTheme="minorHAnsi" w:hAnsiTheme="minorHAnsi" w:cstheme="minorHAnsi"/>
        </w:rPr>
        <w:t xml:space="preserve">todos os direitos creditórios detidos pela </w:t>
      </w:r>
      <w:r w:rsidR="00A84455">
        <w:rPr>
          <w:rFonts w:asciiTheme="minorHAnsi" w:hAnsiTheme="minorHAnsi" w:cstheme="minorHAnsi"/>
        </w:rPr>
        <w:t>TBR</w:t>
      </w:r>
      <w:r w:rsidR="008F64C2" w:rsidRPr="008F64C2">
        <w:rPr>
          <w:rFonts w:asciiTheme="minorHAnsi" w:hAnsiTheme="minorHAnsi" w:cstheme="minorHAnsi"/>
        </w:rPr>
        <w:t xml:space="preserve"> contra o Banco </w:t>
      </w:r>
      <w:r w:rsidR="00C95CED">
        <w:rPr>
          <w:rFonts w:asciiTheme="minorHAnsi" w:hAnsiTheme="minorHAnsi" w:cstheme="minorHAnsi"/>
        </w:rPr>
        <w:t>Santander (Brasil)</w:t>
      </w:r>
      <w:r w:rsidR="008F64C2" w:rsidRPr="008F64C2">
        <w:rPr>
          <w:rFonts w:asciiTheme="minorHAnsi" w:hAnsiTheme="minorHAnsi" w:cstheme="minorHAnsi"/>
        </w:rPr>
        <w:t xml:space="preserve"> S.A., instituição financeira, inscrita no CNPJ/ME sob o nº</w:t>
      </w:r>
      <w:r w:rsidR="00C95CED">
        <w:rPr>
          <w:rFonts w:asciiTheme="minorHAnsi" w:hAnsiTheme="minorHAnsi" w:cstheme="minorHAnsi"/>
        </w:rPr>
        <w:t> </w:t>
      </w:r>
      <w:r w:rsidR="00C95CED" w:rsidRPr="00BB6C1B">
        <w:rPr>
          <w:rFonts w:ascii="Calibri" w:hAnsi="Calibri" w:cs="Calibri"/>
        </w:rPr>
        <w:t>90.400.888/0001-42</w:t>
      </w:r>
      <w:r w:rsidR="008F64C2" w:rsidRPr="008F64C2">
        <w:rPr>
          <w:rFonts w:asciiTheme="minorHAnsi" w:hAnsiTheme="minorHAnsi" w:cstheme="minorHAnsi"/>
        </w:rPr>
        <w:t>, na qualidade de banco depositário da Conta Centralizadora</w:t>
      </w:r>
      <w:r w:rsidR="00C95CED">
        <w:rPr>
          <w:rFonts w:asciiTheme="minorHAnsi" w:hAnsiTheme="minorHAnsi" w:cstheme="minorHAnsi"/>
        </w:rPr>
        <w:t xml:space="preserve"> (conforme abaixo</w:t>
      </w:r>
      <w:r w:rsidR="000B19C3">
        <w:rPr>
          <w:rFonts w:asciiTheme="minorHAnsi" w:hAnsiTheme="minorHAnsi" w:cstheme="minorHAnsi"/>
        </w:rPr>
        <w:t xml:space="preserve"> definido</w:t>
      </w:r>
      <w:r w:rsidR="00C95CED">
        <w:rPr>
          <w:rFonts w:asciiTheme="minorHAnsi" w:hAnsiTheme="minorHAnsi" w:cstheme="minorHAnsi"/>
        </w:rPr>
        <w:t>) (“</w:t>
      </w:r>
      <w:r w:rsidR="00C95CED">
        <w:rPr>
          <w:rFonts w:asciiTheme="minorHAnsi" w:hAnsiTheme="minorHAnsi" w:cstheme="minorHAnsi"/>
          <w:u w:val="single"/>
        </w:rPr>
        <w:t>Banco Depositário da Conta Centralizadora</w:t>
      </w:r>
      <w:r w:rsidR="00C95CED">
        <w:rPr>
          <w:rFonts w:asciiTheme="minorHAnsi" w:hAnsiTheme="minorHAnsi" w:cstheme="minorHAnsi"/>
        </w:rPr>
        <w:t>”)</w:t>
      </w:r>
      <w:r w:rsidR="008F64C2" w:rsidRPr="008F64C2">
        <w:rPr>
          <w:rFonts w:asciiTheme="minorHAnsi" w:hAnsiTheme="minorHAnsi" w:cstheme="minorHAnsi"/>
        </w:rPr>
        <w:t xml:space="preserve"> e contra </w:t>
      </w:r>
      <w:r w:rsidR="008F5B77">
        <w:rPr>
          <w:rFonts w:asciiTheme="minorHAnsi" w:hAnsiTheme="minorHAnsi" w:cstheme="minorHAnsi"/>
        </w:rPr>
        <w:t>a</w:t>
      </w:r>
      <w:r w:rsidR="008F64C2" w:rsidRPr="008F64C2">
        <w:rPr>
          <w:rFonts w:asciiTheme="minorHAnsi" w:hAnsiTheme="minorHAnsi" w:cstheme="minorHAnsi"/>
        </w:rPr>
        <w:t xml:space="preserve"> </w:t>
      </w:r>
      <w:r w:rsidR="008F5B77">
        <w:rPr>
          <w:rFonts w:asciiTheme="minorHAnsi" w:hAnsiTheme="minorHAnsi" w:cstheme="minorHAnsi"/>
        </w:rPr>
        <w:t>Instituição</w:t>
      </w:r>
      <w:r w:rsidR="008F64C2" w:rsidRPr="008F64C2">
        <w:rPr>
          <w:rFonts w:asciiTheme="minorHAnsi" w:hAnsiTheme="minorHAnsi" w:cstheme="minorHAnsi"/>
        </w:rPr>
        <w:t xml:space="preserve"> Depositári</w:t>
      </w:r>
      <w:r w:rsidR="008F5B77">
        <w:rPr>
          <w:rFonts w:asciiTheme="minorHAnsi" w:hAnsiTheme="minorHAnsi" w:cstheme="minorHAnsi"/>
        </w:rPr>
        <w:t>a</w:t>
      </w:r>
      <w:r w:rsidR="008F64C2" w:rsidRPr="008F64C2">
        <w:rPr>
          <w:rFonts w:asciiTheme="minorHAnsi" w:hAnsiTheme="minorHAnsi" w:cstheme="minorHAnsi"/>
        </w:rPr>
        <w:t xml:space="preserve"> em relação, respectivamente, à titularidade da </w:t>
      </w:r>
      <w:r w:rsidR="008F5B77">
        <w:rPr>
          <w:rFonts w:asciiTheme="minorHAnsi" w:hAnsiTheme="minorHAnsi" w:cstheme="minorHAnsi"/>
        </w:rPr>
        <w:t>TBR</w:t>
      </w:r>
      <w:r w:rsidR="008F64C2" w:rsidRPr="008F64C2">
        <w:rPr>
          <w:rFonts w:asciiTheme="minorHAnsi" w:hAnsiTheme="minorHAnsi" w:cstheme="minorHAnsi"/>
        </w:rPr>
        <w:t xml:space="preserve"> sobre a Conta Centralizadora e a Conta Vinculada da TBR</w:t>
      </w:r>
      <w:r w:rsidR="00C95CED">
        <w:rPr>
          <w:rFonts w:asciiTheme="minorHAnsi" w:hAnsiTheme="minorHAnsi" w:cstheme="minorHAnsi"/>
        </w:rPr>
        <w:t xml:space="preserve"> (conforme abaixo definido)</w:t>
      </w:r>
      <w:r w:rsidR="008F64C2" w:rsidRPr="008F64C2">
        <w:rPr>
          <w:rFonts w:asciiTheme="minorHAnsi" w:hAnsiTheme="minorHAnsi" w:cstheme="minorHAnsi"/>
        </w:rPr>
        <w:t>,</w:t>
      </w:r>
      <w:r w:rsidR="001715C6">
        <w:rPr>
          <w:rFonts w:asciiTheme="minorHAnsi" w:hAnsiTheme="minorHAnsi" w:cstheme="minorHAnsi"/>
        </w:rPr>
        <w:t xml:space="preserve"> </w:t>
      </w:r>
      <w:r w:rsidR="001715C6" w:rsidRPr="000C62A3">
        <w:rPr>
          <w:rFonts w:asciiTheme="minorHAnsi" w:hAnsiTheme="minorHAnsi" w:cstheme="minorHAnsi"/>
        </w:rPr>
        <w:t>bem como sobre todos os valores a serem depositados e mantidos na Conta Centralizadora e na Conta Vinculada da TBR, incluindo as respectivas aplicações financeiras mantidas e/ou vinculadas à Conta Centralizadora e à Conta Vinculada da TBR (“</w:t>
      </w:r>
      <w:r w:rsidR="001715C6" w:rsidRPr="000C62A3">
        <w:rPr>
          <w:rFonts w:asciiTheme="minorHAnsi" w:hAnsiTheme="minorHAnsi" w:cstheme="minorHAnsi"/>
          <w:u w:val="single"/>
        </w:rPr>
        <w:t>Créditos Bancários</w:t>
      </w:r>
      <w:r w:rsidR="001715C6" w:rsidRPr="000C62A3">
        <w:rPr>
          <w:rFonts w:asciiTheme="minorHAnsi" w:hAnsiTheme="minorHAnsi" w:cstheme="minorHAnsi"/>
        </w:rPr>
        <w:t>” e, em conjunto com os Direitos Creditórios Cedidos e os Direitos Creditórios dos Seguros, “</w:t>
      </w:r>
      <w:r w:rsidR="001715C6" w:rsidRPr="000C62A3">
        <w:rPr>
          <w:rFonts w:asciiTheme="minorHAnsi" w:hAnsiTheme="minorHAnsi" w:cstheme="minorHAnsi"/>
          <w:u w:val="single"/>
          <w:lang w:eastAsia="en-US"/>
        </w:rPr>
        <w:t>Direitos Creditórios Cedidos Fiduciariamente</w:t>
      </w:r>
      <w:r w:rsidR="001715C6" w:rsidRPr="000C62A3">
        <w:rPr>
          <w:rFonts w:asciiTheme="minorHAnsi" w:hAnsiTheme="minorHAnsi" w:cstheme="minorHAnsi"/>
        </w:rPr>
        <w:t>”)</w:t>
      </w:r>
      <w:r w:rsidR="00393D53">
        <w:rPr>
          <w:rFonts w:asciiTheme="minorHAnsi" w:hAnsiTheme="minorHAnsi" w:cstheme="minorHAnsi"/>
        </w:rPr>
        <w:t xml:space="preserve">. Nos termos do Contrato de Garantia da TBR, serão excluídos da definição de Direitos Creditórios Cedidos Fiduciariamente: (i) os direitos creditórios advindos das demais receitas alternativas, complementares, acessórias ou de projetos associados, provenientes de atividades vinculadas à exploração da rodovia objeto do Contrato de Concessão, das </w:t>
      </w:r>
      <w:r w:rsidR="003409C4">
        <w:rPr>
          <w:rFonts w:asciiTheme="minorHAnsi" w:hAnsiTheme="minorHAnsi" w:cstheme="minorHAnsi"/>
        </w:rPr>
        <w:t>s</w:t>
      </w:r>
      <w:r w:rsidR="00393D53">
        <w:rPr>
          <w:rFonts w:asciiTheme="minorHAnsi" w:hAnsiTheme="minorHAnsi" w:cstheme="minorHAnsi"/>
        </w:rPr>
        <w:t>uas faixas marginais, acessos ou áreas de serviço e lazer, inclusive decorrentes de publicidade; e (ii) as indenizações a serem recebidas a título de recomposição dos prejuízos materiais efetivamente sofridos pela TBR, nos termos das Apólices de Seguro contratadas nos termos do Contrato de Concessão</w:t>
      </w:r>
      <w:r w:rsidR="00606E27">
        <w:rPr>
          <w:rFonts w:asciiTheme="minorHAnsi" w:eastAsia="SimSun" w:hAnsiTheme="minorHAnsi" w:cstheme="minorHAnsi"/>
        </w:rPr>
        <w:t>;</w:t>
      </w:r>
    </w:p>
    <w:p w14:paraId="6E5EE4B1" w14:textId="77777777" w:rsidR="00EB2994" w:rsidRDefault="00EB2994" w:rsidP="002A0948">
      <w:pPr>
        <w:pStyle w:val="PargrafodaLista"/>
        <w:rPr>
          <w:rFonts w:asciiTheme="minorHAnsi" w:hAnsiTheme="minorHAnsi" w:cstheme="minorHAnsi"/>
        </w:rPr>
      </w:pPr>
    </w:p>
    <w:p w14:paraId="21D6F2DB" w14:textId="6FAE2106" w:rsidR="00D42779" w:rsidRPr="00C5032B" w:rsidRDefault="00D42779"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nos termos da Escritura de Emissão</w:t>
      </w:r>
      <w:r w:rsidR="00EB2994">
        <w:rPr>
          <w:rFonts w:asciiTheme="minorHAnsi" w:hAnsiTheme="minorHAnsi" w:cstheme="minorHAnsi"/>
        </w:rPr>
        <w:t xml:space="preserve">, do Contrato de </w:t>
      </w:r>
      <w:r w:rsidR="008F5B77">
        <w:rPr>
          <w:rFonts w:asciiTheme="minorHAnsi" w:hAnsiTheme="minorHAnsi" w:cstheme="minorHAnsi"/>
        </w:rPr>
        <w:t>Garantia</w:t>
      </w:r>
      <w:r w:rsidR="00EB2994">
        <w:rPr>
          <w:rFonts w:asciiTheme="minorHAnsi" w:hAnsiTheme="minorHAnsi" w:cstheme="minorHAnsi"/>
        </w:rPr>
        <w:t xml:space="preserve"> da </w:t>
      </w:r>
      <w:r w:rsidR="00B85B07">
        <w:rPr>
          <w:rFonts w:asciiTheme="minorHAnsi" w:hAnsiTheme="minorHAnsi" w:cstheme="minorHAnsi"/>
        </w:rPr>
        <w:t xml:space="preserve">TBR </w:t>
      </w:r>
      <w:r w:rsidR="00EB2994">
        <w:rPr>
          <w:rFonts w:asciiTheme="minorHAnsi" w:hAnsiTheme="minorHAnsi" w:cstheme="minorHAnsi"/>
        </w:rPr>
        <w:t xml:space="preserve">e dos demais </w:t>
      </w:r>
      <w:r w:rsidR="00EB2994">
        <w:rPr>
          <w:rFonts w:asciiTheme="minorHAnsi" w:hAnsiTheme="minorHAnsi" w:cstheme="minorHAnsi"/>
        </w:rPr>
        <w:lastRenderedPageBreak/>
        <w:t>documentos da Emiss</w:t>
      </w:r>
      <w:r w:rsidR="00B85B07">
        <w:rPr>
          <w:rFonts w:asciiTheme="minorHAnsi" w:hAnsiTheme="minorHAnsi" w:cstheme="minorHAnsi"/>
        </w:rPr>
        <w:t>ão</w:t>
      </w:r>
      <w:r w:rsidRPr="00C5032B">
        <w:rPr>
          <w:rFonts w:asciiTheme="minorHAnsi" w:hAnsiTheme="minorHAnsi" w:cstheme="minorHAnsi"/>
        </w:rPr>
        <w:t>, o Agente Fiduciário concordou em atuar como representante dos interesses d</w:t>
      </w:r>
      <w:r w:rsidR="009326F8">
        <w:rPr>
          <w:rFonts w:asciiTheme="minorHAnsi" w:hAnsiTheme="minorHAnsi" w:cstheme="minorHAnsi"/>
        </w:rPr>
        <w:t>os</w:t>
      </w:r>
      <w:r w:rsidRPr="00C5032B">
        <w:rPr>
          <w:rFonts w:asciiTheme="minorHAnsi" w:hAnsiTheme="minorHAnsi" w:cstheme="minorHAnsi"/>
        </w:rPr>
        <w:t xml:space="preserve"> Debenturista</w:t>
      </w:r>
      <w:r w:rsidR="009326F8">
        <w:rPr>
          <w:rFonts w:asciiTheme="minorHAnsi" w:hAnsiTheme="minorHAnsi" w:cstheme="minorHAnsi"/>
        </w:rPr>
        <w:t>s</w:t>
      </w:r>
      <w:r w:rsidRPr="00C5032B">
        <w:rPr>
          <w:rFonts w:asciiTheme="minorHAnsi" w:hAnsiTheme="minorHAnsi" w:cstheme="minorHAnsi"/>
        </w:rPr>
        <w:t>;</w:t>
      </w:r>
    </w:p>
    <w:p w14:paraId="4E2F849D"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D42779">
        <w:rPr>
          <w:rFonts w:asciiTheme="minorHAnsi" w:eastAsia="Arial" w:hAnsiTheme="minorHAnsi" w:cstheme="minorHAnsi"/>
          <w:u w:val="single"/>
        </w:rPr>
        <w:t>Resolução 4.656</w:t>
      </w:r>
      <w:r w:rsidRPr="00D42779">
        <w:rPr>
          <w:rFonts w:asciiTheme="minorHAnsi" w:eastAsia="Arial" w:hAnsiTheme="minorHAnsi" w:cstheme="minorHAnsi"/>
        </w:rPr>
        <w:t>”), e tem por objeto social a realização de operações de empréstimo e financiamento, exclusivamente por meio de plataforma eletrônica (“</w:t>
      </w:r>
      <w:r w:rsidRPr="00D42779">
        <w:rPr>
          <w:rFonts w:asciiTheme="minorHAnsi" w:eastAsia="Arial" w:hAnsiTheme="minorHAnsi" w:cstheme="minorHAnsi"/>
          <w:u w:val="single"/>
        </w:rPr>
        <w:t>Plataforma QI</w:t>
      </w:r>
      <w:r w:rsidRPr="00D42779">
        <w:rPr>
          <w:rFonts w:asciiTheme="minorHAnsi" w:eastAsia="Arial" w:hAnsiTheme="minorHAnsi" w:cstheme="minorHAnsi"/>
        </w:rPr>
        <w:t>”), bem como a prestação de serviços de cobrança de créditos de terceiros</w:t>
      </w:r>
      <w:r w:rsidR="00D028AE">
        <w:rPr>
          <w:rFonts w:asciiTheme="minorHAnsi" w:eastAsia="Arial" w:hAnsiTheme="minorHAnsi" w:cstheme="minorHAnsi"/>
        </w:rPr>
        <w:t xml:space="preserve"> e administração de contas</w:t>
      </w:r>
      <w:r w:rsidRPr="00D42779">
        <w:rPr>
          <w:rFonts w:asciiTheme="minorHAnsi" w:eastAsia="Arial" w:hAnsiTheme="minorHAnsi" w:cstheme="minorHAnsi"/>
        </w:rPr>
        <w:t xml:space="preserve">; </w:t>
      </w:r>
    </w:p>
    <w:p w14:paraId="243A00F4"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7AB5174C"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 xml:space="preserve">para assegurar o cumprimento das obrigações derivadas da relação contratual existente entre </w:t>
      </w:r>
      <w:r w:rsidR="007107F8">
        <w:rPr>
          <w:rFonts w:asciiTheme="minorHAnsi" w:eastAsia="Arial" w:hAnsiTheme="minorHAnsi" w:cstheme="minorHAnsi"/>
          <w:color w:val="000000"/>
        </w:rPr>
        <w:t xml:space="preserve">a </w:t>
      </w:r>
      <w:r w:rsidR="008F5B77">
        <w:rPr>
          <w:rFonts w:asciiTheme="minorHAnsi" w:eastAsia="Arial" w:hAnsiTheme="minorHAnsi" w:cstheme="minorHAnsi"/>
          <w:color w:val="000000"/>
        </w:rPr>
        <w:t>TBR</w:t>
      </w:r>
      <w:r w:rsidR="002B380A">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e o </w:t>
      </w:r>
      <w:r w:rsidR="00D42779">
        <w:rPr>
          <w:rFonts w:asciiTheme="minorHAnsi" w:eastAsia="Arial" w:hAnsiTheme="minorHAnsi" w:cstheme="minorHAnsi"/>
          <w:color w:val="000000"/>
        </w:rPr>
        <w:t>Agente Fiduciário</w:t>
      </w:r>
      <w:r w:rsidR="00D8253F">
        <w:rPr>
          <w:rFonts w:asciiTheme="minorHAnsi" w:eastAsia="Arial" w:hAnsiTheme="minorHAnsi" w:cstheme="minorHAnsi"/>
          <w:color w:val="000000"/>
        </w:rPr>
        <w:t>,</w:t>
      </w:r>
      <w:r w:rsidR="00286E0D">
        <w:rPr>
          <w:rFonts w:asciiTheme="minorHAnsi" w:eastAsia="Arial" w:hAnsiTheme="minorHAnsi" w:cstheme="minorHAnsi"/>
          <w:color w:val="000000"/>
        </w:rPr>
        <w:t xml:space="preserve"> na qualidade de representante dos Debenturistas,</w:t>
      </w:r>
      <w:r w:rsidR="00D8253F">
        <w:rPr>
          <w:rFonts w:asciiTheme="minorHAnsi" w:eastAsia="Arial" w:hAnsiTheme="minorHAnsi" w:cstheme="minorHAnsi"/>
          <w:color w:val="000000"/>
        </w:rPr>
        <w:t xml:space="preserve"> nos termos d</w:t>
      </w:r>
      <w:r w:rsidR="00EB2994">
        <w:rPr>
          <w:rFonts w:asciiTheme="minorHAnsi" w:eastAsia="Arial" w:hAnsiTheme="minorHAnsi" w:cstheme="minorHAnsi"/>
          <w:color w:val="000000"/>
        </w:rPr>
        <w:t>a Escritura de Emissão, do</w:t>
      </w:r>
      <w:r w:rsidR="00D8253F">
        <w:rPr>
          <w:rFonts w:asciiTheme="minorHAnsi" w:eastAsia="Arial" w:hAnsiTheme="minorHAnsi" w:cstheme="minorHAnsi"/>
          <w:color w:val="000000"/>
        </w:rPr>
        <w:t xml:space="preserve"> Contrato de </w:t>
      </w:r>
      <w:r w:rsidR="008F5B77">
        <w:rPr>
          <w:rFonts w:asciiTheme="minorHAnsi" w:eastAsia="Arial" w:hAnsiTheme="minorHAnsi" w:cstheme="minorHAnsi"/>
          <w:color w:val="000000"/>
        </w:rPr>
        <w:t>Garantia</w:t>
      </w:r>
      <w:r w:rsidR="00D8253F">
        <w:rPr>
          <w:rFonts w:asciiTheme="minorHAnsi" w:eastAsia="Arial" w:hAnsiTheme="minorHAnsi" w:cstheme="minorHAnsi"/>
          <w:color w:val="000000"/>
        </w:rPr>
        <w:t xml:space="preserve"> da </w:t>
      </w:r>
      <w:r w:rsidR="002B537F">
        <w:rPr>
          <w:rFonts w:asciiTheme="minorHAnsi" w:eastAsia="Arial" w:hAnsiTheme="minorHAnsi" w:cstheme="minorHAnsi"/>
          <w:color w:val="000000"/>
        </w:rPr>
        <w:t xml:space="preserve">TBR </w:t>
      </w:r>
      <w:r w:rsidR="00EB2994">
        <w:rPr>
          <w:rFonts w:asciiTheme="minorHAnsi" w:eastAsia="Arial" w:hAnsiTheme="minorHAnsi" w:cstheme="minorHAnsi"/>
          <w:color w:val="000000"/>
        </w:rPr>
        <w:t>e dos demais documentos da Emiss</w:t>
      </w:r>
      <w:r w:rsidR="002B537F">
        <w:rPr>
          <w:rFonts w:asciiTheme="minorHAnsi" w:eastAsia="Arial" w:hAnsiTheme="minorHAnsi" w:cstheme="minorHAnsi"/>
          <w:color w:val="000000"/>
        </w:rPr>
        <w:t>ão</w:t>
      </w:r>
      <w:r w:rsidRPr="00D42779">
        <w:rPr>
          <w:rFonts w:asciiTheme="minorHAnsi" w:eastAsia="Arial" w:hAnsiTheme="minorHAnsi" w:cstheme="minorHAnsi"/>
          <w:color w:val="000000"/>
        </w:rPr>
        <w:t xml:space="preserve">, </w:t>
      </w:r>
      <w:r w:rsidR="00DC538F">
        <w:rPr>
          <w:rFonts w:asciiTheme="minorHAnsi" w:eastAsia="Arial" w:hAnsiTheme="minorHAnsi" w:cstheme="minorHAnsi"/>
        </w:rPr>
        <w:t>a</w:t>
      </w:r>
      <w:r w:rsidRPr="00D42779">
        <w:rPr>
          <w:rFonts w:asciiTheme="minorHAnsi" w:eastAsia="Arial" w:hAnsiTheme="minorHAnsi" w:cstheme="minorHAnsi"/>
        </w:rPr>
        <w:t xml:space="preserve"> </w:t>
      </w:r>
      <w:r w:rsidR="007107F8">
        <w:rPr>
          <w:rFonts w:asciiTheme="minorHAnsi" w:eastAsia="Arial" w:hAnsiTheme="minorHAnsi" w:cstheme="minorHAnsi"/>
        </w:rPr>
        <w:t>Titular</w:t>
      </w:r>
      <w:r w:rsidR="007107F8" w:rsidRPr="00D42779">
        <w:rPr>
          <w:rFonts w:asciiTheme="minorHAnsi" w:eastAsia="Arial" w:hAnsiTheme="minorHAnsi" w:cstheme="minorHAnsi"/>
        </w:rPr>
        <w:t xml:space="preserve"> </w:t>
      </w:r>
      <w:r w:rsidRPr="00D42779">
        <w:rPr>
          <w:rFonts w:asciiTheme="minorHAnsi" w:eastAsia="Arial" w:hAnsiTheme="minorHAnsi" w:cstheme="minorHAnsi"/>
        </w:rPr>
        <w:t xml:space="preserve">deseja contratar a QI SCD como instituição responsável pela </w:t>
      </w:r>
      <w:r w:rsidR="00D028AE">
        <w:rPr>
          <w:rFonts w:asciiTheme="minorHAnsi" w:eastAsia="Arial" w:hAnsiTheme="minorHAnsi" w:cstheme="minorHAnsi"/>
        </w:rPr>
        <w:t>administração da Conta Vinculada da</w:t>
      </w:r>
      <w:r w:rsidR="002B186B">
        <w:rPr>
          <w:rFonts w:asciiTheme="minorHAnsi" w:eastAsia="Arial" w:hAnsiTheme="minorHAnsi" w:cstheme="minorHAnsi"/>
        </w:rPr>
        <w:t xml:space="preserve"> </w:t>
      </w:r>
      <w:r w:rsidR="008F5B77">
        <w:rPr>
          <w:rFonts w:asciiTheme="minorHAnsi" w:eastAsia="Arial" w:hAnsiTheme="minorHAnsi" w:cstheme="minorHAnsi"/>
        </w:rPr>
        <w:t>TBR</w:t>
      </w:r>
      <w:r w:rsidR="002B537F">
        <w:rPr>
          <w:rFonts w:asciiTheme="minorHAnsi" w:eastAsia="Arial" w:hAnsiTheme="minorHAnsi" w:cstheme="minorHAnsi"/>
        </w:rPr>
        <w:t xml:space="preserve"> </w:t>
      </w:r>
      <w:r w:rsidR="007107F8">
        <w:rPr>
          <w:rFonts w:asciiTheme="minorHAnsi" w:eastAsia="Arial" w:hAnsiTheme="minorHAnsi" w:cstheme="minorHAnsi"/>
        </w:rPr>
        <w:t>mediante instruções do Agente Fiduciári</w:t>
      </w:r>
      <w:r w:rsidR="002B537F">
        <w:rPr>
          <w:rFonts w:asciiTheme="minorHAnsi" w:eastAsia="Arial" w:hAnsiTheme="minorHAnsi" w:cstheme="minorHAnsi"/>
        </w:rPr>
        <w:t>o</w:t>
      </w:r>
      <w:r w:rsidRPr="00D42779">
        <w:rPr>
          <w:rFonts w:asciiTheme="minorHAnsi" w:eastAsia="Arial" w:hAnsiTheme="minorHAnsi" w:cstheme="minorHAnsi"/>
          <w:color w:val="000000"/>
        </w:rPr>
        <w:t>; e</w:t>
      </w:r>
      <w:r w:rsidR="004E7DF2">
        <w:rPr>
          <w:rFonts w:asciiTheme="minorHAnsi" w:eastAsia="Arial" w:hAnsiTheme="minorHAnsi" w:cstheme="minorHAnsi"/>
          <w:color w:val="000000"/>
        </w:rPr>
        <w:t xml:space="preserve"> </w:t>
      </w:r>
    </w:p>
    <w:p w14:paraId="1FCB147C" w14:textId="77777777" w:rsidR="00BC6BE1" w:rsidRPr="00D42779"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Pr>
          <w:rFonts w:asciiTheme="minorHAnsi" w:eastAsia="Arial" w:hAnsiTheme="minorHAnsi" w:cstheme="minorHAnsi"/>
          <w:color w:val="000000"/>
        </w:rPr>
        <w:t>.</w:t>
      </w:r>
    </w:p>
    <w:bookmarkEnd w:id="1"/>
    <w:p w14:paraId="6B8CD507"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73C65BD5" w:rsidR="00BC6BE1" w:rsidRPr="00D42779"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D42779">
        <w:rPr>
          <w:rFonts w:asciiTheme="minorHAnsi" w:eastAsia="Arial" w:hAnsiTheme="minorHAnsi" w:cstheme="minorHAnsi"/>
          <w:color w:val="000000"/>
        </w:rPr>
        <w:t xml:space="preserve">Resolvem as </w:t>
      </w:r>
      <w:r w:rsidRPr="002B380A">
        <w:rPr>
          <w:rFonts w:asciiTheme="minorHAnsi" w:eastAsia="Arial" w:hAnsiTheme="minorHAnsi" w:cstheme="minorHAnsi"/>
          <w:color w:val="000000"/>
        </w:rPr>
        <w:t xml:space="preserve">Partes celebrar o presente Contrato de Prestação de Serviço de </w:t>
      </w:r>
      <w:r w:rsidR="00D028AE" w:rsidRPr="002B380A">
        <w:rPr>
          <w:rFonts w:asciiTheme="minorHAnsi" w:eastAsia="Arial" w:hAnsiTheme="minorHAnsi" w:cstheme="minorHAnsi"/>
          <w:color w:val="000000"/>
        </w:rPr>
        <w:t>Administração de Conta</w:t>
      </w:r>
      <w:r w:rsidRPr="002B380A">
        <w:rPr>
          <w:rFonts w:asciiTheme="minorHAnsi" w:eastAsia="Arial" w:hAnsiTheme="minorHAnsi" w:cstheme="minorHAnsi"/>
          <w:color w:val="000000"/>
        </w:rPr>
        <w:t xml:space="preserve"> e Outras Avenças Nº </w:t>
      </w:r>
      <w:r w:rsidR="005D2B8E" w:rsidRPr="005D2B8E">
        <w:rPr>
          <w:rFonts w:asciiTheme="minorHAnsi" w:eastAsia="Arial" w:hAnsiTheme="minorHAnsi" w:cstheme="minorHAnsi"/>
          <w:color w:val="000000"/>
        </w:rPr>
        <w:t>29628</w:t>
      </w:r>
      <w:r w:rsidRPr="002B380A">
        <w:rPr>
          <w:rFonts w:asciiTheme="minorHAnsi" w:eastAsia="Arial" w:hAnsiTheme="minorHAnsi" w:cstheme="minorHAnsi"/>
          <w:i/>
          <w:color w:val="000000"/>
        </w:rPr>
        <w:t xml:space="preserve"> </w:t>
      </w:r>
      <w:r w:rsidRPr="002B380A">
        <w:rPr>
          <w:rFonts w:asciiTheme="minorHAnsi" w:eastAsia="Arial" w:hAnsiTheme="minorHAnsi" w:cstheme="minorHAnsi"/>
          <w:color w:val="000000"/>
        </w:rPr>
        <w:t>(“</w:t>
      </w:r>
      <w:r w:rsidRPr="002B380A">
        <w:rPr>
          <w:rFonts w:asciiTheme="minorHAnsi" w:eastAsia="Arial" w:hAnsiTheme="minorHAnsi" w:cstheme="minorHAnsi"/>
          <w:color w:val="000000"/>
          <w:u w:val="single"/>
        </w:rPr>
        <w:t>Instrumento</w:t>
      </w:r>
      <w:r w:rsidRPr="002B380A">
        <w:rPr>
          <w:rFonts w:asciiTheme="minorHAnsi" w:eastAsia="Arial" w:hAnsiTheme="minorHAnsi" w:cstheme="minorHAnsi"/>
          <w:color w:val="000000"/>
        </w:rPr>
        <w:t>”), de</w:t>
      </w:r>
      <w:r w:rsidRPr="00D42779">
        <w:rPr>
          <w:rFonts w:asciiTheme="minorHAnsi" w:eastAsia="Arial" w:hAnsiTheme="minorHAnsi" w:cstheme="minorHAnsi"/>
          <w:color w:val="000000"/>
        </w:rPr>
        <w:t xml:space="preserve"> acordo com as seguintes cláusulas e condições:</w:t>
      </w:r>
    </w:p>
    <w:p w14:paraId="5A6FEF1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OBJETO</w:t>
      </w:r>
    </w:p>
    <w:p w14:paraId="63E2606C"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23FBFF11" w:rsidR="00BC6BE1" w:rsidRPr="00A12426" w:rsidRDefault="00D30263"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 w:name="_Ref76744362"/>
      <w:r w:rsidRPr="00A12426">
        <w:rPr>
          <w:rFonts w:asciiTheme="minorHAnsi" w:eastAsia="Arial" w:hAnsiTheme="minorHAnsi" w:cstheme="minorHAnsi"/>
          <w:color w:val="000000"/>
        </w:rPr>
        <w:t xml:space="preserve">O presente Instrumento tem por objeto regular a prestação de serviços de </w:t>
      </w:r>
      <w:r w:rsidR="00CC3079" w:rsidRPr="00A12426">
        <w:rPr>
          <w:rFonts w:asciiTheme="minorHAnsi" w:eastAsia="Arial" w:hAnsiTheme="minorHAnsi" w:cstheme="minorHAnsi"/>
          <w:color w:val="000000"/>
        </w:rPr>
        <w:t xml:space="preserve">administração da Conta Vinculada da </w:t>
      </w:r>
      <w:r w:rsidR="008F5B77">
        <w:rPr>
          <w:rFonts w:asciiTheme="minorHAnsi" w:eastAsia="Arial" w:hAnsiTheme="minorHAnsi" w:cstheme="minorHAnsi"/>
          <w:color w:val="000000"/>
        </w:rPr>
        <w:t>TBR</w:t>
      </w:r>
      <w:r w:rsidR="002B537F" w:rsidRPr="00A12426">
        <w:rPr>
          <w:rFonts w:asciiTheme="minorHAnsi" w:eastAsia="Arial" w:hAnsiTheme="minorHAnsi" w:cstheme="minorHAnsi"/>
          <w:color w:val="000000"/>
        </w:rPr>
        <w:t xml:space="preserve"> </w:t>
      </w:r>
      <w:r w:rsidRPr="00A12426">
        <w:rPr>
          <w:rFonts w:asciiTheme="minorHAnsi" w:eastAsia="Arial" w:hAnsiTheme="minorHAnsi" w:cstheme="minorHAnsi"/>
          <w:color w:val="000000"/>
        </w:rPr>
        <w:t xml:space="preserve">pela QI SCD, consoante </w:t>
      </w:r>
      <w:r w:rsidR="002779FD" w:rsidRPr="00A12426">
        <w:rPr>
          <w:rFonts w:asciiTheme="minorHAnsi" w:eastAsia="Arial" w:hAnsiTheme="minorHAnsi" w:cstheme="minorHAnsi"/>
          <w:color w:val="000000"/>
        </w:rPr>
        <w:t>a</w:t>
      </w:r>
      <w:r w:rsidR="00CC3079" w:rsidRPr="00A12426">
        <w:rPr>
          <w:rFonts w:asciiTheme="minorHAnsi" w:eastAsia="Arial" w:hAnsiTheme="minorHAnsi" w:cstheme="minorHAnsi"/>
          <w:color w:val="000000"/>
        </w:rPr>
        <w:t xml:space="preserve">s </w:t>
      </w:r>
      <w:r w:rsidRPr="00A12426">
        <w:rPr>
          <w:rFonts w:asciiTheme="minorHAnsi" w:eastAsia="Arial" w:hAnsiTheme="minorHAnsi" w:cstheme="minorHAnsi"/>
          <w:color w:val="000000"/>
        </w:rPr>
        <w:t xml:space="preserve">instruções do </w:t>
      </w:r>
      <w:r w:rsidR="00D42779" w:rsidRPr="00A12426">
        <w:rPr>
          <w:rFonts w:asciiTheme="minorHAnsi" w:eastAsia="Arial" w:hAnsiTheme="minorHAnsi" w:cstheme="minorHAnsi"/>
          <w:color w:val="000000"/>
        </w:rPr>
        <w:t>Agente Fiduciário</w:t>
      </w:r>
      <w:r w:rsidRPr="00A12426">
        <w:rPr>
          <w:rFonts w:asciiTheme="minorHAnsi" w:eastAsia="Arial" w:hAnsiTheme="minorHAnsi" w:cstheme="minorHAnsi"/>
          <w:color w:val="000000"/>
        </w:rPr>
        <w:t xml:space="preserve">, nos termos da Cláusula </w:t>
      </w:r>
      <w:r w:rsidR="00CC3079" w:rsidRPr="00A12426">
        <w:rPr>
          <w:rFonts w:asciiTheme="minorHAnsi" w:eastAsia="Arial" w:hAnsiTheme="minorHAnsi" w:cstheme="minorHAnsi"/>
          <w:color w:val="000000"/>
        </w:rPr>
        <w:fldChar w:fldCharType="begin"/>
      </w:r>
      <w:r w:rsidR="00CC3079" w:rsidRPr="00A12426">
        <w:rPr>
          <w:rFonts w:asciiTheme="minorHAnsi" w:eastAsia="Arial" w:hAnsiTheme="minorHAnsi" w:cstheme="minorHAnsi"/>
          <w:color w:val="000000"/>
        </w:rPr>
        <w:instrText xml:space="preserve"> REF _Ref76744335 \r \h </w:instrText>
      </w:r>
      <w:r w:rsidR="00CC3079" w:rsidRPr="00A12426">
        <w:rPr>
          <w:rFonts w:asciiTheme="minorHAnsi" w:eastAsia="Arial" w:hAnsiTheme="minorHAnsi" w:cstheme="minorHAnsi"/>
          <w:color w:val="000000"/>
        </w:rPr>
      </w:r>
      <w:r w:rsidR="00CC3079" w:rsidRPr="00A12426">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w:t>
      </w:r>
      <w:r w:rsidR="00CC3079" w:rsidRPr="00A12426">
        <w:rPr>
          <w:rFonts w:asciiTheme="minorHAnsi" w:eastAsia="Arial" w:hAnsiTheme="minorHAnsi" w:cstheme="minorHAnsi"/>
          <w:color w:val="000000"/>
        </w:rPr>
        <w:fldChar w:fldCharType="end"/>
      </w:r>
      <w:r w:rsidRPr="00A12426">
        <w:rPr>
          <w:rFonts w:asciiTheme="minorHAnsi" w:eastAsia="Arial" w:hAnsiTheme="minorHAnsi" w:cstheme="minorHAnsi"/>
          <w:color w:val="000000"/>
        </w:rPr>
        <w:t xml:space="preserve"> (“</w:t>
      </w:r>
      <w:r w:rsidRPr="00A12426">
        <w:rPr>
          <w:rFonts w:asciiTheme="minorHAnsi" w:eastAsia="Arial" w:hAnsiTheme="minorHAnsi" w:cstheme="minorHAnsi"/>
          <w:color w:val="000000"/>
          <w:u w:val="single"/>
        </w:rPr>
        <w:t>Serviços</w:t>
      </w:r>
      <w:r w:rsidRPr="00A12426">
        <w:rPr>
          <w:rFonts w:asciiTheme="minorHAnsi" w:eastAsia="Arial" w:hAnsiTheme="minorHAnsi" w:cstheme="minorHAnsi"/>
          <w:color w:val="000000"/>
        </w:rPr>
        <w:t>”).</w:t>
      </w:r>
      <w:bookmarkEnd w:id="4"/>
    </w:p>
    <w:p w14:paraId="736FA704" w14:textId="77777777" w:rsidR="00BC6BE1" w:rsidRPr="00D42779"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67429AEE" w:rsidR="00BC6BE1" w:rsidRPr="00A12426" w:rsidRDefault="00DC538F"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A12426">
        <w:rPr>
          <w:rFonts w:asciiTheme="minorHAnsi" w:eastAsia="Arial" w:hAnsiTheme="minorHAnsi" w:cstheme="minorHAnsi"/>
          <w:color w:val="000000"/>
        </w:rPr>
        <w:t>A</w:t>
      </w:r>
      <w:r w:rsidR="0064561B" w:rsidRPr="00A12426">
        <w:rPr>
          <w:rFonts w:asciiTheme="minorHAnsi" w:eastAsia="Arial" w:hAnsiTheme="minorHAnsi" w:cstheme="minorHAnsi"/>
          <w:color w:val="000000"/>
        </w:rPr>
        <w:t xml:space="preserve"> </w:t>
      </w:r>
      <w:r w:rsidR="007107F8" w:rsidRPr="00A12426">
        <w:rPr>
          <w:rFonts w:asciiTheme="minorHAnsi" w:eastAsia="Arial" w:hAnsiTheme="minorHAnsi" w:cstheme="minorHAnsi"/>
          <w:color w:val="000000"/>
        </w:rPr>
        <w:t>Titular</w:t>
      </w:r>
      <w:r w:rsidR="002B380A" w:rsidRPr="00A12426">
        <w:rPr>
          <w:rFonts w:asciiTheme="minorHAnsi" w:eastAsia="Arial" w:hAnsiTheme="minorHAnsi" w:cstheme="minorHAnsi"/>
          <w:color w:val="000000"/>
        </w:rPr>
        <w:t xml:space="preserve"> </w:t>
      </w:r>
      <w:r w:rsidR="00D30263" w:rsidRPr="00A12426">
        <w:rPr>
          <w:rFonts w:asciiTheme="minorHAnsi" w:eastAsia="Arial" w:hAnsiTheme="minorHAnsi" w:cstheme="minorHAnsi"/>
          <w:color w:val="000000"/>
        </w:rPr>
        <w:t>acord</w:t>
      </w:r>
      <w:r w:rsidR="002B537F">
        <w:rPr>
          <w:rFonts w:asciiTheme="minorHAnsi" w:eastAsia="Arial" w:hAnsiTheme="minorHAnsi" w:cstheme="minorHAnsi"/>
          <w:color w:val="000000"/>
        </w:rPr>
        <w:t>ou</w:t>
      </w:r>
      <w:r w:rsidR="00D30263" w:rsidRPr="00A12426">
        <w:rPr>
          <w:rFonts w:asciiTheme="minorHAnsi" w:eastAsia="Arial" w:hAnsiTheme="minorHAnsi" w:cstheme="minorHAnsi"/>
          <w:color w:val="000000"/>
        </w:rPr>
        <w:t xml:space="preserve"> que </w:t>
      </w:r>
      <w:r w:rsidR="004E7DF2">
        <w:rPr>
          <w:rFonts w:asciiTheme="minorHAnsi" w:eastAsia="Arial" w:hAnsiTheme="minorHAnsi" w:cstheme="minorHAnsi"/>
          <w:color w:val="000000"/>
        </w:rPr>
        <w:t>determinados</w:t>
      </w:r>
      <w:r w:rsidR="004E7DF2" w:rsidRPr="00A12426">
        <w:rPr>
          <w:rFonts w:asciiTheme="minorHAnsi" w:eastAsia="Arial" w:hAnsiTheme="minorHAnsi" w:cstheme="minorHAnsi"/>
          <w:color w:val="000000"/>
        </w:rPr>
        <w:t xml:space="preserve"> </w:t>
      </w:r>
      <w:r w:rsidR="00D30263" w:rsidRPr="00A12426">
        <w:rPr>
          <w:rFonts w:asciiTheme="minorHAnsi" w:eastAsia="Arial" w:hAnsiTheme="minorHAnsi" w:cstheme="minorHAnsi"/>
          <w:color w:val="000000"/>
        </w:rPr>
        <w:t xml:space="preserve">valores oriundos </w:t>
      </w:r>
      <w:r w:rsidR="001715C6">
        <w:rPr>
          <w:rFonts w:asciiTheme="minorHAnsi" w:eastAsia="Arial" w:hAnsiTheme="minorHAnsi" w:cstheme="minorHAnsi"/>
          <w:color w:val="000000"/>
        </w:rPr>
        <w:t>dos Direitos Creditórios Cedidos Fiduciariamente</w:t>
      </w:r>
      <w:r w:rsidR="005E1D18" w:rsidRPr="00A12426">
        <w:rPr>
          <w:rFonts w:asciiTheme="minorHAnsi" w:eastAsia="Arial" w:hAnsiTheme="minorHAnsi" w:cstheme="minorHAnsi"/>
          <w:color w:val="000000"/>
        </w:rPr>
        <w:t xml:space="preserve">, </w:t>
      </w:r>
      <w:r w:rsidR="00CC3079" w:rsidRPr="00A12426">
        <w:rPr>
          <w:rFonts w:asciiTheme="minorHAnsi" w:eastAsia="Arial" w:hAnsiTheme="minorHAnsi" w:cstheme="minorHAnsi"/>
          <w:color w:val="000000"/>
        </w:rPr>
        <w:t xml:space="preserve">nos termos do Contrato de </w:t>
      </w:r>
      <w:r w:rsidR="00384698">
        <w:rPr>
          <w:rFonts w:asciiTheme="minorHAnsi" w:eastAsia="Arial" w:hAnsiTheme="minorHAnsi" w:cstheme="minorHAnsi"/>
          <w:color w:val="000000"/>
        </w:rPr>
        <w:t>Garantia</w:t>
      </w:r>
      <w:r w:rsidR="00CC3079" w:rsidRPr="00A12426">
        <w:rPr>
          <w:rFonts w:asciiTheme="minorHAnsi" w:eastAsia="Arial" w:hAnsiTheme="minorHAnsi" w:cstheme="minorHAnsi"/>
          <w:color w:val="000000"/>
        </w:rPr>
        <w:t xml:space="preserve"> da </w:t>
      </w:r>
      <w:r w:rsidR="002B537F">
        <w:rPr>
          <w:rFonts w:asciiTheme="minorHAnsi" w:eastAsia="Arial" w:hAnsiTheme="minorHAnsi" w:cstheme="minorHAnsi"/>
          <w:color w:val="000000"/>
        </w:rPr>
        <w:t>TBR</w:t>
      </w:r>
      <w:r w:rsidR="002B537F" w:rsidRPr="00A12426">
        <w:rPr>
          <w:rFonts w:asciiTheme="minorHAnsi" w:eastAsia="Arial" w:hAnsiTheme="minorHAnsi" w:cstheme="minorHAnsi"/>
          <w:color w:val="000000"/>
        </w:rPr>
        <w:t xml:space="preserve"> </w:t>
      </w:r>
      <w:r w:rsidR="002D7131" w:rsidRPr="00A12426">
        <w:rPr>
          <w:rFonts w:asciiTheme="minorHAnsi" w:eastAsia="Arial" w:hAnsiTheme="minorHAnsi" w:cstheme="minorHAnsi"/>
          <w:color w:val="000000"/>
        </w:rPr>
        <w:t>(“</w:t>
      </w:r>
      <w:r w:rsidR="002D7131" w:rsidRPr="00A12426">
        <w:rPr>
          <w:rFonts w:asciiTheme="minorHAnsi" w:eastAsia="Arial" w:hAnsiTheme="minorHAnsi" w:cstheme="minorHAnsi"/>
          <w:color w:val="000000"/>
          <w:u w:val="single"/>
        </w:rPr>
        <w:t>Recursos</w:t>
      </w:r>
      <w:r w:rsidR="002D7131" w:rsidRPr="00A12426">
        <w:rPr>
          <w:rFonts w:asciiTheme="minorHAnsi" w:eastAsia="Arial" w:hAnsiTheme="minorHAnsi" w:cstheme="minorHAnsi"/>
          <w:color w:val="000000"/>
        </w:rPr>
        <w:t>”)</w:t>
      </w:r>
      <w:r w:rsidR="00D30263" w:rsidRPr="00A12426">
        <w:rPr>
          <w:rFonts w:asciiTheme="minorHAnsi" w:eastAsia="Arial" w:hAnsiTheme="minorHAnsi" w:cstheme="minorHAnsi"/>
          <w:color w:val="000000"/>
        </w:rPr>
        <w:t>, deverão ser creditados em conta de titularidade d</w:t>
      </w:r>
      <w:r w:rsidR="00D42779" w:rsidRPr="00A12426">
        <w:rPr>
          <w:rFonts w:asciiTheme="minorHAnsi" w:eastAsia="Arial" w:hAnsiTheme="minorHAnsi" w:cstheme="minorHAnsi"/>
          <w:color w:val="000000"/>
        </w:rPr>
        <w:t>a</w:t>
      </w:r>
      <w:r w:rsidR="00D30263" w:rsidRPr="00A12426">
        <w:rPr>
          <w:rFonts w:asciiTheme="minorHAnsi" w:eastAsia="Arial" w:hAnsiTheme="minorHAnsi" w:cstheme="minorHAnsi"/>
          <w:color w:val="000000"/>
        </w:rPr>
        <w:t xml:space="preserve"> Titular abaixo identificada, a qual será aberta e administrada pela QI SCD</w:t>
      </w:r>
      <w:r w:rsidR="002779FD" w:rsidRPr="00A12426">
        <w:rPr>
          <w:rFonts w:asciiTheme="minorHAnsi" w:eastAsia="Arial" w:hAnsiTheme="minorHAnsi" w:cstheme="minorHAnsi"/>
          <w:color w:val="000000"/>
        </w:rPr>
        <w:t>, conforme orientações do Agente Fiduciário</w:t>
      </w:r>
      <w:r w:rsidR="00D30263" w:rsidRPr="00A12426">
        <w:rPr>
          <w:rFonts w:asciiTheme="minorHAnsi" w:eastAsia="Arial" w:hAnsiTheme="minorHAnsi" w:cstheme="minorHAnsi"/>
          <w:color w:val="000000"/>
        </w:rPr>
        <w:t>:</w:t>
      </w:r>
      <w:r w:rsidR="004E7DF2">
        <w:rPr>
          <w:rFonts w:asciiTheme="minorHAnsi" w:eastAsia="Arial" w:hAnsiTheme="minorHAnsi" w:cstheme="minorHAnsi"/>
          <w:color w:val="000000"/>
        </w:rPr>
        <w:t xml:space="preserve"> </w:t>
      </w:r>
    </w:p>
    <w:p w14:paraId="1C09E6A4"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20"/>
        <w:gridCol w:w="2421"/>
        <w:gridCol w:w="2421"/>
        <w:gridCol w:w="2421"/>
      </w:tblGrid>
      <w:tr w:rsidR="00B85B74" w:rsidRPr="00D42779" w14:paraId="7F5EEAD4" w14:textId="77777777" w:rsidTr="00E7182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42E1F340"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Instituição</w:t>
            </w:r>
          </w:p>
        </w:tc>
        <w:tc>
          <w:tcPr>
            <w:tcW w:w="0" w:type="dxa"/>
          </w:tcPr>
          <w:p w14:paraId="713DB7A3"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Agência</w:t>
            </w:r>
          </w:p>
        </w:tc>
        <w:tc>
          <w:tcPr>
            <w:tcW w:w="0" w:type="dxa"/>
          </w:tcPr>
          <w:p w14:paraId="67BADCCD"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 xml:space="preserve">Conta </w:t>
            </w:r>
          </w:p>
        </w:tc>
        <w:tc>
          <w:tcPr>
            <w:tcW w:w="0" w:type="dxa"/>
          </w:tcPr>
          <w:p w14:paraId="06B59698"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Identificação da Conta</w:t>
            </w:r>
          </w:p>
        </w:tc>
      </w:tr>
      <w:tr w:rsidR="00B85B74" w:rsidRPr="00D42779" w14:paraId="61934A32" w14:textId="77777777" w:rsidTr="00E7182E">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tcPr>
          <w:p w14:paraId="7763CE42"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QI SCD S.A. (329)</w:t>
            </w:r>
          </w:p>
        </w:tc>
        <w:tc>
          <w:tcPr>
            <w:tcW w:w="0" w:type="dxa"/>
          </w:tcPr>
          <w:p w14:paraId="4AECB4EF"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0001</w:t>
            </w:r>
          </w:p>
        </w:tc>
        <w:tc>
          <w:tcPr>
            <w:tcW w:w="0" w:type="dxa"/>
          </w:tcPr>
          <w:p w14:paraId="75E61182" w14:textId="26829017" w:rsidR="00BC6BE1" w:rsidRPr="00D42779" w:rsidRDefault="005D2B8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D2B8E">
              <w:rPr>
                <w:rFonts w:asciiTheme="minorHAnsi" w:eastAsia="Arial" w:hAnsiTheme="minorHAnsi" w:cstheme="minorHAnsi"/>
                <w:b/>
                <w:color w:val="000000"/>
              </w:rPr>
              <w:t>95054-2</w:t>
            </w:r>
          </w:p>
        </w:tc>
        <w:tc>
          <w:tcPr>
            <w:tcW w:w="0" w:type="dxa"/>
          </w:tcPr>
          <w:p w14:paraId="163A9C85" w14:textId="0694C61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 xml:space="preserve">“Conta </w:t>
            </w:r>
            <w:r w:rsidR="002D7131">
              <w:rPr>
                <w:rFonts w:asciiTheme="minorHAnsi" w:eastAsia="Arial" w:hAnsiTheme="minorHAnsi" w:cstheme="minorHAnsi"/>
                <w:b/>
                <w:color w:val="000000"/>
              </w:rPr>
              <w:t>Vinculada da</w:t>
            </w:r>
            <w:r w:rsidR="002B186B">
              <w:rPr>
                <w:rFonts w:asciiTheme="minorHAnsi" w:eastAsia="Arial" w:hAnsiTheme="minorHAnsi" w:cstheme="minorHAnsi"/>
                <w:b/>
                <w:color w:val="000000"/>
              </w:rPr>
              <w:t xml:space="preserve"> </w:t>
            </w:r>
            <w:r w:rsidR="00384698">
              <w:rPr>
                <w:rFonts w:asciiTheme="minorHAnsi" w:eastAsia="Arial" w:hAnsiTheme="minorHAnsi" w:cstheme="minorHAnsi"/>
                <w:b/>
                <w:color w:val="000000"/>
              </w:rPr>
              <w:t>TBR</w:t>
            </w:r>
            <w:r w:rsidRPr="00D42779">
              <w:rPr>
                <w:rFonts w:asciiTheme="minorHAnsi" w:eastAsia="Arial" w:hAnsiTheme="minorHAnsi" w:cstheme="minorHAnsi"/>
                <w:b/>
                <w:color w:val="000000"/>
              </w:rPr>
              <w:t>”</w:t>
            </w:r>
          </w:p>
        </w:tc>
      </w:tr>
    </w:tbl>
    <w:p w14:paraId="56D64ED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5" w:name="_heading=h.gjdgxs" w:colFirst="0" w:colLast="0"/>
      <w:bookmarkEnd w:id="5"/>
    </w:p>
    <w:p w14:paraId="769B1CB7" w14:textId="69D86E02" w:rsidR="00BC6BE1" w:rsidRPr="00D42779" w:rsidRDefault="00D30263" w:rsidP="00A12426">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 w:name="_heading=h.30j0zll" w:colFirst="0" w:colLast="0"/>
      <w:bookmarkStart w:id="7" w:name="_Ref86425225"/>
      <w:bookmarkEnd w:id="6"/>
      <w:r w:rsidRPr="00D42779">
        <w:rPr>
          <w:rFonts w:asciiTheme="minorHAnsi" w:eastAsia="Arial" w:hAnsiTheme="minorHAnsi" w:cstheme="minorHAnsi"/>
          <w:color w:val="000000"/>
        </w:rPr>
        <w:t xml:space="preserve">A Conta </w:t>
      </w:r>
      <w:r w:rsidR="002D7131">
        <w:rPr>
          <w:rFonts w:asciiTheme="minorHAnsi" w:eastAsia="Arial" w:hAnsiTheme="minorHAnsi" w:cstheme="minorHAnsi"/>
          <w:color w:val="000000"/>
        </w:rPr>
        <w:t xml:space="preserve">Vinculada da </w:t>
      </w:r>
      <w:r w:rsidR="00384698">
        <w:rPr>
          <w:rFonts w:asciiTheme="minorHAnsi" w:eastAsia="Arial" w:hAnsiTheme="minorHAnsi" w:cstheme="minorHAnsi"/>
          <w:color w:val="000000"/>
        </w:rPr>
        <w:t>TBR</w:t>
      </w:r>
      <w:r w:rsidR="002B537F">
        <w:rPr>
          <w:rFonts w:asciiTheme="minorHAnsi" w:eastAsia="Arial" w:hAnsiTheme="minorHAnsi" w:cstheme="minorHAnsi"/>
          <w:color w:val="000000"/>
        </w:rPr>
        <w:t xml:space="preserve"> </w:t>
      </w:r>
      <w:r w:rsidRPr="00D42779">
        <w:rPr>
          <w:rFonts w:asciiTheme="minorHAnsi" w:eastAsia="Arial" w:hAnsiTheme="minorHAnsi" w:cstheme="minorHAnsi"/>
          <w:color w:val="000000"/>
        </w:rPr>
        <w:t>é conta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e de movimentação exclusiva</w:t>
      </w:r>
      <w:r w:rsidR="00040A35">
        <w:rPr>
          <w:rFonts w:asciiTheme="minorHAnsi" w:eastAsia="Arial" w:hAnsiTheme="minorHAnsi" w:cstheme="minorHAnsi"/>
          <w:color w:val="000000"/>
        </w:rPr>
        <w:t xml:space="preserve"> do Agente Fiduciário</w:t>
      </w:r>
      <w:r w:rsidR="00040A35" w:rsidRPr="00E4307B">
        <w:rPr>
          <w:rFonts w:asciiTheme="minorHAnsi" w:eastAsia="Arial" w:hAnsiTheme="minorHAnsi" w:cstheme="minorHAnsi"/>
          <w:color w:val="000000"/>
        </w:rPr>
        <w:t xml:space="preserve">, o qual dará </w:t>
      </w:r>
      <w:r w:rsidR="00DC538F">
        <w:rPr>
          <w:rFonts w:asciiTheme="minorHAnsi" w:eastAsia="Arial" w:hAnsiTheme="minorHAnsi" w:cstheme="minorHAnsi"/>
          <w:color w:val="000000"/>
        </w:rPr>
        <w:t xml:space="preserve">todas as </w:t>
      </w:r>
      <w:r w:rsidR="00040A35" w:rsidRPr="00E4307B">
        <w:rPr>
          <w:rFonts w:asciiTheme="minorHAnsi" w:eastAsia="Arial" w:hAnsiTheme="minorHAnsi" w:cstheme="minorHAnsi"/>
          <w:color w:val="000000"/>
        </w:rPr>
        <w:t xml:space="preserve">instruções de movimentação </w:t>
      </w:r>
      <w:r w:rsidR="00DC538F">
        <w:rPr>
          <w:rFonts w:asciiTheme="minorHAnsi" w:eastAsia="Arial" w:hAnsiTheme="minorHAnsi" w:cstheme="minorHAnsi"/>
          <w:color w:val="000000"/>
        </w:rPr>
        <w:t>à QI SCD,</w:t>
      </w:r>
      <w:r w:rsidR="00040A35" w:rsidRPr="00E4307B">
        <w:rPr>
          <w:rFonts w:asciiTheme="minorHAnsi" w:eastAsia="Arial" w:hAnsiTheme="minorHAnsi" w:cstheme="minorHAnsi"/>
          <w:color w:val="000000"/>
        </w:rPr>
        <w:t xml:space="preserve"> via Plataforma QI</w:t>
      </w:r>
      <w:r w:rsidR="002779FD">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observados os procedimentos descritos na Cláusula </w:t>
      </w:r>
      <w:r w:rsidR="00C40462">
        <w:rPr>
          <w:rFonts w:asciiTheme="minorHAnsi" w:eastAsia="Arial" w:hAnsiTheme="minorHAnsi" w:cstheme="minorHAnsi"/>
          <w:color w:val="000000"/>
        </w:rPr>
        <w:t>3</w:t>
      </w:r>
      <w:r w:rsidR="00DC538F">
        <w:rPr>
          <w:rFonts w:asciiTheme="minorHAnsi" w:eastAsia="Arial" w:hAnsiTheme="minorHAnsi" w:cstheme="minorHAnsi"/>
          <w:color w:val="000000"/>
        </w:rPr>
        <w:t xml:space="preserve"> abaixo</w:t>
      </w:r>
      <w:r w:rsidR="000F05E7">
        <w:rPr>
          <w:rFonts w:asciiTheme="minorHAnsi" w:eastAsia="Arial" w:hAnsiTheme="minorHAnsi" w:cstheme="minorHAnsi"/>
          <w:color w:val="000000"/>
        </w:rPr>
        <w:t xml:space="preserve"> e no </w:t>
      </w:r>
      <w:r w:rsidR="000F05E7">
        <w:rPr>
          <w:rFonts w:asciiTheme="minorHAnsi" w:eastAsia="Arial" w:hAnsiTheme="minorHAnsi" w:cstheme="minorHAnsi"/>
          <w:color w:val="000000"/>
        </w:rPr>
        <w:lastRenderedPageBreak/>
        <w:t xml:space="preserve">Contrato de </w:t>
      </w:r>
      <w:r w:rsidR="00384698">
        <w:rPr>
          <w:rFonts w:asciiTheme="minorHAnsi" w:eastAsia="Arial" w:hAnsiTheme="minorHAnsi" w:cstheme="minorHAnsi"/>
          <w:color w:val="000000"/>
        </w:rPr>
        <w:t>Garantia</w:t>
      </w:r>
      <w:r w:rsidR="000F05E7">
        <w:rPr>
          <w:rFonts w:asciiTheme="minorHAnsi" w:eastAsia="Arial" w:hAnsiTheme="minorHAnsi" w:cstheme="minorHAnsi"/>
          <w:color w:val="000000"/>
        </w:rPr>
        <w:t xml:space="preserve"> da </w:t>
      </w:r>
      <w:r w:rsidR="002B537F">
        <w:rPr>
          <w:rFonts w:asciiTheme="minorHAnsi" w:eastAsia="Arial" w:hAnsiTheme="minorHAnsi" w:cstheme="minorHAnsi"/>
          <w:color w:val="000000"/>
        </w:rPr>
        <w:t>TBR</w:t>
      </w:r>
      <w:r w:rsidRPr="00D42779">
        <w:rPr>
          <w:rFonts w:asciiTheme="minorHAnsi" w:eastAsia="Arial" w:hAnsiTheme="minorHAnsi" w:cstheme="minorHAnsi"/>
          <w:color w:val="000000"/>
        </w:rPr>
        <w:t>, mantida junto à QI SCD com o objetivo de centralização e administração dos valores oriundos d</w:t>
      </w:r>
      <w:r w:rsidR="002D7131">
        <w:rPr>
          <w:rFonts w:asciiTheme="minorHAnsi" w:eastAsia="Arial" w:hAnsiTheme="minorHAnsi" w:cstheme="minorHAnsi"/>
          <w:color w:val="000000"/>
        </w:rPr>
        <w:t xml:space="preserve">o Contrato de </w:t>
      </w:r>
      <w:r w:rsidR="00384698">
        <w:rPr>
          <w:rFonts w:asciiTheme="minorHAnsi" w:eastAsia="Arial" w:hAnsiTheme="minorHAnsi" w:cstheme="minorHAnsi"/>
          <w:color w:val="000000"/>
        </w:rPr>
        <w:t>Garantia</w:t>
      </w:r>
      <w:r w:rsidR="002D7131">
        <w:rPr>
          <w:rFonts w:asciiTheme="minorHAnsi" w:eastAsia="Arial" w:hAnsiTheme="minorHAnsi" w:cstheme="minorHAnsi"/>
          <w:color w:val="000000"/>
        </w:rPr>
        <w:t xml:space="preserve"> da</w:t>
      </w:r>
      <w:r w:rsidR="00DC538F">
        <w:rPr>
          <w:rFonts w:asciiTheme="minorHAnsi" w:eastAsia="Arial" w:hAnsiTheme="minorHAnsi" w:cstheme="minorHAnsi"/>
          <w:color w:val="000000"/>
        </w:rPr>
        <w:t xml:space="preserve"> </w:t>
      </w:r>
      <w:r w:rsidR="002B537F">
        <w:rPr>
          <w:rFonts w:asciiTheme="minorHAnsi" w:eastAsia="Arial" w:hAnsiTheme="minorHAnsi" w:cstheme="minorHAnsi"/>
          <w:color w:val="000000"/>
        </w:rPr>
        <w:t>TBR</w:t>
      </w:r>
      <w:r w:rsidRPr="00D42779">
        <w:rPr>
          <w:rFonts w:asciiTheme="minorHAnsi" w:eastAsia="Arial" w:hAnsiTheme="minorHAnsi" w:cstheme="minorHAnsi"/>
          <w:color w:val="000000"/>
        </w:rPr>
        <w:t>.</w:t>
      </w:r>
      <w:bookmarkEnd w:id="7"/>
    </w:p>
    <w:p w14:paraId="37A9826E" w14:textId="77777777"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66AF90C5" w:rsidR="00BC6BE1" w:rsidRPr="00D42779" w:rsidRDefault="00D30263" w:rsidP="00A12426">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acordam que não faz parte do objeto do presente Instrumento o monitoramento, pela QI SCD, dos </w:t>
      </w:r>
      <w:r w:rsidR="002B380A">
        <w:rPr>
          <w:rFonts w:asciiTheme="minorHAnsi" w:eastAsia="Arial" w:hAnsiTheme="minorHAnsi" w:cstheme="minorHAnsi"/>
          <w:color w:val="000000"/>
        </w:rPr>
        <w:t>R</w:t>
      </w:r>
      <w:r w:rsidR="002D7131">
        <w:rPr>
          <w:rFonts w:asciiTheme="minorHAnsi" w:eastAsia="Arial" w:hAnsiTheme="minorHAnsi" w:cstheme="minorHAnsi"/>
          <w:color w:val="000000"/>
        </w:rPr>
        <w:t xml:space="preserve">ecursos </w:t>
      </w:r>
      <w:r w:rsidR="002B380A">
        <w:rPr>
          <w:rFonts w:asciiTheme="minorHAnsi" w:eastAsia="Arial" w:hAnsiTheme="minorHAnsi" w:cstheme="minorHAnsi"/>
          <w:color w:val="000000"/>
        </w:rPr>
        <w:t xml:space="preserve">creditados </w:t>
      </w:r>
      <w:r w:rsidR="002D7131">
        <w:rPr>
          <w:rFonts w:asciiTheme="minorHAnsi" w:eastAsia="Arial" w:hAnsiTheme="minorHAnsi" w:cstheme="minorHAnsi"/>
          <w:color w:val="000000"/>
        </w:rPr>
        <w:t xml:space="preserve">na Conta Vinculada da </w:t>
      </w:r>
      <w:r w:rsidR="00384698">
        <w:rPr>
          <w:rFonts w:asciiTheme="minorHAnsi" w:eastAsia="Arial" w:hAnsiTheme="minorHAnsi" w:cstheme="minorHAnsi"/>
          <w:color w:val="000000"/>
        </w:rPr>
        <w:t>TBR</w:t>
      </w:r>
      <w:r w:rsidR="002B537F">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fins de controle de garantia</w:t>
      </w:r>
      <w:r w:rsidR="0064561B">
        <w:rPr>
          <w:rFonts w:asciiTheme="minorHAnsi" w:eastAsia="Arial" w:hAnsiTheme="minorHAnsi" w:cstheme="minorHAnsi"/>
          <w:color w:val="000000"/>
        </w:rPr>
        <w:t xml:space="preserve">, cabendo exclusivamente ao Agente Fiduciário assegurar que tais procedimentos estão de acordo com o Contrato de </w:t>
      </w:r>
      <w:r w:rsidR="00384698">
        <w:rPr>
          <w:rFonts w:asciiTheme="minorHAnsi" w:eastAsia="Arial" w:hAnsiTheme="minorHAnsi" w:cstheme="minorHAnsi"/>
          <w:color w:val="000000"/>
        </w:rPr>
        <w:t>Garantia</w:t>
      </w:r>
      <w:r w:rsidR="0064561B">
        <w:rPr>
          <w:rFonts w:asciiTheme="minorHAnsi" w:eastAsia="Arial" w:hAnsiTheme="minorHAnsi" w:cstheme="minorHAnsi"/>
          <w:color w:val="000000"/>
        </w:rPr>
        <w:t xml:space="preserve"> da</w:t>
      </w:r>
      <w:r w:rsidR="002B186B">
        <w:rPr>
          <w:rFonts w:asciiTheme="minorHAnsi" w:eastAsia="Arial" w:hAnsiTheme="minorHAnsi" w:cstheme="minorHAnsi"/>
          <w:color w:val="000000"/>
        </w:rPr>
        <w:t xml:space="preserve"> </w:t>
      </w:r>
      <w:r w:rsidR="002B537F">
        <w:rPr>
          <w:rFonts w:asciiTheme="minorHAnsi" w:eastAsia="Arial" w:hAnsiTheme="minorHAnsi" w:cstheme="minorHAnsi"/>
          <w:color w:val="000000"/>
        </w:rPr>
        <w:t>TBR</w:t>
      </w:r>
      <w:r w:rsidR="00DC538F">
        <w:rPr>
          <w:rFonts w:asciiTheme="minorHAnsi" w:eastAsia="Arial" w:hAnsiTheme="minorHAnsi" w:cstheme="minorHAnsi"/>
          <w:color w:val="000000"/>
        </w:rPr>
        <w:t>.</w:t>
      </w:r>
    </w:p>
    <w:p w14:paraId="259C877E" w14:textId="6B83175A"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DA NOMEAÇÃO DE DEPOSITÁRIO</w:t>
      </w:r>
    </w:p>
    <w:p w14:paraId="799CE21F"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5211BCB0" w:rsidR="00BC6BE1" w:rsidRPr="00D42779" w:rsidRDefault="00DC538F" w:rsidP="00F51D14">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Titular </w:t>
      </w:r>
      <w:r w:rsidR="009326F8">
        <w:rPr>
          <w:rFonts w:asciiTheme="minorHAnsi" w:eastAsia="Arial" w:hAnsiTheme="minorHAnsi" w:cstheme="minorHAnsi"/>
          <w:color w:val="000000"/>
        </w:rPr>
        <w:t xml:space="preserve">e o Agente Fiduciário, na qualidade de representante dos Debenturistas, </w:t>
      </w:r>
      <w:r w:rsidR="00D30263" w:rsidRPr="00D42779">
        <w:rPr>
          <w:rFonts w:asciiTheme="minorHAnsi" w:eastAsia="Arial" w:hAnsiTheme="minorHAnsi" w:cstheme="minorHAnsi"/>
          <w:color w:val="000000"/>
        </w:rPr>
        <w:t xml:space="preserve">nomeiam, neste ato, a QI SCD como depositária dos Recursos creditados na Conta </w:t>
      </w:r>
      <w:r w:rsidR="002D7131">
        <w:rPr>
          <w:rFonts w:asciiTheme="minorHAnsi" w:eastAsia="Arial" w:hAnsiTheme="minorHAnsi" w:cstheme="minorHAnsi"/>
          <w:color w:val="000000"/>
        </w:rPr>
        <w:t xml:space="preserve">Vinculada da </w:t>
      </w:r>
      <w:r w:rsidR="005306EB">
        <w:rPr>
          <w:rFonts w:asciiTheme="minorHAnsi" w:eastAsia="Arial" w:hAnsiTheme="minorHAnsi" w:cstheme="minorHAnsi"/>
          <w:color w:val="000000"/>
        </w:rPr>
        <w:t>TBR</w:t>
      </w:r>
      <w:r w:rsidR="000E2256">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Pr>
          <w:rFonts w:asciiTheme="minorHAnsi" w:eastAsia="Arial" w:hAnsiTheme="minorHAnsi" w:cstheme="minorHAnsi"/>
          <w:color w:val="000000"/>
        </w:rPr>
        <w:t xml:space="preserve">Vinculada da </w:t>
      </w:r>
      <w:r w:rsidR="005306EB">
        <w:rPr>
          <w:rFonts w:asciiTheme="minorHAnsi" w:eastAsia="Arial" w:hAnsiTheme="minorHAnsi" w:cstheme="minorHAnsi"/>
          <w:color w:val="000000"/>
        </w:rPr>
        <w:t xml:space="preserve">TBR </w:t>
      </w:r>
      <w:r w:rsidR="007107F8">
        <w:rPr>
          <w:rFonts w:asciiTheme="minorHAnsi" w:eastAsia="Arial" w:hAnsiTheme="minorHAnsi" w:cstheme="minorHAnsi"/>
          <w:color w:val="000000"/>
        </w:rPr>
        <w:t>para movimentação exclusiva pelo</w:t>
      </w:r>
      <w:r w:rsidR="0064561B">
        <w:rPr>
          <w:rFonts w:asciiTheme="minorHAnsi" w:eastAsia="Arial" w:hAnsiTheme="minorHAnsi" w:cstheme="minorHAnsi"/>
          <w:color w:val="000000"/>
        </w:rPr>
        <w:t xml:space="preserve"> Agente Fiduciário</w:t>
      </w:r>
      <w:r w:rsidR="007107F8">
        <w:rPr>
          <w:rFonts w:asciiTheme="minorHAnsi" w:eastAsia="Arial" w:hAnsiTheme="minorHAnsi" w:cstheme="minorHAnsi"/>
          <w:color w:val="000000"/>
        </w:rPr>
        <w:t xml:space="preserve">, nos termos da Cláusula </w:t>
      </w:r>
      <w:r w:rsidR="00A12426">
        <w:rPr>
          <w:rFonts w:asciiTheme="minorHAnsi" w:eastAsia="Arial" w:hAnsiTheme="minorHAnsi" w:cstheme="minorHAnsi"/>
          <w:color w:val="000000"/>
        </w:rPr>
        <w:fldChar w:fldCharType="begin"/>
      </w:r>
      <w:r w:rsidR="00A12426">
        <w:rPr>
          <w:rFonts w:asciiTheme="minorHAnsi" w:eastAsia="Arial" w:hAnsiTheme="minorHAnsi" w:cstheme="minorHAnsi"/>
          <w:color w:val="000000"/>
        </w:rPr>
        <w:instrText xml:space="preserve"> REF _Ref86425225 \r \h </w:instrText>
      </w:r>
      <w:r w:rsidR="00A12426">
        <w:rPr>
          <w:rFonts w:asciiTheme="minorHAnsi" w:eastAsia="Arial" w:hAnsiTheme="minorHAnsi" w:cstheme="minorHAnsi"/>
          <w:color w:val="000000"/>
        </w:rPr>
      </w:r>
      <w:r w:rsidR="00A12426">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1.2.1</w:t>
      </w:r>
      <w:r w:rsidR="00A12426">
        <w:rPr>
          <w:rFonts w:asciiTheme="minorHAnsi" w:eastAsia="Arial" w:hAnsiTheme="minorHAnsi" w:cstheme="minorHAnsi"/>
          <w:color w:val="000000"/>
        </w:rPr>
        <w:fldChar w:fldCharType="end"/>
      </w:r>
      <w:r w:rsidR="00A12426">
        <w:rPr>
          <w:rFonts w:asciiTheme="minorHAnsi" w:eastAsia="Arial" w:hAnsiTheme="minorHAnsi" w:cstheme="minorHAnsi"/>
          <w:color w:val="000000"/>
        </w:rPr>
        <w:t xml:space="preserve"> </w:t>
      </w:r>
      <w:r w:rsidR="007107F8">
        <w:rPr>
          <w:rFonts w:asciiTheme="minorHAnsi" w:eastAsia="Arial" w:hAnsiTheme="minorHAnsi" w:cstheme="minorHAnsi"/>
          <w:color w:val="000000"/>
        </w:rPr>
        <w:t>acima</w:t>
      </w:r>
      <w:r w:rsidR="00D30263" w:rsidRPr="00D42779">
        <w:rPr>
          <w:rFonts w:asciiTheme="minorHAnsi" w:eastAsia="Arial" w:hAnsiTheme="minorHAnsi" w:cstheme="minorHAnsi"/>
          <w:color w:val="000000"/>
        </w:rPr>
        <w:t>.</w:t>
      </w:r>
    </w:p>
    <w:p w14:paraId="7AAE654A"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6009ADF1"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Caberá à QI SCD monitorar, reter e transferir</w:t>
      </w:r>
      <w:r w:rsidR="0023264B">
        <w:rPr>
          <w:rFonts w:asciiTheme="minorHAnsi" w:eastAsia="Arial" w:hAnsiTheme="minorHAnsi" w:cstheme="minorHAnsi"/>
          <w:color w:val="000000"/>
        </w:rPr>
        <w:t>, mediante instrução do Agente Fiduciário</w:t>
      </w:r>
      <w:r w:rsidRPr="00D42779">
        <w:rPr>
          <w:rFonts w:asciiTheme="minorHAnsi" w:eastAsia="Arial" w:hAnsiTheme="minorHAnsi" w:cstheme="minorHAnsi"/>
          <w:color w:val="000000"/>
        </w:rPr>
        <w:t xml:space="preserve">, até o limite do saldo existente na Conta </w:t>
      </w:r>
      <w:r w:rsidR="002D7131">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5D7D18">
        <w:rPr>
          <w:rFonts w:asciiTheme="minorHAnsi" w:eastAsia="Arial" w:hAnsiTheme="minorHAnsi" w:cstheme="minorHAnsi"/>
          <w:color w:val="000000"/>
        </w:rPr>
        <w:t>TBR</w:t>
      </w:r>
      <w:r w:rsidRPr="00D42779">
        <w:rPr>
          <w:rFonts w:asciiTheme="minorHAnsi" w:eastAsia="Arial" w:hAnsiTheme="minorHAnsi" w:cstheme="minorHAnsi"/>
          <w:color w:val="000000"/>
        </w:rPr>
        <w:t>, todos e quaisquer Recursos lá creditados, nos termos deste Instrumento.</w:t>
      </w:r>
    </w:p>
    <w:p w14:paraId="7625D563"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5AF2AB94"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Não será autorizada a utilização dos Recursos </w:t>
      </w:r>
      <w:r w:rsidR="00010FF2">
        <w:rPr>
          <w:rFonts w:asciiTheme="minorHAnsi" w:eastAsia="Arial" w:hAnsiTheme="minorHAnsi" w:cstheme="minorHAnsi"/>
          <w:color w:val="000000"/>
        </w:rPr>
        <w:t>creditados</w:t>
      </w:r>
      <w:r w:rsidR="00010FF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na Conta </w:t>
      </w:r>
      <w:r w:rsidR="002D7131">
        <w:rPr>
          <w:rFonts w:asciiTheme="minorHAnsi" w:eastAsia="Arial" w:hAnsiTheme="minorHAnsi" w:cstheme="minorHAnsi"/>
          <w:color w:val="000000"/>
        </w:rPr>
        <w:t xml:space="preserve">Vinculada da </w:t>
      </w:r>
      <w:r w:rsidR="005D7D18">
        <w:rPr>
          <w:rFonts w:asciiTheme="minorHAnsi" w:eastAsia="Arial" w:hAnsiTheme="minorHAnsi" w:cstheme="minorHAnsi"/>
          <w:color w:val="000000"/>
        </w:rPr>
        <w:t>TBR</w:t>
      </w:r>
      <w:r w:rsidR="000E2256"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pagamento ou transferência a terceiros, salvo</w:t>
      </w:r>
      <w:r w:rsidR="002779FD">
        <w:rPr>
          <w:rFonts w:asciiTheme="minorHAnsi" w:eastAsia="Arial" w:hAnsiTheme="minorHAnsi" w:cstheme="minorHAnsi"/>
          <w:color w:val="000000"/>
        </w:rPr>
        <w:t xml:space="preserve"> mediante orientação do 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que deverá observar </w:t>
      </w:r>
      <w:r w:rsidR="00010FF2">
        <w:rPr>
          <w:rFonts w:asciiTheme="minorHAnsi" w:eastAsia="Arial" w:hAnsiTheme="minorHAnsi" w:cstheme="minorHAnsi"/>
          <w:color w:val="000000"/>
        </w:rPr>
        <w:t xml:space="preserve">o quanto disposto na Cláusula </w:t>
      </w:r>
      <w:r w:rsidR="00941B26">
        <w:rPr>
          <w:rFonts w:asciiTheme="minorHAnsi" w:eastAsia="Arial" w:hAnsiTheme="minorHAnsi" w:cstheme="minorHAnsi"/>
          <w:color w:val="000000"/>
        </w:rPr>
        <w:fldChar w:fldCharType="begin"/>
      </w:r>
      <w:r w:rsidR="00941B26">
        <w:rPr>
          <w:rFonts w:asciiTheme="minorHAnsi" w:eastAsia="Arial" w:hAnsiTheme="minorHAnsi" w:cstheme="minorHAnsi"/>
          <w:color w:val="000000"/>
        </w:rPr>
        <w:instrText xml:space="preserve"> REF _Ref86422565 \r \h </w:instrText>
      </w:r>
      <w:r w:rsidR="00941B26">
        <w:rPr>
          <w:rFonts w:asciiTheme="minorHAnsi" w:eastAsia="Arial" w:hAnsiTheme="minorHAnsi" w:cstheme="minorHAnsi"/>
          <w:color w:val="000000"/>
        </w:rPr>
      </w:r>
      <w:r w:rsidR="00941B26">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3.7</w:t>
      </w:r>
      <w:r w:rsidR="00941B26">
        <w:rPr>
          <w:rFonts w:asciiTheme="minorHAnsi" w:eastAsia="Arial" w:hAnsiTheme="minorHAnsi" w:cstheme="minorHAnsi"/>
          <w:color w:val="000000"/>
        </w:rPr>
        <w:fldChar w:fldCharType="end"/>
      </w:r>
      <w:r w:rsidR="00010FF2">
        <w:rPr>
          <w:rFonts w:asciiTheme="minorHAnsi" w:eastAsia="Arial" w:hAnsiTheme="minorHAnsi" w:cstheme="minorHAnsi"/>
          <w:color w:val="000000"/>
        </w:rPr>
        <w:t xml:space="preserve"> abaixo, bem como </w:t>
      </w:r>
      <w:r w:rsidR="007107F8">
        <w:rPr>
          <w:rFonts w:asciiTheme="minorHAnsi" w:eastAsia="Arial" w:hAnsiTheme="minorHAnsi" w:cstheme="minorHAnsi"/>
          <w:color w:val="000000"/>
        </w:rPr>
        <w:t xml:space="preserve">o estritamente autorizado </w:t>
      </w:r>
      <w:r w:rsidR="002779FD">
        <w:rPr>
          <w:rFonts w:asciiTheme="minorHAnsi" w:eastAsia="Arial" w:hAnsiTheme="minorHAnsi" w:cstheme="minorHAnsi"/>
          <w:color w:val="000000"/>
        </w:rPr>
        <w:t xml:space="preserve">no Contrato de </w:t>
      </w:r>
      <w:r w:rsidR="005D7D18">
        <w:rPr>
          <w:rFonts w:asciiTheme="minorHAnsi" w:eastAsia="Arial" w:hAnsiTheme="minorHAnsi" w:cstheme="minorHAnsi"/>
          <w:color w:val="000000"/>
        </w:rPr>
        <w:t>Garantia</w:t>
      </w:r>
      <w:r w:rsidR="002779FD">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E2256">
        <w:rPr>
          <w:rFonts w:asciiTheme="minorHAnsi" w:eastAsia="Arial" w:hAnsiTheme="minorHAnsi" w:cstheme="minorHAnsi"/>
          <w:color w:val="000000"/>
        </w:rPr>
        <w:t>TBR</w:t>
      </w:r>
      <w:r w:rsidR="00A713CA">
        <w:rPr>
          <w:rFonts w:asciiTheme="minorHAnsi" w:eastAsia="Arial" w:hAnsiTheme="minorHAnsi" w:cstheme="minorHAnsi"/>
          <w:color w:val="000000"/>
        </w:rPr>
        <w:t>, excet</w:t>
      </w:r>
      <w:r w:rsidR="00010FF2">
        <w:rPr>
          <w:rFonts w:asciiTheme="minorHAnsi" w:eastAsia="Arial" w:hAnsiTheme="minorHAnsi" w:cstheme="minorHAnsi"/>
          <w:color w:val="000000"/>
        </w:rPr>
        <w:t>uada a previsão contida</w:t>
      </w:r>
      <w:r w:rsidR="00A713CA">
        <w:rPr>
          <w:rFonts w:asciiTheme="minorHAnsi" w:eastAsia="Arial" w:hAnsiTheme="minorHAnsi" w:cstheme="minorHAnsi"/>
          <w:color w:val="000000"/>
        </w:rPr>
        <w:t xml:space="preserve"> na Cláusula </w:t>
      </w:r>
      <w:r w:rsidR="00941B26">
        <w:rPr>
          <w:rFonts w:asciiTheme="minorHAnsi" w:eastAsia="Arial" w:hAnsiTheme="minorHAnsi" w:cstheme="minorHAnsi"/>
          <w:color w:val="000000"/>
        </w:rPr>
        <w:fldChar w:fldCharType="begin"/>
      </w:r>
      <w:r w:rsidR="00941B26">
        <w:rPr>
          <w:rFonts w:asciiTheme="minorHAnsi" w:eastAsia="Arial" w:hAnsiTheme="minorHAnsi" w:cstheme="minorHAnsi"/>
          <w:color w:val="000000"/>
        </w:rPr>
        <w:instrText xml:space="preserve"> REF _Ref90159600 \r \h </w:instrText>
      </w:r>
      <w:r w:rsidR="00941B26">
        <w:rPr>
          <w:rFonts w:asciiTheme="minorHAnsi" w:eastAsia="Arial" w:hAnsiTheme="minorHAnsi" w:cstheme="minorHAnsi"/>
          <w:color w:val="000000"/>
        </w:rPr>
      </w:r>
      <w:r w:rsidR="00941B26">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3.4</w:t>
      </w:r>
      <w:r w:rsidR="00941B26">
        <w:rPr>
          <w:rFonts w:asciiTheme="minorHAnsi" w:eastAsia="Arial" w:hAnsiTheme="minorHAnsi" w:cstheme="minorHAnsi"/>
          <w:color w:val="000000"/>
        </w:rPr>
        <w:fldChar w:fldCharType="end"/>
      </w:r>
      <w:r w:rsidR="00010FF2">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w:t>
      </w:r>
    </w:p>
    <w:p w14:paraId="313CF1B7"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5B192AAB" w:rsidR="00BC6BE1" w:rsidRPr="00D42779" w:rsidRDefault="00D30263" w:rsidP="00A12426">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8" w:name="_heading=h.1fob9te" w:colFirst="0" w:colLast="0"/>
      <w:bookmarkStart w:id="9" w:name="_Ref76745005"/>
      <w:bookmarkEnd w:id="8"/>
      <w:r w:rsidRPr="00D42779">
        <w:rPr>
          <w:rFonts w:asciiTheme="minorHAnsi" w:eastAsia="Arial" w:hAnsiTheme="minorHAnsi" w:cstheme="minorHAnsi"/>
          <w:color w:val="000000"/>
        </w:rPr>
        <w:t>A QI SCD deverá disponibilizar</w:t>
      </w:r>
      <w:r w:rsidR="00A713CA">
        <w:rPr>
          <w:rFonts w:asciiTheme="minorHAnsi" w:eastAsia="Arial" w:hAnsiTheme="minorHAnsi" w:cstheme="minorHAnsi"/>
          <w:color w:val="000000"/>
        </w:rPr>
        <w:t>, mediante consulta</w:t>
      </w:r>
      <w:r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w:t>
      </w:r>
      <w:r w:rsidR="00A713CA"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e/</w:t>
      </w:r>
      <w:r w:rsidR="00A713CA">
        <w:rPr>
          <w:rFonts w:asciiTheme="minorHAnsi" w:eastAsia="Arial" w:hAnsiTheme="minorHAnsi" w:cstheme="minorHAnsi"/>
          <w:color w:val="000000"/>
        </w:rPr>
        <w:t>ou</w:t>
      </w:r>
      <w:r w:rsidR="00A713CA"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da</w:t>
      </w:r>
      <w:r w:rsidR="00A713CA"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Titular, em tempo real e por meio da Plataforma QI, os extratos de movimentação da </w:t>
      </w:r>
      <w:r w:rsidR="002D7131">
        <w:rPr>
          <w:rFonts w:asciiTheme="minorHAnsi" w:eastAsia="Arial" w:hAnsiTheme="minorHAnsi" w:cstheme="minorHAnsi"/>
          <w:color w:val="000000"/>
        </w:rPr>
        <w:t>Conta Vinculada da</w:t>
      </w:r>
      <w:r w:rsidR="00546ABF">
        <w:rPr>
          <w:rFonts w:asciiTheme="minorHAnsi" w:eastAsia="Arial" w:hAnsiTheme="minorHAnsi" w:cstheme="minorHAnsi"/>
          <w:color w:val="000000"/>
        </w:rPr>
        <w:t xml:space="preserve"> </w:t>
      </w:r>
      <w:r w:rsidR="005D7D18">
        <w:rPr>
          <w:rFonts w:asciiTheme="minorHAnsi" w:eastAsia="Arial" w:hAnsiTheme="minorHAnsi" w:cstheme="minorHAnsi"/>
          <w:color w:val="000000"/>
        </w:rPr>
        <w:t>TBR</w:t>
      </w:r>
      <w:r w:rsidRPr="00D42779">
        <w:rPr>
          <w:rFonts w:asciiTheme="minorHAnsi" w:eastAsia="Arial" w:hAnsiTheme="minorHAnsi" w:cstheme="minorHAnsi"/>
          <w:color w:val="000000"/>
        </w:rPr>
        <w:t>, compreendendo créditos, débitos e saldo.</w:t>
      </w:r>
      <w:bookmarkEnd w:id="9"/>
    </w:p>
    <w:p w14:paraId="3D21597E" w14:textId="77777777" w:rsidR="00BC6BE1" w:rsidRPr="00D42779"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5335715F" w:rsidR="00BC6BE1" w:rsidRPr="00D42779" w:rsidRDefault="00D30263" w:rsidP="00A12426">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fins </w:t>
      </w:r>
      <w:r w:rsidR="007107F8">
        <w:rPr>
          <w:rFonts w:asciiTheme="minorHAnsi" w:eastAsia="Arial" w:hAnsiTheme="minorHAnsi" w:cstheme="minorHAnsi"/>
          <w:color w:val="000000"/>
        </w:rPr>
        <w:t xml:space="preserve">exclusivos </w:t>
      </w:r>
      <w:r w:rsidRPr="00D42779">
        <w:rPr>
          <w:rFonts w:asciiTheme="minorHAnsi" w:eastAsia="Arial" w:hAnsiTheme="minorHAnsi" w:cstheme="minorHAnsi"/>
          <w:color w:val="000000"/>
        </w:rPr>
        <w:t xml:space="preserve">do disposto na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_Ref76745005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2.2</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neste ato, libera a QI SCD de sua obrigação de sigilo bancário nos termos da legislação vigente</w:t>
      </w:r>
      <w:r w:rsidR="007107F8">
        <w:rPr>
          <w:rFonts w:asciiTheme="minorHAnsi" w:eastAsia="Arial" w:hAnsiTheme="minorHAnsi" w:cstheme="minorHAnsi"/>
          <w:color w:val="000000"/>
        </w:rPr>
        <w:t xml:space="preserve"> perante o Agente Fiduciário</w:t>
      </w:r>
      <w:r w:rsidRPr="00D42779">
        <w:rPr>
          <w:rFonts w:asciiTheme="minorHAnsi" w:eastAsia="Arial" w:hAnsiTheme="minorHAnsi" w:cstheme="minorHAnsi"/>
          <w:color w:val="000000"/>
        </w:rPr>
        <w:t>, isentando a QI SCD de qualquer responsabilidade decorrente da violação de sigilo bancário de tais informações</w:t>
      </w:r>
      <w:r w:rsidR="00CF7B97">
        <w:rPr>
          <w:rFonts w:asciiTheme="minorHAnsi" w:eastAsia="Arial" w:hAnsiTheme="minorHAnsi" w:cstheme="minorHAnsi"/>
          <w:color w:val="000000"/>
        </w:rPr>
        <w:t xml:space="preserve"> </w:t>
      </w:r>
      <w:r w:rsidR="00D01753">
        <w:rPr>
          <w:rFonts w:asciiTheme="minorHAnsi" w:eastAsia="Arial" w:hAnsiTheme="minorHAnsi" w:cstheme="minorHAnsi"/>
          <w:color w:val="000000"/>
        </w:rPr>
        <w:t>em relação ao</w:t>
      </w:r>
      <w:r w:rsidR="00CF7B97">
        <w:rPr>
          <w:rFonts w:asciiTheme="minorHAnsi" w:eastAsia="Arial" w:hAnsiTheme="minorHAnsi" w:cstheme="minorHAnsi"/>
          <w:color w:val="000000"/>
        </w:rPr>
        <w:t xml:space="preserve"> Agente Fiduciário</w:t>
      </w:r>
      <w:r w:rsidRPr="00D42779">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0" w:name="_heading=h.3znysh7" w:colFirst="0" w:colLast="0"/>
      <w:bookmarkStart w:id="11" w:name="_Ref76744335"/>
      <w:bookmarkEnd w:id="10"/>
      <w:r w:rsidRPr="00D42779">
        <w:rPr>
          <w:rFonts w:asciiTheme="minorHAnsi" w:eastAsia="Arial" w:hAnsiTheme="minorHAnsi" w:cstheme="minorHAnsi"/>
          <w:b/>
          <w:color w:val="000000"/>
        </w:rPr>
        <w:lastRenderedPageBreak/>
        <w:t>ADMINISTRAÇÃO E MOVIMENTAÇÃO DAS CONTAS</w:t>
      </w:r>
      <w:bookmarkEnd w:id="11"/>
      <w:r w:rsidRPr="00D42779">
        <w:rPr>
          <w:rFonts w:asciiTheme="minorHAnsi" w:eastAsia="Arial" w:hAnsiTheme="minorHAnsi" w:cstheme="minorHAnsi"/>
          <w:b/>
          <w:color w:val="000000"/>
        </w:rPr>
        <w:t xml:space="preserve"> </w:t>
      </w:r>
    </w:p>
    <w:p w14:paraId="04C3E5A3"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1313744D" w:rsidR="008100A2" w:rsidRPr="00D42779" w:rsidRDefault="00D30263" w:rsidP="00F51D14">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se obriga a administrar a Conta </w:t>
      </w:r>
      <w:r w:rsidR="002D7131">
        <w:rPr>
          <w:rFonts w:asciiTheme="minorHAnsi" w:eastAsia="Arial" w:hAnsiTheme="minorHAnsi" w:cstheme="minorHAnsi"/>
          <w:color w:val="000000"/>
        </w:rPr>
        <w:t xml:space="preserve">Vinculada da </w:t>
      </w:r>
      <w:r w:rsidR="005D7D18">
        <w:rPr>
          <w:rFonts w:asciiTheme="minorHAnsi" w:eastAsia="Arial" w:hAnsiTheme="minorHAnsi" w:cstheme="minorHAnsi"/>
          <w:color w:val="000000"/>
        </w:rPr>
        <w:t>TBR</w:t>
      </w:r>
      <w:r w:rsidR="000E2A5E">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os Recursos nela mantidos em conformidade com as </w:t>
      </w:r>
      <w:r w:rsidR="00023303">
        <w:rPr>
          <w:rFonts w:asciiTheme="minorHAnsi" w:eastAsia="Arial" w:hAnsiTheme="minorHAnsi" w:cstheme="minorHAnsi"/>
          <w:color w:val="000000"/>
        </w:rPr>
        <w:t xml:space="preserve">instruções do Agente Fiduciário, o qual deverá observar estritamente as regras e procedimentos previstos no Contrato de </w:t>
      </w:r>
      <w:r w:rsidR="005D7D18">
        <w:rPr>
          <w:rFonts w:asciiTheme="minorHAnsi" w:eastAsia="Arial" w:hAnsiTheme="minorHAnsi" w:cstheme="minorHAnsi"/>
          <w:color w:val="000000"/>
        </w:rPr>
        <w:t>Garantia</w:t>
      </w:r>
      <w:r w:rsidR="00023303">
        <w:rPr>
          <w:rFonts w:asciiTheme="minorHAnsi" w:eastAsia="Arial" w:hAnsiTheme="minorHAnsi" w:cstheme="minorHAnsi"/>
          <w:color w:val="000000"/>
        </w:rPr>
        <w:t xml:space="preserve"> da </w:t>
      </w:r>
      <w:r w:rsidR="000E2A5E">
        <w:rPr>
          <w:rFonts w:asciiTheme="minorHAnsi" w:eastAsia="Arial" w:hAnsiTheme="minorHAnsi" w:cstheme="minorHAnsi"/>
          <w:color w:val="000000"/>
        </w:rPr>
        <w:t xml:space="preserve">TBR </w:t>
      </w:r>
      <w:r w:rsidR="00023303">
        <w:rPr>
          <w:rFonts w:asciiTheme="minorHAnsi" w:eastAsia="Arial" w:hAnsiTheme="minorHAnsi" w:cstheme="minorHAnsi"/>
          <w:color w:val="000000"/>
        </w:rPr>
        <w:t xml:space="preserve">e as </w:t>
      </w:r>
      <w:r w:rsidRPr="00D42779">
        <w:rPr>
          <w:rFonts w:asciiTheme="minorHAnsi" w:eastAsia="Arial" w:hAnsiTheme="minorHAnsi" w:cstheme="minorHAnsi"/>
          <w:color w:val="000000"/>
        </w:rPr>
        <w:t xml:space="preserve">regras e procedimentos descritos nesta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_Ref76744335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p>
    <w:p w14:paraId="642A0CC8" w14:textId="77777777" w:rsidR="005861E3" w:rsidRPr="003F4FC6" w:rsidRDefault="005861E3" w:rsidP="00F51D14">
      <w:pPr>
        <w:pStyle w:val="Level4"/>
        <w:numPr>
          <w:ilvl w:val="0"/>
          <w:numId w:val="0"/>
        </w:numPr>
        <w:tabs>
          <w:tab w:val="left" w:pos="708"/>
        </w:tabs>
        <w:spacing w:after="0" w:line="340" w:lineRule="exact"/>
        <w:rPr>
          <w:rFonts w:asciiTheme="minorHAnsi" w:hAnsiTheme="minorHAnsi" w:cstheme="minorHAnsi"/>
          <w:b/>
          <w:sz w:val="24"/>
          <w:szCs w:val="24"/>
        </w:rPr>
      </w:pPr>
      <w:bookmarkStart w:id="12" w:name="_heading=h.2et92p0" w:colFirst="0" w:colLast="0"/>
      <w:bookmarkStart w:id="13" w:name="_Ref76745747"/>
      <w:bookmarkEnd w:id="12"/>
    </w:p>
    <w:p w14:paraId="1A512A9B" w14:textId="459C6FF5" w:rsidR="00BC6BE1" w:rsidRPr="00D42779" w:rsidRDefault="00D30263" w:rsidP="00F51D14">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4" w:name="_Ref86427419"/>
      <w:r w:rsidRPr="00D42779">
        <w:rPr>
          <w:rFonts w:asciiTheme="minorHAnsi" w:eastAsia="Arial" w:hAnsiTheme="minorHAnsi" w:cstheme="minorHAnsi"/>
          <w:color w:val="000000"/>
        </w:rPr>
        <w:t xml:space="preserve">Os Recursos creditados na Conta </w:t>
      </w:r>
      <w:r w:rsidR="008100A2">
        <w:rPr>
          <w:rFonts w:asciiTheme="minorHAnsi" w:eastAsia="Arial" w:hAnsiTheme="minorHAnsi" w:cstheme="minorHAnsi"/>
          <w:color w:val="000000"/>
        </w:rPr>
        <w:t xml:space="preserve">Vinculada da </w:t>
      </w:r>
      <w:r w:rsidR="005D7D18">
        <w:rPr>
          <w:rFonts w:asciiTheme="minorHAnsi" w:eastAsia="Arial" w:hAnsiTheme="minorHAnsi" w:cstheme="minorHAnsi"/>
          <w:color w:val="000000"/>
        </w:rPr>
        <w:t>TBR</w:t>
      </w:r>
      <w:r w:rsidR="005D7D18"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serão administrados pela QI SCD de acordo com os procedimentos descritos abaixo:</w:t>
      </w:r>
      <w:bookmarkEnd w:id="13"/>
      <w:bookmarkEnd w:id="14"/>
    </w:p>
    <w:p w14:paraId="36DC3FBF"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25934381" w:rsidR="00BC6BE1" w:rsidRPr="00D42779" w:rsidRDefault="00CF7B9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o</w:t>
      </w:r>
      <w:r w:rsidR="00D30263" w:rsidRPr="00D42779">
        <w:rPr>
          <w:rFonts w:asciiTheme="minorHAnsi" w:eastAsia="Arial" w:hAnsiTheme="minorHAnsi" w:cstheme="minorHAnsi"/>
        </w:rPr>
        <w:t xml:space="preserve"> </w:t>
      </w:r>
      <w:r w:rsidR="00D42779">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w:t>
      </w:r>
      <w:r>
        <w:rPr>
          <w:rFonts w:asciiTheme="minorHAnsi" w:eastAsia="Arial" w:hAnsiTheme="minorHAnsi" w:cstheme="minorHAnsi"/>
        </w:rPr>
        <w:t>deverá</w:t>
      </w:r>
      <w:r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transmitir, via Plataforma QI, uma ordem de </w:t>
      </w:r>
      <w:r w:rsidR="00A713CA">
        <w:rPr>
          <w:rFonts w:asciiTheme="minorHAnsi" w:eastAsia="Arial" w:hAnsiTheme="minorHAnsi" w:cstheme="minorHAnsi"/>
        </w:rPr>
        <w:t>transferência</w:t>
      </w:r>
      <w:r w:rsidR="00A713CA"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especificando o valor e as Contas Autorizadas (conforme definição abaixo) relativas </w:t>
      </w:r>
      <w:r w:rsidR="00A713CA">
        <w:rPr>
          <w:rFonts w:asciiTheme="minorHAnsi" w:eastAsia="Arial" w:hAnsiTheme="minorHAnsi" w:cstheme="minorHAnsi"/>
        </w:rPr>
        <w:t>à transferência</w:t>
      </w:r>
      <w:r w:rsidR="00D30263" w:rsidRPr="00D42779">
        <w:rPr>
          <w:rFonts w:asciiTheme="minorHAnsi" w:eastAsia="Arial" w:hAnsiTheme="minorHAnsi" w:cstheme="minorHAnsi"/>
        </w:rPr>
        <w:t xml:space="preserve"> (“</w:t>
      </w:r>
      <w:r w:rsidR="00D30263" w:rsidRPr="00D42779">
        <w:rPr>
          <w:rFonts w:asciiTheme="minorHAnsi" w:eastAsia="Arial" w:hAnsiTheme="minorHAnsi" w:cstheme="minorHAnsi"/>
          <w:u w:val="single"/>
        </w:rPr>
        <w:t xml:space="preserve">Ordem de </w:t>
      </w:r>
      <w:r w:rsidR="00A713CA">
        <w:rPr>
          <w:rFonts w:asciiTheme="minorHAnsi" w:eastAsia="Arial" w:hAnsiTheme="minorHAnsi" w:cstheme="minorHAnsi"/>
          <w:u w:val="single"/>
        </w:rPr>
        <w:t>Transferência</w:t>
      </w:r>
      <w:r w:rsidR="00D30263" w:rsidRPr="00D42779">
        <w:rPr>
          <w:rFonts w:asciiTheme="minorHAnsi" w:eastAsia="Arial" w:hAnsiTheme="minorHAnsi" w:cstheme="minorHAnsi"/>
        </w:rPr>
        <w:t xml:space="preserve">”); </w:t>
      </w:r>
    </w:p>
    <w:p w14:paraId="4C8A9167"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502CCA32"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5" w:name="_Ref76745734"/>
      <w:r w:rsidRPr="00D42779">
        <w:rPr>
          <w:rFonts w:asciiTheme="minorHAnsi" w:eastAsia="Arial" w:hAnsiTheme="minorHAnsi" w:cstheme="minorHAnsi"/>
        </w:rPr>
        <w:t>independente de autorização d</w:t>
      </w:r>
      <w:r w:rsidR="00D42779">
        <w:rPr>
          <w:rFonts w:asciiTheme="minorHAnsi" w:eastAsia="Arial" w:hAnsiTheme="minorHAnsi" w:cstheme="minorHAnsi"/>
        </w:rPr>
        <w:t>a</w:t>
      </w:r>
      <w:r w:rsidRPr="00D42779">
        <w:rPr>
          <w:rFonts w:asciiTheme="minorHAnsi" w:eastAsia="Arial" w:hAnsiTheme="minorHAnsi" w:cstheme="minorHAnsi"/>
        </w:rPr>
        <w:t xml:space="preserve"> Titular,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poderá, sob sua exclusiva responsabilidade, emitir Ordem de </w:t>
      </w:r>
      <w:r w:rsidR="00A713CA">
        <w:rPr>
          <w:rFonts w:asciiTheme="minorHAnsi" w:eastAsia="Arial" w:hAnsiTheme="minorHAnsi" w:cstheme="minorHAnsi"/>
        </w:rPr>
        <w:t>Transferência</w:t>
      </w:r>
      <w:r w:rsidR="00326107">
        <w:rPr>
          <w:rFonts w:asciiTheme="minorHAnsi" w:eastAsia="Arial" w:hAnsiTheme="minorHAnsi" w:cstheme="minorHAnsi"/>
        </w:rPr>
        <w:t xml:space="preserve"> n</w:t>
      </w:r>
      <w:r w:rsidR="008100A2">
        <w:rPr>
          <w:rFonts w:asciiTheme="minorHAnsi" w:eastAsia="Arial" w:hAnsiTheme="minorHAnsi" w:cstheme="minorHAnsi"/>
        </w:rPr>
        <w:t xml:space="preserve">os termos do Contrato de </w:t>
      </w:r>
      <w:r w:rsidR="00AE0281">
        <w:rPr>
          <w:rFonts w:asciiTheme="minorHAnsi" w:eastAsia="Arial" w:hAnsiTheme="minorHAnsi" w:cstheme="minorHAnsi"/>
        </w:rPr>
        <w:t>Garantia</w:t>
      </w:r>
      <w:r w:rsidR="008100A2">
        <w:rPr>
          <w:rFonts w:asciiTheme="minorHAnsi" w:eastAsia="Arial" w:hAnsiTheme="minorHAnsi" w:cstheme="minorHAnsi"/>
        </w:rPr>
        <w:t xml:space="preserve"> da</w:t>
      </w:r>
      <w:r w:rsidR="00546ABF">
        <w:rPr>
          <w:rFonts w:asciiTheme="minorHAnsi" w:eastAsia="Arial" w:hAnsiTheme="minorHAnsi" w:cstheme="minorHAnsi"/>
        </w:rPr>
        <w:t xml:space="preserve"> </w:t>
      </w:r>
      <w:r w:rsidR="00826F15">
        <w:rPr>
          <w:rFonts w:asciiTheme="minorHAnsi" w:eastAsia="Arial" w:hAnsiTheme="minorHAnsi" w:cstheme="minorHAnsi"/>
        </w:rPr>
        <w:t>TBR</w:t>
      </w:r>
      <w:r w:rsidRPr="00D42779">
        <w:rPr>
          <w:rFonts w:asciiTheme="minorHAnsi" w:eastAsia="Arial" w:hAnsiTheme="minorHAnsi" w:cstheme="minorHAnsi"/>
        </w:rPr>
        <w:t>; e</w:t>
      </w:r>
      <w:bookmarkEnd w:id="15"/>
    </w:p>
    <w:p w14:paraId="3AC46264" w14:textId="77777777" w:rsidR="00BC6BE1" w:rsidRPr="00D42779"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a QI SCD, mediante o recebimento da Ordem de </w:t>
      </w:r>
      <w:r w:rsidR="00A713CA">
        <w:rPr>
          <w:rFonts w:asciiTheme="minorHAnsi" w:eastAsia="Arial" w:hAnsiTheme="minorHAnsi" w:cstheme="minorHAnsi"/>
        </w:rPr>
        <w:t>Transferência</w:t>
      </w:r>
      <w:r w:rsidRPr="00D42779">
        <w:rPr>
          <w:rFonts w:asciiTheme="minorHAnsi" w:eastAsia="Arial" w:hAnsiTheme="minorHAnsi" w:cstheme="minorHAnsi"/>
        </w:rPr>
        <w:t>, promoverá a transferência dos respectivos valores para as Contas Autorizadas</w:t>
      </w:r>
      <w:r w:rsidR="00023303">
        <w:rPr>
          <w:rFonts w:asciiTheme="minorHAnsi" w:eastAsia="Arial" w:hAnsiTheme="minorHAnsi" w:cstheme="minorHAnsi"/>
        </w:rPr>
        <w:t>, conforme instrução do Agente Fiduciário</w:t>
      </w:r>
      <w:r w:rsidRPr="00D42779">
        <w:rPr>
          <w:rFonts w:asciiTheme="minorHAnsi" w:eastAsia="Arial" w:hAnsiTheme="minorHAnsi" w:cstheme="minorHAnsi"/>
        </w:rPr>
        <w:t>;</w:t>
      </w:r>
    </w:p>
    <w:p w14:paraId="55D7E3C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6" w:name="_heading=h.tyjcwt" w:colFirst="0" w:colLast="0"/>
      <w:bookmarkEnd w:id="16"/>
    </w:p>
    <w:p w14:paraId="564A0084" w14:textId="7F1F54AE" w:rsidR="00BC6BE1" w:rsidRPr="00D42779" w:rsidRDefault="00D30263"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os fins deste Instrumento, consideram-se </w:t>
      </w:r>
      <w:r w:rsidRPr="009326F8">
        <w:rPr>
          <w:rFonts w:asciiTheme="minorHAnsi" w:eastAsia="Arial" w:hAnsiTheme="minorHAnsi" w:cstheme="minorHAnsi"/>
          <w:color w:val="000000"/>
        </w:rPr>
        <w:t>“</w:t>
      </w:r>
      <w:r w:rsidRPr="009326F8">
        <w:rPr>
          <w:rFonts w:asciiTheme="minorHAnsi" w:eastAsia="Arial" w:hAnsiTheme="minorHAnsi" w:cstheme="minorHAnsi"/>
          <w:color w:val="000000"/>
          <w:u w:val="single"/>
        </w:rPr>
        <w:t>Contas Autorizadas</w:t>
      </w:r>
      <w:r w:rsidRPr="009326F8">
        <w:rPr>
          <w:rFonts w:asciiTheme="minorHAnsi" w:eastAsia="Arial" w:hAnsiTheme="minorHAnsi" w:cstheme="minorHAnsi"/>
          <w:color w:val="000000"/>
        </w:rPr>
        <w:t>”</w:t>
      </w:r>
      <w:r w:rsidRPr="00D42779">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6DCA971F" w:rsidR="00BC6BE1" w:rsidRDefault="00D30263"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estabelecem que (i)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546ABF">
        <w:rPr>
          <w:rFonts w:asciiTheme="minorHAnsi" w:eastAsia="Arial" w:hAnsiTheme="minorHAnsi" w:cstheme="minorHAnsi"/>
          <w:color w:val="000000"/>
        </w:rPr>
        <w:t xml:space="preserve"> </w:t>
      </w:r>
      <w:r w:rsidRPr="00D42779">
        <w:rPr>
          <w:rFonts w:asciiTheme="minorHAnsi" w:eastAsia="Arial" w:hAnsiTheme="minorHAnsi" w:cstheme="minorHAnsi"/>
          <w:color w:val="000000"/>
        </w:rPr>
        <w:t>não est</w:t>
      </w:r>
      <w:r w:rsidR="00826F15">
        <w:rPr>
          <w:rFonts w:asciiTheme="minorHAnsi" w:eastAsia="Arial" w:hAnsiTheme="minorHAnsi" w:cstheme="minorHAnsi"/>
          <w:color w:val="000000"/>
        </w:rPr>
        <w:t>á</w:t>
      </w:r>
      <w:r w:rsidRPr="00D42779">
        <w:rPr>
          <w:rFonts w:asciiTheme="minorHAnsi" w:eastAsia="Arial" w:hAnsiTheme="minorHAnsi" w:cstheme="minorHAnsi"/>
          <w:color w:val="000000"/>
        </w:rPr>
        <w:t xml:space="preserve"> autorizad</w:t>
      </w:r>
      <w:r w:rsidR="00023303">
        <w:rPr>
          <w:rFonts w:asciiTheme="minorHAnsi" w:eastAsia="Arial" w:hAnsiTheme="minorHAnsi" w:cstheme="minorHAnsi"/>
          <w:color w:val="000000"/>
        </w:rPr>
        <w:t>a</w:t>
      </w:r>
      <w:r w:rsidRPr="00D42779">
        <w:rPr>
          <w:rFonts w:asciiTheme="minorHAnsi" w:eastAsia="Arial" w:hAnsiTheme="minorHAnsi" w:cstheme="minorHAnsi"/>
          <w:color w:val="000000"/>
        </w:rPr>
        <w:t xml:space="preserve"> a dar qualquer ordem de movimentação da Conta </w:t>
      </w:r>
      <w:r w:rsidR="00023303">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AE0281">
        <w:rPr>
          <w:rFonts w:asciiTheme="minorHAnsi" w:eastAsia="Arial" w:hAnsiTheme="minorHAnsi" w:cstheme="minorHAnsi"/>
          <w:color w:val="000000"/>
        </w:rPr>
        <w:t>TBR</w:t>
      </w:r>
      <w:r w:rsidRPr="00D42779">
        <w:rPr>
          <w:rFonts w:asciiTheme="minorHAnsi" w:eastAsia="Arial" w:hAnsiTheme="minorHAnsi" w:cstheme="minorHAnsi"/>
          <w:color w:val="000000"/>
        </w:rPr>
        <w:t xml:space="preserve">, cabendo </w:t>
      </w:r>
      <w:r w:rsidR="009E74FB">
        <w:rPr>
          <w:rFonts w:asciiTheme="minorHAnsi" w:eastAsia="Arial" w:hAnsiTheme="minorHAnsi" w:cstheme="minorHAnsi"/>
          <w:color w:val="000000"/>
        </w:rPr>
        <w:t xml:space="preserve">à Titular </w:t>
      </w:r>
      <w:r w:rsidRPr="00D42779">
        <w:rPr>
          <w:rFonts w:asciiTheme="minorHAnsi" w:eastAsia="Arial" w:hAnsiTheme="minorHAnsi" w:cstheme="minorHAnsi"/>
          <w:color w:val="000000"/>
        </w:rPr>
        <w:t xml:space="preserve">apenas o direito de </w:t>
      </w:r>
      <w:r w:rsidR="00A713CA">
        <w:rPr>
          <w:rFonts w:asciiTheme="minorHAnsi" w:eastAsia="Arial" w:hAnsiTheme="minorHAnsi" w:cstheme="minorHAnsi"/>
          <w:color w:val="000000"/>
        </w:rPr>
        <w:t>consultar o extrato</w:t>
      </w:r>
      <w:r w:rsidRPr="00D42779">
        <w:rPr>
          <w:rFonts w:asciiTheme="minorHAnsi" w:eastAsia="Arial" w:hAnsiTheme="minorHAnsi" w:cstheme="minorHAnsi"/>
          <w:color w:val="000000"/>
        </w:rPr>
        <w:t>, e (ii)</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 xml:space="preserve">a QI SCD não poderá acatar qualquer ordem de movimentação da Conta </w:t>
      </w:r>
      <w:r w:rsidR="00023303">
        <w:rPr>
          <w:rFonts w:asciiTheme="minorHAnsi" w:eastAsia="Arial" w:hAnsiTheme="minorHAnsi" w:cstheme="minorHAnsi"/>
          <w:color w:val="000000"/>
        </w:rPr>
        <w:t xml:space="preserve">Vinculada da </w:t>
      </w:r>
      <w:r w:rsidR="00AE0281">
        <w:rPr>
          <w:rFonts w:asciiTheme="minorHAnsi" w:eastAsia="Arial" w:hAnsiTheme="minorHAnsi" w:cstheme="minorHAnsi"/>
          <w:color w:val="000000"/>
        </w:rPr>
        <w:t>TBR</w:t>
      </w:r>
      <w:r w:rsidR="00546ABF">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sem a observância dos procedimentos previstos na Cláusula </w:t>
      </w:r>
      <w:r w:rsidR="00034B11">
        <w:rPr>
          <w:rFonts w:asciiTheme="minorHAnsi" w:eastAsia="Arial" w:hAnsiTheme="minorHAnsi" w:cstheme="minorHAnsi"/>
          <w:color w:val="000000"/>
        </w:rPr>
        <w:fldChar w:fldCharType="begin"/>
      </w:r>
      <w:r w:rsidR="00034B11">
        <w:rPr>
          <w:rFonts w:asciiTheme="minorHAnsi" w:eastAsia="Arial" w:hAnsiTheme="minorHAnsi" w:cstheme="minorHAnsi"/>
          <w:color w:val="000000"/>
        </w:rPr>
        <w:instrText xml:space="preserve"> REF _Ref86427419 \r \h </w:instrText>
      </w:r>
      <w:r w:rsidR="00034B11">
        <w:rPr>
          <w:rFonts w:asciiTheme="minorHAnsi" w:eastAsia="Arial" w:hAnsiTheme="minorHAnsi" w:cstheme="minorHAnsi"/>
          <w:color w:val="000000"/>
        </w:rPr>
      </w:r>
      <w:r w:rsidR="00034B11">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3.2</w:t>
      </w:r>
      <w:r w:rsidR="00034B1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w:t>
      </w:r>
    </w:p>
    <w:p w14:paraId="5AE00DC6" w14:textId="77777777" w:rsidR="00C00110" w:rsidRDefault="00C00110" w:rsidP="00C00110">
      <w:pPr>
        <w:pStyle w:val="PargrafodaLista"/>
        <w:rPr>
          <w:rFonts w:asciiTheme="minorHAnsi" w:eastAsia="Arial" w:hAnsiTheme="minorHAnsi" w:cstheme="minorHAnsi"/>
          <w:color w:val="000000"/>
        </w:rPr>
      </w:pPr>
    </w:p>
    <w:p w14:paraId="7E2E8CE4" w14:textId="24F4B79B" w:rsidR="00C00110" w:rsidRPr="00C00110" w:rsidRDefault="00C00110"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7" w:name="_Ref97394932"/>
      <w:r w:rsidRPr="00C00110">
        <w:rPr>
          <w:rFonts w:asciiTheme="minorHAnsi" w:eastAsia="Arial" w:hAnsiTheme="minorHAnsi" w:cstheme="minorHAnsi"/>
          <w:color w:val="000000"/>
          <w:u w:val="single"/>
        </w:rPr>
        <w:t>Integralização das Debêntures</w:t>
      </w:r>
      <w:r>
        <w:rPr>
          <w:rFonts w:asciiTheme="minorHAnsi" w:eastAsia="Arial" w:hAnsiTheme="minorHAnsi" w:cstheme="minorHAnsi"/>
          <w:color w:val="000000"/>
        </w:rPr>
        <w:t xml:space="preserve">. </w:t>
      </w:r>
      <w:r w:rsidR="00034B11" w:rsidRPr="00034B11">
        <w:rPr>
          <w:rFonts w:ascii="Calibri" w:hAnsi="Calibri" w:cs="Calibri"/>
        </w:rPr>
        <w:t xml:space="preserve">As Debêntures serão integralizadas </w:t>
      </w:r>
      <w:r w:rsidR="00A43ADE" w:rsidRPr="00034B11">
        <w:rPr>
          <w:rFonts w:ascii="Calibri" w:hAnsi="Calibri" w:cs="Calibri"/>
        </w:rPr>
        <w:t>em moeda corrente nacional, em até duas datas de integralização (sendo cada uma delas uma “</w:t>
      </w:r>
      <w:r w:rsidR="00A43ADE" w:rsidRPr="00034B11">
        <w:rPr>
          <w:rFonts w:ascii="Calibri" w:hAnsi="Calibri" w:cs="Calibri"/>
          <w:u w:val="single"/>
        </w:rPr>
        <w:t>Data de Integralização</w:t>
      </w:r>
      <w:r w:rsidR="00A43ADE" w:rsidRPr="00034B11">
        <w:rPr>
          <w:rFonts w:ascii="Calibri" w:hAnsi="Calibri" w:cs="Calibri"/>
        </w:rPr>
        <w:t>”)</w:t>
      </w:r>
      <w:r w:rsidR="00A43ADE">
        <w:rPr>
          <w:rFonts w:ascii="Calibri" w:hAnsi="Calibri" w:cs="Calibri"/>
        </w:rPr>
        <w:t xml:space="preserve">, </w:t>
      </w:r>
      <w:r w:rsidR="00A43ADE" w:rsidRPr="00BB6C1B">
        <w:rPr>
          <w:rFonts w:ascii="Calibri" w:hAnsi="Calibri" w:cs="Calibri"/>
        </w:rPr>
        <w:t>por meio do MDA - Módulo de Distribuição de Ativo</w:t>
      </w:r>
      <w:r w:rsidR="00A43ADE">
        <w:rPr>
          <w:rFonts w:ascii="Calibri" w:hAnsi="Calibri" w:cs="Calibri"/>
        </w:rPr>
        <w:t xml:space="preserve">, </w:t>
      </w:r>
      <w:r w:rsidR="00A43ADE" w:rsidRPr="00BB6C1B">
        <w:rPr>
          <w:rFonts w:ascii="Calibri" w:hAnsi="Calibri" w:cs="Calibri"/>
        </w:rPr>
        <w:t>administrado e operacionalizado pela B3 S.A – Brasil, Bolsa, Balcão – Balcão B3</w:t>
      </w:r>
      <w:r w:rsidR="00A43ADE">
        <w:rPr>
          <w:rFonts w:ascii="Calibri" w:hAnsi="Calibri" w:cs="Calibri"/>
        </w:rPr>
        <w:t xml:space="preserve"> (“</w:t>
      </w:r>
      <w:r w:rsidR="00A43ADE">
        <w:rPr>
          <w:rFonts w:ascii="Calibri" w:hAnsi="Calibri" w:cs="Calibri"/>
          <w:u w:val="single"/>
        </w:rPr>
        <w:t>B3</w:t>
      </w:r>
      <w:r w:rsidR="00A43ADE">
        <w:rPr>
          <w:rFonts w:ascii="Calibri" w:hAnsi="Calibri" w:cs="Calibri"/>
        </w:rPr>
        <w:t>”)</w:t>
      </w:r>
      <w:r w:rsidR="00A43ADE" w:rsidRPr="00BB6C1B">
        <w:rPr>
          <w:rFonts w:ascii="Calibri" w:hAnsi="Calibri" w:cs="Calibri"/>
        </w:rPr>
        <w:t xml:space="preserve">, de acordo com os procedimentos adotados pela B3, </w:t>
      </w:r>
      <w:r w:rsidR="00A43ADE">
        <w:rPr>
          <w:rFonts w:ascii="Calibri" w:hAnsi="Calibri" w:cs="Calibri"/>
        </w:rPr>
        <w:t xml:space="preserve">e os recursos oriundos da integralização serão </w:t>
      </w:r>
      <w:r w:rsidR="00A84290">
        <w:rPr>
          <w:rFonts w:ascii="Calibri" w:hAnsi="Calibri" w:cs="Calibri"/>
        </w:rPr>
        <w:t>transferidos</w:t>
      </w:r>
      <w:r w:rsidR="00A43ADE">
        <w:rPr>
          <w:rFonts w:ascii="Calibri" w:hAnsi="Calibri" w:cs="Calibri"/>
        </w:rPr>
        <w:t xml:space="preserve">, pelo Coordenador Líder, para </w:t>
      </w:r>
      <w:r w:rsidR="00A43ADE" w:rsidRPr="00BB6C1B">
        <w:rPr>
          <w:rFonts w:ascii="Calibri" w:hAnsi="Calibri" w:cs="Calibri"/>
        </w:rPr>
        <w:t xml:space="preserve">a </w:t>
      </w:r>
      <w:r w:rsidR="00034B11" w:rsidRPr="00034B11">
        <w:rPr>
          <w:rFonts w:ascii="Calibri" w:hAnsi="Calibri" w:cs="Calibri"/>
        </w:rPr>
        <w:t>Conta Vinculada da TBR, observado que</w:t>
      </w:r>
      <w:r>
        <w:rPr>
          <w:rFonts w:ascii="Calibri" w:hAnsi="Calibri" w:cs="Calibri"/>
        </w:rPr>
        <w:t>:</w:t>
      </w:r>
      <w:bookmarkEnd w:id="17"/>
    </w:p>
    <w:p w14:paraId="0EEF2C5F" w14:textId="77777777" w:rsidR="00C00110" w:rsidRDefault="00C00110" w:rsidP="00C00110">
      <w:pPr>
        <w:pStyle w:val="PargrafodaLista"/>
        <w:rPr>
          <w:rFonts w:asciiTheme="minorHAnsi" w:eastAsia="Arial" w:hAnsiTheme="minorHAnsi" w:cstheme="minorHAnsi"/>
          <w:color w:val="000000"/>
        </w:rPr>
      </w:pPr>
    </w:p>
    <w:p w14:paraId="6140BC09" w14:textId="708AD1FF" w:rsidR="00682204" w:rsidRPr="00682204" w:rsidRDefault="00E84BA2" w:rsidP="00682204">
      <w:pPr>
        <w:pStyle w:val="PargrafodaLista"/>
        <w:widowControl w:val="0"/>
        <w:numPr>
          <w:ilvl w:val="0"/>
          <w:numId w:val="28"/>
        </w:numPr>
        <w:pBdr>
          <w:top w:val="nil"/>
          <w:left w:val="nil"/>
          <w:bottom w:val="nil"/>
          <w:right w:val="nil"/>
          <w:between w:val="nil"/>
        </w:pBdr>
        <w:spacing w:line="276" w:lineRule="auto"/>
        <w:ind w:left="1701" w:hanging="850"/>
        <w:jc w:val="both"/>
        <w:rPr>
          <w:rFonts w:asciiTheme="minorHAnsi" w:eastAsia="Arial" w:hAnsiTheme="minorHAnsi" w:cstheme="minorHAnsi"/>
          <w:color w:val="000000"/>
        </w:rPr>
      </w:pPr>
      <w:bookmarkStart w:id="18" w:name="_Ref97801554"/>
      <w:bookmarkStart w:id="19" w:name="_Ref97394929"/>
      <w:r>
        <w:rPr>
          <w:rFonts w:asciiTheme="minorHAnsi" w:eastAsia="Arial" w:hAnsiTheme="minorHAnsi" w:cstheme="minorHAnsi"/>
          <w:color w:val="000000"/>
        </w:rPr>
        <w:t>n</w:t>
      </w:r>
      <w:r w:rsidR="00034B11" w:rsidRPr="00682204">
        <w:rPr>
          <w:rFonts w:asciiTheme="minorHAnsi" w:eastAsia="Arial" w:hAnsiTheme="minorHAnsi" w:cstheme="minorHAnsi"/>
          <w:color w:val="000000"/>
        </w:rPr>
        <w:t>a primeira Data de Integralização</w:t>
      </w:r>
      <w:r w:rsidR="00A84290">
        <w:rPr>
          <w:rFonts w:asciiTheme="minorHAnsi" w:eastAsia="Arial" w:hAnsiTheme="minorHAnsi" w:cstheme="minorHAnsi"/>
          <w:color w:val="000000"/>
        </w:rPr>
        <w:t xml:space="preserve"> ou no Dia Útil imediatamente subsequente,</w:t>
      </w:r>
      <w:r w:rsidR="00A85B0F">
        <w:rPr>
          <w:rFonts w:asciiTheme="minorHAnsi" w:eastAsia="Arial" w:hAnsiTheme="minorHAnsi" w:cstheme="minorHAnsi"/>
          <w:color w:val="000000"/>
        </w:rPr>
        <w:t xml:space="preserve"> o </w:t>
      </w:r>
      <w:r w:rsidR="00EC4AC5">
        <w:rPr>
          <w:rFonts w:asciiTheme="minorHAnsi" w:eastAsia="Arial" w:hAnsiTheme="minorHAnsi" w:cstheme="minorHAnsi"/>
          <w:color w:val="000000"/>
        </w:rPr>
        <w:t>Agente Fiduciário</w:t>
      </w:r>
      <w:r w:rsidR="00A85B0F">
        <w:rPr>
          <w:rFonts w:asciiTheme="minorHAnsi" w:eastAsia="Arial" w:hAnsiTheme="minorHAnsi" w:cstheme="minorHAnsi"/>
          <w:color w:val="000000"/>
        </w:rPr>
        <w:t xml:space="preserve">, por </w:t>
      </w:r>
      <w:r w:rsidR="00A85B0F" w:rsidRPr="0032252B">
        <w:rPr>
          <w:rFonts w:asciiTheme="minorHAnsi" w:eastAsia="Arial" w:hAnsiTheme="minorHAnsi" w:cstheme="minorHAnsi"/>
          <w:color w:val="000000"/>
        </w:rPr>
        <w:t>conta e ordem da Titular, deverá</w:t>
      </w:r>
      <w:r w:rsidR="003941B3">
        <w:rPr>
          <w:rFonts w:asciiTheme="minorHAnsi" w:eastAsia="Arial" w:hAnsiTheme="minorHAnsi" w:cstheme="minorHAnsi"/>
          <w:color w:val="000000"/>
        </w:rPr>
        <w:t xml:space="preserve"> reter na Conta Vinculada da TBR o montante de R$ 1.500,00 (mil e quinhentos reais)</w:t>
      </w:r>
      <w:r w:rsidR="003941B3" w:rsidRPr="003941B3">
        <w:rPr>
          <w:rFonts w:asciiTheme="minorHAnsi" w:hAnsiTheme="minorHAnsi" w:cstheme="minorHAnsi"/>
          <w:bCs/>
        </w:rPr>
        <w:t xml:space="preserve"> </w:t>
      </w:r>
      <w:r w:rsidR="003941B3">
        <w:rPr>
          <w:rFonts w:asciiTheme="minorHAnsi" w:hAnsiTheme="minorHAnsi" w:cstheme="minorHAnsi"/>
          <w:bCs/>
        </w:rPr>
        <w:t xml:space="preserve">para fins de pagamento </w:t>
      </w:r>
      <w:r w:rsidR="003941B3">
        <w:rPr>
          <w:rFonts w:asciiTheme="minorHAnsi" w:hAnsiTheme="minorHAnsi" w:cstheme="minorHAnsi"/>
          <w:bCs/>
        </w:rPr>
        <w:lastRenderedPageBreak/>
        <w:t>da remuneração e</w:t>
      </w:r>
      <w:r w:rsidR="00A84290" w:rsidRPr="0032252B">
        <w:rPr>
          <w:rFonts w:asciiTheme="minorHAnsi" w:eastAsia="Arial" w:hAnsiTheme="minorHAnsi" w:cstheme="minorHAnsi"/>
          <w:color w:val="000000"/>
        </w:rPr>
        <w:t xml:space="preserve"> transferir</w:t>
      </w:r>
      <w:r w:rsidR="00034B11" w:rsidRPr="0032252B">
        <w:rPr>
          <w:rFonts w:asciiTheme="minorHAnsi" w:eastAsia="Arial" w:hAnsiTheme="minorHAnsi" w:cstheme="minorHAnsi"/>
          <w:color w:val="000000"/>
        </w:rPr>
        <w:t>: (a) R</w:t>
      </w:r>
      <w:r w:rsidR="0032252B" w:rsidRPr="00EB452E">
        <w:rPr>
          <w:rFonts w:asciiTheme="minorHAnsi" w:eastAsia="Arial" w:hAnsiTheme="minorHAnsi"/>
          <w:color w:val="000000"/>
        </w:rPr>
        <w:t>$ </w:t>
      </w:r>
      <w:r w:rsidR="006A5EE9" w:rsidRPr="006A5EE9">
        <w:rPr>
          <w:rFonts w:asciiTheme="minorHAnsi" w:eastAsia="Arial" w:hAnsiTheme="minorHAnsi"/>
          <w:color w:val="000000"/>
        </w:rPr>
        <w:t>6.747.706,64</w:t>
      </w:r>
      <w:r w:rsidR="006A5EE9" w:rsidRPr="006A5EE9" w:rsidDel="0032252B">
        <w:rPr>
          <w:rFonts w:asciiTheme="minorHAnsi" w:eastAsia="Arial" w:hAnsiTheme="minorHAnsi"/>
          <w:color w:val="000000"/>
        </w:rPr>
        <w:t xml:space="preserve"> </w:t>
      </w:r>
      <w:r w:rsidR="0032252B" w:rsidRPr="00EB452E">
        <w:rPr>
          <w:rFonts w:asciiTheme="minorHAnsi" w:eastAsia="Arial" w:hAnsiTheme="minorHAnsi"/>
          <w:color w:val="000000"/>
        </w:rPr>
        <w:t>(</w:t>
      </w:r>
      <w:r w:rsidR="006A5EE9">
        <w:rPr>
          <w:rFonts w:asciiTheme="minorHAnsi" w:eastAsia="Arial" w:hAnsiTheme="minorHAnsi"/>
          <w:color w:val="000000"/>
        </w:rPr>
        <w:t>seis</w:t>
      </w:r>
      <w:r w:rsidR="0032252B" w:rsidRPr="00EB452E">
        <w:rPr>
          <w:rFonts w:asciiTheme="minorHAnsi" w:eastAsia="Arial" w:hAnsiTheme="minorHAnsi"/>
          <w:color w:val="000000"/>
        </w:rPr>
        <w:t xml:space="preserve"> milhões, setecentos e </w:t>
      </w:r>
      <w:r w:rsidR="006A5EE9">
        <w:rPr>
          <w:rFonts w:asciiTheme="minorHAnsi" w:eastAsia="Arial" w:hAnsiTheme="minorHAnsi"/>
          <w:color w:val="000000"/>
        </w:rPr>
        <w:t>quarenta e sete mil, setecentos e seis</w:t>
      </w:r>
      <w:r w:rsidR="0032252B" w:rsidRPr="00EB452E">
        <w:rPr>
          <w:rFonts w:asciiTheme="minorHAnsi" w:eastAsia="Arial" w:hAnsiTheme="minorHAnsi"/>
          <w:color w:val="000000"/>
        </w:rPr>
        <w:t xml:space="preserve"> reais</w:t>
      </w:r>
      <w:r w:rsidR="006A5EE9">
        <w:rPr>
          <w:rFonts w:asciiTheme="minorHAnsi" w:eastAsia="Arial" w:hAnsiTheme="minorHAnsi"/>
          <w:color w:val="000000"/>
        </w:rPr>
        <w:t xml:space="preserve"> e sessenta e quatro centavos</w:t>
      </w:r>
      <w:r w:rsidR="0032252B" w:rsidRPr="00EB452E">
        <w:rPr>
          <w:rFonts w:asciiTheme="minorHAnsi" w:eastAsia="Arial" w:hAnsiTheme="minorHAnsi"/>
          <w:color w:val="000000"/>
        </w:rPr>
        <w:t>)</w:t>
      </w:r>
      <w:r w:rsidR="0032252B" w:rsidRPr="0032252B">
        <w:rPr>
          <w:rFonts w:asciiTheme="minorHAnsi" w:eastAsia="Arial" w:hAnsiTheme="minorHAnsi" w:cstheme="minorHAnsi"/>
          <w:color w:val="000000"/>
        </w:rPr>
        <w:t xml:space="preserve"> </w:t>
      </w:r>
      <w:r w:rsidR="00034B11" w:rsidRPr="0032252B">
        <w:rPr>
          <w:rFonts w:asciiTheme="minorHAnsi" w:eastAsia="Arial" w:hAnsiTheme="minorHAnsi" w:cstheme="minorHAnsi"/>
          <w:color w:val="000000"/>
        </w:rPr>
        <w:t>para a conta nº</w:t>
      </w:r>
      <w:r w:rsidR="0060113A" w:rsidRPr="0032252B">
        <w:rPr>
          <w:rFonts w:asciiTheme="minorHAnsi" w:eastAsia="Arial" w:hAnsiTheme="minorHAnsi" w:cstheme="minorHAnsi"/>
          <w:color w:val="000000"/>
        </w:rPr>
        <w:t> </w:t>
      </w:r>
      <w:r w:rsidR="008D3B65" w:rsidRPr="0032252B">
        <w:rPr>
          <w:rFonts w:asciiTheme="minorHAnsi" w:eastAsia="Arial" w:hAnsiTheme="minorHAnsi" w:cstheme="minorHAnsi"/>
          <w:color w:val="000000"/>
        </w:rPr>
        <w:t>20781-7</w:t>
      </w:r>
      <w:r w:rsidR="00034B11" w:rsidRPr="0032252B">
        <w:rPr>
          <w:rFonts w:asciiTheme="minorHAnsi" w:eastAsia="Arial" w:hAnsiTheme="minorHAnsi" w:cstheme="minorHAnsi"/>
          <w:color w:val="000000"/>
        </w:rPr>
        <w:t>, agência</w:t>
      </w:r>
      <w:r w:rsidR="00034B11" w:rsidRPr="00682204">
        <w:rPr>
          <w:rFonts w:asciiTheme="minorHAnsi" w:eastAsia="Arial" w:hAnsiTheme="minorHAnsi" w:cstheme="minorHAnsi"/>
          <w:color w:val="000000"/>
        </w:rPr>
        <w:t xml:space="preserve"> </w:t>
      </w:r>
      <w:r w:rsidR="008D3B65">
        <w:rPr>
          <w:rFonts w:asciiTheme="minorHAnsi" w:eastAsia="Arial" w:hAnsiTheme="minorHAnsi" w:cstheme="minorHAnsi"/>
          <w:color w:val="000000"/>
        </w:rPr>
        <w:t>0350</w:t>
      </w:r>
      <w:r w:rsidR="008D3B65" w:rsidRPr="00682204">
        <w:rPr>
          <w:rFonts w:asciiTheme="minorHAnsi" w:eastAsia="Arial" w:hAnsiTheme="minorHAnsi" w:cstheme="minorHAnsi"/>
          <w:color w:val="000000"/>
        </w:rPr>
        <w:t xml:space="preserve">, </w:t>
      </w:r>
      <w:r w:rsidR="00034B11" w:rsidRPr="00682204">
        <w:rPr>
          <w:rFonts w:asciiTheme="minorHAnsi" w:eastAsia="Arial" w:hAnsiTheme="minorHAnsi" w:cstheme="minorHAnsi"/>
          <w:color w:val="000000"/>
        </w:rPr>
        <w:t xml:space="preserve">do </w:t>
      </w:r>
      <w:r w:rsidR="008D3B65">
        <w:rPr>
          <w:rFonts w:asciiTheme="minorHAnsi" w:eastAsia="Arial" w:hAnsiTheme="minorHAnsi" w:cstheme="minorHAnsi"/>
          <w:color w:val="000000"/>
        </w:rPr>
        <w:t>Itaú Unibanco S.A.</w:t>
      </w:r>
      <w:r w:rsidR="008D3B65" w:rsidRPr="00682204">
        <w:rPr>
          <w:rFonts w:asciiTheme="minorHAnsi" w:eastAsia="Arial" w:hAnsiTheme="minorHAnsi" w:cstheme="minorHAnsi"/>
          <w:color w:val="000000"/>
        </w:rPr>
        <w:t xml:space="preserve">, </w:t>
      </w:r>
      <w:r w:rsidR="00034B11" w:rsidRPr="00682204">
        <w:rPr>
          <w:rFonts w:asciiTheme="minorHAnsi" w:eastAsia="Arial" w:hAnsiTheme="minorHAnsi" w:cstheme="minorHAnsi"/>
          <w:color w:val="000000"/>
        </w:rPr>
        <w:t xml:space="preserve">de titularidade da Quadra Gestão de Recursos S.A., inscrita no CNPJ/ME sob o nº 17.707.098/0001-14, a título de pagamento das despesas da Emissão relacionadas à comissão de estruturação; e (b) o saldo remanescente para a </w:t>
      </w:r>
      <w:r w:rsidR="00196274">
        <w:rPr>
          <w:rFonts w:asciiTheme="minorHAnsi" w:eastAsia="Arial" w:hAnsiTheme="minorHAnsi" w:cstheme="minorHAnsi"/>
          <w:color w:val="000000"/>
        </w:rPr>
        <w:t xml:space="preserve">conta corrente </w:t>
      </w:r>
      <w:r w:rsidR="00196274" w:rsidRPr="00410B9C">
        <w:rPr>
          <w:rFonts w:asciiTheme="minorHAnsi" w:hAnsiTheme="minorHAnsi" w:cstheme="minorHAnsi"/>
          <w:bCs/>
        </w:rPr>
        <w:t>nº 2397880-7, da agência 0001, do Banco Modal (746)</w:t>
      </w:r>
      <w:r>
        <w:rPr>
          <w:rFonts w:asciiTheme="minorHAnsi" w:eastAsia="Arial" w:hAnsiTheme="minorHAnsi" w:cstheme="minorHAnsi"/>
          <w:color w:val="000000"/>
        </w:rPr>
        <w:t xml:space="preserve">, de titularidade do FIDC BRV (conforme abaixo definido), para fins </w:t>
      </w:r>
      <w:r w:rsidR="00BE73D1">
        <w:rPr>
          <w:rFonts w:asciiTheme="minorHAnsi" w:eastAsia="Arial" w:hAnsiTheme="minorHAnsi" w:cstheme="minorHAnsi"/>
          <w:color w:val="000000"/>
        </w:rPr>
        <w:t xml:space="preserve">(1) </w:t>
      </w:r>
      <w:r>
        <w:rPr>
          <w:rFonts w:asciiTheme="minorHAnsi" w:eastAsia="Arial" w:hAnsiTheme="minorHAnsi" w:cstheme="minorHAnsi"/>
          <w:color w:val="000000"/>
        </w:rPr>
        <w:t xml:space="preserve">de resgate antecipado obrigatório da totalidade das </w:t>
      </w:r>
      <w:r w:rsidR="00BE73D1">
        <w:rPr>
          <w:rFonts w:asciiTheme="minorHAnsi" w:eastAsia="Arial" w:hAnsiTheme="minorHAnsi" w:cstheme="minorHAnsi"/>
          <w:color w:val="000000"/>
        </w:rPr>
        <w:t>debêntures da 2ª (segunda) emissão</w:t>
      </w:r>
      <w:r>
        <w:rPr>
          <w:rFonts w:asciiTheme="minorHAnsi" w:eastAsia="Arial" w:hAnsiTheme="minorHAnsi" w:cstheme="minorHAnsi"/>
          <w:color w:val="000000"/>
        </w:rPr>
        <w:t xml:space="preserve"> </w:t>
      </w:r>
      <w:r w:rsidR="00BE73D1">
        <w:rPr>
          <w:rFonts w:asciiTheme="minorHAnsi" w:eastAsia="Arial" w:hAnsiTheme="minorHAnsi" w:cstheme="minorHAnsi"/>
          <w:color w:val="000000"/>
        </w:rPr>
        <w:t xml:space="preserve">de debêntures simples, não conversíveis em ações, da espécie com garantia real, com garantia adicional fidejussória, em série única, da BRVias </w:t>
      </w:r>
      <w:r>
        <w:rPr>
          <w:rFonts w:asciiTheme="minorHAnsi" w:eastAsia="Arial" w:hAnsiTheme="minorHAnsi" w:cstheme="minorHAnsi"/>
          <w:color w:val="000000"/>
        </w:rPr>
        <w:t>(“</w:t>
      </w:r>
      <w:r w:rsidRPr="00EB452E">
        <w:rPr>
          <w:rFonts w:asciiTheme="minorHAnsi" w:eastAsia="Arial" w:hAnsiTheme="minorHAnsi" w:cstheme="minorHAnsi"/>
          <w:color w:val="000000"/>
          <w:u w:val="single"/>
        </w:rPr>
        <w:t>Debêntures BRVias</w:t>
      </w:r>
      <w:r>
        <w:rPr>
          <w:rFonts w:asciiTheme="minorHAnsi" w:eastAsia="Arial" w:hAnsiTheme="minorHAnsi" w:cstheme="minorHAnsi"/>
          <w:color w:val="000000"/>
        </w:rPr>
        <w:t>”)</w:t>
      </w:r>
      <w:r w:rsidR="00BE73D1">
        <w:rPr>
          <w:rFonts w:asciiTheme="minorHAnsi" w:eastAsia="Arial" w:hAnsiTheme="minorHAnsi" w:cstheme="minorHAnsi"/>
          <w:color w:val="000000"/>
        </w:rPr>
        <w:t>,</w:t>
      </w:r>
      <w:r>
        <w:rPr>
          <w:rFonts w:asciiTheme="minorHAnsi" w:eastAsia="Arial" w:hAnsiTheme="minorHAnsi" w:cstheme="minorHAnsi"/>
          <w:color w:val="000000"/>
        </w:rPr>
        <w:t xml:space="preserve"> e</w:t>
      </w:r>
      <w:r w:rsidR="00BE73D1">
        <w:rPr>
          <w:rFonts w:asciiTheme="minorHAnsi" w:eastAsia="Arial" w:hAnsiTheme="minorHAnsi" w:cstheme="minorHAnsi"/>
          <w:color w:val="000000"/>
        </w:rPr>
        <w:t xml:space="preserve"> (2)</w:t>
      </w:r>
      <w:r>
        <w:rPr>
          <w:rFonts w:asciiTheme="minorHAnsi" w:eastAsia="Arial" w:hAnsiTheme="minorHAnsi" w:cstheme="minorHAnsi"/>
          <w:color w:val="000000"/>
        </w:rPr>
        <w:t xml:space="preserve"> para amortização extraordinária obrigatória parcial das </w:t>
      </w:r>
      <w:r w:rsidR="00BE73D1">
        <w:rPr>
          <w:rFonts w:asciiTheme="minorHAnsi" w:eastAsia="Arial" w:hAnsiTheme="minorHAnsi" w:cstheme="minorHAnsi"/>
          <w:color w:val="000000"/>
        </w:rPr>
        <w:t>debêntures da 5ª (quinta) emissão de debêntures simples, não conversíveis em ações, da espécie com garantia real, com garantia adicional fidejussória, em série única, da TPI</w:t>
      </w:r>
      <w:r>
        <w:rPr>
          <w:rFonts w:asciiTheme="minorHAnsi" w:eastAsia="Arial" w:hAnsiTheme="minorHAnsi" w:cstheme="minorHAnsi"/>
          <w:color w:val="000000"/>
        </w:rPr>
        <w:t xml:space="preserve"> (“</w:t>
      </w:r>
      <w:r w:rsidRPr="00EB452E">
        <w:rPr>
          <w:rFonts w:asciiTheme="minorHAnsi" w:eastAsia="Arial" w:hAnsiTheme="minorHAnsi" w:cstheme="minorHAnsi"/>
          <w:color w:val="000000"/>
          <w:u w:val="single"/>
        </w:rPr>
        <w:t>Debêntures TPI</w:t>
      </w:r>
      <w:r>
        <w:rPr>
          <w:rFonts w:asciiTheme="minorHAnsi" w:eastAsia="Arial" w:hAnsiTheme="minorHAnsi" w:cstheme="minorHAnsi"/>
          <w:color w:val="000000"/>
        </w:rPr>
        <w:t xml:space="preserve">”), conforme instrução, devidamente assinada, a ser encaminhada pela Titular ao Agente Fiduciário, substancialmente preparada nos termos do Anexo </w:t>
      </w:r>
      <w:r w:rsidR="00196274">
        <w:rPr>
          <w:rFonts w:asciiTheme="minorHAnsi" w:eastAsia="Arial" w:hAnsiTheme="minorHAnsi" w:cstheme="minorHAnsi"/>
          <w:color w:val="000000"/>
        </w:rPr>
        <w:t>II</w:t>
      </w:r>
      <w:r w:rsidRPr="00682204" w:rsidDel="00E84BA2">
        <w:rPr>
          <w:rFonts w:asciiTheme="minorHAnsi" w:eastAsia="Arial" w:hAnsiTheme="minorHAnsi" w:cstheme="minorHAnsi"/>
          <w:color w:val="000000"/>
        </w:rPr>
        <w:t xml:space="preserve"> </w:t>
      </w:r>
      <w:r>
        <w:rPr>
          <w:rFonts w:asciiTheme="minorHAnsi" w:eastAsia="Arial" w:hAnsiTheme="minorHAnsi" w:cstheme="minorHAnsi"/>
          <w:color w:val="000000"/>
        </w:rPr>
        <w:t>ao presente Instrumento</w:t>
      </w:r>
      <w:r w:rsidR="00DD18B3" w:rsidRPr="00682204">
        <w:rPr>
          <w:rFonts w:asciiTheme="minorHAnsi" w:eastAsia="Arial" w:hAnsiTheme="minorHAnsi" w:cstheme="minorHAnsi"/>
          <w:color w:val="000000"/>
        </w:rPr>
        <w:t>; e</w:t>
      </w:r>
      <w:bookmarkEnd w:id="18"/>
      <w:r w:rsidR="008E6280">
        <w:rPr>
          <w:rFonts w:asciiTheme="minorHAnsi" w:eastAsia="Arial" w:hAnsiTheme="minorHAnsi" w:cstheme="minorHAnsi"/>
          <w:color w:val="000000"/>
        </w:rPr>
        <w:t xml:space="preserve"> </w:t>
      </w:r>
      <w:bookmarkEnd w:id="19"/>
    </w:p>
    <w:p w14:paraId="2CEE1B97" w14:textId="441098DE" w:rsidR="00DD18B3" w:rsidRDefault="00DD18B3" w:rsidP="00DD18B3">
      <w:pPr>
        <w:pStyle w:val="PargrafodaLista"/>
        <w:widowControl w:val="0"/>
        <w:pBdr>
          <w:top w:val="nil"/>
          <w:left w:val="nil"/>
          <w:bottom w:val="nil"/>
          <w:right w:val="nil"/>
          <w:between w:val="nil"/>
        </w:pBdr>
        <w:spacing w:line="276" w:lineRule="auto"/>
        <w:ind w:left="1701"/>
        <w:jc w:val="both"/>
        <w:rPr>
          <w:rFonts w:asciiTheme="minorHAnsi" w:eastAsia="Arial" w:hAnsiTheme="minorHAnsi" w:cstheme="minorHAnsi"/>
          <w:color w:val="000000"/>
        </w:rPr>
      </w:pPr>
    </w:p>
    <w:p w14:paraId="711604C2" w14:textId="5922A8B9" w:rsidR="00DD18B3" w:rsidRPr="00C00110" w:rsidRDefault="00E84BA2">
      <w:pPr>
        <w:pStyle w:val="PargrafodaLista"/>
        <w:widowControl w:val="0"/>
        <w:numPr>
          <w:ilvl w:val="0"/>
          <w:numId w:val="28"/>
        </w:numPr>
        <w:pBdr>
          <w:top w:val="nil"/>
          <w:left w:val="nil"/>
          <w:bottom w:val="nil"/>
          <w:right w:val="nil"/>
          <w:between w:val="nil"/>
        </w:pBdr>
        <w:spacing w:line="276" w:lineRule="auto"/>
        <w:ind w:left="1701" w:hanging="850"/>
        <w:jc w:val="both"/>
        <w:rPr>
          <w:rFonts w:asciiTheme="minorHAnsi" w:eastAsia="Arial" w:hAnsiTheme="minorHAnsi" w:cstheme="minorHAnsi"/>
          <w:color w:val="000000"/>
        </w:rPr>
      </w:pPr>
      <w:bookmarkStart w:id="20" w:name="_Ref98692378"/>
      <w:r>
        <w:rPr>
          <w:rFonts w:asciiTheme="minorHAnsi" w:eastAsia="Arial" w:hAnsiTheme="minorHAnsi" w:cstheme="minorHAnsi"/>
          <w:color w:val="000000"/>
        </w:rPr>
        <w:t xml:space="preserve">na segunda Data de Integralização, ou no Dia Útil imediatamente subsequente, o Agente Fiduciário, por conta e ordem da Titular, deverá transferir: (a) o montante suficiente para liquidação antecipada integral do </w:t>
      </w:r>
      <w:r w:rsidR="00532358" w:rsidRPr="000C62A3">
        <w:rPr>
          <w:rFonts w:asciiTheme="minorHAnsi" w:hAnsiTheme="minorHAnsi" w:cstheme="minorHAnsi"/>
        </w:rPr>
        <w:t>“</w:t>
      </w:r>
      <w:r w:rsidR="00532358" w:rsidRPr="000C62A3">
        <w:rPr>
          <w:rFonts w:asciiTheme="minorHAnsi" w:hAnsiTheme="minorHAnsi" w:cstheme="minorHAnsi"/>
          <w:i/>
          <w:iCs/>
          <w:shd w:val="clear" w:color="auto" w:fill="FFFFFF"/>
        </w:rPr>
        <w:t>Contrato de Financiamento Mediante Abertura de Crédito Nº 10.2.0342.1</w:t>
      </w:r>
      <w:r w:rsidR="00532358" w:rsidRPr="000C62A3">
        <w:rPr>
          <w:rFonts w:asciiTheme="minorHAnsi" w:hAnsiTheme="minorHAnsi" w:cstheme="minorHAnsi"/>
          <w:shd w:val="clear" w:color="auto" w:fill="FFFFFF"/>
        </w:rPr>
        <w:t>”, celebrado, inicialmente, entre o Banco Nacional de Desenvolvimento Econômico e Social – BNDES, inscrito no CNPJ/ME sob o nº 33.657.248/0001-89 (“</w:t>
      </w:r>
      <w:r w:rsidR="00532358" w:rsidRPr="000C62A3">
        <w:rPr>
          <w:rFonts w:asciiTheme="minorHAnsi" w:hAnsiTheme="minorHAnsi" w:cstheme="minorHAnsi"/>
          <w:u w:val="single"/>
          <w:shd w:val="clear" w:color="auto" w:fill="FFFFFF"/>
        </w:rPr>
        <w:t>BNDES</w:t>
      </w:r>
      <w:r w:rsidR="00532358" w:rsidRPr="000C62A3">
        <w:rPr>
          <w:rFonts w:asciiTheme="minorHAnsi" w:hAnsiTheme="minorHAnsi" w:cstheme="minorHAnsi"/>
          <w:shd w:val="clear" w:color="auto" w:fill="FFFFFF"/>
        </w:rPr>
        <w:t>”)</w:t>
      </w:r>
      <w:r w:rsidR="00532358" w:rsidRPr="000C62A3">
        <w:rPr>
          <w:rFonts w:asciiTheme="minorHAnsi" w:hAnsiTheme="minorHAnsi" w:cstheme="minorHAnsi"/>
        </w:rPr>
        <w:t xml:space="preserve">, a </w:t>
      </w:r>
      <w:r w:rsidR="00532358">
        <w:rPr>
          <w:rFonts w:asciiTheme="minorHAnsi" w:hAnsiTheme="minorHAnsi" w:cstheme="minorHAnsi"/>
        </w:rPr>
        <w:t>Titular</w:t>
      </w:r>
      <w:r w:rsidR="00532358" w:rsidRPr="000C62A3">
        <w:rPr>
          <w:rFonts w:asciiTheme="minorHAnsi" w:hAnsiTheme="minorHAnsi" w:cstheme="minorHAnsi"/>
        </w:rPr>
        <w:t>, a WTORRE S.A., inscrita no CNPJ/ME sob o nº 07.022.301/0001-65, e a Splice do Brasil Telecomunicações e Eletrônica S.A., inscrita no CNPJ/ME sob o nº 45.397.00710001-27,</w:t>
      </w:r>
      <w:r w:rsidR="00532358" w:rsidRPr="000C62A3">
        <w:rPr>
          <w:rFonts w:asciiTheme="minorHAnsi" w:hAnsiTheme="minorHAnsi" w:cstheme="minorHAnsi"/>
          <w:shd w:val="clear" w:color="auto" w:fill="FFFFFF"/>
        </w:rPr>
        <w:t xml:space="preserve"> em 14 de maio de 2010</w:t>
      </w:r>
      <w:r>
        <w:rPr>
          <w:rFonts w:asciiTheme="minorHAnsi" w:eastAsia="Arial" w:hAnsiTheme="minorHAnsi" w:cstheme="minorHAnsi"/>
          <w:color w:val="000000"/>
        </w:rPr>
        <w:t>, observado o valor</w:t>
      </w:r>
      <w:r w:rsidR="00532358">
        <w:rPr>
          <w:rFonts w:asciiTheme="minorHAnsi" w:eastAsia="Arial" w:hAnsiTheme="minorHAnsi" w:cstheme="minorHAnsi"/>
          <w:color w:val="000000"/>
        </w:rPr>
        <w:t xml:space="preserve"> de pagamento</w:t>
      </w:r>
      <w:r>
        <w:rPr>
          <w:rFonts w:asciiTheme="minorHAnsi" w:eastAsia="Arial" w:hAnsiTheme="minorHAnsi" w:cstheme="minorHAnsi"/>
          <w:color w:val="000000"/>
        </w:rPr>
        <w:t xml:space="preserve"> a ser encaminhado diretamente pelo BNDES à TBR, com cópia para o Agente Fiduciário e para o Coordenador Líder</w:t>
      </w:r>
      <w:r w:rsidR="00A5738B">
        <w:rPr>
          <w:rFonts w:asciiTheme="minorHAnsi" w:eastAsia="Arial" w:hAnsiTheme="minorHAnsi" w:cstheme="minorHAnsi"/>
          <w:color w:val="000000"/>
        </w:rPr>
        <w:t xml:space="preserve"> (conforme abaixo definido)</w:t>
      </w:r>
      <w:r>
        <w:rPr>
          <w:rFonts w:asciiTheme="minorHAnsi" w:eastAsia="Arial" w:hAnsiTheme="minorHAnsi" w:cstheme="minorHAnsi"/>
          <w:color w:val="000000"/>
        </w:rPr>
        <w:t xml:space="preserve">, nos termos da Cláusula </w:t>
      </w:r>
      <w:r w:rsidR="00A5738B">
        <w:rPr>
          <w:rFonts w:asciiTheme="minorHAnsi" w:eastAsia="Arial" w:hAnsiTheme="minorHAnsi" w:cstheme="minorHAnsi"/>
          <w:color w:val="000000"/>
        </w:rPr>
        <w:t>4.11, item (ii),</w:t>
      </w:r>
      <w:r>
        <w:rPr>
          <w:rFonts w:asciiTheme="minorHAnsi" w:eastAsia="Arial" w:hAnsiTheme="minorHAnsi" w:cstheme="minorHAnsi"/>
          <w:color w:val="000000"/>
        </w:rPr>
        <w:t xml:space="preserve"> do </w:t>
      </w:r>
      <w:r w:rsidR="00A5738B">
        <w:rPr>
          <w:rFonts w:asciiTheme="minorHAnsi" w:eastAsia="Arial" w:hAnsiTheme="minorHAnsi" w:cstheme="minorHAnsi"/>
          <w:color w:val="000000"/>
        </w:rPr>
        <w:t>“</w:t>
      </w:r>
      <w:r w:rsidR="00A5738B">
        <w:rPr>
          <w:rFonts w:asciiTheme="minorHAnsi" w:eastAsia="Arial" w:hAnsiTheme="minorHAnsi" w:cstheme="minorHAnsi"/>
          <w:i/>
          <w:iCs/>
          <w:color w:val="000000"/>
        </w:rPr>
        <w:t>Contrato de Distribuição Pública com Esforços Restritos, em Regime de Melhores Esforços, de Debêntures Simples, Não Conversíveis em Ações, da Espécie com Garantia Real, com Garantia Adicional Fidejussória, em Série Única, da 8ª (Oitava) Emissão da Transbrasiliana Concessionária de Rodovia S.A.</w:t>
      </w:r>
      <w:r w:rsidR="00A5738B">
        <w:rPr>
          <w:rFonts w:asciiTheme="minorHAnsi" w:eastAsia="Arial" w:hAnsiTheme="minorHAnsi" w:cstheme="minorHAnsi"/>
          <w:color w:val="000000"/>
        </w:rPr>
        <w:t>”</w:t>
      </w:r>
      <w:r>
        <w:rPr>
          <w:rFonts w:asciiTheme="minorHAnsi" w:eastAsia="Arial" w:hAnsiTheme="minorHAnsi" w:cstheme="minorHAnsi"/>
          <w:color w:val="000000"/>
        </w:rPr>
        <w:t>,</w:t>
      </w:r>
      <w:r w:rsidR="00A5738B">
        <w:rPr>
          <w:rFonts w:asciiTheme="minorHAnsi" w:eastAsia="Arial" w:hAnsiTheme="minorHAnsi" w:cstheme="minorHAnsi"/>
          <w:color w:val="000000"/>
        </w:rPr>
        <w:t xml:space="preserve"> celebrado entre a TBR e a Terra Investimentos Distribuidora de Títulos e Valores Mobiliários Ltda. (“</w:t>
      </w:r>
      <w:r w:rsidR="00A5738B">
        <w:rPr>
          <w:rFonts w:asciiTheme="minorHAnsi" w:eastAsia="Arial" w:hAnsiTheme="minorHAnsi" w:cstheme="minorHAnsi"/>
          <w:color w:val="000000"/>
          <w:u w:val="single"/>
        </w:rPr>
        <w:t>Coordenador Líder</w:t>
      </w:r>
      <w:r w:rsidR="00A5738B">
        <w:rPr>
          <w:rFonts w:asciiTheme="minorHAnsi" w:eastAsia="Arial" w:hAnsiTheme="minorHAnsi" w:cstheme="minorHAnsi"/>
          <w:color w:val="000000"/>
        </w:rPr>
        <w:t>”),</w:t>
      </w:r>
      <w:r>
        <w:rPr>
          <w:rFonts w:asciiTheme="minorHAnsi" w:eastAsia="Arial" w:hAnsiTheme="minorHAnsi" w:cstheme="minorHAnsi"/>
          <w:color w:val="000000"/>
        </w:rPr>
        <w:t xml:space="preserve"> conforme instrução, devidamente assinada, a ser encaminhada pela Titular ao Agente Fiduciário, substancialmente preparada nos termos do Anexo </w:t>
      </w:r>
      <w:r w:rsidR="0052765F">
        <w:rPr>
          <w:rFonts w:asciiTheme="minorHAnsi" w:eastAsia="Arial" w:hAnsiTheme="minorHAnsi" w:cstheme="minorHAnsi"/>
          <w:color w:val="000000"/>
        </w:rPr>
        <w:t>III</w:t>
      </w:r>
      <w:r w:rsidR="00532358">
        <w:rPr>
          <w:rFonts w:asciiTheme="minorHAnsi" w:eastAsia="Arial" w:hAnsiTheme="minorHAnsi" w:cstheme="minorHAnsi"/>
          <w:color w:val="000000"/>
        </w:rPr>
        <w:t xml:space="preserve"> ao presente Instrumento</w:t>
      </w:r>
      <w:r>
        <w:rPr>
          <w:rFonts w:asciiTheme="minorHAnsi" w:eastAsia="Arial" w:hAnsiTheme="minorHAnsi" w:cstheme="minorHAnsi"/>
          <w:color w:val="000000"/>
        </w:rPr>
        <w:t>; e (b) o saldo remanescente para a Conta de Livre Movimentação da TBR</w:t>
      </w:r>
      <w:r w:rsidR="00DD18B3">
        <w:rPr>
          <w:rFonts w:asciiTheme="minorHAnsi" w:eastAsia="Arial" w:hAnsiTheme="minorHAnsi" w:cstheme="minorHAnsi"/>
          <w:color w:val="000000"/>
        </w:rPr>
        <w:t>.</w:t>
      </w:r>
      <w:bookmarkEnd w:id="20"/>
      <w:r w:rsidR="0037531A">
        <w:rPr>
          <w:rFonts w:asciiTheme="minorHAnsi" w:eastAsia="Arial" w:hAnsiTheme="minorHAnsi" w:cstheme="minorHAnsi"/>
          <w:color w:val="000000"/>
        </w:rPr>
        <w:t xml:space="preserve"> </w:t>
      </w:r>
    </w:p>
    <w:p w14:paraId="473B3C70" w14:textId="77777777" w:rsidR="00CF7B97" w:rsidRDefault="00CF7B97" w:rsidP="00FF5EF1">
      <w:pPr>
        <w:pStyle w:val="PargrafodaLista"/>
        <w:rPr>
          <w:rFonts w:asciiTheme="minorHAnsi" w:eastAsia="Arial" w:hAnsiTheme="minorHAnsi" w:cstheme="minorHAnsi"/>
          <w:color w:val="000000"/>
        </w:rPr>
      </w:pPr>
    </w:p>
    <w:p w14:paraId="6DB6C97D" w14:textId="3C924546" w:rsidR="003F085E" w:rsidRPr="005516A7" w:rsidRDefault="00A4659A"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1" w:name="_Ref82182155"/>
      <w:bookmarkStart w:id="22" w:name="_Ref86422359"/>
      <w:r w:rsidRPr="00A4659A">
        <w:rPr>
          <w:rFonts w:asciiTheme="minorHAnsi" w:hAnsiTheme="minorHAnsi" w:cstheme="minorHAnsi"/>
          <w:bCs/>
        </w:rPr>
        <w:t>Uma vez cumprida a Condição Suspensiva</w:t>
      </w:r>
      <w:r>
        <w:rPr>
          <w:rFonts w:asciiTheme="minorHAnsi" w:hAnsiTheme="minorHAnsi" w:cstheme="minorHAnsi"/>
          <w:bCs/>
        </w:rPr>
        <w:t xml:space="preserve"> (conforme definido no Contrato de Garantia da TBR)</w:t>
      </w:r>
      <w:r w:rsidRPr="00A4659A">
        <w:rPr>
          <w:rFonts w:asciiTheme="minorHAnsi" w:hAnsiTheme="minorHAnsi" w:cstheme="minorHAnsi"/>
          <w:bCs/>
        </w:rPr>
        <w:t xml:space="preserve">, a totalidade (a) dos Direitos Creditórios dos Seguros </w:t>
      </w:r>
      <w:r w:rsidR="00BF2E67">
        <w:rPr>
          <w:rFonts w:asciiTheme="minorHAnsi" w:hAnsiTheme="minorHAnsi" w:cstheme="minorHAnsi"/>
          <w:bCs/>
        </w:rPr>
        <w:t xml:space="preserve">(conforme definido no Contrato de Garantia da TBR) </w:t>
      </w:r>
      <w:r w:rsidRPr="00A4659A">
        <w:rPr>
          <w:rFonts w:asciiTheme="minorHAnsi" w:hAnsiTheme="minorHAnsi" w:cstheme="minorHAnsi"/>
          <w:bCs/>
        </w:rPr>
        <w:t xml:space="preserve">deverão ser depositados na </w:t>
      </w:r>
      <w:r w:rsidRPr="00BF2E67">
        <w:rPr>
          <w:rFonts w:asciiTheme="minorHAnsi" w:hAnsiTheme="minorHAnsi" w:cstheme="minorHAnsi"/>
          <w:bCs/>
        </w:rPr>
        <w:t>Conta Vinculada da TBR</w:t>
      </w:r>
      <w:r w:rsidRPr="00A4659A">
        <w:rPr>
          <w:rFonts w:asciiTheme="minorHAnsi" w:hAnsiTheme="minorHAnsi" w:cstheme="minorHAnsi"/>
          <w:bCs/>
        </w:rPr>
        <w:t xml:space="preserve">; e (b) </w:t>
      </w:r>
      <w:r w:rsidRPr="00A4659A">
        <w:rPr>
          <w:rFonts w:asciiTheme="minorHAnsi" w:hAnsiTheme="minorHAnsi" w:cstheme="minorHAnsi"/>
          <w:bCs/>
        </w:rPr>
        <w:lastRenderedPageBreak/>
        <w:t xml:space="preserve">dos demais Direitos Creditórios Cedidos Fiduciariamente arrecadados pela </w:t>
      </w:r>
      <w:r w:rsidR="000A366A">
        <w:rPr>
          <w:rFonts w:asciiTheme="minorHAnsi" w:hAnsiTheme="minorHAnsi" w:cstheme="minorHAnsi"/>
          <w:bCs/>
        </w:rPr>
        <w:t>TBR</w:t>
      </w:r>
      <w:r w:rsidRPr="00A4659A">
        <w:rPr>
          <w:rFonts w:asciiTheme="minorHAnsi" w:hAnsiTheme="minorHAnsi" w:cstheme="minorHAnsi"/>
          <w:bCs/>
        </w:rPr>
        <w:t xml:space="preserve">, será creditada e arrecadada, nos termos do Contrato de Concessão, na conta corrente de titularidade da </w:t>
      </w:r>
      <w:r w:rsidR="00183D4C">
        <w:rPr>
          <w:rFonts w:asciiTheme="minorHAnsi" w:hAnsiTheme="minorHAnsi" w:cstheme="minorHAnsi"/>
          <w:bCs/>
        </w:rPr>
        <w:t>Titular</w:t>
      </w:r>
      <w:r w:rsidRPr="00A4659A">
        <w:rPr>
          <w:rFonts w:asciiTheme="minorHAnsi" w:hAnsiTheme="minorHAnsi" w:cstheme="minorHAnsi"/>
          <w:bCs/>
        </w:rPr>
        <w:t>, nº [</w:t>
      </w:r>
      <w:r w:rsidR="002C67D4">
        <w:rPr>
          <w:rFonts w:asciiTheme="minorHAnsi" w:hAnsiTheme="minorHAnsi" w:cstheme="minorHAnsi"/>
          <w:bCs/>
        </w:rPr>
        <w:t>=</w:t>
      </w:r>
      <w:r w:rsidRPr="00A4659A">
        <w:rPr>
          <w:rFonts w:asciiTheme="minorHAnsi" w:hAnsiTheme="minorHAnsi" w:cstheme="minorHAnsi"/>
          <w:bCs/>
        </w:rPr>
        <w:t>], na agência [</w:t>
      </w:r>
      <w:r w:rsidR="002C67D4">
        <w:rPr>
          <w:rFonts w:asciiTheme="minorHAnsi" w:hAnsiTheme="minorHAnsi" w:cstheme="minorHAnsi"/>
          <w:bCs/>
        </w:rPr>
        <w:t>=</w:t>
      </w:r>
      <w:r w:rsidRPr="00A4659A">
        <w:rPr>
          <w:rFonts w:asciiTheme="minorHAnsi" w:hAnsiTheme="minorHAnsi" w:cstheme="minorHAnsi"/>
          <w:bCs/>
        </w:rPr>
        <w:t xml:space="preserve">], administrada exclusivamente pelo Banco Depositário da Conta Centralizadora, não movimentável pela </w:t>
      </w:r>
      <w:r w:rsidR="00DC7B13">
        <w:rPr>
          <w:rFonts w:asciiTheme="minorHAnsi" w:hAnsiTheme="minorHAnsi" w:cstheme="minorHAnsi"/>
          <w:bCs/>
        </w:rPr>
        <w:t>TBR</w:t>
      </w:r>
      <w:r w:rsidRPr="00A4659A">
        <w:rPr>
          <w:rFonts w:asciiTheme="minorHAnsi" w:hAnsiTheme="minorHAnsi" w:cstheme="minorHAnsi"/>
          <w:bCs/>
        </w:rPr>
        <w:t xml:space="preserve"> (“</w:t>
      </w:r>
      <w:r w:rsidRPr="00A4659A">
        <w:rPr>
          <w:rFonts w:asciiTheme="minorHAnsi" w:hAnsiTheme="minorHAnsi" w:cstheme="minorHAnsi"/>
          <w:bCs/>
          <w:u w:val="single"/>
        </w:rPr>
        <w:t>Conta Centralizadora</w:t>
      </w:r>
      <w:r w:rsidRPr="00A4659A">
        <w:rPr>
          <w:rFonts w:asciiTheme="minorHAnsi" w:hAnsiTheme="minorHAnsi" w:cstheme="minorHAnsi"/>
          <w:bCs/>
        </w:rPr>
        <w:t>”)</w:t>
      </w:r>
      <w:r w:rsidR="004E7DF2">
        <w:rPr>
          <w:rFonts w:asciiTheme="minorHAnsi" w:hAnsiTheme="minorHAnsi" w:cstheme="minorHAnsi"/>
          <w:bCs/>
        </w:rPr>
        <w:t xml:space="preserve">. </w:t>
      </w:r>
      <w:r w:rsidR="004E7DF2">
        <w:rPr>
          <w:rFonts w:asciiTheme="minorHAnsi" w:hAnsiTheme="minorHAnsi" w:cstheme="minorHAnsi"/>
        </w:rPr>
        <w:t xml:space="preserve">Nos termos do Contrato de Garantia da TBR, serão excluídos da definição de Direitos Creditórios Cedidos Fiduciariamente: (i) os direitos creditórios advindos das demais receitas alternativas, complementares, </w:t>
      </w:r>
      <w:r w:rsidR="007A32D0">
        <w:rPr>
          <w:rFonts w:asciiTheme="minorHAnsi" w:hAnsiTheme="minorHAnsi" w:cstheme="minorHAnsi"/>
        </w:rPr>
        <w:t xml:space="preserve">às receitas de pedágio, </w:t>
      </w:r>
      <w:r w:rsidR="004E7DF2">
        <w:rPr>
          <w:rFonts w:asciiTheme="minorHAnsi" w:hAnsiTheme="minorHAnsi" w:cstheme="minorHAnsi"/>
        </w:rPr>
        <w:t xml:space="preserve">acessórias ou de projetos associados, provenientes de atividades vinculadas à exploração da rodovia objeto do Contrato de Concessão, das </w:t>
      </w:r>
      <w:r w:rsidR="003409C4">
        <w:rPr>
          <w:rFonts w:asciiTheme="minorHAnsi" w:hAnsiTheme="minorHAnsi" w:cstheme="minorHAnsi"/>
        </w:rPr>
        <w:t>s</w:t>
      </w:r>
      <w:r w:rsidR="004E7DF2">
        <w:rPr>
          <w:rFonts w:asciiTheme="minorHAnsi" w:hAnsiTheme="minorHAnsi" w:cstheme="minorHAnsi"/>
        </w:rPr>
        <w:t xml:space="preserve">uas faixas marginais, acessos ou áreas de serviço e lazer, inclusive decorrentes de publicidade; e (ii) </w:t>
      </w:r>
      <w:r w:rsidR="007A32D0">
        <w:rPr>
          <w:rFonts w:asciiTheme="minorHAnsi" w:hAnsiTheme="minorHAnsi" w:cstheme="minorHAnsi"/>
        </w:rPr>
        <w:t>todas e quaisquer</w:t>
      </w:r>
      <w:r w:rsidR="004E7DF2">
        <w:rPr>
          <w:rFonts w:asciiTheme="minorHAnsi" w:hAnsiTheme="minorHAnsi" w:cstheme="minorHAnsi"/>
        </w:rPr>
        <w:t xml:space="preserve"> indenizações a serem recebidas a título de recomposição dos prejuízos materiais efetivamente sofridos pela TBR, nos termos das Apólices de Seguro contratadas nos termos do Contrato de Concessão</w:t>
      </w:r>
      <w:r w:rsidRPr="00A4659A">
        <w:rPr>
          <w:rFonts w:asciiTheme="minorHAnsi" w:hAnsiTheme="minorHAnsi" w:cstheme="minorHAnsi"/>
          <w:bCs/>
        </w:rPr>
        <w:t>.</w:t>
      </w:r>
      <w:bookmarkStart w:id="23" w:name="_Ref86421894"/>
      <w:bookmarkEnd w:id="21"/>
      <w:bookmarkEnd w:id="22"/>
    </w:p>
    <w:p w14:paraId="349D9F80" w14:textId="77777777" w:rsidR="00753A81" w:rsidRPr="005516A7" w:rsidRDefault="00753A81" w:rsidP="005516A7">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15A907C" w14:textId="23CB5A61" w:rsidR="00753A81" w:rsidRDefault="00A2288D"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4" w:name="_Ref91033023"/>
      <w:r w:rsidRPr="00A2288D">
        <w:rPr>
          <w:rFonts w:asciiTheme="minorHAnsi" w:eastAsia="Arial" w:hAnsiTheme="minorHAnsi" w:cstheme="minorHAnsi"/>
          <w:color w:val="000000"/>
        </w:rPr>
        <w:t>Os recursos decorrentes dos Direitos Creditórios Cedidos Fiduciariamente serão movimentados observados os seguintes procedimentos:</w:t>
      </w:r>
      <w:bookmarkEnd w:id="24"/>
    </w:p>
    <w:p w14:paraId="65D93D0F" w14:textId="77777777" w:rsidR="00A2288D" w:rsidRDefault="00A2288D" w:rsidP="005516A7">
      <w:pPr>
        <w:pStyle w:val="PargrafodaLista"/>
        <w:rPr>
          <w:rFonts w:asciiTheme="minorHAnsi" w:eastAsia="Arial" w:hAnsiTheme="minorHAnsi" w:cstheme="minorHAnsi"/>
          <w:color w:val="000000"/>
        </w:rPr>
      </w:pPr>
    </w:p>
    <w:p w14:paraId="302DA252" w14:textId="7B552CB8" w:rsidR="0037531A" w:rsidRDefault="00913CA8"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25" w:name="_Ref94289245"/>
      <w:bookmarkStart w:id="26" w:name="_Ref85133558"/>
      <w:r>
        <w:rPr>
          <w:rFonts w:asciiTheme="minorHAnsi" w:hAnsiTheme="minorHAnsi" w:cstheme="minorHAnsi"/>
          <w:bCs/>
        </w:rPr>
        <w:t>o Banco Depositário da Conta Centralizadora deverá transferir diariamente</w:t>
      </w:r>
      <w:r w:rsidRPr="00006736">
        <w:rPr>
          <w:rFonts w:asciiTheme="minorHAnsi" w:hAnsiTheme="minorHAnsi" w:cstheme="minorHAnsi"/>
          <w:bCs/>
        </w:rPr>
        <w:t xml:space="preserve"> (a) 30% (trinta por cento) dos recursos depositados na Conta Centralizadora para a </w:t>
      </w:r>
      <w:r w:rsidRPr="000C62A3">
        <w:rPr>
          <w:rFonts w:asciiTheme="minorHAnsi" w:hAnsiTheme="minorHAnsi"/>
        </w:rPr>
        <w:t>conta corrente nº</w:t>
      </w:r>
      <w:r w:rsidR="00727D0A">
        <w:rPr>
          <w:rFonts w:asciiTheme="minorHAnsi" w:hAnsiTheme="minorHAnsi"/>
        </w:rPr>
        <w:t> 55291-7</w:t>
      </w:r>
      <w:r w:rsidRPr="000C62A3">
        <w:rPr>
          <w:rFonts w:asciiTheme="minorHAnsi" w:hAnsiTheme="minorHAnsi"/>
        </w:rPr>
        <w:t>, na agência nº</w:t>
      </w:r>
      <w:r w:rsidR="00727D0A">
        <w:rPr>
          <w:rFonts w:asciiTheme="minorHAnsi" w:hAnsiTheme="minorHAnsi"/>
        </w:rPr>
        <w:t> 3064-3</w:t>
      </w:r>
      <w:r w:rsidRPr="000C62A3">
        <w:rPr>
          <w:rFonts w:asciiTheme="minorHAnsi" w:hAnsiTheme="minorHAnsi"/>
        </w:rPr>
        <w:t xml:space="preserve">, mantida junto ao </w:t>
      </w:r>
      <w:r w:rsidR="00727D0A">
        <w:rPr>
          <w:rFonts w:asciiTheme="minorHAnsi" w:hAnsiTheme="minorHAnsi"/>
        </w:rPr>
        <w:t>Banco do Brasil S.A.</w:t>
      </w:r>
      <w:r w:rsidR="00727D0A" w:rsidRPr="00A1504B">
        <w:rPr>
          <w:rFonts w:asciiTheme="minorHAnsi" w:hAnsiTheme="minorHAnsi"/>
        </w:rPr>
        <w:t xml:space="preserve">, </w:t>
      </w:r>
      <w:r w:rsidRPr="00A1504B">
        <w:rPr>
          <w:rFonts w:asciiTheme="minorHAnsi" w:hAnsiTheme="minorHAnsi"/>
        </w:rPr>
        <w:t xml:space="preserve">de titularidade da </w:t>
      </w:r>
      <w:r>
        <w:rPr>
          <w:rFonts w:asciiTheme="minorHAnsi" w:hAnsiTheme="minorHAnsi"/>
        </w:rPr>
        <w:t>Titular, conforme alterada de tempos em tempos mediante simples notificação da Titular ao Agente Fiduciário</w:t>
      </w:r>
      <w:r w:rsidRPr="00A1504B">
        <w:rPr>
          <w:rFonts w:asciiTheme="minorHAnsi" w:hAnsiTheme="minorHAnsi"/>
        </w:rPr>
        <w:t xml:space="preserve"> (“</w:t>
      </w:r>
      <w:r w:rsidRPr="00A1504B">
        <w:rPr>
          <w:rFonts w:asciiTheme="minorHAnsi" w:hAnsiTheme="minorHAnsi"/>
          <w:u w:val="single"/>
        </w:rPr>
        <w:t>Conta de Livre Movimentação</w:t>
      </w:r>
      <w:r w:rsidRPr="00A1504B">
        <w:rPr>
          <w:rFonts w:asciiTheme="minorHAnsi" w:hAnsiTheme="minorHAnsi"/>
        </w:rPr>
        <w:t>”)</w:t>
      </w:r>
      <w:r w:rsidRPr="00006736">
        <w:rPr>
          <w:rFonts w:asciiTheme="minorHAnsi" w:hAnsiTheme="minorHAnsi" w:cstheme="minorHAnsi"/>
          <w:bCs/>
        </w:rPr>
        <w:t xml:space="preserve">; e (b) 70% (setenta por cento) dos recursos depositados na Conta Centralizadora </w:t>
      </w:r>
      <w:r>
        <w:rPr>
          <w:rFonts w:asciiTheme="minorHAnsi" w:hAnsiTheme="minorHAnsi" w:cstheme="minorHAnsi"/>
          <w:bCs/>
        </w:rPr>
        <w:t xml:space="preserve">para a </w:t>
      </w:r>
      <w:r w:rsidRPr="00006736">
        <w:rPr>
          <w:rFonts w:asciiTheme="minorHAnsi" w:hAnsiTheme="minorHAnsi" w:cstheme="minorHAnsi"/>
          <w:bCs/>
        </w:rPr>
        <w:t>Conta Vinculada da TBR</w:t>
      </w:r>
      <w:r w:rsidR="000A0947">
        <w:rPr>
          <w:rFonts w:asciiTheme="minorHAnsi" w:hAnsiTheme="minorHAnsi" w:cstheme="minorHAnsi"/>
          <w:bCs/>
        </w:rPr>
        <w:t xml:space="preserve">, em ambos os casos, desde que não tenha ocorrido um Evento de Retenção, observado o disposto na Cláusula </w:t>
      </w:r>
      <w:r w:rsidR="000A0947">
        <w:rPr>
          <w:rFonts w:asciiTheme="minorHAnsi" w:hAnsiTheme="minorHAnsi" w:cstheme="minorHAnsi"/>
          <w:bCs/>
        </w:rPr>
        <w:fldChar w:fldCharType="begin"/>
      </w:r>
      <w:r w:rsidR="000A0947">
        <w:rPr>
          <w:rFonts w:asciiTheme="minorHAnsi" w:hAnsiTheme="minorHAnsi" w:cstheme="minorHAnsi"/>
          <w:bCs/>
        </w:rPr>
        <w:instrText xml:space="preserve"> REF _Ref86872287 \r \h </w:instrText>
      </w:r>
      <w:r w:rsidR="000A0947">
        <w:rPr>
          <w:rFonts w:asciiTheme="minorHAnsi" w:hAnsiTheme="minorHAnsi" w:cstheme="minorHAnsi"/>
          <w:bCs/>
        </w:rPr>
      </w:r>
      <w:r w:rsidR="000A0947">
        <w:rPr>
          <w:rFonts w:asciiTheme="minorHAnsi" w:hAnsiTheme="minorHAnsi" w:cstheme="minorHAnsi"/>
          <w:bCs/>
        </w:rPr>
        <w:fldChar w:fldCharType="separate"/>
      </w:r>
      <w:r w:rsidR="000A0947">
        <w:rPr>
          <w:rFonts w:asciiTheme="minorHAnsi" w:hAnsiTheme="minorHAnsi" w:cstheme="minorHAnsi"/>
          <w:bCs/>
        </w:rPr>
        <w:t>3.2.6</w:t>
      </w:r>
      <w:r w:rsidR="000A0947">
        <w:rPr>
          <w:rFonts w:asciiTheme="minorHAnsi" w:hAnsiTheme="minorHAnsi" w:cstheme="minorHAnsi"/>
          <w:bCs/>
        </w:rPr>
        <w:fldChar w:fldCharType="end"/>
      </w:r>
      <w:r w:rsidR="000A0947">
        <w:rPr>
          <w:rFonts w:asciiTheme="minorHAnsi" w:hAnsiTheme="minorHAnsi" w:cstheme="minorHAnsi"/>
          <w:bCs/>
        </w:rPr>
        <w:t xml:space="preserve"> abaixo</w:t>
      </w:r>
      <w:r w:rsidR="0037531A">
        <w:rPr>
          <w:rFonts w:asciiTheme="minorHAnsi" w:hAnsiTheme="minorHAnsi" w:cstheme="minorHAnsi"/>
          <w:bCs/>
        </w:rPr>
        <w:t>;</w:t>
      </w:r>
      <w:bookmarkEnd w:id="25"/>
    </w:p>
    <w:p w14:paraId="3320C0D4" w14:textId="77777777" w:rsidR="0037531A" w:rsidRPr="00E7182E" w:rsidRDefault="0037531A" w:rsidP="00E7182E">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571"/>
        <w:jc w:val="both"/>
        <w:rPr>
          <w:rFonts w:asciiTheme="minorHAnsi" w:eastAsia="Arial" w:hAnsiTheme="minorHAnsi" w:cstheme="minorHAnsi"/>
          <w:color w:val="000000"/>
        </w:rPr>
      </w:pPr>
    </w:p>
    <w:p w14:paraId="702ADEF6" w14:textId="793714C7" w:rsidR="00EC4AC5" w:rsidRPr="00105103" w:rsidRDefault="0057640A"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7640A">
        <w:rPr>
          <w:rFonts w:asciiTheme="minorHAnsi" w:hAnsiTheme="minorHAnsi" w:cstheme="minorHAnsi"/>
          <w:bCs/>
        </w:rPr>
        <w:t xml:space="preserve">a totalidade dos recursos depositados na Conta </w:t>
      </w:r>
      <w:r w:rsidR="0037531A">
        <w:rPr>
          <w:rFonts w:asciiTheme="minorHAnsi" w:hAnsiTheme="minorHAnsi" w:cstheme="minorHAnsi"/>
          <w:bCs/>
        </w:rPr>
        <w:t>Vinculada da TBR</w:t>
      </w:r>
      <w:r w:rsidR="0037531A" w:rsidRPr="0057640A">
        <w:rPr>
          <w:rFonts w:asciiTheme="minorHAnsi" w:hAnsiTheme="minorHAnsi" w:cstheme="minorHAnsi"/>
          <w:bCs/>
        </w:rPr>
        <w:t xml:space="preserve"> </w:t>
      </w:r>
      <w:r w:rsidRPr="0057640A">
        <w:rPr>
          <w:rFonts w:asciiTheme="minorHAnsi" w:hAnsiTheme="minorHAnsi" w:cstheme="minorHAnsi"/>
          <w:bCs/>
        </w:rPr>
        <w:t xml:space="preserve">serão </w:t>
      </w:r>
      <w:r w:rsidR="00EC4AC5">
        <w:rPr>
          <w:rFonts w:asciiTheme="minorHAnsi" w:hAnsiTheme="minorHAnsi" w:cstheme="minorHAnsi"/>
          <w:bCs/>
        </w:rPr>
        <w:t>nela retidos;</w:t>
      </w:r>
    </w:p>
    <w:p w14:paraId="37B8872B" w14:textId="77777777" w:rsidR="00EC4AC5" w:rsidRPr="00105103" w:rsidRDefault="00EC4AC5" w:rsidP="00105103">
      <w:pPr>
        <w:pStyle w:val="PargrafodaLista"/>
        <w:rPr>
          <w:rFonts w:asciiTheme="minorHAnsi" w:hAnsiTheme="minorHAnsi" w:cstheme="minorHAnsi"/>
          <w:bCs/>
        </w:rPr>
      </w:pPr>
    </w:p>
    <w:p w14:paraId="4B570EA2" w14:textId="0251F8C8" w:rsidR="00A2288D" w:rsidRPr="005516A7" w:rsidRDefault="00EF7C8E"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Pr>
          <w:rFonts w:asciiTheme="minorHAnsi" w:hAnsiTheme="minorHAnsi" w:cstheme="minorHAnsi"/>
          <w:bCs/>
        </w:rPr>
        <w:t>o Agente Fiduciário deverá</w:t>
      </w:r>
      <w:r w:rsidR="001A4615">
        <w:rPr>
          <w:rFonts w:asciiTheme="minorHAnsi" w:hAnsiTheme="minorHAnsi" w:cstheme="minorHAnsi"/>
          <w:bCs/>
        </w:rPr>
        <w:t xml:space="preserve">, desde que as transferências estabelecidas na Cláusula </w:t>
      </w:r>
      <w:r w:rsidR="001A4615">
        <w:rPr>
          <w:rFonts w:asciiTheme="minorHAnsi" w:hAnsiTheme="minorHAnsi" w:cstheme="minorHAnsi"/>
          <w:bCs/>
        </w:rPr>
        <w:fldChar w:fldCharType="begin"/>
      </w:r>
      <w:r w:rsidR="001A4615">
        <w:rPr>
          <w:rFonts w:asciiTheme="minorHAnsi" w:hAnsiTheme="minorHAnsi" w:cstheme="minorHAnsi"/>
          <w:bCs/>
        </w:rPr>
        <w:instrText xml:space="preserve"> REF _Ref97394932 \r \h </w:instrText>
      </w:r>
      <w:r w:rsidR="001A4615">
        <w:rPr>
          <w:rFonts w:asciiTheme="minorHAnsi" w:hAnsiTheme="minorHAnsi" w:cstheme="minorHAnsi"/>
          <w:bCs/>
        </w:rPr>
      </w:r>
      <w:r w:rsidR="001A4615">
        <w:rPr>
          <w:rFonts w:asciiTheme="minorHAnsi" w:hAnsiTheme="minorHAnsi" w:cstheme="minorHAnsi"/>
          <w:bCs/>
        </w:rPr>
        <w:fldChar w:fldCharType="separate"/>
      </w:r>
      <w:r w:rsidR="001A4615">
        <w:rPr>
          <w:rFonts w:asciiTheme="minorHAnsi" w:hAnsiTheme="minorHAnsi" w:cstheme="minorHAnsi"/>
          <w:bCs/>
        </w:rPr>
        <w:t>3.2.3</w:t>
      </w:r>
      <w:r w:rsidR="001A4615">
        <w:rPr>
          <w:rFonts w:asciiTheme="minorHAnsi" w:hAnsiTheme="minorHAnsi" w:cstheme="minorHAnsi"/>
          <w:bCs/>
        </w:rPr>
        <w:fldChar w:fldCharType="end"/>
      </w:r>
      <w:r w:rsidR="001A4615">
        <w:rPr>
          <w:rFonts w:asciiTheme="minorHAnsi" w:hAnsiTheme="minorHAnsi" w:cstheme="minorHAnsi"/>
          <w:bCs/>
        </w:rPr>
        <w:t xml:space="preserve">, item </w:t>
      </w:r>
      <w:r w:rsidR="001A4615">
        <w:rPr>
          <w:rFonts w:asciiTheme="minorHAnsi" w:hAnsiTheme="minorHAnsi" w:cstheme="minorHAnsi"/>
          <w:bCs/>
        </w:rPr>
        <w:fldChar w:fldCharType="begin"/>
      </w:r>
      <w:r w:rsidR="001A4615">
        <w:rPr>
          <w:rFonts w:asciiTheme="minorHAnsi" w:hAnsiTheme="minorHAnsi" w:cstheme="minorHAnsi"/>
          <w:bCs/>
        </w:rPr>
        <w:instrText xml:space="preserve"> REF _Ref97801554 \r \h </w:instrText>
      </w:r>
      <w:r w:rsidR="001A4615">
        <w:rPr>
          <w:rFonts w:asciiTheme="minorHAnsi" w:hAnsiTheme="minorHAnsi" w:cstheme="minorHAnsi"/>
          <w:bCs/>
        </w:rPr>
      </w:r>
      <w:r w:rsidR="001A4615">
        <w:rPr>
          <w:rFonts w:asciiTheme="minorHAnsi" w:hAnsiTheme="minorHAnsi" w:cstheme="minorHAnsi"/>
          <w:bCs/>
        </w:rPr>
        <w:fldChar w:fldCharType="separate"/>
      </w:r>
      <w:r w:rsidR="001A4615">
        <w:rPr>
          <w:rFonts w:asciiTheme="minorHAnsi" w:hAnsiTheme="minorHAnsi" w:cstheme="minorHAnsi"/>
          <w:bCs/>
        </w:rPr>
        <w:t>(i)</w:t>
      </w:r>
      <w:r w:rsidR="001A4615">
        <w:rPr>
          <w:rFonts w:asciiTheme="minorHAnsi" w:hAnsiTheme="minorHAnsi" w:cstheme="minorHAnsi"/>
          <w:bCs/>
        </w:rPr>
        <w:fldChar w:fldCharType="end"/>
      </w:r>
      <w:r w:rsidR="001A4615">
        <w:rPr>
          <w:rFonts w:asciiTheme="minorHAnsi" w:hAnsiTheme="minorHAnsi" w:cstheme="minorHAnsi"/>
          <w:bCs/>
        </w:rPr>
        <w:t xml:space="preserve"> acima</w:t>
      </w:r>
      <w:r w:rsidR="00EF1A79">
        <w:rPr>
          <w:rFonts w:asciiTheme="minorHAnsi" w:hAnsiTheme="minorHAnsi" w:cstheme="minorHAnsi"/>
          <w:bCs/>
        </w:rPr>
        <w:t>,</w:t>
      </w:r>
      <w:r w:rsidR="001A4615">
        <w:rPr>
          <w:rFonts w:asciiTheme="minorHAnsi" w:hAnsiTheme="minorHAnsi" w:cstheme="minorHAnsi"/>
          <w:bCs/>
        </w:rPr>
        <w:t xml:space="preserve"> tenham sido devidamente realizadas,</w:t>
      </w:r>
      <w:r>
        <w:rPr>
          <w:rFonts w:asciiTheme="minorHAnsi" w:hAnsiTheme="minorHAnsi" w:cstheme="minorHAnsi"/>
          <w:bCs/>
        </w:rPr>
        <w:t xml:space="preserve"> </w:t>
      </w:r>
      <w:r w:rsidR="001A4615">
        <w:rPr>
          <w:rFonts w:asciiTheme="minorHAnsi" w:eastAsia="Arial" w:hAnsiTheme="minorHAnsi" w:cstheme="minorHAnsi"/>
          <w:color w:val="000000"/>
        </w:rPr>
        <w:t xml:space="preserve">encaminhar à Instituição Depositária, com cópia para a Titular, uma notificação preparada nos termos substancialmente previstos no Anexo </w:t>
      </w:r>
      <w:r w:rsidR="00B54B30">
        <w:rPr>
          <w:rFonts w:asciiTheme="minorHAnsi" w:eastAsia="Arial" w:hAnsiTheme="minorHAnsi" w:cstheme="minorHAnsi"/>
          <w:color w:val="000000"/>
        </w:rPr>
        <w:t xml:space="preserve">VII </w:t>
      </w:r>
      <w:r w:rsidR="001A4615">
        <w:rPr>
          <w:rFonts w:asciiTheme="minorHAnsi" w:eastAsia="Arial" w:hAnsiTheme="minorHAnsi" w:cstheme="minorHAnsi"/>
          <w:color w:val="000000"/>
        </w:rPr>
        <w:t>ao Contrato de Garantia da TBR</w:t>
      </w:r>
      <w:r>
        <w:rPr>
          <w:rFonts w:asciiTheme="minorHAnsi" w:hAnsiTheme="minorHAnsi" w:cstheme="minorHAnsi"/>
          <w:bCs/>
        </w:rPr>
        <w:t xml:space="preserve">, </w:t>
      </w:r>
      <w:r w:rsidR="001A4615">
        <w:rPr>
          <w:rFonts w:asciiTheme="minorHAnsi" w:hAnsiTheme="minorHAnsi" w:cstheme="minorHAnsi"/>
          <w:bCs/>
        </w:rPr>
        <w:t xml:space="preserve">solicitando </w:t>
      </w:r>
      <w:r>
        <w:rPr>
          <w:rFonts w:asciiTheme="minorHAnsi" w:hAnsiTheme="minorHAnsi" w:cstheme="minorHAnsi"/>
          <w:bCs/>
        </w:rPr>
        <w:t xml:space="preserve">que </w:t>
      </w:r>
      <w:r w:rsidR="00F616DB">
        <w:rPr>
          <w:rFonts w:asciiTheme="minorHAnsi" w:hAnsiTheme="minorHAnsi" w:cstheme="minorHAnsi"/>
          <w:bCs/>
        </w:rPr>
        <w:t xml:space="preserve">a partir do primeiro Dia Útil posterior </w:t>
      </w:r>
      <w:r w:rsidR="00A84290">
        <w:rPr>
          <w:rFonts w:asciiTheme="minorHAnsi" w:hAnsiTheme="minorHAnsi" w:cstheme="minorHAnsi"/>
          <w:bCs/>
        </w:rPr>
        <w:t>ao envio de tal notificação</w:t>
      </w:r>
      <w:r w:rsidR="00F616DB">
        <w:rPr>
          <w:rFonts w:asciiTheme="minorHAnsi" w:hAnsiTheme="minorHAnsi" w:cstheme="minorHAnsi"/>
          <w:bCs/>
        </w:rPr>
        <w:t xml:space="preserve"> (inclusive) </w:t>
      </w:r>
      <w:r>
        <w:rPr>
          <w:rFonts w:asciiTheme="minorHAnsi" w:hAnsiTheme="minorHAnsi" w:cstheme="minorHAnsi"/>
          <w:bCs/>
        </w:rPr>
        <w:t xml:space="preserve">e até </w:t>
      </w:r>
      <w:r w:rsidR="00010607">
        <w:rPr>
          <w:rFonts w:asciiTheme="minorHAnsi" w:hAnsiTheme="minorHAnsi" w:cstheme="minorHAnsi"/>
          <w:bCs/>
        </w:rPr>
        <w:t xml:space="preserve">21 de março de 2023 </w:t>
      </w:r>
      <w:r>
        <w:rPr>
          <w:rFonts w:asciiTheme="minorHAnsi" w:hAnsiTheme="minorHAnsi" w:cstheme="minorHAnsi"/>
          <w:bCs/>
        </w:rPr>
        <w:t xml:space="preserve">(exclusive), </w:t>
      </w:r>
      <w:r w:rsidR="003941B3">
        <w:rPr>
          <w:rFonts w:asciiTheme="minorHAnsi" w:hAnsiTheme="minorHAnsi" w:cstheme="minorHAnsi"/>
          <w:bCs/>
        </w:rPr>
        <w:t xml:space="preserve">seja retido, mensalmente, o montante de R$1.500,00 (mil e quinhentos reais) </w:t>
      </w:r>
      <w:bookmarkStart w:id="27" w:name="_Hlk98695569"/>
      <w:r w:rsidR="003941B3">
        <w:rPr>
          <w:rFonts w:asciiTheme="minorHAnsi" w:hAnsiTheme="minorHAnsi" w:cstheme="minorHAnsi"/>
          <w:bCs/>
        </w:rPr>
        <w:t xml:space="preserve">para fins de pagamento da remuneração </w:t>
      </w:r>
      <w:bookmarkEnd w:id="27"/>
      <w:r w:rsidR="003941B3">
        <w:rPr>
          <w:rFonts w:asciiTheme="minorHAnsi" w:hAnsiTheme="minorHAnsi" w:cstheme="minorHAnsi"/>
          <w:bCs/>
        </w:rPr>
        <w:t xml:space="preserve">da </w:t>
      </w:r>
      <w:r w:rsidR="003941B3" w:rsidRPr="00EB452E">
        <w:rPr>
          <w:rFonts w:asciiTheme="minorHAnsi" w:hAnsiTheme="minorHAnsi" w:cstheme="minorHAnsi"/>
          <w:bCs/>
        </w:rPr>
        <w:t>Instituição Depositária</w:t>
      </w:r>
      <w:r w:rsidR="003941B3">
        <w:rPr>
          <w:rFonts w:asciiTheme="minorHAnsi" w:hAnsiTheme="minorHAnsi" w:cstheme="minorHAnsi"/>
          <w:bCs/>
        </w:rPr>
        <w:t xml:space="preserve">, devendo </w:t>
      </w:r>
      <w:r>
        <w:rPr>
          <w:rFonts w:asciiTheme="minorHAnsi" w:hAnsiTheme="minorHAnsi" w:cstheme="minorHAnsi"/>
          <w:bCs/>
        </w:rPr>
        <w:t>a totalidade dos recursos</w:t>
      </w:r>
      <w:r w:rsidR="003941B3">
        <w:rPr>
          <w:rFonts w:asciiTheme="minorHAnsi" w:hAnsiTheme="minorHAnsi" w:cstheme="minorHAnsi"/>
          <w:bCs/>
        </w:rPr>
        <w:t xml:space="preserve"> remanescentes</w:t>
      </w:r>
      <w:r>
        <w:rPr>
          <w:rFonts w:asciiTheme="minorHAnsi" w:hAnsiTheme="minorHAnsi" w:cstheme="minorHAnsi"/>
          <w:bCs/>
        </w:rPr>
        <w:t xml:space="preserve"> depositados na Conta Vinculada da TBR </w:t>
      </w:r>
      <w:r w:rsidR="003941B3">
        <w:rPr>
          <w:rFonts w:asciiTheme="minorHAnsi" w:hAnsiTheme="minorHAnsi" w:cstheme="minorHAnsi"/>
          <w:bCs/>
        </w:rPr>
        <w:t xml:space="preserve">ser </w:t>
      </w:r>
      <w:r w:rsidR="0057640A" w:rsidRPr="0057640A">
        <w:rPr>
          <w:rFonts w:asciiTheme="minorHAnsi" w:hAnsiTheme="minorHAnsi" w:cstheme="minorHAnsi"/>
          <w:bCs/>
        </w:rPr>
        <w:t>diariamente transferidos para a Conta</w:t>
      </w:r>
      <w:r w:rsidR="00604BCD">
        <w:rPr>
          <w:rFonts w:asciiTheme="minorHAnsi" w:hAnsiTheme="minorHAnsi" w:cstheme="minorHAnsi"/>
          <w:bCs/>
        </w:rPr>
        <w:t xml:space="preserve"> de</w:t>
      </w:r>
      <w:r w:rsidR="0057640A" w:rsidRPr="0057640A">
        <w:rPr>
          <w:rFonts w:asciiTheme="minorHAnsi" w:hAnsiTheme="minorHAnsi" w:cstheme="minorHAnsi"/>
          <w:bCs/>
        </w:rPr>
        <w:t xml:space="preserve"> Livre Movimentação</w:t>
      </w:r>
      <w:r w:rsidR="00604BCD">
        <w:rPr>
          <w:rFonts w:asciiTheme="minorHAnsi" w:hAnsiTheme="minorHAnsi" w:cstheme="minorHAnsi"/>
          <w:bCs/>
        </w:rPr>
        <w:t xml:space="preserve"> da TBR (conforme abaixo definido)</w:t>
      </w:r>
      <w:r w:rsidR="0057640A" w:rsidRPr="0057640A">
        <w:rPr>
          <w:rFonts w:asciiTheme="minorHAnsi" w:hAnsiTheme="minorHAnsi" w:cstheme="minorHAnsi"/>
          <w:bCs/>
        </w:rPr>
        <w:t xml:space="preserve">, desde que </w:t>
      </w:r>
      <w:r w:rsidR="0037531A">
        <w:rPr>
          <w:rFonts w:asciiTheme="minorHAnsi" w:hAnsiTheme="minorHAnsi" w:cstheme="minorHAnsi"/>
          <w:bCs/>
        </w:rPr>
        <w:t>a</w:t>
      </w:r>
      <w:r w:rsidR="000B19C3">
        <w:rPr>
          <w:rFonts w:asciiTheme="minorHAnsi" w:hAnsiTheme="minorHAnsi" w:cstheme="minorHAnsi"/>
          <w:bCs/>
        </w:rPr>
        <w:t xml:space="preserve"> </w:t>
      </w:r>
      <w:r w:rsidR="0037531A">
        <w:rPr>
          <w:rFonts w:asciiTheme="minorHAnsi" w:hAnsiTheme="minorHAnsi" w:cstheme="minorHAnsi"/>
          <w:bCs/>
        </w:rPr>
        <w:t>Instituição</w:t>
      </w:r>
      <w:r w:rsidR="0037531A" w:rsidRPr="000B19C3">
        <w:rPr>
          <w:rFonts w:asciiTheme="minorHAnsi" w:hAnsiTheme="minorHAnsi" w:cstheme="minorHAnsi"/>
          <w:bCs/>
        </w:rPr>
        <w:t xml:space="preserve"> </w:t>
      </w:r>
      <w:r w:rsidR="000B19C3" w:rsidRPr="000B19C3">
        <w:rPr>
          <w:rFonts w:asciiTheme="minorHAnsi" w:hAnsiTheme="minorHAnsi" w:cstheme="minorHAnsi"/>
          <w:bCs/>
        </w:rPr>
        <w:t>Depositári</w:t>
      </w:r>
      <w:r w:rsidR="0037531A">
        <w:rPr>
          <w:rFonts w:asciiTheme="minorHAnsi" w:hAnsiTheme="minorHAnsi" w:cstheme="minorHAnsi"/>
          <w:bCs/>
        </w:rPr>
        <w:t>a</w:t>
      </w:r>
      <w:r w:rsidR="000B19C3" w:rsidRPr="000B19C3">
        <w:rPr>
          <w:rFonts w:asciiTheme="minorHAnsi" w:hAnsiTheme="minorHAnsi" w:cstheme="minorHAnsi"/>
          <w:bCs/>
        </w:rPr>
        <w:t xml:space="preserve"> </w:t>
      </w:r>
      <w:r w:rsidR="0057640A" w:rsidRPr="0057640A">
        <w:rPr>
          <w:rFonts w:asciiTheme="minorHAnsi" w:hAnsiTheme="minorHAnsi" w:cstheme="minorHAnsi"/>
          <w:bCs/>
        </w:rPr>
        <w:t xml:space="preserve">não tenha recebido </w:t>
      </w:r>
      <w:r w:rsidR="00B7362F">
        <w:rPr>
          <w:rFonts w:asciiTheme="minorHAnsi" w:hAnsiTheme="minorHAnsi" w:cstheme="minorHAnsi"/>
          <w:bCs/>
        </w:rPr>
        <w:t xml:space="preserve">uma </w:t>
      </w:r>
      <w:r w:rsidR="004C3C74" w:rsidRPr="00E7182E">
        <w:rPr>
          <w:rFonts w:asciiTheme="minorHAnsi" w:hAnsiTheme="minorHAnsi" w:cstheme="minorHAnsi"/>
          <w:bCs/>
        </w:rPr>
        <w:t>Notificação de Retenção</w:t>
      </w:r>
      <w:r w:rsidR="009A016D" w:rsidRPr="002F2775">
        <w:rPr>
          <w:rFonts w:asciiTheme="minorHAnsi" w:hAnsiTheme="minorHAnsi" w:cstheme="minorHAnsi"/>
          <w:bCs/>
        </w:rPr>
        <w:t>;</w:t>
      </w:r>
      <w:bookmarkEnd w:id="26"/>
      <w:r w:rsidR="00727D0A">
        <w:rPr>
          <w:rFonts w:asciiTheme="minorHAnsi" w:hAnsiTheme="minorHAnsi" w:cstheme="minorHAnsi"/>
          <w:bCs/>
        </w:rPr>
        <w:t xml:space="preserve"> </w:t>
      </w:r>
    </w:p>
    <w:p w14:paraId="75CB36A8" w14:textId="77777777" w:rsidR="0057640A" w:rsidRPr="005516A7" w:rsidRDefault="0057640A" w:rsidP="005516A7">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571"/>
        <w:jc w:val="both"/>
        <w:rPr>
          <w:rFonts w:asciiTheme="minorHAnsi" w:eastAsia="Arial" w:hAnsiTheme="minorHAnsi" w:cstheme="minorHAnsi"/>
          <w:color w:val="000000"/>
        </w:rPr>
      </w:pPr>
    </w:p>
    <w:p w14:paraId="6B0E19F9" w14:textId="5FC05A60" w:rsidR="0057640A" w:rsidRPr="005516A7" w:rsidRDefault="0057640A"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7640A">
        <w:rPr>
          <w:rFonts w:asciiTheme="minorHAnsi" w:eastAsia="Arial" w:hAnsiTheme="minorHAnsi" w:cstheme="minorHAnsi"/>
          <w:color w:val="000000"/>
        </w:rPr>
        <w:t xml:space="preserve">a partir de </w:t>
      </w:r>
      <w:r w:rsidR="00010607">
        <w:rPr>
          <w:rFonts w:asciiTheme="minorHAnsi" w:eastAsia="Arial" w:hAnsiTheme="minorHAnsi" w:cstheme="minorHAnsi"/>
          <w:color w:val="000000"/>
        </w:rPr>
        <w:t>21 de março de 2023</w:t>
      </w:r>
      <w:r w:rsidR="00010607" w:rsidRPr="0057640A">
        <w:rPr>
          <w:rFonts w:asciiTheme="minorHAnsi" w:eastAsia="Arial" w:hAnsiTheme="minorHAnsi" w:cstheme="minorHAnsi"/>
          <w:color w:val="000000"/>
        </w:rPr>
        <w:t xml:space="preserve"> </w:t>
      </w:r>
      <w:r w:rsidRPr="0057640A">
        <w:rPr>
          <w:rFonts w:asciiTheme="minorHAnsi" w:eastAsia="Arial" w:hAnsiTheme="minorHAnsi" w:cstheme="minorHAnsi"/>
          <w:color w:val="000000"/>
        </w:rPr>
        <w:t xml:space="preserve">(inclusive) , no dia </w:t>
      </w:r>
      <w:r w:rsidR="00010607">
        <w:rPr>
          <w:rFonts w:asciiTheme="minorHAnsi" w:eastAsia="Arial" w:hAnsiTheme="minorHAnsi" w:cstheme="minorHAnsi"/>
          <w:color w:val="000000"/>
        </w:rPr>
        <w:t>21</w:t>
      </w:r>
      <w:r w:rsidRPr="0057640A">
        <w:rPr>
          <w:rFonts w:asciiTheme="minorHAnsi" w:eastAsia="Arial" w:hAnsiTheme="minorHAnsi" w:cstheme="minorHAnsi"/>
          <w:color w:val="000000"/>
        </w:rPr>
        <w:t xml:space="preserve"> de cada mês ou, caso não seja </w:t>
      </w:r>
      <w:r w:rsidRPr="0057640A">
        <w:rPr>
          <w:rFonts w:asciiTheme="minorHAnsi" w:eastAsia="Arial" w:hAnsiTheme="minorHAnsi" w:cstheme="minorHAnsi"/>
          <w:color w:val="000000"/>
        </w:rPr>
        <w:lastRenderedPageBreak/>
        <w:t>um Dia Útil, no Dia Útil imediatamente subsequente (“</w:t>
      </w:r>
      <w:r w:rsidRPr="005516A7">
        <w:rPr>
          <w:rFonts w:asciiTheme="minorHAnsi" w:eastAsia="Arial" w:hAnsiTheme="minorHAnsi" w:cstheme="minorHAnsi"/>
          <w:color w:val="000000"/>
          <w:u w:val="single"/>
        </w:rPr>
        <w:t xml:space="preserve">Data de </w:t>
      </w:r>
      <w:r w:rsidR="00B7362F">
        <w:rPr>
          <w:rFonts w:asciiTheme="minorHAnsi" w:eastAsia="Arial" w:hAnsiTheme="minorHAnsi" w:cstheme="minorHAnsi"/>
          <w:color w:val="000000"/>
          <w:u w:val="single"/>
        </w:rPr>
        <w:t>Envio da Notificação</w:t>
      </w:r>
      <w:r w:rsidR="00B7362F" w:rsidRPr="005516A7">
        <w:rPr>
          <w:rFonts w:asciiTheme="minorHAnsi" w:eastAsia="Arial" w:hAnsiTheme="minorHAnsi" w:cstheme="minorHAnsi"/>
          <w:color w:val="000000"/>
          <w:u w:val="single"/>
        </w:rPr>
        <w:t xml:space="preserve"> </w:t>
      </w:r>
      <w:r w:rsidRPr="005516A7">
        <w:rPr>
          <w:rFonts w:asciiTheme="minorHAnsi" w:eastAsia="Arial" w:hAnsiTheme="minorHAnsi" w:cstheme="minorHAnsi"/>
          <w:color w:val="000000"/>
          <w:u w:val="single"/>
        </w:rPr>
        <w:t>do Montante a ser Retido</w:t>
      </w:r>
      <w:r w:rsidRPr="0057640A">
        <w:rPr>
          <w:rFonts w:asciiTheme="minorHAnsi" w:eastAsia="Arial" w:hAnsiTheme="minorHAnsi" w:cstheme="minorHAnsi"/>
          <w:color w:val="000000"/>
        </w:rPr>
        <w:t xml:space="preserve">”), o Agente Fiduciário deverá </w:t>
      </w:r>
      <w:r w:rsidR="00B7362F">
        <w:rPr>
          <w:rFonts w:asciiTheme="minorHAnsi" w:eastAsia="Arial" w:hAnsiTheme="minorHAnsi" w:cstheme="minorHAnsi"/>
          <w:color w:val="000000"/>
        </w:rPr>
        <w:t>encaminhar à Instituição Depositária, com cópia para a Titular, uma notificação preparada nos termos substancialmente previstos no Anexo IV ao Contrato de Garantia da TBR (“</w:t>
      </w:r>
      <w:r w:rsidR="00B7362F">
        <w:rPr>
          <w:rFonts w:asciiTheme="minorHAnsi" w:eastAsia="Arial" w:hAnsiTheme="minorHAnsi" w:cstheme="minorHAnsi"/>
          <w:color w:val="000000"/>
          <w:u w:val="single"/>
        </w:rPr>
        <w:t>Notificação do Montante a ser Retido</w:t>
      </w:r>
      <w:r w:rsidR="00B7362F">
        <w:rPr>
          <w:rFonts w:asciiTheme="minorHAnsi" w:eastAsia="Arial" w:hAnsiTheme="minorHAnsi" w:cstheme="minorHAnsi"/>
          <w:color w:val="000000"/>
        </w:rPr>
        <w:t xml:space="preserve">”), informando </w:t>
      </w:r>
      <w:r w:rsidR="00766954">
        <w:rPr>
          <w:rFonts w:asciiTheme="minorHAnsi" w:eastAsia="Arial" w:hAnsiTheme="minorHAnsi" w:cstheme="minorHAnsi"/>
          <w:color w:val="000000"/>
        </w:rPr>
        <w:t xml:space="preserve">(a) </w:t>
      </w:r>
      <w:r w:rsidRPr="0057640A">
        <w:rPr>
          <w:rFonts w:asciiTheme="minorHAnsi" w:eastAsia="Arial" w:hAnsiTheme="minorHAnsi" w:cstheme="minorHAnsi"/>
          <w:color w:val="000000"/>
        </w:rPr>
        <w:t>o valor correspondente a 1/6 (um sexto) da próxima parcela devida no âmbito das Debêntures (considerando o montante a ser pago a título de amortização do Valor Nominal Unitário Atualizado, da Remuneração e eventuais Encargos Moratórios, se existentes</w:t>
      </w:r>
      <w:r w:rsidR="00DC003D">
        <w:rPr>
          <w:rFonts w:asciiTheme="minorHAnsi" w:eastAsia="Arial" w:hAnsiTheme="minorHAnsi" w:cstheme="minorHAnsi"/>
          <w:color w:val="000000"/>
        </w:rPr>
        <w:t>, conforme definido no Contrato de Garantia da TBR</w:t>
      </w:r>
      <w:r w:rsidRPr="0057640A">
        <w:rPr>
          <w:rFonts w:asciiTheme="minorHAnsi" w:eastAsia="Arial" w:hAnsiTheme="minorHAnsi" w:cstheme="minorHAnsi"/>
          <w:color w:val="000000"/>
        </w:rPr>
        <w:t>)</w:t>
      </w:r>
      <w:r w:rsidR="003941B3">
        <w:rPr>
          <w:rFonts w:asciiTheme="minorHAnsi" w:hAnsiTheme="minorHAnsi" w:cstheme="minorHAnsi"/>
          <w:bCs/>
        </w:rPr>
        <w:t xml:space="preserve">, acrescido do montante de R$1.500,00 (mil e quinhentos reais) para fins de pagamento da remuneração </w:t>
      </w:r>
      <w:r w:rsidR="003941B3" w:rsidRPr="00780EB5">
        <w:rPr>
          <w:rFonts w:asciiTheme="minorHAnsi" w:hAnsiTheme="minorHAnsi" w:cstheme="minorHAnsi"/>
          <w:bCs/>
        </w:rPr>
        <w:t xml:space="preserve">da </w:t>
      </w:r>
      <w:r w:rsidR="003941B3" w:rsidRPr="00EB452E">
        <w:rPr>
          <w:rFonts w:asciiTheme="minorHAnsi" w:eastAsia="Arial" w:hAnsiTheme="minorHAnsi" w:cstheme="minorHAnsi"/>
          <w:color w:val="000000"/>
        </w:rPr>
        <w:t>Instituição Depositária</w:t>
      </w:r>
      <w:r w:rsidRPr="0057640A">
        <w:rPr>
          <w:rFonts w:asciiTheme="minorHAnsi" w:eastAsia="Arial" w:hAnsiTheme="minorHAnsi" w:cstheme="minorHAnsi"/>
          <w:color w:val="000000"/>
        </w:rPr>
        <w:t xml:space="preserve"> (“</w:t>
      </w:r>
      <w:r w:rsidRPr="005516A7">
        <w:rPr>
          <w:rFonts w:asciiTheme="minorHAnsi" w:eastAsia="Arial" w:hAnsiTheme="minorHAnsi" w:cstheme="minorHAnsi"/>
          <w:color w:val="000000"/>
          <w:u w:val="single"/>
        </w:rPr>
        <w:t>Valor da Retenção Mensal</w:t>
      </w:r>
      <w:r w:rsidRPr="0057640A">
        <w:rPr>
          <w:rFonts w:asciiTheme="minorHAnsi" w:eastAsia="Arial" w:hAnsiTheme="minorHAnsi" w:cstheme="minorHAnsi"/>
          <w:color w:val="000000"/>
        </w:rPr>
        <w:t>”)</w:t>
      </w:r>
      <w:r w:rsidR="00766954">
        <w:rPr>
          <w:rFonts w:asciiTheme="minorHAnsi" w:eastAsia="Arial" w:hAnsiTheme="minorHAnsi" w:cstheme="minorHAnsi"/>
          <w:color w:val="000000"/>
        </w:rPr>
        <w:t>,</w:t>
      </w:r>
      <w:r w:rsidR="00402208">
        <w:rPr>
          <w:rFonts w:asciiTheme="minorHAnsi" w:eastAsia="Arial" w:hAnsiTheme="minorHAnsi" w:cstheme="minorHAnsi"/>
          <w:color w:val="000000"/>
        </w:rPr>
        <w:t xml:space="preserve"> e</w:t>
      </w:r>
      <w:r w:rsidR="00766954">
        <w:rPr>
          <w:rFonts w:asciiTheme="minorHAnsi" w:eastAsia="Arial" w:hAnsiTheme="minorHAnsi" w:cstheme="minorHAnsi"/>
          <w:color w:val="000000"/>
        </w:rPr>
        <w:t xml:space="preserve"> </w:t>
      </w:r>
      <w:r w:rsidR="004D6E2A" w:rsidRPr="004D6E2A">
        <w:rPr>
          <w:rFonts w:asciiTheme="minorHAnsi" w:eastAsia="Arial" w:hAnsiTheme="minorHAnsi" w:cstheme="minorHAnsi"/>
          <w:color w:val="000000"/>
        </w:rPr>
        <w:t xml:space="preserve">(b) </w:t>
      </w:r>
      <w:r w:rsidR="00402208" w:rsidRPr="00402208">
        <w:rPr>
          <w:rFonts w:asciiTheme="minorHAnsi" w:eastAsia="Arial" w:hAnsiTheme="minorHAnsi" w:cstheme="minorHAnsi"/>
          <w:color w:val="000000"/>
        </w:rPr>
        <w:t>o valor total que deverá permanecer retido na Conta Vinculada da TBR, considerando as retenções já realizadas nos Períodos de Retenção anteriores e o montante a ser retido no Período de Retenção em referência</w:t>
      </w:r>
      <w:r w:rsidRPr="0057640A">
        <w:rPr>
          <w:rFonts w:asciiTheme="minorHAnsi" w:eastAsia="Arial" w:hAnsiTheme="minorHAnsi" w:cstheme="minorHAnsi"/>
          <w:color w:val="000000"/>
        </w:rPr>
        <w:t>, de modo que, em cada data de pagamento da Amortização e/ou da Remuneração das Debêntures (“</w:t>
      </w:r>
      <w:r w:rsidRPr="005516A7">
        <w:rPr>
          <w:rFonts w:asciiTheme="minorHAnsi" w:eastAsia="Arial" w:hAnsiTheme="minorHAnsi" w:cstheme="minorHAnsi"/>
          <w:color w:val="000000"/>
          <w:u w:val="single"/>
        </w:rPr>
        <w:t>Data de Pagamento das Debêntures</w:t>
      </w:r>
      <w:r w:rsidRPr="0057640A">
        <w:rPr>
          <w:rFonts w:asciiTheme="minorHAnsi" w:eastAsia="Arial" w:hAnsiTheme="minorHAnsi" w:cstheme="minorHAnsi"/>
          <w:color w:val="000000"/>
        </w:rPr>
        <w:t>”), conforme previsto na Escritura de Emissão, exista na Conta Vinculada da TBR o montante necessário para realização do pagamento devido no âmbito das Debêntures. Para fins de cálculo do Valor da Retenção Mensal pelo Agente Fiduciário, a apuração do Índice Nacional de Preços ao Consumidor Amplo (IPCA), divulgado pelo Instituto Brasileiro de Geografia e Estatística, deverá ser realizado mediante a utilização do percentual correspondente ao Número Índice Projetado (conforme definido na Cláusula 5.9 da Escritura de Emissão) divulgado oficialmente até a data de cálculo;</w:t>
      </w:r>
    </w:p>
    <w:p w14:paraId="418C2884" w14:textId="4FC94F62" w:rsidR="005F0CFB" w:rsidRPr="005516A7" w:rsidRDefault="005F0CFB" w:rsidP="005516A7">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571"/>
        <w:jc w:val="both"/>
        <w:rPr>
          <w:rFonts w:asciiTheme="minorHAnsi" w:eastAsia="Arial" w:hAnsiTheme="minorHAnsi" w:cstheme="minorHAnsi"/>
          <w:color w:val="000000"/>
        </w:rPr>
      </w:pPr>
    </w:p>
    <w:p w14:paraId="1A09640D" w14:textId="4D471875" w:rsidR="008E3981" w:rsidRPr="005516A7" w:rsidRDefault="00591433" w:rsidP="00AD30F3">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28" w:name="_Ref85124175"/>
      <w:r w:rsidRPr="002F2775">
        <w:rPr>
          <w:rFonts w:asciiTheme="minorHAnsi" w:hAnsiTheme="minorHAnsi" w:cstheme="minorHAnsi"/>
          <w:bCs/>
        </w:rPr>
        <w:t xml:space="preserve">observado o disposto nos incisos abaixo, </w:t>
      </w:r>
      <w:r w:rsidR="00B7362F">
        <w:rPr>
          <w:rFonts w:asciiTheme="minorHAnsi" w:hAnsiTheme="minorHAnsi" w:cstheme="minorHAnsi"/>
          <w:bCs/>
        </w:rPr>
        <w:t>a Instituição Depositária</w:t>
      </w:r>
      <w:r w:rsidR="00B26990">
        <w:rPr>
          <w:rFonts w:asciiTheme="minorHAnsi" w:hAnsiTheme="minorHAnsi" w:cstheme="minorHAnsi"/>
          <w:bCs/>
        </w:rPr>
        <w:t xml:space="preserve"> </w:t>
      </w:r>
      <w:r w:rsidRPr="002F2775">
        <w:rPr>
          <w:rFonts w:asciiTheme="minorHAnsi" w:hAnsiTheme="minorHAnsi" w:cstheme="minorHAnsi"/>
          <w:bCs/>
        </w:rPr>
        <w:t>deverá</w:t>
      </w:r>
      <w:r w:rsidR="00B26990">
        <w:rPr>
          <w:rFonts w:asciiTheme="minorHAnsi" w:hAnsiTheme="minorHAnsi" w:cstheme="minorHAnsi"/>
          <w:bCs/>
        </w:rPr>
        <w:t xml:space="preserve">, </w:t>
      </w:r>
      <w:r w:rsidRPr="002F2775">
        <w:rPr>
          <w:rFonts w:asciiTheme="minorHAnsi" w:hAnsiTheme="minorHAnsi" w:cstheme="minorHAnsi"/>
          <w:bCs/>
        </w:rPr>
        <w:t xml:space="preserve">a partir do dia </w:t>
      </w:r>
      <w:r w:rsidR="00010607">
        <w:rPr>
          <w:rFonts w:asciiTheme="minorHAnsi" w:hAnsiTheme="minorHAnsi" w:cstheme="minorHAnsi"/>
          <w:bCs/>
        </w:rPr>
        <w:t>22</w:t>
      </w:r>
      <w:r w:rsidRPr="002F2775">
        <w:rPr>
          <w:rFonts w:asciiTheme="minorHAnsi" w:hAnsiTheme="minorHAnsi" w:cstheme="minorHAnsi"/>
          <w:bCs/>
        </w:rPr>
        <w:t xml:space="preserve"> de cada mês até o dia </w:t>
      </w:r>
      <w:r w:rsidR="00010607">
        <w:rPr>
          <w:rFonts w:asciiTheme="minorHAnsi" w:hAnsiTheme="minorHAnsi" w:cstheme="minorHAnsi"/>
          <w:bCs/>
        </w:rPr>
        <w:t>21</w:t>
      </w:r>
      <w:r w:rsidRPr="002F2775">
        <w:rPr>
          <w:rFonts w:asciiTheme="minorHAnsi" w:hAnsiTheme="minorHAnsi" w:cstheme="minorHAnsi"/>
          <w:bCs/>
        </w:rPr>
        <w:t xml:space="preserve"> do mês imediatamente subsequente (“</w:t>
      </w:r>
      <w:r w:rsidRPr="002F2775">
        <w:rPr>
          <w:rFonts w:asciiTheme="minorHAnsi" w:hAnsiTheme="minorHAnsi" w:cstheme="minorHAnsi"/>
          <w:bCs/>
          <w:u w:val="single"/>
        </w:rPr>
        <w:t>Período de Retenção</w:t>
      </w:r>
      <w:r w:rsidRPr="002F2775">
        <w:rPr>
          <w:rFonts w:asciiTheme="minorHAnsi" w:hAnsiTheme="minorHAnsi" w:cstheme="minorHAnsi"/>
          <w:bCs/>
        </w:rPr>
        <w:t>”)</w:t>
      </w:r>
      <w:r w:rsidR="00183D4C" w:rsidRPr="000C62A3">
        <w:rPr>
          <w:rFonts w:asciiTheme="minorHAnsi" w:hAnsiTheme="minorHAnsi" w:cstheme="minorHAnsi"/>
          <w:bCs/>
        </w:rPr>
        <w:t xml:space="preserve">: </w:t>
      </w:r>
      <w:r w:rsidR="00AD30F3">
        <w:rPr>
          <w:rFonts w:asciiTheme="minorHAnsi" w:hAnsiTheme="minorHAnsi" w:cstheme="minorHAnsi"/>
          <w:bCs/>
        </w:rPr>
        <w:t xml:space="preserve">(i) até que ocorra </w:t>
      </w:r>
      <w:r w:rsidR="00183D4C" w:rsidRPr="00411C72">
        <w:rPr>
          <w:rFonts w:asciiTheme="minorHAnsi" w:hAnsiTheme="minorHAnsi"/>
        </w:rPr>
        <w:t>a</w:t>
      </w:r>
      <w:r w:rsidR="00183D4C" w:rsidRPr="000C62A3">
        <w:rPr>
          <w:rFonts w:asciiTheme="minorHAnsi" w:hAnsiTheme="minorHAnsi" w:cstheme="minorHAnsi"/>
          <w:bCs/>
        </w:rPr>
        <w:t xml:space="preserve"> </w:t>
      </w:r>
      <w:r w:rsidR="00793B54">
        <w:rPr>
          <w:rFonts w:asciiTheme="minorHAnsi" w:hAnsiTheme="minorHAnsi" w:cstheme="minorHAnsi"/>
          <w:bCs/>
        </w:rPr>
        <w:t>rete</w:t>
      </w:r>
      <w:r w:rsidR="00AD30F3">
        <w:rPr>
          <w:rFonts w:asciiTheme="minorHAnsi" w:hAnsiTheme="minorHAnsi" w:cstheme="minorHAnsi"/>
          <w:bCs/>
        </w:rPr>
        <w:t>nção do Valor da Retenção Mensal</w:t>
      </w:r>
      <w:r w:rsidR="003C78E2">
        <w:rPr>
          <w:rFonts w:asciiTheme="minorHAnsi" w:hAnsiTheme="minorHAnsi" w:cstheme="minorHAnsi"/>
          <w:bCs/>
        </w:rPr>
        <w:t>,</w:t>
      </w:r>
      <w:r w:rsidR="00AD30F3">
        <w:rPr>
          <w:rFonts w:asciiTheme="minorHAnsi" w:hAnsiTheme="minorHAnsi" w:cstheme="minorHAnsi"/>
          <w:bCs/>
        </w:rPr>
        <w:t xml:space="preserve"> reter</w:t>
      </w:r>
      <w:r w:rsidR="00793B54">
        <w:rPr>
          <w:rFonts w:asciiTheme="minorHAnsi" w:hAnsiTheme="minorHAnsi" w:cstheme="minorHAnsi"/>
          <w:bCs/>
        </w:rPr>
        <w:t xml:space="preserve"> </w:t>
      </w:r>
      <w:r w:rsidR="003C78E2">
        <w:rPr>
          <w:rFonts w:asciiTheme="minorHAnsi" w:hAnsiTheme="minorHAnsi" w:cstheme="minorHAnsi"/>
          <w:bCs/>
        </w:rPr>
        <w:t>a totalidade</w:t>
      </w:r>
      <w:r w:rsidR="00183D4C" w:rsidRPr="00411C72">
        <w:rPr>
          <w:rFonts w:asciiTheme="minorHAnsi" w:hAnsiTheme="minorHAnsi"/>
        </w:rPr>
        <w:t xml:space="preserve"> dos recursos </w:t>
      </w:r>
      <w:r w:rsidR="00AD30F3">
        <w:rPr>
          <w:rFonts w:asciiTheme="minorHAnsi" w:hAnsiTheme="minorHAnsi"/>
        </w:rPr>
        <w:t xml:space="preserve">recebidos </w:t>
      </w:r>
      <w:r w:rsidR="00793B54">
        <w:rPr>
          <w:rFonts w:asciiTheme="minorHAnsi" w:hAnsiTheme="minorHAnsi"/>
        </w:rPr>
        <w:t xml:space="preserve">diariamente </w:t>
      </w:r>
      <w:r w:rsidR="00AD30F3">
        <w:rPr>
          <w:rFonts w:asciiTheme="minorHAnsi" w:hAnsiTheme="minorHAnsi"/>
        </w:rPr>
        <w:t>na</w:t>
      </w:r>
      <w:r w:rsidR="00183D4C" w:rsidRPr="00411C72">
        <w:rPr>
          <w:rFonts w:asciiTheme="minorHAnsi" w:hAnsiTheme="minorHAnsi"/>
        </w:rPr>
        <w:t xml:space="preserve"> Conta Vinculada da TBR</w:t>
      </w:r>
      <w:r w:rsidR="00793B54">
        <w:rPr>
          <w:rFonts w:asciiTheme="minorHAnsi" w:hAnsiTheme="minorHAnsi"/>
        </w:rPr>
        <w:t>,</w:t>
      </w:r>
      <w:r w:rsidR="00AD30F3">
        <w:rPr>
          <w:rFonts w:asciiTheme="minorHAnsi" w:hAnsiTheme="minorHAnsi"/>
        </w:rPr>
        <w:t xml:space="preserve"> e (ii)</w:t>
      </w:r>
      <w:r w:rsidR="00793B54">
        <w:rPr>
          <w:rFonts w:asciiTheme="minorHAnsi" w:hAnsiTheme="minorHAnsi"/>
        </w:rPr>
        <w:t xml:space="preserve"> </w:t>
      </w:r>
      <w:r w:rsidR="00AD30F3">
        <w:rPr>
          <w:rFonts w:asciiTheme="minorHAnsi" w:hAnsiTheme="minorHAnsi"/>
        </w:rPr>
        <w:t xml:space="preserve">após a retenção total do </w:t>
      </w:r>
      <w:bookmarkStart w:id="29" w:name="_Ref85135039"/>
      <w:bookmarkEnd w:id="28"/>
      <w:r w:rsidR="00053598" w:rsidRPr="002F2775">
        <w:rPr>
          <w:rFonts w:asciiTheme="minorHAnsi" w:hAnsiTheme="minorHAnsi" w:cstheme="minorHAnsi"/>
          <w:bCs/>
        </w:rPr>
        <w:t>Valor da Retenção Mensal</w:t>
      </w:r>
      <w:r w:rsidR="00AD30F3">
        <w:rPr>
          <w:rFonts w:asciiTheme="minorHAnsi" w:hAnsiTheme="minorHAnsi" w:cstheme="minorHAnsi"/>
          <w:bCs/>
        </w:rPr>
        <w:t xml:space="preserve"> e</w:t>
      </w:r>
      <w:r w:rsidR="00053598" w:rsidRPr="002F2775">
        <w:rPr>
          <w:rFonts w:asciiTheme="minorHAnsi" w:hAnsiTheme="minorHAnsi" w:cstheme="minorHAnsi"/>
          <w:bCs/>
        </w:rPr>
        <w:t xml:space="preserve"> desde que não </w:t>
      </w:r>
      <w:r w:rsidR="00793B54">
        <w:rPr>
          <w:rFonts w:asciiTheme="minorHAnsi" w:hAnsiTheme="minorHAnsi" w:cstheme="minorHAnsi"/>
          <w:bCs/>
        </w:rPr>
        <w:t xml:space="preserve">tenha recebido uma notificação do Agente Fiduciário comunicando a ocorrência de um Evento de Retenção </w:t>
      </w:r>
      <w:r w:rsidR="00053598" w:rsidRPr="002F2775">
        <w:rPr>
          <w:rFonts w:asciiTheme="minorHAnsi" w:hAnsiTheme="minorHAnsi" w:cstheme="minorHAnsi"/>
          <w:bCs/>
        </w:rPr>
        <w:t>(“</w:t>
      </w:r>
      <w:r w:rsidR="00053598" w:rsidRPr="002F2775">
        <w:rPr>
          <w:rFonts w:asciiTheme="minorHAnsi" w:hAnsiTheme="minorHAnsi" w:cstheme="minorHAnsi"/>
          <w:bCs/>
          <w:u w:val="single"/>
        </w:rPr>
        <w:t>Notificação de Retenção</w:t>
      </w:r>
      <w:r w:rsidR="00053598" w:rsidRPr="002F2775">
        <w:rPr>
          <w:rFonts w:asciiTheme="minorHAnsi" w:hAnsiTheme="minorHAnsi" w:cstheme="minorHAnsi"/>
          <w:bCs/>
        </w:rPr>
        <w:t xml:space="preserve">”), </w:t>
      </w:r>
      <w:r w:rsidR="00AD30F3">
        <w:rPr>
          <w:rFonts w:asciiTheme="minorHAnsi" w:hAnsiTheme="minorHAnsi" w:cstheme="minorHAnsi"/>
          <w:bCs/>
        </w:rPr>
        <w:t>elaborada substancialmente nos termos previstos no Anexo V ao Contrato de Garantia da TBR</w:t>
      </w:r>
      <w:r w:rsidR="00BD4026">
        <w:rPr>
          <w:rFonts w:asciiTheme="minorHAnsi" w:hAnsiTheme="minorHAnsi" w:cstheme="minorHAnsi"/>
          <w:bCs/>
        </w:rPr>
        <w:t>: transferir</w:t>
      </w:r>
      <w:r w:rsidR="003C78E2">
        <w:rPr>
          <w:rFonts w:asciiTheme="minorHAnsi" w:hAnsiTheme="minorHAnsi" w:cstheme="minorHAnsi"/>
          <w:bCs/>
        </w:rPr>
        <w:t>, diariamente,</w:t>
      </w:r>
      <w:r w:rsidR="00BD4026">
        <w:rPr>
          <w:rFonts w:asciiTheme="minorHAnsi" w:hAnsiTheme="minorHAnsi" w:cstheme="minorHAnsi"/>
          <w:bCs/>
        </w:rPr>
        <w:t xml:space="preserve"> 100% (cem por cento) dos recursos recebidos diariamente na Conta Vinculada da TBR, para a Conta de Livre Movimentação da TBR</w:t>
      </w:r>
      <w:r w:rsidR="00AD30F3">
        <w:rPr>
          <w:rFonts w:asciiTheme="minorHAnsi" w:hAnsiTheme="minorHAnsi" w:cstheme="minorHAnsi"/>
          <w:bCs/>
        </w:rPr>
        <w:t xml:space="preserve"> </w:t>
      </w:r>
      <w:r w:rsidR="00053598" w:rsidRPr="002F2775">
        <w:rPr>
          <w:rFonts w:asciiTheme="minorHAnsi" w:hAnsiTheme="minorHAnsi" w:cstheme="minorHAnsi"/>
          <w:bCs/>
        </w:rPr>
        <w:t>até o encerramento do Período de Retenção em referência</w:t>
      </w:r>
      <w:r w:rsidR="00BD4026">
        <w:rPr>
          <w:rFonts w:asciiTheme="minorHAnsi" w:hAnsiTheme="minorHAnsi" w:cstheme="minorHAnsi"/>
          <w:bCs/>
        </w:rPr>
        <w:t xml:space="preserve">. Para fins do presente Instrumento, o primeiro Período de Retenção ocorrerá de </w:t>
      </w:r>
      <w:r w:rsidR="00010607">
        <w:rPr>
          <w:rFonts w:asciiTheme="minorHAnsi" w:hAnsiTheme="minorHAnsi" w:cstheme="minorHAnsi"/>
          <w:bCs/>
        </w:rPr>
        <w:t>22 de março de 2023</w:t>
      </w:r>
      <w:r w:rsidR="00BD4026">
        <w:rPr>
          <w:rFonts w:asciiTheme="minorHAnsi" w:hAnsiTheme="minorHAnsi" w:cstheme="minorHAnsi"/>
          <w:bCs/>
        </w:rPr>
        <w:t xml:space="preserve"> a </w:t>
      </w:r>
      <w:r w:rsidR="00010607">
        <w:rPr>
          <w:rFonts w:asciiTheme="minorHAnsi" w:hAnsiTheme="minorHAnsi" w:cstheme="minorHAnsi"/>
          <w:bCs/>
        </w:rPr>
        <w:t>21 de abril de 2023</w:t>
      </w:r>
      <w:r w:rsidR="00053598" w:rsidRPr="002F2775">
        <w:rPr>
          <w:rFonts w:asciiTheme="minorHAnsi" w:hAnsiTheme="minorHAnsi" w:cstheme="minorHAnsi"/>
          <w:bCs/>
        </w:rPr>
        <w:t>;</w:t>
      </w:r>
      <w:bookmarkEnd w:id="29"/>
    </w:p>
    <w:p w14:paraId="6A1A962E" w14:textId="77777777" w:rsidR="00053598" w:rsidRPr="005516A7" w:rsidRDefault="00053598" w:rsidP="005516A7">
      <w:pPr>
        <w:pStyle w:val="PargrafodaLista"/>
        <w:rPr>
          <w:rFonts w:asciiTheme="minorHAnsi" w:eastAsia="Arial" w:hAnsiTheme="minorHAnsi" w:cstheme="minorHAnsi"/>
          <w:color w:val="000000"/>
        </w:rPr>
      </w:pPr>
    </w:p>
    <w:p w14:paraId="509826B3" w14:textId="773F253A" w:rsidR="00A45942" w:rsidRPr="001F2ED5" w:rsidRDefault="007614CB"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olor w:val="000000"/>
        </w:rPr>
      </w:pPr>
      <w:bookmarkStart w:id="30" w:name="_Ref98691307"/>
      <w:r>
        <w:rPr>
          <w:rFonts w:asciiTheme="minorHAnsi" w:hAnsiTheme="minorHAnsi" w:cstheme="minorHAnsi"/>
          <w:bCs/>
        </w:rPr>
        <w:t>e</w:t>
      </w:r>
      <w:r w:rsidRPr="00991F50">
        <w:rPr>
          <w:rFonts w:asciiTheme="minorHAnsi" w:hAnsiTheme="minorHAnsi" w:cstheme="minorHAnsi"/>
          <w:bCs/>
        </w:rPr>
        <w:t xml:space="preserve">m </w:t>
      </w:r>
      <w:r w:rsidR="007A32D0">
        <w:rPr>
          <w:rFonts w:asciiTheme="minorHAnsi" w:hAnsiTheme="minorHAnsi" w:cstheme="minorHAnsi"/>
          <w:bCs/>
        </w:rPr>
        <w:t xml:space="preserve">até 2 (dois) Dias Úteis antes de </w:t>
      </w:r>
      <w:r w:rsidRPr="00991F50">
        <w:rPr>
          <w:rFonts w:asciiTheme="minorHAnsi" w:hAnsiTheme="minorHAnsi" w:cstheme="minorHAnsi"/>
          <w:bCs/>
        </w:rPr>
        <w:t xml:space="preserve">cada Data de Pagamento das Debêntures, o Agente Fiduciário deverá, por conta e ordem da </w:t>
      </w:r>
      <w:r>
        <w:rPr>
          <w:rFonts w:asciiTheme="minorHAnsi" w:hAnsiTheme="minorHAnsi" w:cstheme="minorHAnsi"/>
          <w:bCs/>
        </w:rPr>
        <w:t>TBR</w:t>
      </w:r>
      <w:r w:rsidRPr="00991F50">
        <w:rPr>
          <w:rFonts w:asciiTheme="minorHAnsi" w:hAnsiTheme="minorHAnsi" w:cstheme="minorHAnsi"/>
          <w:bCs/>
        </w:rPr>
        <w:t xml:space="preserve">, instruir </w:t>
      </w:r>
      <w:r w:rsidR="00604BCD">
        <w:rPr>
          <w:rFonts w:asciiTheme="minorHAnsi" w:hAnsiTheme="minorHAnsi" w:cstheme="minorHAnsi"/>
          <w:bCs/>
        </w:rPr>
        <w:t>a</w:t>
      </w:r>
      <w:r w:rsidRPr="00991F50">
        <w:rPr>
          <w:rFonts w:asciiTheme="minorHAnsi" w:hAnsiTheme="minorHAnsi" w:cstheme="minorHAnsi"/>
          <w:bCs/>
        </w:rPr>
        <w:t xml:space="preserve"> </w:t>
      </w:r>
      <w:r w:rsidR="00604BCD">
        <w:rPr>
          <w:rFonts w:asciiTheme="minorHAnsi" w:hAnsiTheme="minorHAnsi" w:cstheme="minorHAnsi"/>
          <w:bCs/>
        </w:rPr>
        <w:t>Instituição Depositária</w:t>
      </w:r>
      <w:r w:rsidRPr="00991F50">
        <w:rPr>
          <w:rFonts w:asciiTheme="minorHAnsi" w:hAnsiTheme="minorHAnsi" w:cstheme="minorHAnsi"/>
          <w:bCs/>
        </w:rPr>
        <w:t xml:space="preserve"> a utilizar os recursos existentes na Conta Vinculada da TBR para pagamento das Debêntures</w:t>
      </w:r>
      <w:r w:rsidR="00BD4026">
        <w:rPr>
          <w:rFonts w:asciiTheme="minorHAnsi" w:hAnsiTheme="minorHAnsi" w:cstheme="minorHAnsi"/>
          <w:bCs/>
        </w:rPr>
        <w:t xml:space="preserve"> nos termos previstos na Escritura de Emissão</w:t>
      </w:r>
      <w:r w:rsidR="002E391E" w:rsidRPr="002E391E">
        <w:rPr>
          <w:rFonts w:asciiTheme="minorHAnsi" w:hAnsiTheme="minorHAnsi" w:cstheme="minorHAnsi"/>
          <w:bCs/>
        </w:rPr>
        <w:t>;</w:t>
      </w:r>
      <w:bookmarkEnd w:id="30"/>
      <w:r w:rsidR="004D18C8">
        <w:rPr>
          <w:rFonts w:asciiTheme="minorHAnsi" w:hAnsiTheme="minorHAnsi" w:cstheme="minorHAnsi"/>
          <w:bCs/>
        </w:rPr>
        <w:t xml:space="preserve"> </w:t>
      </w:r>
    </w:p>
    <w:p w14:paraId="0A057775" w14:textId="77777777" w:rsidR="007614CB" w:rsidRPr="005516A7" w:rsidRDefault="007614CB" w:rsidP="005516A7">
      <w:pPr>
        <w:pStyle w:val="PargrafodaLista"/>
        <w:rPr>
          <w:rFonts w:asciiTheme="minorHAnsi" w:eastAsia="Arial" w:hAnsiTheme="minorHAnsi" w:cstheme="minorHAnsi"/>
          <w:color w:val="000000"/>
        </w:rPr>
      </w:pPr>
    </w:p>
    <w:p w14:paraId="5AC91D23" w14:textId="35C20AAB" w:rsidR="00795702" w:rsidRPr="00117F04" w:rsidRDefault="00084F9E"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2F2775">
        <w:rPr>
          <w:rFonts w:asciiTheme="minorHAnsi" w:hAnsiTheme="minorHAnsi" w:cstheme="minorHAnsi"/>
          <w:bCs/>
        </w:rPr>
        <w:lastRenderedPageBreak/>
        <w:t>o procedimento descrito nesta cláusula deverá ser repetido durante toda a vigência do Contrato</w:t>
      </w:r>
      <w:r>
        <w:rPr>
          <w:rFonts w:asciiTheme="minorHAnsi" w:hAnsiTheme="minorHAnsi" w:cstheme="minorHAnsi"/>
          <w:bCs/>
        </w:rPr>
        <w:t xml:space="preserve"> de Garantia da TBR, sendo certo que</w:t>
      </w:r>
      <w:r w:rsidRPr="007E07B9">
        <w:rPr>
          <w:rFonts w:asciiTheme="minorHAnsi" w:hAnsiTheme="minorHAnsi" w:cstheme="minorHAnsi"/>
          <w:bCs/>
        </w:rPr>
        <w:t xml:space="preserve"> </w:t>
      </w:r>
      <w:r>
        <w:rPr>
          <w:rFonts w:asciiTheme="minorHAnsi" w:hAnsiTheme="minorHAnsi" w:cstheme="minorHAnsi"/>
          <w:bCs/>
        </w:rPr>
        <w:t xml:space="preserve">todo e qualquer recurso depositado na Conta </w:t>
      </w:r>
      <w:r w:rsidR="00604BCD">
        <w:rPr>
          <w:rFonts w:asciiTheme="minorHAnsi" w:hAnsiTheme="minorHAnsi" w:cstheme="minorHAnsi"/>
          <w:bCs/>
        </w:rPr>
        <w:t xml:space="preserve">de </w:t>
      </w:r>
      <w:r>
        <w:rPr>
          <w:rFonts w:asciiTheme="minorHAnsi" w:hAnsiTheme="minorHAnsi" w:cstheme="minorHAnsi"/>
          <w:bCs/>
        </w:rPr>
        <w:t>Livre Movimentação</w:t>
      </w:r>
      <w:r w:rsidR="00604BCD">
        <w:rPr>
          <w:rFonts w:asciiTheme="minorHAnsi" w:hAnsiTheme="minorHAnsi" w:cstheme="minorHAnsi"/>
          <w:bCs/>
        </w:rPr>
        <w:t xml:space="preserve"> da TBR</w:t>
      </w:r>
      <w:r>
        <w:rPr>
          <w:rFonts w:asciiTheme="minorHAnsi" w:hAnsiTheme="minorHAnsi" w:cstheme="minorHAnsi"/>
          <w:bCs/>
        </w:rPr>
        <w:t xml:space="preserve"> estará automaticamente liberado da Cessão Fiduciária aqui prevista e poderá ser livremente utilizado pela TBR</w:t>
      </w:r>
      <w:r w:rsidR="00795702">
        <w:rPr>
          <w:rFonts w:asciiTheme="minorHAnsi" w:hAnsiTheme="minorHAnsi" w:cstheme="minorHAnsi"/>
          <w:bCs/>
        </w:rPr>
        <w:t>;</w:t>
      </w:r>
    </w:p>
    <w:p w14:paraId="706FAD04" w14:textId="77777777" w:rsidR="00795702" w:rsidRPr="00117F04" w:rsidRDefault="00795702" w:rsidP="00117F04">
      <w:pPr>
        <w:pStyle w:val="PargrafodaLista"/>
        <w:rPr>
          <w:rFonts w:asciiTheme="minorHAnsi" w:hAnsiTheme="minorHAnsi" w:cstheme="minorHAnsi"/>
          <w:bCs/>
        </w:rPr>
      </w:pPr>
    </w:p>
    <w:p w14:paraId="71E56FF8" w14:textId="65616EFF" w:rsidR="007614CB" w:rsidRPr="005516A7" w:rsidRDefault="00795702" w:rsidP="00A2288D">
      <w:pPr>
        <w:pStyle w:val="PargrafodaLista"/>
        <w:widowControl w:val="0"/>
        <w:numPr>
          <w:ilvl w:val="0"/>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31" w:name="_Ref91033010"/>
      <w:bookmarkStart w:id="32" w:name="_Ref89314305"/>
      <w:r>
        <w:rPr>
          <w:rFonts w:asciiTheme="minorHAnsi" w:hAnsiTheme="minorHAnsi" w:cstheme="minorHAnsi"/>
          <w:bCs/>
        </w:rPr>
        <w:t>nos termos dos artigos 28 e 28-A da Lei nº 8.987, de 13 de fevereiro de 1995, conforme alterada</w:t>
      </w:r>
      <w:r w:rsidR="00FF6B2B">
        <w:rPr>
          <w:rFonts w:asciiTheme="minorHAnsi" w:hAnsiTheme="minorHAnsi" w:cstheme="minorHAnsi"/>
          <w:bCs/>
        </w:rPr>
        <w:t>,</w:t>
      </w:r>
      <w:r>
        <w:rPr>
          <w:rFonts w:asciiTheme="minorHAnsi" w:hAnsiTheme="minorHAnsi" w:cstheme="minorHAnsi"/>
          <w:bCs/>
        </w:rPr>
        <w:t xml:space="preserve"> a</w:t>
      </w:r>
      <w:r w:rsidR="00E40E80">
        <w:rPr>
          <w:rFonts w:asciiTheme="minorHAnsi" w:hAnsiTheme="minorHAnsi" w:cstheme="minorHAnsi"/>
          <w:bCs/>
        </w:rPr>
        <w:t xml:space="preserve"> transferência dos Direitos Creditórios Cedidos Fiduciariamente para a Conta Vinculada e/ou a</w:t>
      </w:r>
      <w:r>
        <w:rPr>
          <w:rFonts w:asciiTheme="minorHAnsi" w:hAnsiTheme="minorHAnsi" w:cstheme="minorHAnsi"/>
          <w:bCs/>
        </w:rPr>
        <w:t xml:space="preserve"> retenção dos Direitos Creditórios Cedidos Fiduciariamente na hipótese de ocorrer um Evento de Retenção, poderão ocorrer até o limite que não comprometa a operacionalização e a continuidade da prestação do serviço pela TBR no âmbito do Contrato de Concessão.</w:t>
      </w:r>
      <w:bookmarkEnd w:id="31"/>
      <w:bookmarkEnd w:id="32"/>
      <w:r w:rsidR="00E40E80">
        <w:rPr>
          <w:rFonts w:asciiTheme="minorHAnsi" w:hAnsiTheme="minorHAnsi" w:cstheme="minorHAnsi"/>
          <w:bCs/>
        </w:rPr>
        <w:t xml:space="preserve"> </w:t>
      </w:r>
    </w:p>
    <w:p w14:paraId="51384107" w14:textId="77777777" w:rsidR="00084F9E" w:rsidRPr="005516A7" w:rsidRDefault="00084F9E" w:rsidP="005516A7">
      <w:pPr>
        <w:pStyle w:val="PargrafodaLista"/>
        <w:rPr>
          <w:rFonts w:asciiTheme="minorHAnsi" w:eastAsia="Arial" w:hAnsiTheme="minorHAnsi" w:cstheme="minorHAnsi"/>
          <w:color w:val="000000"/>
        </w:rPr>
      </w:pPr>
    </w:p>
    <w:p w14:paraId="22CA980F" w14:textId="0ABD822F" w:rsidR="00084F9E" w:rsidRPr="008B02B0" w:rsidRDefault="008B02B0" w:rsidP="00084F9E">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3" w:name="_Ref86872287"/>
      <w:r w:rsidRPr="008B02B0">
        <w:rPr>
          <w:rFonts w:asciiTheme="minorHAnsi" w:eastAsia="Arial" w:hAnsiTheme="minorHAnsi" w:cstheme="minorHAnsi"/>
          <w:bCs/>
          <w:color w:val="000000"/>
        </w:rPr>
        <w:t xml:space="preserve">O Agente Fiduciário deverá, em até 1 (um) Dia Útil a contar da data da ocorrência de um Evento de Retenção, </w:t>
      </w:r>
      <w:r w:rsidR="003C78E2">
        <w:rPr>
          <w:rFonts w:asciiTheme="minorHAnsi" w:eastAsia="Arial" w:hAnsiTheme="minorHAnsi" w:cstheme="minorHAnsi"/>
          <w:bCs/>
          <w:color w:val="000000"/>
        </w:rPr>
        <w:t>(i)</w:t>
      </w:r>
      <w:r w:rsidR="00940686">
        <w:rPr>
          <w:rFonts w:asciiTheme="minorHAnsi" w:eastAsia="Arial" w:hAnsiTheme="minorHAnsi" w:cstheme="minorHAnsi"/>
          <w:bCs/>
          <w:color w:val="000000"/>
        </w:rPr>
        <w:t xml:space="preserve"> </w:t>
      </w:r>
      <w:r w:rsidR="00A45942">
        <w:rPr>
          <w:rFonts w:asciiTheme="minorHAnsi" w:hAnsiTheme="minorHAnsi" w:cstheme="minorHAnsi"/>
          <w:bCs/>
        </w:rPr>
        <w:t xml:space="preserve">encaminhar ao Banco Depositário da Conta Centralizadora, uma notificação de retenção, nos termos do Contrato de Conta Centralizadora, </w:t>
      </w:r>
      <w:r w:rsidR="00A45942" w:rsidRPr="00AC759C">
        <w:rPr>
          <w:rFonts w:asciiTheme="minorHAnsi" w:hAnsiTheme="minorHAnsi" w:cstheme="minorHAnsi"/>
          <w:bCs/>
        </w:rPr>
        <w:t xml:space="preserve">para </w:t>
      </w:r>
      <w:r w:rsidR="00A45942">
        <w:rPr>
          <w:rFonts w:asciiTheme="minorHAnsi" w:hAnsiTheme="minorHAnsi" w:cstheme="minorHAnsi"/>
          <w:bCs/>
        </w:rPr>
        <w:t>a totalidade</w:t>
      </w:r>
      <w:r w:rsidR="00A45942" w:rsidRPr="00AC759C">
        <w:rPr>
          <w:rFonts w:asciiTheme="minorHAnsi" w:hAnsiTheme="minorHAnsi" w:cstheme="minorHAnsi"/>
          <w:bCs/>
        </w:rPr>
        <w:t xml:space="preserve"> dos valores depositados</w:t>
      </w:r>
      <w:r w:rsidR="00940686">
        <w:rPr>
          <w:rFonts w:asciiTheme="minorHAnsi" w:hAnsiTheme="minorHAnsi" w:cstheme="minorHAnsi"/>
          <w:bCs/>
        </w:rPr>
        <w:t xml:space="preserve"> na Conta Centralizadora passem a ser transferidos para a Conta Vinculada da TBR; e (ii) encaminhar </w:t>
      </w:r>
      <w:r w:rsidR="00AC0E86">
        <w:rPr>
          <w:rFonts w:asciiTheme="minorHAnsi" w:eastAsia="Arial" w:hAnsiTheme="minorHAnsi" w:cstheme="minorHAnsi"/>
          <w:bCs/>
          <w:color w:val="000000"/>
        </w:rPr>
        <w:t>à Instituição</w:t>
      </w:r>
      <w:r w:rsidRPr="008B02B0">
        <w:rPr>
          <w:rFonts w:asciiTheme="minorHAnsi" w:eastAsia="Arial" w:hAnsiTheme="minorHAnsi" w:cstheme="minorHAnsi"/>
          <w:bCs/>
          <w:color w:val="000000"/>
        </w:rPr>
        <w:t xml:space="preserve"> Depositári</w:t>
      </w:r>
      <w:r w:rsidR="00AC0E86">
        <w:rPr>
          <w:rFonts w:asciiTheme="minorHAnsi" w:eastAsia="Arial" w:hAnsiTheme="minorHAnsi" w:cstheme="minorHAnsi"/>
          <w:bCs/>
          <w:color w:val="000000"/>
        </w:rPr>
        <w:t>a</w:t>
      </w:r>
      <w:r w:rsidRPr="008B02B0">
        <w:rPr>
          <w:rFonts w:asciiTheme="minorHAnsi" w:eastAsia="Arial" w:hAnsiTheme="minorHAnsi" w:cstheme="minorHAnsi"/>
          <w:bCs/>
          <w:color w:val="000000"/>
        </w:rPr>
        <w:t xml:space="preserve"> a Notificação de Retenção, para que est</w:t>
      </w:r>
      <w:r w:rsidR="00AC0E86">
        <w:rPr>
          <w:rFonts w:asciiTheme="minorHAnsi" w:eastAsia="Arial" w:hAnsiTheme="minorHAnsi" w:cstheme="minorHAnsi"/>
          <w:bCs/>
          <w:color w:val="000000"/>
        </w:rPr>
        <w:t>a</w:t>
      </w:r>
      <w:r w:rsidRPr="008B02B0">
        <w:rPr>
          <w:rFonts w:asciiTheme="minorHAnsi" w:eastAsia="Arial" w:hAnsiTheme="minorHAnsi" w:cstheme="minorHAnsi"/>
          <w:bCs/>
          <w:color w:val="000000"/>
        </w:rPr>
        <w:t xml:space="preserve"> cesse imediatamente qualquer transferência de recursos para a Conta de Livre Movimentação</w:t>
      </w:r>
      <w:r w:rsidR="00604BCD">
        <w:rPr>
          <w:rFonts w:asciiTheme="minorHAnsi" w:eastAsia="Arial" w:hAnsiTheme="minorHAnsi" w:cstheme="minorHAnsi"/>
          <w:bCs/>
          <w:color w:val="000000"/>
        </w:rPr>
        <w:t xml:space="preserve"> da TBR</w:t>
      </w:r>
      <w:r w:rsidRPr="008B02B0">
        <w:rPr>
          <w:rFonts w:asciiTheme="minorHAnsi" w:eastAsia="Arial" w:hAnsiTheme="minorHAnsi" w:cstheme="minorHAnsi"/>
          <w:bCs/>
          <w:color w:val="000000"/>
        </w:rPr>
        <w:t xml:space="preserve">, de modo que todos e quaisquer recursos recebidos na Conta </w:t>
      </w:r>
      <w:r w:rsidR="00AC0E86">
        <w:rPr>
          <w:rFonts w:asciiTheme="minorHAnsi" w:eastAsia="Arial" w:hAnsiTheme="minorHAnsi" w:cstheme="minorHAnsi"/>
          <w:bCs/>
          <w:color w:val="000000"/>
        </w:rPr>
        <w:t>Vinculada da TBR</w:t>
      </w:r>
      <w:r w:rsidR="00AC0E86" w:rsidRPr="008B02B0">
        <w:rPr>
          <w:rFonts w:asciiTheme="minorHAnsi" w:eastAsia="Arial" w:hAnsiTheme="minorHAnsi" w:cstheme="minorHAnsi"/>
          <w:bCs/>
          <w:color w:val="000000"/>
        </w:rPr>
        <w:t xml:space="preserve"> </w:t>
      </w:r>
      <w:r w:rsidRPr="008B02B0">
        <w:rPr>
          <w:rFonts w:asciiTheme="minorHAnsi" w:eastAsia="Arial" w:hAnsiTheme="minorHAnsi" w:cstheme="minorHAnsi"/>
          <w:bCs/>
          <w:color w:val="000000"/>
        </w:rPr>
        <w:t xml:space="preserve">enquanto existente um Evento de Retenção deverão ser </w:t>
      </w:r>
      <w:r w:rsidR="00AC0E86">
        <w:rPr>
          <w:rFonts w:asciiTheme="minorHAnsi" w:eastAsia="Arial" w:hAnsiTheme="minorHAnsi" w:cstheme="minorHAnsi"/>
          <w:bCs/>
          <w:color w:val="000000"/>
        </w:rPr>
        <w:t>nela</w:t>
      </w:r>
      <w:r w:rsidR="003C78E2">
        <w:rPr>
          <w:rFonts w:asciiTheme="minorHAnsi" w:eastAsia="Arial" w:hAnsiTheme="minorHAnsi" w:cstheme="minorHAnsi"/>
          <w:bCs/>
          <w:color w:val="000000"/>
        </w:rPr>
        <w:t>s</w:t>
      </w:r>
      <w:r w:rsidR="00AC0E86">
        <w:rPr>
          <w:rFonts w:asciiTheme="minorHAnsi" w:eastAsia="Arial" w:hAnsiTheme="minorHAnsi" w:cstheme="minorHAnsi"/>
          <w:bCs/>
          <w:color w:val="000000"/>
        </w:rPr>
        <w:t xml:space="preserve"> retidos</w:t>
      </w:r>
      <w:r w:rsidR="00DC003D">
        <w:rPr>
          <w:rFonts w:asciiTheme="minorHAnsi" w:eastAsia="Arial" w:hAnsiTheme="minorHAnsi" w:cstheme="minorHAnsi"/>
          <w:bCs/>
          <w:color w:val="000000"/>
        </w:rPr>
        <w:t>, observado</w:t>
      </w:r>
      <w:r w:rsidR="00795702">
        <w:rPr>
          <w:rFonts w:asciiTheme="minorHAnsi" w:eastAsia="Arial" w:hAnsiTheme="minorHAnsi" w:cstheme="minorHAnsi"/>
          <w:bCs/>
          <w:color w:val="000000"/>
        </w:rPr>
        <w:t xml:space="preserve"> o limite previsto no item </w:t>
      </w:r>
      <w:r w:rsidR="00795702">
        <w:rPr>
          <w:rFonts w:asciiTheme="minorHAnsi" w:eastAsia="Arial" w:hAnsiTheme="minorHAnsi" w:cstheme="minorHAnsi"/>
          <w:bCs/>
          <w:color w:val="000000"/>
        </w:rPr>
        <w:fldChar w:fldCharType="begin"/>
      </w:r>
      <w:r w:rsidR="00795702">
        <w:rPr>
          <w:rFonts w:asciiTheme="minorHAnsi" w:eastAsia="Arial" w:hAnsiTheme="minorHAnsi" w:cstheme="minorHAnsi"/>
          <w:bCs/>
          <w:color w:val="000000"/>
        </w:rPr>
        <w:instrText xml:space="preserve"> REF _Ref91033010 \r \h </w:instrText>
      </w:r>
      <w:r w:rsidR="00795702">
        <w:rPr>
          <w:rFonts w:asciiTheme="minorHAnsi" w:eastAsia="Arial" w:hAnsiTheme="minorHAnsi" w:cstheme="minorHAnsi"/>
          <w:bCs/>
          <w:color w:val="000000"/>
        </w:rPr>
      </w:r>
      <w:r w:rsidR="00795702">
        <w:rPr>
          <w:rFonts w:asciiTheme="minorHAnsi" w:eastAsia="Arial" w:hAnsiTheme="minorHAnsi" w:cstheme="minorHAnsi"/>
          <w:bCs/>
          <w:color w:val="000000"/>
        </w:rPr>
        <w:fldChar w:fldCharType="separate"/>
      </w:r>
      <w:r w:rsidR="001344EB">
        <w:rPr>
          <w:rFonts w:asciiTheme="minorHAnsi" w:eastAsia="Arial" w:hAnsiTheme="minorHAnsi" w:cstheme="minorHAnsi"/>
          <w:bCs/>
          <w:color w:val="000000"/>
        </w:rPr>
        <w:t>(vii)</w:t>
      </w:r>
      <w:r w:rsidR="00795702">
        <w:rPr>
          <w:rFonts w:asciiTheme="minorHAnsi" w:eastAsia="Arial" w:hAnsiTheme="minorHAnsi" w:cstheme="minorHAnsi"/>
          <w:bCs/>
          <w:color w:val="000000"/>
        </w:rPr>
        <w:fldChar w:fldCharType="end"/>
      </w:r>
      <w:r w:rsidR="00795702">
        <w:rPr>
          <w:rFonts w:asciiTheme="minorHAnsi" w:eastAsia="Arial" w:hAnsiTheme="minorHAnsi" w:cstheme="minorHAnsi"/>
          <w:bCs/>
          <w:color w:val="000000"/>
        </w:rPr>
        <w:t xml:space="preserve"> da Cláusula </w:t>
      </w:r>
      <w:r w:rsidR="00795702">
        <w:rPr>
          <w:rFonts w:asciiTheme="minorHAnsi" w:eastAsia="Arial" w:hAnsiTheme="minorHAnsi" w:cstheme="minorHAnsi"/>
          <w:bCs/>
          <w:color w:val="000000"/>
        </w:rPr>
        <w:fldChar w:fldCharType="begin"/>
      </w:r>
      <w:r w:rsidR="00795702">
        <w:rPr>
          <w:rFonts w:asciiTheme="minorHAnsi" w:eastAsia="Arial" w:hAnsiTheme="minorHAnsi" w:cstheme="minorHAnsi"/>
          <w:bCs/>
          <w:color w:val="000000"/>
        </w:rPr>
        <w:instrText xml:space="preserve"> REF _Ref91033023 \r \h </w:instrText>
      </w:r>
      <w:r w:rsidR="00795702">
        <w:rPr>
          <w:rFonts w:asciiTheme="minorHAnsi" w:eastAsia="Arial" w:hAnsiTheme="minorHAnsi" w:cstheme="minorHAnsi"/>
          <w:bCs/>
          <w:color w:val="000000"/>
        </w:rPr>
      </w:r>
      <w:r w:rsidR="00795702">
        <w:rPr>
          <w:rFonts w:asciiTheme="minorHAnsi" w:eastAsia="Arial" w:hAnsiTheme="minorHAnsi" w:cstheme="minorHAnsi"/>
          <w:bCs/>
          <w:color w:val="000000"/>
        </w:rPr>
        <w:fldChar w:fldCharType="separate"/>
      </w:r>
      <w:r w:rsidR="00623CC8">
        <w:rPr>
          <w:rFonts w:asciiTheme="minorHAnsi" w:eastAsia="Arial" w:hAnsiTheme="minorHAnsi" w:cstheme="minorHAnsi"/>
          <w:bCs/>
          <w:color w:val="000000"/>
        </w:rPr>
        <w:t>3.2.5</w:t>
      </w:r>
      <w:r w:rsidR="00795702">
        <w:rPr>
          <w:rFonts w:asciiTheme="minorHAnsi" w:eastAsia="Arial" w:hAnsiTheme="minorHAnsi" w:cstheme="minorHAnsi"/>
          <w:bCs/>
          <w:color w:val="000000"/>
        </w:rPr>
        <w:fldChar w:fldCharType="end"/>
      </w:r>
      <w:r w:rsidR="00795702">
        <w:rPr>
          <w:rFonts w:asciiTheme="minorHAnsi" w:eastAsia="Arial" w:hAnsiTheme="minorHAnsi" w:cstheme="minorHAnsi"/>
          <w:bCs/>
          <w:color w:val="000000"/>
        </w:rPr>
        <w:t xml:space="preserve"> acima</w:t>
      </w:r>
      <w:r w:rsidRPr="008B02B0">
        <w:rPr>
          <w:rFonts w:asciiTheme="minorHAnsi" w:eastAsia="Arial" w:hAnsiTheme="minorHAnsi" w:cstheme="minorHAnsi"/>
          <w:bCs/>
          <w:color w:val="000000"/>
        </w:rPr>
        <w:t xml:space="preserve">. O Agente Fiduciário deverá, em até 1 (um) Dia Útil a contar da data em que um Evento de Retenção for sanado, </w:t>
      </w:r>
      <w:r w:rsidR="00940686">
        <w:rPr>
          <w:rFonts w:asciiTheme="minorHAnsi" w:eastAsia="Arial" w:hAnsiTheme="minorHAnsi" w:cstheme="minorHAnsi"/>
          <w:bCs/>
          <w:color w:val="000000"/>
        </w:rPr>
        <w:t xml:space="preserve">(i) </w:t>
      </w:r>
      <w:r w:rsidR="00A45942">
        <w:rPr>
          <w:rFonts w:asciiTheme="minorHAnsi" w:hAnsiTheme="minorHAnsi" w:cstheme="minorHAnsi"/>
          <w:bCs/>
        </w:rPr>
        <w:t xml:space="preserve">encaminhar ao Banco Depositário da Conta Centralizadora, uma notificação, nos termos do Contrato de Conta Centralizadora, </w:t>
      </w:r>
      <w:r w:rsidR="00A45942" w:rsidRPr="00AC759C">
        <w:rPr>
          <w:rFonts w:asciiTheme="minorHAnsi" w:hAnsiTheme="minorHAnsi" w:cstheme="minorHAnsi"/>
          <w:bCs/>
        </w:rPr>
        <w:t>informando que o Evento de Retenção foi devidamente sanado</w:t>
      </w:r>
      <w:r w:rsidR="00A45942" w:rsidRPr="00AC759C" w:rsidDel="00345E4F">
        <w:rPr>
          <w:rFonts w:asciiTheme="minorHAnsi" w:hAnsiTheme="minorHAnsi" w:cstheme="minorHAnsi"/>
          <w:bCs/>
        </w:rPr>
        <w:t xml:space="preserve"> </w:t>
      </w:r>
      <w:r w:rsidR="00A45942">
        <w:rPr>
          <w:rFonts w:asciiTheme="minorHAnsi" w:hAnsiTheme="minorHAnsi" w:cstheme="minorHAnsi"/>
          <w:bCs/>
        </w:rPr>
        <w:t xml:space="preserve">e solicitando </w:t>
      </w:r>
      <w:r w:rsidR="00940686">
        <w:rPr>
          <w:rFonts w:asciiTheme="minorHAnsi" w:hAnsiTheme="minorHAnsi" w:cstheme="minorHAnsi"/>
          <w:bCs/>
        </w:rPr>
        <w:t xml:space="preserve">que (1) 70% (setenta por cento) dos valores depositados diariamente na Conta Centralizadora voltem a ser transferidos para a Conta Vinculada da TBR, e (2) 30% (trinta por cento) dos valores depositados diariamente na Conta Centralizadora voltem a ser transferidos para a Conta de Livre Movimentação, nos termos do item </w:t>
      </w:r>
      <w:r w:rsidR="00940686">
        <w:rPr>
          <w:rFonts w:asciiTheme="minorHAnsi" w:hAnsiTheme="minorHAnsi" w:cstheme="minorHAnsi"/>
          <w:bCs/>
        </w:rPr>
        <w:fldChar w:fldCharType="begin"/>
      </w:r>
      <w:r w:rsidR="00940686">
        <w:rPr>
          <w:rFonts w:asciiTheme="minorHAnsi" w:hAnsiTheme="minorHAnsi" w:cstheme="minorHAnsi"/>
          <w:bCs/>
        </w:rPr>
        <w:instrText xml:space="preserve"> REF _Ref94289245 \r \h </w:instrText>
      </w:r>
      <w:r w:rsidR="00940686">
        <w:rPr>
          <w:rFonts w:asciiTheme="minorHAnsi" w:hAnsiTheme="minorHAnsi" w:cstheme="minorHAnsi"/>
          <w:bCs/>
        </w:rPr>
      </w:r>
      <w:r w:rsidR="00940686">
        <w:rPr>
          <w:rFonts w:asciiTheme="minorHAnsi" w:hAnsiTheme="minorHAnsi" w:cstheme="minorHAnsi"/>
          <w:bCs/>
        </w:rPr>
        <w:fldChar w:fldCharType="separate"/>
      </w:r>
      <w:r w:rsidR="00940686">
        <w:rPr>
          <w:rFonts w:asciiTheme="minorHAnsi" w:hAnsiTheme="minorHAnsi" w:cstheme="minorHAnsi"/>
          <w:bCs/>
        </w:rPr>
        <w:t>(i)</w:t>
      </w:r>
      <w:r w:rsidR="00940686">
        <w:rPr>
          <w:rFonts w:asciiTheme="minorHAnsi" w:hAnsiTheme="minorHAnsi" w:cstheme="minorHAnsi"/>
          <w:bCs/>
        </w:rPr>
        <w:fldChar w:fldCharType="end"/>
      </w:r>
      <w:r w:rsidR="00940686">
        <w:rPr>
          <w:rFonts w:asciiTheme="minorHAnsi" w:hAnsiTheme="minorHAnsi" w:cstheme="minorHAnsi"/>
          <w:bCs/>
        </w:rPr>
        <w:t xml:space="preserve">da cláusula </w:t>
      </w:r>
      <w:r w:rsidR="00940686">
        <w:rPr>
          <w:rFonts w:asciiTheme="minorHAnsi" w:hAnsiTheme="minorHAnsi" w:cstheme="minorHAnsi"/>
          <w:bCs/>
        </w:rPr>
        <w:fldChar w:fldCharType="begin"/>
      </w:r>
      <w:r w:rsidR="00940686">
        <w:rPr>
          <w:rFonts w:asciiTheme="minorHAnsi" w:hAnsiTheme="minorHAnsi" w:cstheme="minorHAnsi"/>
          <w:bCs/>
        </w:rPr>
        <w:instrText xml:space="preserve"> REF _Ref91033023 \r \h </w:instrText>
      </w:r>
      <w:r w:rsidR="00940686">
        <w:rPr>
          <w:rFonts w:asciiTheme="minorHAnsi" w:hAnsiTheme="minorHAnsi" w:cstheme="minorHAnsi"/>
          <w:bCs/>
        </w:rPr>
      </w:r>
      <w:r w:rsidR="00940686">
        <w:rPr>
          <w:rFonts w:asciiTheme="minorHAnsi" w:hAnsiTheme="minorHAnsi" w:cstheme="minorHAnsi"/>
          <w:bCs/>
        </w:rPr>
        <w:fldChar w:fldCharType="separate"/>
      </w:r>
      <w:r w:rsidR="00940686">
        <w:rPr>
          <w:rFonts w:asciiTheme="minorHAnsi" w:hAnsiTheme="minorHAnsi" w:cstheme="minorHAnsi"/>
          <w:bCs/>
        </w:rPr>
        <w:t>3.2.5</w:t>
      </w:r>
      <w:r w:rsidR="00940686">
        <w:rPr>
          <w:rFonts w:asciiTheme="minorHAnsi" w:hAnsiTheme="minorHAnsi" w:cstheme="minorHAnsi"/>
          <w:bCs/>
        </w:rPr>
        <w:fldChar w:fldCharType="end"/>
      </w:r>
      <w:r w:rsidR="00940686">
        <w:rPr>
          <w:rFonts w:asciiTheme="minorHAnsi" w:hAnsiTheme="minorHAnsi" w:cstheme="minorHAnsi"/>
          <w:bCs/>
        </w:rPr>
        <w:t xml:space="preserve"> acima; e (ii) encaminhar </w:t>
      </w:r>
      <w:r w:rsidR="00AC0E86">
        <w:rPr>
          <w:rFonts w:asciiTheme="minorHAnsi" w:eastAsia="Arial" w:hAnsiTheme="minorHAnsi" w:cstheme="minorHAnsi"/>
          <w:bCs/>
          <w:color w:val="000000"/>
        </w:rPr>
        <w:t>à Instituição</w:t>
      </w:r>
      <w:r w:rsidRPr="008B02B0">
        <w:rPr>
          <w:rFonts w:asciiTheme="minorHAnsi" w:eastAsia="Arial" w:hAnsiTheme="minorHAnsi" w:cstheme="minorHAnsi"/>
          <w:bCs/>
          <w:color w:val="000000"/>
        </w:rPr>
        <w:t xml:space="preserve"> Depositári</w:t>
      </w:r>
      <w:r w:rsidR="00AC0E86">
        <w:rPr>
          <w:rFonts w:asciiTheme="minorHAnsi" w:eastAsia="Arial" w:hAnsiTheme="minorHAnsi" w:cstheme="minorHAnsi"/>
          <w:bCs/>
          <w:color w:val="000000"/>
        </w:rPr>
        <w:t>a</w:t>
      </w:r>
      <w:r w:rsidRPr="008B02B0">
        <w:rPr>
          <w:rFonts w:asciiTheme="minorHAnsi" w:eastAsia="Arial" w:hAnsiTheme="minorHAnsi" w:cstheme="minorHAnsi"/>
          <w:bCs/>
          <w:color w:val="000000"/>
        </w:rPr>
        <w:t xml:space="preserve"> uma notificação</w:t>
      </w:r>
      <w:r w:rsidR="00766954">
        <w:rPr>
          <w:rFonts w:asciiTheme="minorHAnsi" w:eastAsia="Arial" w:hAnsiTheme="minorHAnsi" w:cstheme="minorHAnsi"/>
          <w:bCs/>
          <w:color w:val="000000"/>
        </w:rPr>
        <w:t xml:space="preserve"> </w:t>
      </w:r>
      <w:r w:rsidR="00766954" w:rsidRPr="00766954">
        <w:rPr>
          <w:rFonts w:asciiTheme="minorHAnsi" w:eastAsia="Arial" w:hAnsiTheme="minorHAnsi" w:cstheme="minorHAnsi"/>
          <w:bCs/>
          <w:color w:val="000000"/>
        </w:rPr>
        <w:t>(elaborada substancialmente nos termos previstos no Anexo VI ao Contrato</w:t>
      </w:r>
      <w:r w:rsidR="00766954">
        <w:rPr>
          <w:rFonts w:asciiTheme="minorHAnsi" w:eastAsia="Arial" w:hAnsiTheme="minorHAnsi" w:cstheme="minorHAnsi"/>
          <w:bCs/>
          <w:color w:val="000000"/>
        </w:rPr>
        <w:t xml:space="preserve"> de Garantia da TBR</w:t>
      </w:r>
      <w:r w:rsidR="00766954" w:rsidRPr="00766954">
        <w:rPr>
          <w:rFonts w:asciiTheme="minorHAnsi" w:eastAsia="Arial" w:hAnsiTheme="minorHAnsi" w:cstheme="minorHAnsi"/>
          <w:bCs/>
          <w:color w:val="000000"/>
        </w:rPr>
        <w:t>)</w:t>
      </w:r>
      <w:r w:rsidRPr="008B02B0">
        <w:rPr>
          <w:rFonts w:asciiTheme="minorHAnsi" w:eastAsia="Arial" w:hAnsiTheme="minorHAnsi" w:cstheme="minorHAnsi"/>
          <w:bCs/>
          <w:color w:val="000000"/>
        </w:rPr>
        <w:t xml:space="preserve"> informando</w:t>
      </w:r>
      <w:r w:rsidR="00766954">
        <w:rPr>
          <w:rFonts w:asciiTheme="minorHAnsi" w:eastAsia="Arial" w:hAnsiTheme="minorHAnsi" w:cstheme="minorHAnsi"/>
          <w:bCs/>
          <w:color w:val="000000"/>
        </w:rPr>
        <w:t xml:space="preserve"> que o Evento de Retenção foi devidamente sanado e o valor d</w:t>
      </w:r>
      <w:r w:rsidRPr="008B02B0">
        <w:rPr>
          <w:rFonts w:asciiTheme="minorHAnsi" w:eastAsia="Arial" w:hAnsiTheme="minorHAnsi" w:cstheme="minorHAnsi"/>
          <w:bCs/>
          <w:color w:val="000000"/>
        </w:rPr>
        <w:t xml:space="preserve">os recursos da Conta </w:t>
      </w:r>
      <w:r w:rsidR="00AC0E86">
        <w:rPr>
          <w:rFonts w:asciiTheme="minorHAnsi" w:eastAsia="Arial" w:hAnsiTheme="minorHAnsi" w:cstheme="minorHAnsi"/>
          <w:bCs/>
          <w:color w:val="000000"/>
        </w:rPr>
        <w:t>Vinculada da TBR</w:t>
      </w:r>
      <w:r w:rsidR="00AC0E86" w:rsidRPr="008B02B0">
        <w:rPr>
          <w:rFonts w:asciiTheme="minorHAnsi" w:eastAsia="Arial" w:hAnsiTheme="minorHAnsi" w:cstheme="minorHAnsi"/>
          <w:bCs/>
          <w:color w:val="000000"/>
        </w:rPr>
        <w:t xml:space="preserve"> </w:t>
      </w:r>
      <w:r w:rsidR="00776510">
        <w:rPr>
          <w:rFonts w:asciiTheme="minorHAnsi" w:eastAsia="Arial" w:hAnsiTheme="minorHAnsi" w:cstheme="minorHAnsi"/>
          <w:bCs/>
          <w:color w:val="000000"/>
        </w:rPr>
        <w:t xml:space="preserve">que </w:t>
      </w:r>
      <w:r w:rsidRPr="008B02B0">
        <w:rPr>
          <w:rFonts w:asciiTheme="minorHAnsi" w:eastAsia="Arial" w:hAnsiTheme="minorHAnsi" w:cstheme="minorHAnsi"/>
          <w:bCs/>
          <w:color w:val="000000"/>
        </w:rPr>
        <w:t>devem ser liberados e transferidos para a Conta de Livre Movimentação</w:t>
      </w:r>
      <w:r w:rsidR="00604BCD">
        <w:rPr>
          <w:rFonts w:asciiTheme="minorHAnsi" w:eastAsia="Arial" w:hAnsiTheme="minorHAnsi" w:cstheme="minorHAnsi"/>
          <w:bCs/>
          <w:color w:val="000000"/>
        </w:rPr>
        <w:t xml:space="preserve"> da TBR</w:t>
      </w:r>
      <w:r w:rsidRPr="008B02B0">
        <w:rPr>
          <w:rFonts w:asciiTheme="minorHAnsi" w:eastAsia="Arial" w:hAnsiTheme="minorHAnsi" w:cstheme="minorHAnsi"/>
          <w:bCs/>
          <w:color w:val="000000"/>
        </w:rPr>
        <w:t xml:space="preserve">, sempre observados os procedimentos e limites </w:t>
      </w:r>
      <w:r w:rsidR="00776510">
        <w:rPr>
          <w:rFonts w:asciiTheme="minorHAnsi" w:eastAsia="Arial" w:hAnsiTheme="minorHAnsi" w:cstheme="minorHAnsi"/>
          <w:bCs/>
          <w:color w:val="000000"/>
        </w:rPr>
        <w:t xml:space="preserve">previstos </w:t>
      </w:r>
      <w:r w:rsidR="00766954">
        <w:rPr>
          <w:rFonts w:asciiTheme="minorHAnsi" w:eastAsia="Arial" w:hAnsiTheme="minorHAnsi" w:cstheme="minorHAnsi"/>
          <w:bCs/>
          <w:color w:val="000000"/>
        </w:rPr>
        <w:t xml:space="preserve">na Cláusula </w:t>
      </w:r>
      <w:r w:rsidR="00766954">
        <w:rPr>
          <w:rFonts w:asciiTheme="minorHAnsi" w:eastAsia="Arial" w:hAnsiTheme="minorHAnsi" w:cstheme="minorHAnsi"/>
          <w:bCs/>
          <w:color w:val="000000"/>
        </w:rPr>
        <w:fldChar w:fldCharType="begin"/>
      </w:r>
      <w:r w:rsidR="00766954">
        <w:rPr>
          <w:rFonts w:asciiTheme="minorHAnsi" w:eastAsia="Arial" w:hAnsiTheme="minorHAnsi" w:cstheme="minorHAnsi"/>
          <w:bCs/>
          <w:color w:val="000000"/>
        </w:rPr>
        <w:instrText xml:space="preserve"> REF _Ref91033023 \r \h </w:instrText>
      </w:r>
      <w:r w:rsidR="00766954">
        <w:rPr>
          <w:rFonts w:asciiTheme="minorHAnsi" w:eastAsia="Arial" w:hAnsiTheme="minorHAnsi" w:cstheme="minorHAnsi"/>
          <w:bCs/>
          <w:color w:val="000000"/>
        </w:rPr>
      </w:r>
      <w:r w:rsidR="00766954">
        <w:rPr>
          <w:rFonts w:asciiTheme="minorHAnsi" w:eastAsia="Arial" w:hAnsiTheme="minorHAnsi" w:cstheme="minorHAnsi"/>
          <w:bCs/>
          <w:color w:val="000000"/>
        </w:rPr>
        <w:fldChar w:fldCharType="separate"/>
      </w:r>
      <w:r w:rsidR="00766954">
        <w:rPr>
          <w:rFonts w:asciiTheme="minorHAnsi" w:eastAsia="Arial" w:hAnsiTheme="minorHAnsi" w:cstheme="minorHAnsi"/>
          <w:bCs/>
          <w:color w:val="000000"/>
        </w:rPr>
        <w:t>3.2.5</w:t>
      </w:r>
      <w:r w:rsidR="00766954">
        <w:rPr>
          <w:rFonts w:asciiTheme="minorHAnsi" w:eastAsia="Arial" w:hAnsiTheme="minorHAnsi" w:cstheme="minorHAnsi"/>
          <w:bCs/>
          <w:color w:val="000000"/>
        </w:rPr>
        <w:fldChar w:fldCharType="end"/>
      </w:r>
      <w:r w:rsidR="00766954">
        <w:rPr>
          <w:rFonts w:asciiTheme="minorHAnsi" w:eastAsia="Arial" w:hAnsiTheme="minorHAnsi" w:cstheme="minorHAnsi"/>
          <w:bCs/>
          <w:color w:val="000000"/>
        </w:rPr>
        <w:t xml:space="preserve"> acima, e </w:t>
      </w:r>
      <w:r w:rsidR="00776510">
        <w:rPr>
          <w:rFonts w:asciiTheme="minorHAnsi" w:eastAsia="Arial" w:hAnsiTheme="minorHAnsi" w:cstheme="minorHAnsi"/>
          <w:bCs/>
          <w:color w:val="000000"/>
        </w:rPr>
        <w:t>nos documentos da Emissão</w:t>
      </w:r>
      <w:r w:rsidRPr="008B02B0">
        <w:rPr>
          <w:rFonts w:asciiTheme="minorHAnsi" w:eastAsia="Arial" w:hAnsiTheme="minorHAnsi" w:cstheme="minorHAnsi"/>
          <w:bCs/>
          <w:color w:val="000000"/>
        </w:rPr>
        <w:t>.</w:t>
      </w:r>
      <w:bookmarkEnd w:id="33"/>
    </w:p>
    <w:p w14:paraId="3C18B05C" w14:textId="77777777" w:rsidR="008B02B0" w:rsidRPr="008B02B0" w:rsidRDefault="008B02B0" w:rsidP="005516A7">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45AD1A39" w14:textId="7DC00808" w:rsidR="008B02B0" w:rsidRPr="005516A7" w:rsidRDefault="00E138A2" w:rsidP="00084F9E">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4" w:name="_Ref85497782"/>
      <w:r>
        <w:rPr>
          <w:rFonts w:asciiTheme="minorHAnsi" w:hAnsiTheme="minorHAnsi" w:cstheme="minorHAnsi"/>
          <w:bCs/>
        </w:rPr>
        <w:t xml:space="preserve">Sem prejuízo do disposto </w:t>
      </w:r>
      <w:r w:rsidRPr="00894B22">
        <w:rPr>
          <w:rFonts w:asciiTheme="minorHAnsi" w:hAnsiTheme="minorHAnsi" w:cstheme="minorHAnsi"/>
          <w:bCs/>
        </w:rPr>
        <w:t xml:space="preserve">acima, caso, </w:t>
      </w:r>
      <w:r w:rsidR="002E391E" w:rsidRPr="00D0417D">
        <w:rPr>
          <w:rFonts w:asciiTheme="minorHAnsi" w:hAnsiTheme="minorHAnsi" w:cstheme="minorHAnsi"/>
          <w:bCs/>
        </w:rPr>
        <w:t>3</w:t>
      </w:r>
      <w:r w:rsidRPr="00894B22">
        <w:rPr>
          <w:rFonts w:asciiTheme="minorHAnsi" w:hAnsiTheme="minorHAnsi" w:cstheme="minorHAnsi"/>
          <w:bCs/>
        </w:rPr>
        <w:t xml:space="preserve"> (</w:t>
      </w:r>
      <w:r w:rsidR="002E391E" w:rsidRPr="00D0417D">
        <w:rPr>
          <w:rFonts w:asciiTheme="minorHAnsi" w:hAnsiTheme="minorHAnsi" w:cstheme="minorHAnsi"/>
          <w:bCs/>
        </w:rPr>
        <w:t>três</w:t>
      </w:r>
      <w:r w:rsidRPr="00894B22">
        <w:rPr>
          <w:rFonts w:asciiTheme="minorHAnsi" w:hAnsiTheme="minorHAnsi" w:cstheme="minorHAnsi"/>
          <w:bCs/>
        </w:rPr>
        <w:t xml:space="preserve">) Dias Úteis antes da próxima Data de </w:t>
      </w:r>
      <w:r w:rsidR="00AC0E86">
        <w:rPr>
          <w:rFonts w:asciiTheme="minorHAnsi" w:hAnsiTheme="minorHAnsi" w:cstheme="minorHAnsi"/>
          <w:bCs/>
        </w:rPr>
        <w:t>Envio da Notificação</w:t>
      </w:r>
      <w:r w:rsidR="00AC0E86" w:rsidRPr="00894B22">
        <w:rPr>
          <w:rFonts w:asciiTheme="minorHAnsi" w:hAnsiTheme="minorHAnsi" w:cstheme="minorHAnsi"/>
          <w:bCs/>
        </w:rPr>
        <w:t xml:space="preserve"> </w:t>
      </w:r>
      <w:r w:rsidRPr="00894B22">
        <w:rPr>
          <w:rFonts w:asciiTheme="minorHAnsi" w:hAnsiTheme="minorHAnsi" w:cstheme="minorHAnsi"/>
          <w:bCs/>
        </w:rPr>
        <w:t>do Montante a ser Retido (“</w:t>
      </w:r>
      <w:r w:rsidRPr="00894B22">
        <w:rPr>
          <w:rFonts w:asciiTheme="minorHAnsi" w:hAnsiTheme="minorHAnsi" w:cstheme="minorHAnsi"/>
          <w:bCs/>
          <w:u w:val="single"/>
        </w:rPr>
        <w:t>Data de Verificação</w:t>
      </w:r>
      <w:r w:rsidRPr="00894B22">
        <w:rPr>
          <w:rFonts w:asciiTheme="minorHAnsi" w:hAnsiTheme="minorHAnsi" w:cstheme="minorHAnsi"/>
          <w:bCs/>
        </w:rPr>
        <w:t xml:space="preserve">”), o Agente Fiduciário verifique que não foi transferido o Valor de Retenção Mensal para a Conta Vinculada da TBR no Período de Retenção em referência, o Agente Fiduciário deverá, imediatamente, comunicar a TBR para que, em até 1 (um) Dia Útil: (a) deposite na Conta Vinculada da TBR </w:t>
      </w:r>
      <w:r w:rsidRPr="00894B22">
        <w:rPr>
          <w:rFonts w:asciiTheme="minorHAnsi" w:hAnsiTheme="minorHAnsi" w:cstheme="minorHAnsi"/>
          <w:bCs/>
        </w:rPr>
        <w:lastRenderedPageBreak/>
        <w:t>o montante necessário para composição do Valor da Retenção Mensal; e/ou (b) solicite ao Agente Fiduciário a transferência de recursos de quaisquer das demais Contas Vinculadas (conforme abaixo definidas) para a Conta Vinculada da TBR. Para fins do presente Contrato, “</w:t>
      </w:r>
      <w:r w:rsidRPr="00894B22">
        <w:rPr>
          <w:rFonts w:asciiTheme="minorHAnsi" w:hAnsiTheme="minorHAnsi" w:cstheme="minorHAnsi"/>
          <w:bCs/>
          <w:u w:val="single"/>
        </w:rPr>
        <w:t>Contas Vinculadas</w:t>
      </w:r>
      <w:r w:rsidRPr="00894B22">
        <w:rPr>
          <w:rFonts w:asciiTheme="minorHAnsi" w:hAnsiTheme="minorHAnsi" w:cstheme="minorHAnsi"/>
          <w:bCs/>
        </w:rPr>
        <w:t xml:space="preserve">” significam, quando referidas em conjunto, (i) </w:t>
      </w:r>
      <w:r w:rsidRPr="00894B22">
        <w:rPr>
          <w:rFonts w:asciiTheme="minorHAnsi" w:eastAsia="SimSun" w:hAnsiTheme="minorHAnsi" w:cstheme="minorHAnsi"/>
        </w:rPr>
        <w:t xml:space="preserve">a </w:t>
      </w:r>
      <w:r w:rsidRPr="00894B22">
        <w:rPr>
          <w:rFonts w:asciiTheme="minorHAnsi" w:hAnsiTheme="minorHAnsi" w:cstheme="minorHAnsi"/>
          <w:bCs/>
        </w:rPr>
        <w:t xml:space="preserve">Conta Vinculada da TBR, (ii) a </w:t>
      </w:r>
      <w:r w:rsidRPr="00894B22">
        <w:rPr>
          <w:rFonts w:asciiTheme="minorHAnsi" w:eastAsia="SimSun" w:hAnsiTheme="minorHAnsi" w:cstheme="minorHAnsi"/>
        </w:rPr>
        <w:t xml:space="preserve">conta corrente nº </w:t>
      </w:r>
      <w:r w:rsidR="008D3B65">
        <w:rPr>
          <w:rFonts w:asciiTheme="minorHAnsi" w:hAnsiTheme="minorHAnsi" w:cstheme="minorHAnsi"/>
        </w:rPr>
        <w:t>26032-2</w:t>
      </w:r>
      <w:r w:rsidRPr="00894B22">
        <w:rPr>
          <w:rFonts w:asciiTheme="minorHAnsi" w:eastAsia="SimSun" w:hAnsiTheme="minorHAnsi" w:cstheme="minorHAnsi"/>
        </w:rPr>
        <w:t xml:space="preserve">, de titularidade da BRVias e mantida na agência nº </w:t>
      </w:r>
      <w:r w:rsidRPr="00894B22">
        <w:rPr>
          <w:rFonts w:asciiTheme="minorHAnsi" w:hAnsiTheme="minorHAnsi" w:cstheme="minorHAnsi"/>
        </w:rPr>
        <w:t>0001</w:t>
      </w:r>
      <w:r w:rsidRPr="00894B22">
        <w:rPr>
          <w:rFonts w:asciiTheme="minorHAnsi" w:eastAsia="SimSun" w:hAnsiTheme="minorHAnsi" w:cstheme="minorHAnsi"/>
        </w:rPr>
        <w:t xml:space="preserve"> d</w:t>
      </w:r>
      <w:r w:rsidR="00604BCD" w:rsidRPr="00894B22">
        <w:rPr>
          <w:rFonts w:asciiTheme="minorHAnsi" w:eastAsia="SimSun" w:hAnsiTheme="minorHAnsi" w:cstheme="minorHAnsi"/>
        </w:rPr>
        <w:t>a</w:t>
      </w:r>
      <w:r w:rsidRPr="00894B22">
        <w:rPr>
          <w:rFonts w:asciiTheme="minorHAnsi" w:eastAsia="SimSun" w:hAnsiTheme="minorHAnsi" w:cstheme="minorHAnsi"/>
        </w:rPr>
        <w:t xml:space="preserve"> </w:t>
      </w:r>
      <w:r w:rsidR="00604BCD" w:rsidRPr="00894B22">
        <w:rPr>
          <w:rFonts w:asciiTheme="minorHAnsi" w:eastAsia="SimSun" w:hAnsiTheme="minorHAnsi" w:cstheme="minorHAnsi"/>
        </w:rPr>
        <w:t>Instituição Depositária</w:t>
      </w:r>
      <w:r w:rsidRPr="00894B22">
        <w:rPr>
          <w:rFonts w:asciiTheme="minorHAnsi" w:eastAsia="SimSun" w:hAnsiTheme="minorHAnsi" w:cstheme="minorHAnsi"/>
        </w:rPr>
        <w:t xml:space="preserve">, (iii) </w:t>
      </w:r>
      <w:r w:rsidRPr="00894B22">
        <w:rPr>
          <w:rFonts w:asciiTheme="minorHAnsi" w:hAnsiTheme="minorHAnsi" w:cstheme="minorHAnsi"/>
          <w:bCs/>
        </w:rPr>
        <w:t xml:space="preserve">a </w:t>
      </w:r>
      <w:r w:rsidRPr="00894B22">
        <w:rPr>
          <w:rFonts w:asciiTheme="minorHAnsi" w:eastAsia="SimSun" w:hAnsiTheme="minorHAnsi" w:cstheme="minorHAnsi"/>
        </w:rPr>
        <w:t>conta corrente nº 20352-0, de titularidade da Juno e mantida na agência nº 0001 d</w:t>
      </w:r>
      <w:r w:rsidR="00604BCD" w:rsidRPr="00894B22">
        <w:rPr>
          <w:rFonts w:asciiTheme="minorHAnsi" w:eastAsia="SimSun" w:hAnsiTheme="minorHAnsi" w:cstheme="minorHAnsi"/>
        </w:rPr>
        <w:t>a</w:t>
      </w:r>
      <w:r w:rsidRPr="00894B22">
        <w:rPr>
          <w:rFonts w:asciiTheme="minorHAnsi" w:eastAsia="SimSun" w:hAnsiTheme="minorHAnsi" w:cstheme="minorHAnsi"/>
        </w:rPr>
        <w:t xml:space="preserve"> </w:t>
      </w:r>
      <w:r w:rsidR="00604BCD" w:rsidRPr="00894B22">
        <w:rPr>
          <w:rFonts w:asciiTheme="minorHAnsi" w:eastAsia="SimSun" w:hAnsiTheme="minorHAnsi" w:cstheme="minorHAnsi"/>
        </w:rPr>
        <w:t>Instituição Depositária</w:t>
      </w:r>
      <w:r w:rsidRPr="00894B22">
        <w:rPr>
          <w:rFonts w:asciiTheme="minorHAnsi" w:eastAsia="SimSun" w:hAnsiTheme="minorHAnsi" w:cstheme="minorHAnsi"/>
        </w:rPr>
        <w:t xml:space="preserve">; e (iv) a conta corrente nº 75140-3, de titularidade da TPI e mantida na agência nº </w:t>
      </w:r>
      <w:r w:rsidRPr="00894B22">
        <w:rPr>
          <w:rFonts w:asciiTheme="minorHAnsi" w:hAnsiTheme="minorHAnsi" w:cstheme="minorHAnsi"/>
        </w:rPr>
        <w:t>0001</w:t>
      </w:r>
      <w:r w:rsidRPr="00894B22">
        <w:rPr>
          <w:rFonts w:asciiTheme="minorHAnsi" w:eastAsia="SimSun" w:hAnsiTheme="minorHAnsi" w:cstheme="minorHAnsi"/>
        </w:rPr>
        <w:t xml:space="preserve"> d</w:t>
      </w:r>
      <w:r w:rsidR="00604BCD" w:rsidRPr="00894B22">
        <w:rPr>
          <w:rFonts w:asciiTheme="minorHAnsi" w:eastAsia="SimSun" w:hAnsiTheme="minorHAnsi" w:cstheme="minorHAnsi"/>
        </w:rPr>
        <w:t>a</w:t>
      </w:r>
      <w:r w:rsidRPr="00894B22">
        <w:rPr>
          <w:rFonts w:asciiTheme="minorHAnsi" w:eastAsia="SimSun" w:hAnsiTheme="minorHAnsi" w:cstheme="minorHAnsi"/>
        </w:rPr>
        <w:t xml:space="preserve"> </w:t>
      </w:r>
      <w:r w:rsidR="00604BCD" w:rsidRPr="00894B22">
        <w:rPr>
          <w:rFonts w:asciiTheme="minorHAnsi" w:eastAsia="SimSun" w:hAnsiTheme="minorHAnsi" w:cstheme="minorHAnsi"/>
        </w:rPr>
        <w:t>Instituição Depositária</w:t>
      </w:r>
      <w:r w:rsidRPr="00894B22">
        <w:rPr>
          <w:rFonts w:asciiTheme="minorHAnsi" w:eastAsia="SimSun" w:hAnsiTheme="minorHAnsi" w:cstheme="minorHAnsi"/>
        </w:rPr>
        <w:t>.</w:t>
      </w:r>
      <w:bookmarkEnd w:id="34"/>
      <w:r w:rsidR="002E391E" w:rsidRPr="00894B22">
        <w:rPr>
          <w:rFonts w:asciiTheme="minorHAnsi" w:eastAsia="SimSun" w:hAnsiTheme="minorHAnsi" w:cstheme="minorHAnsi"/>
        </w:rPr>
        <w:t xml:space="preserve"> </w:t>
      </w:r>
    </w:p>
    <w:p w14:paraId="44B2B705" w14:textId="77777777" w:rsidR="00B64B00" w:rsidRPr="005516A7" w:rsidRDefault="00B64B00" w:rsidP="005516A7">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63EAD2E" w14:textId="7E80C523" w:rsidR="00B64B00" w:rsidRPr="00295822" w:rsidRDefault="002B199F" w:rsidP="00084F9E">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SimSun" w:hAnsiTheme="minorHAnsi" w:cstheme="minorHAnsi"/>
        </w:rPr>
        <w:t xml:space="preserve">Caso a </w:t>
      </w:r>
      <w:r w:rsidR="001D7FFA">
        <w:rPr>
          <w:rFonts w:asciiTheme="minorHAnsi" w:eastAsia="SimSun" w:hAnsiTheme="minorHAnsi" w:cstheme="minorHAnsi"/>
        </w:rPr>
        <w:t>Titular</w:t>
      </w:r>
      <w:r>
        <w:rPr>
          <w:rFonts w:asciiTheme="minorHAnsi" w:eastAsia="SimSun" w:hAnsiTheme="minorHAnsi" w:cstheme="minorHAnsi"/>
        </w:rPr>
        <w:t xml:space="preserve"> não deposite </w:t>
      </w:r>
      <w:r>
        <w:rPr>
          <w:rFonts w:asciiTheme="minorHAnsi" w:hAnsiTheme="minorHAnsi" w:cstheme="minorHAnsi"/>
          <w:bCs/>
        </w:rPr>
        <w:t xml:space="preserve">na Conta Vinculada da TBR </w:t>
      </w:r>
      <w:r w:rsidRPr="002F2775">
        <w:rPr>
          <w:rFonts w:asciiTheme="minorHAnsi" w:hAnsiTheme="minorHAnsi" w:cstheme="minorHAnsi"/>
          <w:bCs/>
        </w:rPr>
        <w:t>o montante necessário para composição do Valor da Retenção Mensal</w:t>
      </w:r>
      <w:r>
        <w:rPr>
          <w:rFonts w:asciiTheme="minorHAnsi" w:hAnsiTheme="minorHAnsi" w:cstheme="minorHAnsi"/>
          <w:bCs/>
        </w:rPr>
        <w:t xml:space="preserve">, nos termos do item (a) acima, e/ou não </w:t>
      </w:r>
      <w:r w:rsidRPr="002F2775">
        <w:rPr>
          <w:rFonts w:asciiTheme="minorHAnsi" w:hAnsiTheme="minorHAnsi" w:cstheme="minorHAnsi"/>
          <w:bCs/>
        </w:rPr>
        <w:t>solicite ao Agente Fiduciário a transferência de recursos de quaisquer das demais Contas Vinculadas para a Conta Vinculada da TBR</w:t>
      </w:r>
      <w:r>
        <w:rPr>
          <w:rFonts w:asciiTheme="minorHAnsi" w:hAnsiTheme="minorHAnsi" w:cstheme="minorHAnsi"/>
          <w:bCs/>
        </w:rPr>
        <w:t>, nos termos do item (b) acima, o Agente Fiduciário deverá, a seu exclusivo critério, realizar a transferência de recursos de qualquer das Contas Vinculadas para a Conta Vinculada da TBR para fins de composição do Valor de Retenção Mensal.</w:t>
      </w:r>
    </w:p>
    <w:p w14:paraId="0BFB4C76"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35" w:name="_Ref77335641"/>
      <w:bookmarkEnd w:id="23"/>
    </w:p>
    <w:p w14:paraId="05D89079" w14:textId="799F4BE6" w:rsidR="003F085E" w:rsidRDefault="0023720F" w:rsidP="00F51D14">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6" w:name="_Ref86425690"/>
      <w:r w:rsidRPr="002F2775">
        <w:rPr>
          <w:rFonts w:asciiTheme="minorHAnsi" w:hAnsiTheme="minorHAnsi" w:cstheme="minorHAnsi"/>
          <w:bCs/>
          <w:i/>
          <w:iCs/>
          <w:u w:val="single"/>
        </w:rPr>
        <w:t>Eventos de Retenção</w:t>
      </w:r>
      <w:r w:rsidRPr="002F2775">
        <w:rPr>
          <w:rFonts w:asciiTheme="minorHAnsi" w:hAnsiTheme="minorHAnsi" w:cstheme="minorHAnsi"/>
          <w:bCs/>
        </w:rPr>
        <w:t>. Para fins do presente Contrato, estará configurado um “</w:t>
      </w:r>
      <w:r w:rsidRPr="002F2775">
        <w:rPr>
          <w:rFonts w:asciiTheme="minorHAnsi" w:hAnsiTheme="minorHAnsi" w:cstheme="minorHAnsi"/>
          <w:bCs/>
          <w:u w:val="single"/>
        </w:rPr>
        <w:t>Evento de Retenção</w:t>
      </w:r>
      <w:r w:rsidRPr="002F2775">
        <w:rPr>
          <w:rFonts w:asciiTheme="minorHAnsi" w:hAnsiTheme="minorHAnsi" w:cstheme="minorHAnsi"/>
          <w:bCs/>
        </w:rPr>
        <w:t xml:space="preserve">” (i) </w:t>
      </w:r>
      <w:r w:rsidR="00810823" w:rsidRPr="000C62A3">
        <w:rPr>
          <w:rFonts w:asciiTheme="minorHAnsi" w:hAnsiTheme="minorHAnsi" w:cstheme="minorHAnsi"/>
          <w:bCs/>
        </w:rPr>
        <w:t xml:space="preserve">na hipótese de descumprimento, pela </w:t>
      </w:r>
      <w:r w:rsidR="00810823">
        <w:rPr>
          <w:rFonts w:asciiTheme="minorHAnsi" w:eastAsia="SimSun" w:hAnsiTheme="minorHAnsi" w:cstheme="minorHAnsi"/>
        </w:rPr>
        <w:t>TBR</w:t>
      </w:r>
      <w:r w:rsidR="00810823" w:rsidRPr="000C62A3">
        <w:rPr>
          <w:rFonts w:asciiTheme="minorHAnsi" w:eastAsia="SimSun" w:hAnsiTheme="minorHAnsi" w:cstheme="minorHAnsi"/>
        </w:rPr>
        <w:t xml:space="preserve">, pelas Fiadoras e/ou pela </w:t>
      </w:r>
      <w:r w:rsidR="001D7FFA" w:rsidRPr="00B43D07">
        <w:rPr>
          <w:rFonts w:asciiTheme="minorHAnsi" w:eastAsia="SimSun" w:hAnsiTheme="minorHAnsi" w:cstheme="minorHAnsi"/>
        </w:rPr>
        <w:t>Mercúrio Participações e Investimentos S.A., inscrita no CNPJ/ME sob o nº 21.042.857/0001-44</w:t>
      </w:r>
      <w:r w:rsidR="001D7FFA">
        <w:rPr>
          <w:rFonts w:asciiTheme="minorHAnsi" w:eastAsia="SimSun" w:hAnsiTheme="minorHAnsi" w:cstheme="minorHAnsi"/>
        </w:rPr>
        <w:t xml:space="preserve"> (“</w:t>
      </w:r>
      <w:r w:rsidR="001D7FFA">
        <w:rPr>
          <w:rFonts w:asciiTheme="minorHAnsi" w:eastAsia="SimSun" w:hAnsiTheme="minorHAnsi" w:cstheme="minorHAnsi"/>
          <w:u w:val="single"/>
        </w:rPr>
        <w:t>Mercúrio</w:t>
      </w:r>
      <w:r w:rsidR="001D7FFA">
        <w:rPr>
          <w:rFonts w:asciiTheme="minorHAnsi" w:eastAsia="SimSun" w:hAnsiTheme="minorHAnsi" w:cstheme="minorHAnsi"/>
        </w:rPr>
        <w:t>”)</w:t>
      </w:r>
      <w:r w:rsidR="00810823" w:rsidRPr="000C62A3">
        <w:rPr>
          <w:rFonts w:asciiTheme="minorHAnsi" w:eastAsia="SimSun" w:hAnsiTheme="minorHAnsi" w:cstheme="minorHAnsi"/>
        </w:rPr>
        <w:t xml:space="preserve"> </w:t>
      </w:r>
      <w:r w:rsidR="00810823" w:rsidRPr="000C62A3">
        <w:rPr>
          <w:rFonts w:asciiTheme="minorHAnsi" w:hAnsiTheme="minorHAnsi" w:cstheme="minorHAnsi"/>
        </w:rPr>
        <w:t>de qualquer obrigação prevista</w:t>
      </w:r>
      <w:r w:rsidR="00810823" w:rsidRPr="000C62A3">
        <w:rPr>
          <w:rFonts w:asciiTheme="minorHAnsi" w:eastAsia="SimSun" w:hAnsiTheme="minorHAnsi" w:cstheme="minorHAnsi"/>
        </w:rPr>
        <w:t xml:space="preserve"> na Escritura de Emissão e/ou nos Contratos de Garantia e/ou no Contrato de Conta Centralizadora</w:t>
      </w:r>
      <w:r w:rsidR="00810823">
        <w:rPr>
          <w:rFonts w:asciiTheme="minorHAnsi" w:eastAsia="SimSun" w:hAnsiTheme="minorHAnsi" w:cstheme="minorHAnsi"/>
        </w:rPr>
        <w:t xml:space="preserve"> (conforme definido no Contrato de Garantia da TBR)</w:t>
      </w:r>
      <w:r w:rsidR="00810823" w:rsidRPr="000C62A3">
        <w:rPr>
          <w:rFonts w:asciiTheme="minorHAnsi" w:eastAsia="SimSun" w:hAnsiTheme="minorHAnsi" w:cstheme="minorHAnsi"/>
        </w:rPr>
        <w:t xml:space="preserve"> e/ou no</w:t>
      </w:r>
      <w:r w:rsidR="00810823">
        <w:rPr>
          <w:rFonts w:asciiTheme="minorHAnsi" w:eastAsia="SimSun" w:hAnsiTheme="minorHAnsi" w:cstheme="minorHAnsi"/>
        </w:rPr>
        <w:t xml:space="preserve"> presente Instrumento</w:t>
      </w:r>
      <w:r w:rsidR="00810823" w:rsidRPr="000C62A3">
        <w:rPr>
          <w:rFonts w:asciiTheme="minorHAnsi" w:eastAsia="SimSun" w:hAnsiTheme="minorHAnsi" w:cstheme="minorHAnsi"/>
        </w:rPr>
        <w:t xml:space="preserve"> e/ou no “</w:t>
      </w:r>
      <w:r w:rsidR="00810823" w:rsidRPr="000C62A3">
        <w:rPr>
          <w:rFonts w:asciiTheme="minorHAnsi" w:eastAsia="SimSun" w:hAnsiTheme="minorHAnsi" w:cstheme="minorHAnsi"/>
          <w:i/>
          <w:iCs/>
        </w:rPr>
        <w:t>Contrato de Prestação de Serviço de Administração de Conta e Outras Avenças Nº 09032</w:t>
      </w:r>
      <w:r w:rsidR="00810823" w:rsidRPr="000C62A3">
        <w:rPr>
          <w:rFonts w:asciiTheme="minorHAnsi" w:eastAsia="SimSun" w:hAnsiTheme="minorHAnsi" w:cstheme="minorHAnsi"/>
        </w:rPr>
        <w:t xml:space="preserve">”, celebrado entre a BRVias, o Agente Fiduciário, </w:t>
      </w:r>
      <w:r w:rsidR="00810823">
        <w:rPr>
          <w:rFonts w:asciiTheme="minorHAnsi" w:eastAsia="SimSun" w:hAnsiTheme="minorHAnsi" w:cstheme="minorHAnsi"/>
        </w:rPr>
        <w:t>a Instituição Depositária</w:t>
      </w:r>
      <w:r w:rsidR="006E1AD9">
        <w:rPr>
          <w:rFonts w:asciiTheme="minorHAnsi" w:eastAsia="SimSun" w:hAnsiTheme="minorHAnsi" w:cstheme="minorHAnsi"/>
        </w:rPr>
        <w:t xml:space="preserve"> </w:t>
      </w:r>
      <w:r w:rsidR="00810823" w:rsidRPr="000C62A3">
        <w:rPr>
          <w:rFonts w:asciiTheme="minorHAnsi" w:eastAsia="SimSun" w:hAnsiTheme="minorHAnsi" w:cstheme="minorHAnsi"/>
        </w:rPr>
        <w:t>e o FIDC BRV – Fundo de Investimento em Direitos Creditórios, fundo de investimento inscrito no CNPJ/ME sob o nº 42.043.665/0001-22 (“</w:t>
      </w:r>
      <w:r w:rsidR="00810823" w:rsidRPr="000C62A3">
        <w:rPr>
          <w:rFonts w:asciiTheme="minorHAnsi" w:eastAsia="SimSun" w:hAnsiTheme="minorHAnsi" w:cstheme="minorHAnsi"/>
          <w:u w:val="single"/>
        </w:rPr>
        <w:t>FIDC BRV</w:t>
      </w:r>
      <w:r w:rsidR="00810823" w:rsidRPr="000C62A3">
        <w:rPr>
          <w:rFonts w:asciiTheme="minorHAnsi" w:eastAsia="SimSun" w:hAnsiTheme="minorHAnsi" w:cstheme="minorHAnsi"/>
        </w:rPr>
        <w:t>”), em 30 de julho de 2021, conforme aditado, e/ou no “</w:t>
      </w:r>
      <w:r w:rsidR="00810823" w:rsidRPr="000C62A3">
        <w:rPr>
          <w:rFonts w:asciiTheme="minorHAnsi" w:eastAsia="SimSun" w:hAnsiTheme="minorHAnsi" w:cstheme="minorHAnsi"/>
          <w:i/>
          <w:iCs/>
        </w:rPr>
        <w:t>Contrato de Prestação de Serviço de Administração de Conta e Outras Avenças Nº 09108</w:t>
      </w:r>
      <w:r w:rsidR="00810823" w:rsidRPr="000C62A3">
        <w:rPr>
          <w:rFonts w:asciiTheme="minorHAnsi" w:eastAsia="SimSun" w:hAnsiTheme="minorHAnsi" w:cstheme="minorHAnsi"/>
        </w:rPr>
        <w:t xml:space="preserve">”, celebrado entre a TPI, o Agente Fiduciário, </w:t>
      </w:r>
      <w:r w:rsidR="00810823">
        <w:rPr>
          <w:rFonts w:asciiTheme="minorHAnsi" w:eastAsia="SimSun" w:hAnsiTheme="minorHAnsi" w:cstheme="minorHAnsi"/>
        </w:rPr>
        <w:t>a</w:t>
      </w:r>
      <w:r w:rsidR="00810823" w:rsidRPr="000C62A3">
        <w:rPr>
          <w:rFonts w:asciiTheme="minorHAnsi" w:eastAsia="SimSun" w:hAnsiTheme="minorHAnsi" w:cstheme="minorHAnsi"/>
        </w:rPr>
        <w:t xml:space="preserve"> </w:t>
      </w:r>
      <w:r w:rsidR="00810823">
        <w:rPr>
          <w:rFonts w:asciiTheme="minorHAnsi" w:eastAsia="SimSun" w:hAnsiTheme="minorHAnsi" w:cstheme="minorHAnsi"/>
        </w:rPr>
        <w:t>Instituição Depositária</w:t>
      </w:r>
      <w:r w:rsidR="00810823" w:rsidRPr="000C62A3">
        <w:rPr>
          <w:rFonts w:asciiTheme="minorHAnsi" w:eastAsia="SimSun" w:hAnsiTheme="minorHAnsi" w:cstheme="minorHAnsi"/>
        </w:rPr>
        <w:t>, o FIDC BRV e a Mercúrio, em 30 de julho de 2021, conforme aditado, e/ou no “</w:t>
      </w:r>
      <w:r w:rsidR="00810823" w:rsidRPr="000C62A3">
        <w:rPr>
          <w:rFonts w:asciiTheme="minorHAnsi" w:eastAsia="SimSun" w:hAnsiTheme="minorHAnsi" w:cstheme="minorHAnsi"/>
          <w:i/>
          <w:iCs/>
        </w:rPr>
        <w:t>Contrato de Prestação de Serviço de Administração de Conta e Outras Avenças Nº 09079</w:t>
      </w:r>
      <w:r w:rsidR="00810823" w:rsidRPr="000C62A3">
        <w:rPr>
          <w:rFonts w:asciiTheme="minorHAnsi" w:eastAsia="SimSun" w:hAnsiTheme="minorHAnsi" w:cstheme="minorHAnsi"/>
        </w:rPr>
        <w:t xml:space="preserve">”, celebrado entre a Juno, o Agente Fiduciário, </w:t>
      </w:r>
      <w:r w:rsidR="00810823">
        <w:rPr>
          <w:rFonts w:asciiTheme="minorHAnsi" w:eastAsia="SimSun" w:hAnsiTheme="minorHAnsi" w:cstheme="minorHAnsi"/>
        </w:rPr>
        <w:t>a</w:t>
      </w:r>
      <w:r w:rsidR="00810823" w:rsidRPr="000C62A3">
        <w:rPr>
          <w:rFonts w:asciiTheme="minorHAnsi" w:eastAsia="SimSun" w:hAnsiTheme="minorHAnsi" w:cstheme="minorHAnsi"/>
        </w:rPr>
        <w:t xml:space="preserve"> </w:t>
      </w:r>
      <w:r w:rsidR="00B63A41">
        <w:rPr>
          <w:rFonts w:asciiTheme="minorHAnsi" w:eastAsia="SimSun" w:hAnsiTheme="minorHAnsi" w:cstheme="minorHAnsi"/>
        </w:rPr>
        <w:t>Instituição Depositária</w:t>
      </w:r>
      <w:r w:rsidR="00810823" w:rsidRPr="000C62A3">
        <w:rPr>
          <w:rFonts w:asciiTheme="minorHAnsi" w:eastAsia="SimSun" w:hAnsiTheme="minorHAnsi" w:cstheme="minorHAnsi"/>
        </w:rPr>
        <w:t xml:space="preserve"> e o FIDC BRV, em 30 de julho de 2021, conforme aditado</w:t>
      </w:r>
      <w:r w:rsidR="00810823" w:rsidRPr="00810823">
        <w:rPr>
          <w:rFonts w:asciiTheme="minorHAnsi" w:hAnsiTheme="minorHAnsi" w:cstheme="minorHAnsi"/>
        </w:rPr>
        <w:t xml:space="preserve"> </w:t>
      </w:r>
      <w:r w:rsidR="00810823">
        <w:rPr>
          <w:rFonts w:asciiTheme="minorHAnsi" w:hAnsiTheme="minorHAnsi" w:cstheme="minorHAnsi"/>
        </w:rPr>
        <w:t xml:space="preserve">e/ou </w:t>
      </w:r>
      <w:bookmarkStart w:id="37" w:name="_Hlk90661879"/>
      <w:r w:rsidR="00810823">
        <w:rPr>
          <w:rFonts w:asciiTheme="minorHAnsi" w:hAnsiTheme="minorHAnsi" w:cstheme="minorHAnsi"/>
        </w:rPr>
        <w:t>no “</w:t>
      </w:r>
      <w:r w:rsidR="00810823">
        <w:rPr>
          <w:rFonts w:asciiTheme="minorHAnsi" w:hAnsiTheme="minorHAnsi" w:cstheme="minorHAnsi"/>
          <w:i/>
          <w:iCs/>
        </w:rPr>
        <w:t>Contrato de Prestação de Serviço de Administração de Conta e Outras Avenças nº </w:t>
      </w:r>
      <w:r w:rsidR="001835C8">
        <w:rPr>
          <w:rFonts w:asciiTheme="minorHAnsi" w:hAnsiTheme="minorHAnsi" w:cstheme="minorHAnsi"/>
          <w:i/>
          <w:iCs/>
        </w:rPr>
        <w:t>29229</w:t>
      </w:r>
      <w:r w:rsidR="001835C8">
        <w:rPr>
          <w:rFonts w:asciiTheme="minorHAnsi" w:hAnsiTheme="minorHAnsi" w:cstheme="minorHAnsi"/>
        </w:rPr>
        <w:t>”</w:t>
      </w:r>
      <w:r w:rsidR="00810823">
        <w:rPr>
          <w:rFonts w:asciiTheme="minorHAnsi" w:hAnsiTheme="minorHAnsi" w:cstheme="minorHAnsi"/>
        </w:rPr>
        <w:t>celebrado entre a BRVias, o Agente Fiduciário e a Instituição Depositária, em [</w:t>
      </w:r>
      <w:r w:rsidR="00810823" w:rsidRPr="00DD73C5">
        <w:rPr>
          <w:rFonts w:asciiTheme="minorHAnsi" w:hAnsiTheme="minorHAnsi" w:cstheme="minorHAnsi"/>
          <w:highlight w:val="yellow"/>
        </w:rPr>
        <w:t>=</w:t>
      </w:r>
      <w:r w:rsidR="00810823">
        <w:rPr>
          <w:rFonts w:asciiTheme="minorHAnsi" w:hAnsiTheme="minorHAnsi" w:cstheme="minorHAnsi"/>
        </w:rPr>
        <w:t xml:space="preserve">] de </w:t>
      </w:r>
      <w:r w:rsidR="00CA44D1">
        <w:rPr>
          <w:rFonts w:asciiTheme="minorHAnsi" w:hAnsiTheme="minorHAnsi" w:cstheme="minorHAnsi"/>
        </w:rPr>
        <w:t>março</w:t>
      </w:r>
      <w:r w:rsidR="00810823">
        <w:rPr>
          <w:rFonts w:asciiTheme="minorHAnsi" w:hAnsiTheme="minorHAnsi" w:cstheme="minorHAnsi"/>
        </w:rPr>
        <w:t xml:space="preserve"> de 202</w:t>
      </w:r>
      <w:r w:rsidR="001835C8">
        <w:rPr>
          <w:rFonts w:asciiTheme="minorHAnsi" w:hAnsiTheme="minorHAnsi" w:cstheme="minorHAnsi"/>
        </w:rPr>
        <w:t>2</w:t>
      </w:r>
      <w:bookmarkEnd w:id="37"/>
      <w:r w:rsidRPr="002F2775">
        <w:rPr>
          <w:rFonts w:asciiTheme="minorHAnsi" w:hAnsiTheme="minorHAnsi" w:cstheme="minorHAnsi"/>
          <w:bCs/>
        </w:rPr>
        <w:t xml:space="preserve">; e/ou </w:t>
      </w:r>
      <w:r w:rsidRPr="002F2775">
        <w:rPr>
          <w:rFonts w:asciiTheme="minorHAnsi" w:eastAsia="SimSun" w:hAnsiTheme="minorHAnsi" w:cstheme="minorHAnsi"/>
        </w:rPr>
        <w:t>(ii) caso</w:t>
      </w:r>
      <w:r>
        <w:rPr>
          <w:rFonts w:asciiTheme="minorHAnsi" w:eastAsia="SimSun" w:hAnsiTheme="minorHAnsi" w:cstheme="minorHAnsi"/>
        </w:rPr>
        <w:t>, numa Data de Verificação, seja constatado que não houve a constituição do Valor de Retenção Mensal</w:t>
      </w:r>
      <w:r w:rsidR="003F085E" w:rsidRPr="004910F7">
        <w:rPr>
          <w:rFonts w:asciiTheme="minorHAnsi" w:hAnsiTheme="minorHAnsi" w:cstheme="minorHAnsi"/>
          <w:bCs/>
        </w:rPr>
        <w:t>.</w:t>
      </w:r>
      <w:bookmarkEnd w:id="36"/>
    </w:p>
    <w:p w14:paraId="2DAE914C"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5FBDEDA" w14:textId="497AB630" w:rsidR="00BC6BE1" w:rsidRPr="00D42779" w:rsidRDefault="00D42779" w:rsidP="00F51D14">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8" w:name="_Ref90159600"/>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desde já, autorizam de forma irrevogável e irretratável, (i) que os </w:t>
      </w:r>
      <w:r w:rsidR="008100A2">
        <w:rPr>
          <w:rFonts w:asciiTheme="minorHAnsi" w:eastAsia="Arial" w:hAnsiTheme="minorHAnsi" w:cstheme="minorHAnsi"/>
          <w:color w:val="000000"/>
        </w:rPr>
        <w:t>r</w:t>
      </w:r>
      <w:r w:rsidR="00D30263" w:rsidRPr="00D42779">
        <w:rPr>
          <w:rFonts w:asciiTheme="minorHAnsi" w:eastAsia="Arial" w:hAnsiTheme="minorHAnsi" w:cstheme="minorHAnsi"/>
          <w:color w:val="000000"/>
        </w:rPr>
        <w:t xml:space="preserve">ecursos depositados na Conta </w:t>
      </w:r>
      <w:r w:rsidR="008100A2">
        <w:rPr>
          <w:rFonts w:asciiTheme="minorHAnsi" w:eastAsia="Arial" w:hAnsiTheme="minorHAnsi" w:cstheme="minorHAnsi"/>
          <w:color w:val="000000"/>
        </w:rPr>
        <w:t xml:space="preserve">Vinculada da </w:t>
      </w:r>
      <w:r w:rsidR="0023720F">
        <w:rPr>
          <w:rFonts w:asciiTheme="minorHAnsi" w:eastAsia="Arial" w:hAnsiTheme="minorHAnsi" w:cstheme="minorHAnsi"/>
          <w:color w:val="000000"/>
        </w:rPr>
        <w:t>TBR</w:t>
      </w:r>
      <w:r w:rsidR="00546AB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sejam utilizados para pagamento da Remuneração (conforme definição abaixo)</w:t>
      </w:r>
      <w:r w:rsidR="00795702">
        <w:rPr>
          <w:rFonts w:asciiTheme="minorHAnsi" w:eastAsia="Arial" w:hAnsiTheme="minorHAnsi" w:cstheme="minorHAnsi"/>
          <w:color w:val="000000"/>
        </w:rPr>
        <w:t xml:space="preserve"> da QI SCD</w:t>
      </w:r>
      <w:r w:rsidR="00D30263" w:rsidRPr="00D42779">
        <w:rPr>
          <w:rFonts w:asciiTheme="minorHAnsi" w:eastAsia="Arial" w:hAnsiTheme="minorHAnsi" w:cstheme="minorHAnsi"/>
          <w:color w:val="000000"/>
        </w:rPr>
        <w:t xml:space="preserve">, e (ii) a QI SCD a debitar da Conta </w:t>
      </w:r>
      <w:r w:rsidR="008100A2">
        <w:rPr>
          <w:rFonts w:asciiTheme="minorHAnsi" w:eastAsia="Arial" w:hAnsiTheme="minorHAnsi" w:cstheme="minorHAnsi"/>
          <w:color w:val="000000"/>
        </w:rPr>
        <w:t xml:space="preserve">Vinculada da </w:t>
      </w:r>
      <w:r w:rsidR="0023720F">
        <w:rPr>
          <w:rFonts w:asciiTheme="minorHAnsi" w:eastAsia="Arial" w:hAnsiTheme="minorHAnsi" w:cstheme="minorHAnsi"/>
          <w:color w:val="000000"/>
        </w:rPr>
        <w:t>TBR</w:t>
      </w:r>
      <w:r w:rsidR="00243AE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todo e qualquer valor disponível até o limite dos valores cujo pagamento ou reembolso </w:t>
      </w:r>
      <w:r w:rsidR="00944090">
        <w:rPr>
          <w:rFonts w:asciiTheme="minorHAnsi" w:eastAsia="Arial" w:hAnsiTheme="minorHAnsi" w:cstheme="minorHAnsi"/>
          <w:color w:val="000000"/>
        </w:rPr>
        <w:t>seja</w:t>
      </w:r>
      <w:r w:rsidR="00D30263" w:rsidRPr="00D42779">
        <w:rPr>
          <w:rFonts w:asciiTheme="minorHAnsi" w:eastAsia="Arial" w:hAnsiTheme="minorHAnsi" w:cstheme="minorHAnsi"/>
          <w:color w:val="000000"/>
        </w:rPr>
        <w:t xml:space="preserve"> </w:t>
      </w:r>
      <w:r w:rsidR="00B421A4">
        <w:rPr>
          <w:rFonts w:asciiTheme="minorHAnsi" w:eastAsia="Arial" w:hAnsiTheme="minorHAnsi" w:cstheme="minorHAnsi"/>
          <w:color w:val="000000"/>
        </w:rPr>
        <w:t xml:space="preserve">devido </w:t>
      </w:r>
      <w:r w:rsidR="00D30263" w:rsidRPr="00D42779">
        <w:rPr>
          <w:rFonts w:asciiTheme="minorHAnsi" w:eastAsia="Arial" w:hAnsiTheme="minorHAnsi" w:cstheme="minorHAnsi"/>
          <w:color w:val="000000"/>
        </w:rPr>
        <w:t>em razão deste Instrumento.</w:t>
      </w:r>
      <w:bookmarkEnd w:id="35"/>
      <w:bookmarkEnd w:id="38"/>
    </w:p>
    <w:p w14:paraId="7AA11E98"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16B00166" w:rsidR="00BC6BE1" w:rsidRPr="00D42779" w:rsidRDefault="00D30263" w:rsidP="00F51D14">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A QI SCD poderá debitar a Conta </w:t>
      </w:r>
      <w:r w:rsidR="008100A2">
        <w:rPr>
          <w:rFonts w:asciiTheme="minorHAnsi" w:eastAsia="Arial" w:hAnsiTheme="minorHAnsi" w:cstheme="minorHAnsi"/>
          <w:color w:val="000000"/>
        </w:rPr>
        <w:t xml:space="preserve">Vinculada da </w:t>
      </w:r>
      <w:r w:rsidR="0023720F">
        <w:rPr>
          <w:rFonts w:asciiTheme="minorHAnsi" w:eastAsia="Arial" w:hAnsiTheme="minorHAnsi" w:cstheme="minorHAnsi"/>
          <w:color w:val="000000"/>
        </w:rPr>
        <w:t>TBR</w:t>
      </w:r>
      <w:r w:rsidR="00546ABF">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sempre que uma Remuneração for devida, nos termos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_Ref76745579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5</w:t>
      </w:r>
      <w:r w:rsidR="008100A2">
        <w:rPr>
          <w:rFonts w:asciiTheme="minorHAnsi" w:eastAsia="Arial" w:hAnsiTheme="minorHAnsi" w:cstheme="minorHAnsi"/>
          <w:color w:val="000000"/>
        </w:rPr>
        <w:fldChar w:fldCharType="end"/>
      </w:r>
      <w:r w:rsidR="00944090">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independentemente do recebimento de ordens do </w:t>
      </w:r>
      <w:r w:rsidR="00944090">
        <w:rPr>
          <w:rFonts w:asciiTheme="minorHAnsi" w:eastAsia="Arial" w:hAnsiTheme="minorHAnsi" w:cstheme="minorHAnsi"/>
          <w:color w:val="000000"/>
        </w:rPr>
        <w:t>Agente Fiduciário</w:t>
      </w:r>
      <w:r w:rsidRPr="00D42779">
        <w:rPr>
          <w:rFonts w:asciiTheme="minorHAnsi" w:eastAsia="Arial" w:hAnsiTheme="minorHAnsi" w:cstheme="minorHAnsi"/>
          <w:color w:val="000000"/>
        </w:rPr>
        <w:t>.</w:t>
      </w:r>
    </w:p>
    <w:p w14:paraId="62335217" w14:textId="77777777" w:rsidR="00BC6BE1" w:rsidRPr="00D42779"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8100A2" w:rsidRDefault="00D30263" w:rsidP="00F51D14">
      <w:pPr>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a serem transmitidas à QI SCD nos termos deste Instrumento serão, necessariamente, específicas e para pronta execução, e as transferências serão realizadas pela QI SCD na mesma data, desde que a instrução seja </w:t>
      </w:r>
      <w:r w:rsidRPr="008100A2">
        <w:rPr>
          <w:rFonts w:asciiTheme="minorHAnsi" w:eastAsia="Arial" w:hAnsiTheme="minorHAnsi" w:cstheme="minorHAnsi"/>
          <w:color w:val="000000"/>
        </w:rPr>
        <w:t>recebida até às 15 (quinze) horas, ou no 1º (primeiro) dia útil subsequente, se a instrução for recebida após o referido horário.</w:t>
      </w:r>
    </w:p>
    <w:p w14:paraId="078D68CC" w14:textId="77777777" w:rsidR="00BC6BE1" w:rsidRPr="008100A2"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2A0948" w:rsidRDefault="00D30263" w:rsidP="00F51D14">
      <w:pPr>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100A2">
        <w:rPr>
          <w:rFonts w:asciiTheme="minorHAnsi" w:eastAsia="Arial" w:hAnsiTheme="minorHAnsi" w:cstheme="minorHAnsi"/>
          <w:color w:val="000000"/>
        </w:rPr>
        <w:t xml:space="preserve">No caso de transferências entre contas mantidas junto à QI SCD, as ordens </w:t>
      </w:r>
      <w:r w:rsidR="00944090">
        <w:rPr>
          <w:rFonts w:asciiTheme="minorHAnsi" w:eastAsia="Arial" w:hAnsiTheme="minorHAnsi" w:cstheme="minorHAnsi"/>
          <w:color w:val="000000"/>
        </w:rPr>
        <w:t xml:space="preserve">para realização de transferências na mesma data </w:t>
      </w:r>
      <w:r w:rsidRPr="008100A2">
        <w:rPr>
          <w:rFonts w:asciiTheme="minorHAnsi" w:eastAsia="Arial" w:hAnsiTheme="minorHAnsi" w:cstheme="minorHAnsi"/>
          <w:color w:val="000000"/>
        </w:rPr>
        <w:t xml:space="preserve">poderão ser realizadas pelo </w:t>
      </w:r>
      <w:r w:rsidR="00D42779" w:rsidRPr="008100A2">
        <w:rPr>
          <w:rFonts w:asciiTheme="minorHAnsi" w:eastAsia="Arial" w:hAnsiTheme="minorHAnsi" w:cstheme="minorHAnsi"/>
          <w:color w:val="000000"/>
        </w:rPr>
        <w:t>Agente Fiduciário</w:t>
      </w:r>
      <w:r w:rsidRPr="008100A2">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D42779"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1E36AA56" w:rsidR="00BC6BE1" w:rsidRPr="00D42779" w:rsidRDefault="00D30263" w:rsidP="00F51D14">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de movimentação da Conta </w:t>
      </w:r>
      <w:r w:rsidR="008100A2">
        <w:rPr>
          <w:rFonts w:asciiTheme="minorHAnsi" w:eastAsia="Arial" w:hAnsiTheme="minorHAnsi" w:cstheme="minorHAnsi"/>
          <w:color w:val="000000"/>
        </w:rPr>
        <w:t xml:space="preserve">Vinculada da </w:t>
      </w:r>
      <w:r w:rsidR="0023720F">
        <w:rPr>
          <w:rFonts w:asciiTheme="minorHAnsi" w:eastAsia="Arial" w:hAnsiTheme="minorHAnsi" w:cstheme="minorHAnsi"/>
          <w:color w:val="000000"/>
        </w:rPr>
        <w:t>TBR</w:t>
      </w:r>
      <w:r w:rsidR="00546ABF">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Pr>
          <w:rFonts w:asciiTheme="minorHAnsi" w:eastAsia="Arial" w:hAnsiTheme="minorHAnsi" w:cstheme="minorHAnsi"/>
          <w:color w:val="000000"/>
        </w:rPr>
        <w:t xml:space="preserve">, observado o disposto na cláusula </w:t>
      </w:r>
      <w:r w:rsidR="00310552">
        <w:rPr>
          <w:rFonts w:asciiTheme="minorHAnsi" w:eastAsia="Arial" w:hAnsiTheme="minorHAnsi" w:cstheme="minorHAnsi"/>
          <w:color w:val="000000"/>
        </w:rPr>
        <w:fldChar w:fldCharType="begin"/>
      </w:r>
      <w:r w:rsidR="00310552">
        <w:rPr>
          <w:rFonts w:asciiTheme="minorHAnsi" w:eastAsia="Arial" w:hAnsiTheme="minorHAnsi" w:cstheme="minorHAnsi"/>
          <w:color w:val="000000"/>
        </w:rPr>
        <w:instrText xml:space="preserve"> REF _Ref86422565 \r \h </w:instrText>
      </w:r>
      <w:r w:rsidR="00310552">
        <w:rPr>
          <w:rFonts w:asciiTheme="minorHAnsi" w:eastAsia="Arial" w:hAnsiTheme="minorHAnsi" w:cstheme="minorHAnsi"/>
          <w:color w:val="000000"/>
        </w:rPr>
      </w:r>
      <w:r w:rsidR="00310552">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3.7</w:t>
      </w:r>
      <w:r w:rsidR="00310552">
        <w:rPr>
          <w:rFonts w:asciiTheme="minorHAnsi" w:eastAsia="Arial" w:hAnsiTheme="minorHAnsi" w:cstheme="minorHAnsi"/>
          <w:color w:val="000000"/>
        </w:rPr>
        <w:fldChar w:fldCharType="end"/>
      </w:r>
      <w:r w:rsidR="00040A35">
        <w:rPr>
          <w:rFonts w:asciiTheme="minorHAnsi" w:eastAsia="Arial" w:hAnsiTheme="minorHAnsi" w:cstheme="minorHAnsi"/>
          <w:color w:val="000000"/>
        </w:rPr>
        <w:t>. abaixo</w:t>
      </w:r>
    </w:p>
    <w:p w14:paraId="4A9A6AA5"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190B98C6" w:rsidR="00BC6BE1" w:rsidRPr="00566AFE" w:rsidRDefault="00D30263" w:rsidP="00F51D14">
      <w:pPr>
        <w:widowControl w:val="0"/>
        <w:numPr>
          <w:ilvl w:val="1"/>
          <w:numId w:val="25"/>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9" w:name="_Ref86422565"/>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se obriga neste ato, em caráter irrevogável e irretratável, a cumprir integralmente o </w:t>
      </w:r>
      <w:r w:rsidR="00944090">
        <w:rPr>
          <w:rFonts w:asciiTheme="minorHAnsi" w:eastAsia="Arial" w:hAnsiTheme="minorHAnsi" w:cstheme="minorHAnsi"/>
          <w:color w:val="000000"/>
        </w:rPr>
        <w:t xml:space="preserve">quanto </w:t>
      </w:r>
      <w:r w:rsidRPr="00D42779">
        <w:rPr>
          <w:rFonts w:asciiTheme="minorHAnsi" w:eastAsia="Arial" w:hAnsiTheme="minorHAnsi" w:cstheme="minorHAnsi"/>
          <w:color w:val="000000"/>
        </w:rPr>
        <w:t xml:space="preserve">acordado </w:t>
      </w:r>
      <w:r w:rsidR="00944090">
        <w:rPr>
          <w:rFonts w:asciiTheme="minorHAnsi" w:eastAsia="Arial" w:hAnsiTheme="minorHAnsi" w:cstheme="minorHAnsi"/>
          <w:color w:val="000000"/>
        </w:rPr>
        <w:t>n</w:t>
      </w:r>
      <w:r w:rsidRPr="00D42779">
        <w:rPr>
          <w:rFonts w:asciiTheme="minorHAnsi" w:eastAsia="Arial" w:hAnsiTheme="minorHAnsi" w:cstheme="minorHAnsi"/>
          <w:color w:val="000000"/>
        </w:rPr>
        <w:t>o</w:t>
      </w:r>
      <w:r w:rsidR="008100A2">
        <w:rPr>
          <w:rFonts w:asciiTheme="minorHAnsi" w:eastAsia="Arial" w:hAnsiTheme="minorHAnsi" w:cstheme="minorHAnsi"/>
          <w:color w:val="000000"/>
        </w:rPr>
        <w:t xml:space="preserve"> Contrato de </w:t>
      </w:r>
      <w:r w:rsidR="0023720F">
        <w:rPr>
          <w:rFonts w:asciiTheme="minorHAnsi" w:eastAsia="Arial" w:hAnsiTheme="minorHAnsi" w:cstheme="minorHAnsi"/>
          <w:color w:val="000000"/>
        </w:rPr>
        <w:t>Garantia</w:t>
      </w:r>
      <w:r w:rsidR="008100A2">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07108">
        <w:rPr>
          <w:rFonts w:asciiTheme="minorHAnsi" w:eastAsia="Arial" w:hAnsiTheme="minorHAnsi" w:cstheme="minorHAnsi"/>
          <w:color w:val="000000"/>
        </w:rPr>
        <w:t>TBR</w:t>
      </w:r>
      <w:r w:rsidRPr="00D42779">
        <w:rPr>
          <w:rFonts w:asciiTheme="minorHAnsi" w:eastAsia="Arial" w:hAnsiTheme="minorHAnsi" w:cstheme="minorHAnsi"/>
          <w:color w:val="000000"/>
        </w:rPr>
        <w:t>,</w:t>
      </w:r>
      <w:r w:rsidR="0056042B">
        <w:rPr>
          <w:rFonts w:asciiTheme="minorHAnsi" w:eastAsia="Arial" w:hAnsiTheme="minorHAnsi" w:cstheme="minorHAnsi"/>
          <w:color w:val="000000"/>
        </w:rPr>
        <w:t xml:space="preserve"> incluindo o disposto na Cláusula </w:t>
      </w:r>
      <w:r w:rsidR="00007108">
        <w:rPr>
          <w:rFonts w:asciiTheme="minorHAnsi" w:eastAsia="Arial" w:hAnsiTheme="minorHAnsi" w:cstheme="minorHAnsi"/>
          <w:color w:val="000000"/>
        </w:rPr>
        <w:fldChar w:fldCharType="begin"/>
      </w:r>
      <w:r w:rsidR="00007108">
        <w:rPr>
          <w:rFonts w:asciiTheme="minorHAnsi" w:eastAsia="Arial" w:hAnsiTheme="minorHAnsi" w:cstheme="minorHAnsi"/>
          <w:color w:val="000000"/>
        </w:rPr>
        <w:instrText xml:space="preserve"> REF _Ref86427419 \r \h </w:instrText>
      </w:r>
      <w:r w:rsidR="00007108">
        <w:rPr>
          <w:rFonts w:asciiTheme="minorHAnsi" w:eastAsia="Arial" w:hAnsiTheme="minorHAnsi" w:cstheme="minorHAnsi"/>
          <w:color w:val="000000"/>
        </w:rPr>
      </w:r>
      <w:r w:rsidR="00007108">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3.2</w:t>
      </w:r>
      <w:r w:rsidR="00007108">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com relação à 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23720F">
        <w:rPr>
          <w:rFonts w:asciiTheme="minorHAnsi" w:eastAsia="Arial" w:hAnsiTheme="minorHAnsi" w:cstheme="minorHAnsi"/>
          <w:color w:val="000000"/>
        </w:rPr>
        <w:t>TBR</w:t>
      </w:r>
      <w:r w:rsidRPr="00D42779">
        <w:rPr>
          <w:rFonts w:asciiTheme="minorHAnsi" w:eastAsia="Arial" w:hAnsiTheme="minorHAnsi" w:cstheme="minorHAnsi"/>
          <w:color w:val="000000"/>
        </w:rPr>
        <w:t>, e, ainda, a somente transmitir à QI SCD ordens de movimentação que estejam de acordo com referido instrumento</w:t>
      </w:r>
      <w:r w:rsidR="00566AFE">
        <w:rPr>
          <w:rFonts w:asciiTheme="minorHAnsi" w:eastAsia="Arial" w:hAnsiTheme="minorHAnsi" w:cstheme="minorHAnsi"/>
          <w:color w:val="000000"/>
        </w:rPr>
        <w:t xml:space="preserve">, não cabendo a QI SCD qualquer análise ou confirmação adicional </w:t>
      </w:r>
      <w:r w:rsidR="00DC538F">
        <w:rPr>
          <w:rFonts w:asciiTheme="minorHAnsi" w:eastAsia="Arial" w:hAnsiTheme="minorHAnsi" w:cstheme="minorHAnsi"/>
          <w:color w:val="000000"/>
        </w:rPr>
        <w:t>a respeito do enquadramento de</w:t>
      </w:r>
      <w:r w:rsidR="00566AFE">
        <w:rPr>
          <w:rFonts w:asciiTheme="minorHAnsi" w:eastAsia="Arial" w:hAnsiTheme="minorHAnsi" w:cstheme="minorHAnsi"/>
          <w:color w:val="000000"/>
        </w:rPr>
        <w:t xml:space="preserve"> tal ordem de movimentação </w:t>
      </w:r>
      <w:r w:rsidR="00DC538F">
        <w:rPr>
          <w:rFonts w:asciiTheme="minorHAnsi" w:eastAsia="Arial" w:hAnsiTheme="minorHAnsi" w:cstheme="minorHAnsi"/>
          <w:color w:val="000000"/>
        </w:rPr>
        <w:t>n</w:t>
      </w:r>
      <w:r w:rsidR="00566AFE">
        <w:rPr>
          <w:rFonts w:asciiTheme="minorHAnsi" w:eastAsia="Arial" w:hAnsiTheme="minorHAnsi" w:cstheme="minorHAnsi"/>
          <w:color w:val="000000"/>
        </w:rPr>
        <w:t xml:space="preserve">os termos do Contrato de </w:t>
      </w:r>
      <w:r w:rsidR="0023720F">
        <w:rPr>
          <w:rFonts w:asciiTheme="minorHAnsi" w:eastAsia="Arial" w:hAnsiTheme="minorHAnsi" w:cstheme="minorHAnsi"/>
          <w:color w:val="000000"/>
        </w:rPr>
        <w:t>Garantia</w:t>
      </w:r>
      <w:r w:rsidR="00566AFE">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07108">
        <w:rPr>
          <w:rFonts w:asciiTheme="minorHAnsi" w:eastAsia="Arial" w:hAnsiTheme="minorHAnsi" w:cstheme="minorHAnsi"/>
          <w:color w:val="000000"/>
        </w:rPr>
        <w:t>TBR</w:t>
      </w:r>
      <w:r w:rsidR="00566AFE">
        <w:rPr>
          <w:rFonts w:asciiTheme="minorHAnsi" w:eastAsia="Arial" w:hAnsiTheme="minorHAnsi" w:cstheme="minorHAnsi"/>
          <w:color w:val="000000"/>
        </w:rPr>
        <w:t>.</w:t>
      </w:r>
      <w:bookmarkEnd w:id="39"/>
    </w:p>
    <w:p w14:paraId="35A6A561"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D42779" w:rsidRDefault="00D30263" w:rsidP="00F51D14">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OBRIGAÇÕES E RESPONSABILIDADES</w:t>
      </w:r>
    </w:p>
    <w:p w14:paraId="47A251D5" w14:textId="77777777" w:rsidR="00BC6BE1" w:rsidRPr="00D42779"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D42779" w:rsidRDefault="00D30263" w:rsidP="00F51D14">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0" w:name="_heading=h.3dy6vkm" w:colFirst="0" w:colLast="0"/>
      <w:bookmarkEnd w:id="40"/>
      <w:r w:rsidRPr="00D42779">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7BCAF173"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recebimento dos valores decorrentes dos Recursos o e administração dos recursos existentes na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23720F">
        <w:rPr>
          <w:rFonts w:asciiTheme="minorHAnsi" w:eastAsia="Arial" w:hAnsiTheme="minorHAnsi" w:cstheme="minorHAnsi"/>
          <w:color w:val="000000"/>
        </w:rPr>
        <w:t>TBR</w:t>
      </w:r>
      <w:r w:rsidRPr="00D42779">
        <w:rPr>
          <w:rFonts w:asciiTheme="minorHAnsi" w:eastAsia="Arial" w:hAnsiTheme="minorHAnsi" w:cstheme="minorHAnsi"/>
          <w:color w:val="000000"/>
        </w:rPr>
        <w:t>, nos termos e condições previstos neste Instrumento;</w:t>
      </w:r>
    </w:p>
    <w:p w14:paraId="23FDC147" w14:textId="77777777" w:rsidR="00BC6BE1" w:rsidRPr="00D42779"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5C8B9C3A"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23720F">
        <w:rPr>
          <w:rFonts w:asciiTheme="minorHAnsi" w:eastAsia="Arial" w:hAnsiTheme="minorHAnsi" w:cstheme="minorHAnsi"/>
          <w:color w:val="000000"/>
        </w:rPr>
        <w:t>TBR</w:t>
      </w:r>
      <w:r w:rsidRPr="00D42779">
        <w:rPr>
          <w:rFonts w:asciiTheme="minorHAnsi" w:eastAsia="Arial" w:hAnsiTheme="minorHAnsi" w:cstheme="minorHAnsi"/>
          <w:color w:val="000000"/>
        </w:rPr>
        <w:t xml:space="preserve">, conforme </w:t>
      </w:r>
      <w:r w:rsidR="00984FC0">
        <w:rPr>
          <w:rFonts w:asciiTheme="minorHAnsi" w:eastAsia="Arial" w:hAnsiTheme="minorHAnsi" w:cstheme="minorHAnsi"/>
        </w:rPr>
        <w:t>instrução do Agente Fiduciário</w:t>
      </w:r>
      <w:r w:rsidR="00984FC0">
        <w:rPr>
          <w:rFonts w:asciiTheme="minorHAnsi" w:eastAsia="Arial" w:hAnsiTheme="minorHAnsi" w:cstheme="minorHAnsi"/>
          <w:color w:val="000000"/>
        </w:rPr>
        <w:t xml:space="preserve">, nos termos deste </w:t>
      </w:r>
      <w:r w:rsidRPr="00D42779">
        <w:rPr>
          <w:rFonts w:asciiTheme="minorHAnsi" w:eastAsia="Arial" w:hAnsiTheme="minorHAnsi" w:cstheme="minorHAnsi"/>
          <w:color w:val="000000"/>
        </w:rPr>
        <w:t>Instrumento; e</w:t>
      </w:r>
    </w:p>
    <w:p w14:paraId="04407534" w14:textId="77777777" w:rsidR="00BC6BE1" w:rsidRPr="00D42779"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599E5BDD"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1" w:name="_heading=h.1t3h5sf" w:colFirst="0" w:colLast="0"/>
      <w:bookmarkEnd w:id="41"/>
      <w:r w:rsidRPr="00D42779">
        <w:rPr>
          <w:rFonts w:asciiTheme="minorHAnsi" w:eastAsia="Arial" w:hAnsiTheme="minorHAnsi" w:cstheme="minorHAnsi"/>
          <w:color w:val="000000"/>
        </w:rPr>
        <w:t>disponibilização dos extratos da Conta</w:t>
      </w:r>
      <w:r w:rsidR="008100A2">
        <w:rPr>
          <w:rFonts w:asciiTheme="minorHAnsi" w:eastAsia="Arial" w:hAnsiTheme="minorHAnsi" w:cstheme="minorHAnsi"/>
          <w:color w:val="000000"/>
        </w:rPr>
        <w:t xml:space="preserve"> Vinculada da </w:t>
      </w:r>
      <w:r w:rsidR="0023720F">
        <w:rPr>
          <w:rFonts w:asciiTheme="minorHAnsi" w:eastAsia="Arial" w:hAnsiTheme="minorHAnsi" w:cstheme="minorHAnsi"/>
          <w:color w:val="000000"/>
        </w:rPr>
        <w:t xml:space="preserve">TBR </w:t>
      </w:r>
      <w:r w:rsidR="0060548C">
        <w:rPr>
          <w:rFonts w:asciiTheme="minorHAnsi" w:eastAsia="Arial" w:hAnsiTheme="minorHAnsi" w:cstheme="minorHAnsi"/>
          <w:color w:val="000000"/>
        </w:rPr>
        <w:t>via Plataforma QI</w:t>
      </w:r>
      <w:r w:rsidR="00944090">
        <w:rPr>
          <w:rFonts w:asciiTheme="minorHAnsi" w:eastAsia="Arial" w:hAnsiTheme="minorHAnsi" w:cstheme="minorHAnsi"/>
          <w:color w:val="000000"/>
        </w:rPr>
        <w:t xml:space="preserve"> </w:t>
      </w:r>
      <w:r w:rsidR="0056042B">
        <w:rPr>
          <w:rFonts w:asciiTheme="minorHAnsi" w:eastAsia="Arial" w:hAnsiTheme="minorHAnsi" w:cstheme="minorHAnsi"/>
          <w:color w:val="000000"/>
        </w:rPr>
        <w:t>e, no caso de indisponibilidade da Plataforma QI</w:t>
      </w:r>
      <w:r w:rsidR="00944090">
        <w:rPr>
          <w:rFonts w:asciiTheme="minorHAnsi" w:eastAsia="Arial" w:hAnsiTheme="minorHAnsi" w:cstheme="minorHAnsi"/>
          <w:color w:val="000000"/>
        </w:rPr>
        <w:t>, dentro do prazo de 1 (um) dia útil da solicitação</w:t>
      </w:r>
      <w:r w:rsidR="0056042B">
        <w:rPr>
          <w:rFonts w:asciiTheme="minorHAnsi" w:eastAsia="Arial" w:hAnsiTheme="minorHAnsi" w:cstheme="minorHAnsi"/>
          <w:color w:val="000000"/>
        </w:rPr>
        <w:t xml:space="preserve"> pelo Agente Fiduciário e/ou pela Titular</w:t>
      </w:r>
      <w:r w:rsidRPr="00D42779">
        <w:rPr>
          <w:rFonts w:asciiTheme="minorHAnsi" w:eastAsia="Arial" w:hAnsiTheme="minorHAnsi" w:cstheme="minorHAnsi"/>
          <w:color w:val="000000"/>
        </w:rPr>
        <w:t xml:space="preserve">; </w:t>
      </w:r>
    </w:p>
    <w:p w14:paraId="36C16DDA"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010FC25A"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As Partes reconhecem como válida e legítima qualquer Ordem de </w:t>
      </w:r>
      <w:r w:rsidR="00A713CA">
        <w:rPr>
          <w:rFonts w:asciiTheme="minorHAnsi" w:eastAsia="Arial" w:hAnsiTheme="minorHAnsi" w:cstheme="minorHAnsi"/>
        </w:rPr>
        <w:t>Transferência</w:t>
      </w:r>
      <w:r w:rsidRPr="00D42779">
        <w:rPr>
          <w:rFonts w:asciiTheme="minorHAnsi" w:eastAsia="Arial" w:hAnsiTheme="minorHAnsi" w:cstheme="minorHAnsi"/>
        </w:rPr>
        <w:t xml:space="preserve"> emitida nos </w:t>
      </w:r>
      <w:r w:rsidR="00944090">
        <w:rPr>
          <w:rFonts w:asciiTheme="minorHAnsi" w:eastAsia="Arial" w:hAnsiTheme="minorHAnsi" w:cstheme="minorHAnsi"/>
        </w:rPr>
        <w:lastRenderedPageBreak/>
        <w:t xml:space="preserve">estritos </w:t>
      </w:r>
      <w:r w:rsidRPr="00D42779">
        <w:rPr>
          <w:rFonts w:asciiTheme="minorHAnsi" w:eastAsia="Arial" w:hAnsiTheme="minorHAnsi" w:cstheme="minorHAnsi"/>
        </w:rPr>
        <w:t xml:space="preserve">termos da </w:t>
      </w:r>
      <w:r w:rsidRPr="00D42779">
        <w:rPr>
          <w:rFonts w:asciiTheme="minorHAnsi" w:eastAsia="Arial" w:hAnsiTheme="minorHAnsi" w:cstheme="minorHAnsi"/>
          <w:color w:val="000000"/>
        </w:rPr>
        <w:t xml:space="preserve">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_Ref76744335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especialmente nos termos da alínea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_Ref76745734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(ii)</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r w:rsidR="008100A2">
        <w:rPr>
          <w:rFonts w:asciiTheme="minorHAnsi" w:eastAsia="Arial" w:hAnsiTheme="minorHAnsi" w:cstheme="minorHAnsi"/>
          <w:color w:val="000000"/>
        </w:rPr>
        <w:t xml:space="preserve"> da Cláusula </w:t>
      </w:r>
      <w:r w:rsidR="00034B11">
        <w:rPr>
          <w:rFonts w:asciiTheme="minorHAnsi" w:eastAsia="Arial" w:hAnsiTheme="minorHAnsi" w:cstheme="minorHAnsi"/>
          <w:color w:val="000000"/>
        </w:rPr>
        <w:fldChar w:fldCharType="begin"/>
      </w:r>
      <w:r w:rsidR="00034B11">
        <w:rPr>
          <w:rFonts w:asciiTheme="minorHAnsi" w:eastAsia="Arial" w:hAnsiTheme="minorHAnsi" w:cstheme="minorHAnsi"/>
          <w:color w:val="000000"/>
        </w:rPr>
        <w:instrText xml:space="preserve"> REF _Ref86427419 \r \h </w:instrText>
      </w:r>
      <w:r w:rsidR="00034B11">
        <w:rPr>
          <w:rFonts w:asciiTheme="minorHAnsi" w:eastAsia="Arial" w:hAnsiTheme="minorHAnsi" w:cstheme="minorHAnsi"/>
          <w:color w:val="000000"/>
        </w:rPr>
      </w:r>
      <w:r w:rsidR="00034B11">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3.2</w:t>
      </w:r>
      <w:r w:rsidR="00034B11">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w:t>
      </w:r>
      <w:r w:rsidRPr="00B5005D">
        <w:rPr>
          <w:rFonts w:asciiTheme="minorHAnsi" w:eastAsia="Arial" w:hAnsiTheme="minorHAnsi" w:cstheme="minorHAnsi"/>
          <w:color w:val="000000"/>
        </w:rPr>
        <w:t xml:space="preserve">eximindo a QI SCD de qualquer reponsabilidade pela execução da referida Ordem de </w:t>
      </w:r>
      <w:r w:rsidR="00A713CA">
        <w:rPr>
          <w:rFonts w:asciiTheme="minorHAnsi" w:eastAsia="Arial" w:hAnsiTheme="minorHAnsi" w:cstheme="minorHAnsi"/>
          <w:color w:val="000000"/>
        </w:rPr>
        <w:t>Transferência</w:t>
      </w:r>
      <w:r w:rsidR="00B5005D">
        <w:rPr>
          <w:rFonts w:asciiTheme="minorHAnsi" w:eastAsia="Arial" w:hAnsiTheme="minorHAnsi" w:cstheme="minorHAnsi"/>
          <w:color w:val="000000"/>
        </w:rPr>
        <w:t>.</w:t>
      </w:r>
    </w:p>
    <w:p w14:paraId="5A3FD5DB"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2FE9CCBB"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2" w:name="_Ref86427440"/>
      <w:r w:rsidRPr="00D42779">
        <w:rPr>
          <w:rFonts w:asciiTheme="minorHAnsi" w:eastAsia="Arial" w:hAnsiTheme="minorHAnsi" w:cstheme="minorHAnsi"/>
        </w:rPr>
        <w:t>A QI SCD responsabiliza-se pelos danos patrimoniais diretos</w:t>
      </w:r>
      <w:r w:rsidR="00984FC0">
        <w:rPr>
          <w:rFonts w:asciiTheme="minorHAnsi" w:eastAsia="Arial" w:hAnsiTheme="minorHAnsi" w:cstheme="minorHAnsi"/>
        </w:rPr>
        <w:t xml:space="preserve"> efetivamente causados</w:t>
      </w:r>
      <w:r w:rsidRPr="00D42779">
        <w:rPr>
          <w:rFonts w:asciiTheme="minorHAnsi" w:eastAsia="Arial" w:hAnsiTheme="minorHAnsi" w:cstheme="minorHAnsi"/>
        </w:rPr>
        <w:t xml:space="preserve">, que </w:t>
      </w:r>
      <w:r w:rsidR="00984FC0">
        <w:rPr>
          <w:rFonts w:asciiTheme="minorHAnsi" w:eastAsia="Arial" w:hAnsiTheme="minorHAnsi" w:cstheme="minorHAnsi"/>
        </w:rPr>
        <w:t xml:space="preserve">comprovadamente </w:t>
      </w:r>
      <w:r w:rsidRPr="00D42779">
        <w:rPr>
          <w:rFonts w:asciiTheme="minorHAnsi" w:eastAsia="Arial" w:hAnsiTheme="minorHAnsi" w:cstheme="minorHAnsi"/>
        </w:rPr>
        <w:t xml:space="preserve">venha a causar </w:t>
      </w:r>
      <w:r w:rsidR="00725033">
        <w:rPr>
          <w:rFonts w:asciiTheme="minorHAnsi" w:eastAsia="Arial" w:hAnsiTheme="minorHAnsi" w:cstheme="minorHAnsi"/>
        </w:rPr>
        <w:t>à</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00C826F4">
        <w:rPr>
          <w:rFonts w:asciiTheme="minorHAnsi" w:eastAsia="Arial" w:hAnsiTheme="minorHAnsi" w:cstheme="minorHAnsi"/>
        </w:rPr>
        <w:t xml:space="preserve"> </w:t>
      </w:r>
      <w:r w:rsidR="0056042B">
        <w:rPr>
          <w:rFonts w:asciiTheme="minorHAnsi" w:eastAsia="Arial" w:hAnsiTheme="minorHAnsi" w:cstheme="minorHAnsi"/>
        </w:rPr>
        <w:t xml:space="preserve">e/ou </w:t>
      </w:r>
      <w:r w:rsidR="00A508EC">
        <w:rPr>
          <w:rFonts w:asciiTheme="minorHAnsi" w:eastAsia="Arial" w:hAnsiTheme="minorHAnsi" w:cstheme="minorHAnsi"/>
        </w:rPr>
        <w:t>aos</w:t>
      </w:r>
      <w:r w:rsidR="0056042B">
        <w:rPr>
          <w:rFonts w:asciiTheme="minorHAnsi" w:eastAsia="Arial" w:hAnsiTheme="minorHAnsi" w:cstheme="minorHAnsi"/>
        </w:rPr>
        <w:t xml:space="preserve"> Debenturista</w:t>
      </w:r>
      <w:r w:rsidR="00A508EC">
        <w:rPr>
          <w:rFonts w:asciiTheme="minorHAnsi" w:eastAsia="Arial" w:hAnsiTheme="minorHAnsi" w:cstheme="minorHAnsi"/>
        </w:rPr>
        <w:t>s</w:t>
      </w:r>
      <w:r w:rsidRPr="00D42779">
        <w:rPr>
          <w:rFonts w:asciiTheme="minorHAnsi" w:eastAsia="Arial" w:hAnsiTheme="minorHAnsi" w:cstheme="minorHAnsi"/>
        </w:rPr>
        <w:t>,</w:t>
      </w:r>
      <w:r w:rsidR="00310552">
        <w:rPr>
          <w:rFonts w:asciiTheme="minorHAnsi" w:eastAsia="Arial" w:hAnsiTheme="minorHAnsi" w:cstheme="minorHAnsi"/>
        </w:rPr>
        <w:t xml:space="preserve"> representados pelo Agente Fiduciário,</w:t>
      </w:r>
      <w:r w:rsidRPr="00D42779">
        <w:rPr>
          <w:rFonts w:asciiTheme="minorHAnsi" w:eastAsia="Arial" w:hAnsiTheme="minorHAnsi" w:cstheme="minorHAnsi"/>
        </w:rPr>
        <w:t xml:space="preserve"> decorrentes de</w:t>
      </w:r>
      <w:r w:rsidR="0020184E" w:rsidRPr="0020184E">
        <w:rPr>
          <w:rFonts w:asciiTheme="minorHAnsi" w:eastAsia="Arial" w:hAnsiTheme="minorHAnsi" w:cstheme="minorHAnsi"/>
        </w:rPr>
        <w:t xml:space="preserve"> </w:t>
      </w:r>
      <w:r w:rsidR="00776510">
        <w:rPr>
          <w:rFonts w:asciiTheme="minorHAnsi" w:eastAsia="Arial" w:hAnsiTheme="minorHAnsi" w:cstheme="minorHAnsi"/>
        </w:rPr>
        <w:t xml:space="preserve">negligência, omissão, erro, </w:t>
      </w:r>
      <w:r w:rsidRPr="00D42779">
        <w:rPr>
          <w:rFonts w:asciiTheme="minorHAnsi" w:eastAsia="Arial" w:hAnsiTheme="minorHAnsi" w:cstheme="minorHAnsi"/>
        </w:rPr>
        <w:t>culpa</w:t>
      </w:r>
      <w:r w:rsidR="000F00B7">
        <w:rPr>
          <w:rFonts w:asciiTheme="minorHAnsi" w:eastAsia="Arial" w:hAnsiTheme="minorHAnsi" w:cstheme="minorHAnsi"/>
        </w:rPr>
        <w:t xml:space="preserve"> </w:t>
      </w:r>
      <w:r w:rsidRPr="00D42779">
        <w:rPr>
          <w:rFonts w:asciiTheme="minorHAnsi" w:eastAsia="Arial" w:hAnsiTheme="minorHAnsi" w:cstheme="minorHAnsi"/>
        </w:rPr>
        <w:t>ou dolo, na prática de qualquer ato em desacordo com os procedimentos fixados neste Instrumento</w:t>
      </w:r>
      <w:r w:rsidR="0056042B">
        <w:rPr>
          <w:rFonts w:asciiTheme="minorHAnsi" w:eastAsia="Arial" w:hAnsiTheme="minorHAnsi" w:cstheme="minorHAnsi"/>
        </w:rPr>
        <w:t>.</w:t>
      </w:r>
      <w:bookmarkEnd w:id="42"/>
    </w:p>
    <w:p w14:paraId="29DBF213"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658DC519"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Pr>
          <w:rFonts w:asciiTheme="minorHAnsi" w:eastAsia="Arial" w:hAnsiTheme="minorHAnsi" w:cstheme="minorHAnsi"/>
          <w:color w:val="000000"/>
        </w:rPr>
        <w:t xml:space="preserve">Vinculada da </w:t>
      </w:r>
      <w:r w:rsidR="0023720F">
        <w:rPr>
          <w:rFonts w:asciiTheme="minorHAnsi" w:eastAsia="Arial" w:hAnsiTheme="minorHAnsi" w:cstheme="minorHAnsi"/>
          <w:color w:val="000000"/>
        </w:rPr>
        <w:t>TBR</w:t>
      </w:r>
      <w:r w:rsidRPr="00D42779">
        <w:rPr>
          <w:rFonts w:asciiTheme="minorHAnsi" w:eastAsia="Arial" w:hAnsiTheme="minorHAnsi" w:cstheme="minorHAnsi"/>
          <w:color w:val="000000"/>
        </w:rPr>
        <w:t>.</w:t>
      </w:r>
    </w:p>
    <w:p w14:paraId="0C9670E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6D2558DE" w:rsidR="00BC6BE1" w:rsidRPr="0078365B"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w:t>
      </w:r>
      <w:r w:rsidRPr="0078365B">
        <w:rPr>
          <w:rFonts w:asciiTheme="minorHAnsi" w:eastAsia="Arial" w:hAnsiTheme="minorHAnsi" w:cstheme="minorHAnsi"/>
          <w:color w:val="000000"/>
        </w:rPr>
        <w:t xml:space="preserve">também não será responsável perante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 e quaisquer terceiros</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 xml:space="preserve">por qualquer ordem que, de boa-fé e no estrito cumprimento do disposto neste Instrumento, vier a acatar do </w:t>
      </w:r>
      <w:r w:rsidR="00D42779" w:rsidRPr="0078365B">
        <w:rPr>
          <w:rFonts w:asciiTheme="minorHAnsi" w:eastAsia="Arial" w:hAnsiTheme="minorHAnsi" w:cstheme="minorHAnsi"/>
          <w:color w:val="000000"/>
        </w:rPr>
        <w:t>Agente Fiduciário</w:t>
      </w:r>
      <w:r w:rsidRPr="0078365B">
        <w:rPr>
          <w:rFonts w:asciiTheme="minorHAnsi" w:eastAsia="Arial" w:hAnsiTheme="minorHAnsi" w:cstheme="minorHAnsi"/>
          <w:color w:val="000000"/>
        </w:rPr>
        <w:t xml:space="preserve">, ainda que de tal ordem resultar perdas para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ou para qualquer terceiro.</w:t>
      </w:r>
      <w:r w:rsidR="00566AFE" w:rsidRPr="0078365B">
        <w:rPr>
          <w:rFonts w:asciiTheme="minorHAnsi" w:eastAsia="Arial" w:hAnsiTheme="minorHAnsi" w:cstheme="minorHAnsi"/>
          <w:color w:val="000000"/>
        </w:rPr>
        <w:t xml:space="preserve"> </w:t>
      </w:r>
    </w:p>
    <w:p w14:paraId="32A6CCB4" w14:textId="77777777" w:rsidR="00566AFE" w:rsidRPr="0078365B" w:rsidRDefault="00566AFE" w:rsidP="00B02B93">
      <w:pPr>
        <w:pStyle w:val="PargrafodaLista"/>
        <w:rPr>
          <w:rFonts w:asciiTheme="minorHAnsi" w:eastAsia="Arial" w:hAnsiTheme="minorHAnsi" w:cstheme="minorHAnsi"/>
          <w:color w:val="000000"/>
        </w:rPr>
      </w:pPr>
    </w:p>
    <w:p w14:paraId="4C4CA019" w14:textId="558EB6FF" w:rsidR="00566AFE" w:rsidRPr="0078365B" w:rsidRDefault="00566AFE"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 xml:space="preserve">A despeito de a Conta Vinculada </w:t>
      </w:r>
      <w:r w:rsidR="00725033" w:rsidRPr="0078365B">
        <w:rPr>
          <w:rFonts w:asciiTheme="minorHAnsi" w:eastAsia="Arial" w:hAnsiTheme="minorHAnsi" w:cstheme="minorHAnsi"/>
          <w:color w:val="000000"/>
        </w:rPr>
        <w:t xml:space="preserve">da </w:t>
      </w:r>
      <w:r w:rsidR="0023720F">
        <w:rPr>
          <w:rFonts w:asciiTheme="minorHAnsi" w:eastAsia="Arial" w:hAnsiTheme="minorHAnsi" w:cstheme="minorHAnsi"/>
          <w:color w:val="000000"/>
        </w:rPr>
        <w:t>TBR</w:t>
      </w:r>
      <w:r w:rsidR="000E2A5E" w:rsidRPr="0078365B" w:rsidDel="000E2A5E">
        <w:rPr>
          <w:rFonts w:asciiTheme="minorHAnsi" w:eastAsia="Arial" w:hAnsiTheme="minorHAnsi" w:cstheme="minorHAnsi"/>
          <w:color w:val="000000"/>
        </w:rPr>
        <w:t xml:space="preserve"> </w:t>
      </w:r>
      <w:r w:rsidRPr="0078365B">
        <w:rPr>
          <w:rFonts w:asciiTheme="minorHAnsi" w:eastAsia="Arial" w:hAnsiTheme="minorHAnsi" w:cstheme="minorHAnsi"/>
          <w:color w:val="000000"/>
        </w:rPr>
        <w:t xml:space="preserve">consistir em conta aberta com o propósito de receber valores relativos a negócio fiduciário existente entre </w:t>
      </w:r>
      <w:r w:rsidR="00546ABF"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6042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725033" w:rsidRPr="0078365B">
        <w:rPr>
          <w:rFonts w:asciiTheme="minorHAnsi" w:eastAsia="Arial" w:hAnsiTheme="minorHAnsi" w:cstheme="minorHAnsi"/>
          <w:color w:val="000000"/>
        </w:rPr>
        <w:t>, estritamente nos termos em que realizada</w:t>
      </w:r>
      <w:r w:rsidRPr="0078365B">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725033" w:rsidRPr="0078365B">
        <w:rPr>
          <w:rFonts w:asciiTheme="minorHAnsi" w:eastAsia="Arial" w:hAnsiTheme="minorHAnsi" w:cstheme="minorHAnsi"/>
          <w:color w:val="000000"/>
        </w:rPr>
        <w:t>lhe</w:t>
      </w:r>
      <w:r w:rsidRPr="0078365B">
        <w:rPr>
          <w:rFonts w:asciiTheme="minorHAnsi" w:eastAsia="Arial" w:hAnsiTheme="minorHAnsi" w:cstheme="minorHAnsi"/>
          <w:color w:val="000000"/>
        </w:rPr>
        <w:t xml:space="preserve"> seria exigível</w:t>
      </w:r>
      <w:r w:rsidR="00725033" w:rsidRPr="0078365B">
        <w:rPr>
          <w:rFonts w:asciiTheme="minorHAnsi" w:eastAsia="Arial" w:hAnsiTheme="minorHAnsi" w:cstheme="minorHAnsi"/>
          <w:color w:val="000000"/>
        </w:rPr>
        <w:t xml:space="preserve"> no cumprimento deste Instrumento</w:t>
      </w:r>
      <w:r w:rsidRPr="0078365B">
        <w:rPr>
          <w:rFonts w:asciiTheme="minorHAnsi" w:eastAsia="Arial" w:hAnsiTheme="minorHAnsi" w:cstheme="minorHAnsi"/>
          <w:color w:val="000000"/>
        </w:rPr>
        <w:t xml:space="preserve">. Na hipótese de penhora, arresto ou bloqueio de recursos por força de </w:t>
      </w:r>
      <w:r w:rsidR="00725033" w:rsidRPr="0078365B">
        <w:rPr>
          <w:rFonts w:asciiTheme="minorHAnsi" w:eastAsia="Arial" w:hAnsiTheme="minorHAnsi" w:cstheme="minorHAnsi"/>
          <w:color w:val="000000"/>
        </w:rPr>
        <w:t>ordem</w:t>
      </w:r>
      <w:r w:rsidRPr="0078365B">
        <w:rPr>
          <w:rFonts w:asciiTheme="minorHAnsi" w:eastAsia="Arial" w:hAnsiTheme="minorHAnsi" w:cstheme="minorHAnsi"/>
          <w:color w:val="000000"/>
        </w:rPr>
        <w:t xml:space="preserve"> judicial, caberá à QI SCD informar </w:t>
      </w:r>
      <w:r w:rsidR="00725033" w:rsidRPr="0078365B">
        <w:rPr>
          <w:rFonts w:asciiTheme="minorHAnsi" w:eastAsia="Arial" w:hAnsiTheme="minorHAnsi" w:cstheme="minorHAnsi"/>
          <w:color w:val="000000"/>
        </w:rPr>
        <w:t>à</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00326107" w:rsidRPr="0078365B">
        <w:rPr>
          <w:rFonts w:asciiTheme="minorHAnsi" w:eastAsia="Arial" w:hAnsiTheme="minorHAnsi" w:cstheme="minorHAnsi"/>
          <w:color w:val="000000"/>
        </w:rPr>
        <w:t>e ao Agente Fiduciário</w:t>
      </w:r>
      <w:r w:rsidR="00725033" w:rsidRPr="0078365B">
        <w:rPr>
          <w:rFonts w:asciiTheme="minorHAnsi" w:eastAsia="Arial" w:hAnsiTheme="minorHAnsi" w:cstheme="minorHAnsi"/>
          <w:color w:val="000000"/>
        </w:rPr>
        <w:t>,</w:t>
      </w:r>
      <w:r w:rsidR="0056042B">
        <w:rPr>
          <w:rFonts w:asciiTheme="minorHAnsi" w:eastAsia="Arial" w:hAnsiTheme="minorHAnsi" w:cstheme="minorHAnsi"/>
          <w:color w:val="000000"/>
        </w:rPr>
        <w:t xml:space="preserve"> em até 1 (um) dia útil da data em que for notificada ou intimada</w:t>
      </w:r>
      <w:r w:rsidR="00725033" w:rsidRPr="0078365B">
        <w:rPr>
          <w:rFonts w:asciiTheme="minorHAnsi" w:eastAsia="Arial" w:hAnsiTheme="minorHAnsi" w:cstheme="minorHAnsi"/>
          <w:color w:val="000000"/>
        </w:rPr>
        <w:t>, acerca d</w:t>
      </w:r>
      <w:r w:rsidRPr="0078365B">
        <w:rPr>
          <w:rFonts w:asciiTheme="minorHAnsi" w:eastAsia="Arial" w:hAnsiTheme="minorHAnsi" w:cstheme="minorHAnsi"/>
          <w:color w:val="000000"/>
        </w:rPr>
        <w:t>o recebimento da respectiva notificação ou intimação.</w:t>
      </w:r>
      <w:r w:rsidR="00725033" w:rsidRPr="0078365B">
        <w:rPr>
          <w:rFonts w:asciiTheme="minorHAnsi" w:eastAsia="Arial" w:hAnsiTheme="minorHAnsi" w:cstheme="minorHAnsi"/>
          <w:color w:val="000000"/>
        </w:rPr>
        <w:t xml:space="preserve"> Caso a </w:t>
      </w:r>
      <w:r w:rsidR="0056042B">
        <w:rPr>
          <w:rFonts w:asciiTheme="minorHAnsi" w:eastAsia="Arial" w:hAnsiTheme="minorHAnsi" w:cstheme="minorHAnsi"/>
          <w:color w:val="000000"/>
        </w:rPr>
        <w:t>Titular</w:t>
      </w:r>
      <w:r w:rsidR="001D7FFA">
        <w:rPr>
          <w:rFonts w:asciiTheme="minorHAnsi" w:eastAsia="Arial" w:hAnsiTheme="minorHAnsi" w:cstheme="minorHAnsi"/>
          <w:color w:val="000000"/>
        </w:rPr>
        <w:t>,</w:t>
      </w:r>
      <w:r w:rsidR="0056042B">
        <w:rPr>
          <w:rFonts w:asciiTheme="minorHAnsi" w:eastAsia="Arial" w:hAnsiTheme="minorHAnsi" w:cstheme="minorHAnsi"/>
          <w:color w:val="000000"/>
        </w:rPr>
        <w:t xml:space="preserve"> </w:t>
      </w:r>
      <w:r w:rsidR="00310552">
        <w:rPr>
          <w:rFonts w:asciiTheme="minorHAnsi" w:eastAsia="Arial" w:hAnsiTheme="minorHAnsi" w:cstheme="minorHAnsi"/>
          <w:color w:val="000000"/>
        </w:rPr>
        <w:t>o Agente Fiduciário</w:t>
      </w:r>
      <w:r w:rsidR="00B871C7">
        <w:rPr>
          <w:rFonts w:asciiTheme="minorHAnsi" w:eastAsia="Arial" w:hAnsiTheme="minorHAnsi" w:cstheme="minorHAnsi"/>
          <w:color w:val="000000"/>
        </w:rPr>
        <w:t xml:space="preserve"> </w:t>
      </w:r>
      <w:r w:rsidR="001D7FFA">
        <w:rPr>
          <w:rFonts w:asciiTheme="minorHAnsi" w:eastAsia="Arial" w:hAnsiTheme="minorHAnsi" w:cstheme="minorHAnsi"/>
          <w:color w:val="000000"/>
        </w:rPr>
        <w:t xml:space="preserve">e/ou os Debenturistas </w:t>
      </w:r>
      <w:r w:rsidR="00725033" w:rsidRPr="0078365B">
        <w:rPr>
          <w:rFonts w:asciiTheme="minorHAnsi" w:eastAsia="Arial" w:hAnsiTheme="minorHAnsi" w:cstheme="minorHAnsi"/>
          <w:color w:val="000000"/>
        </w:rPr>
        <w:t xml:space="preserve">obtenham decisão judicial obstando a penhora, arresto ou bloqueio da Conta Vinculada da </w:t>
      </w:r>
      <w:r w:rsidR="0023720F">
        <w:rPr>
          <w:rFonts w:asciiTheme="minorHAnsi" w:eastAsia="Arial" w:hAnsiTheme="minorHAnsi" w:cstheme="minorHAnsi"/>
          <w:color w:val="000000"/>
        </w:rPr>
        <w:t>TBR</w:t>
      </w:r>
      <w:r w:rsidR="000E2A5E" w:rsidRPr="0078365B" w:rsidDel="000E2A5E">
        <w:rPr>
          <w:rFonts w:asciiTheme="minorHAnsi" w:eastAsia="Arial" w:hAnsiTheme="minorHAnsi" w:cstheme="minorHAnsi"/>
          <w:color w:val="000000"/>
        </w:rPr>
        <w:t xml:space="preserve"> </w:t>
      </w:r>
      <w:r w:rsidR="00725033" w:rsidRPr="0078365B">
        <w:rPr>
          <w:rFonts w:asciiTheme="minorHAnsi" w:eastAsia="Arial" w:hAnsiTheme="minorHAnsi" w:cstheme="minorHAnsi"/>
          <w:color w:val="000000"/>
        </w:rPr>
        <w:t>antes da realização dos referidos atos pela QI SCD, a QI SCD deverá observar estritamente os termos da referida decisão judicial</w:t>
      </w:r>
      <w:r w:rsidR="0056042B">
        <w:rPr>
          <w:rFonts w:asciiTheme="minorHAnsi" w:eastAsia="Arial" w:hAnsiTheme="minorHAnsi" w:cstheme="minorHAnsi"/>
          <w:color w:val="000000"/>
        </w:rPr>
        <w:t xml:space="preserve">, não realizando qualquer ato de penhora, arresto ou bloqueio da Conta Vinculada da </w:t>
      </w:r>
      <w:r w:rsidR="0023720F">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0056042B">
        <w:rPr>
          <w:rFonts w:asciiTheme="minorHAnsi" w:eastAsia="Arial" w:hAnsiTheme="minorHAnsi" w:cstheme="minorHAnsi"/>
          <w:color w:val="000000"/>
        </w:rPr>
        <w:t>se expressamente determinado na referida decisão judicial</w:t>
      </w:r>
      <w:r w:rsidR="00725033" w:rsidRPr="0078365B">
        <w:rPr>
          <w:rFonts w:asciiTheme="minorHAnsi" w:eastAsia="Arial" w:hAnsiTheme="minorHAnsi" w:cstheme="minorHAnsi"/>
          <w:color w:val="000000"/>
        </w:rPr>
        <w:t>.</w:t>
      </w:r>
      <w:r w:rsidRPr="0078365B">
        <w:rPr>
          <w:rFonts w:asciiTheme="minorHAnsi" w:eastAsia="Arial" w:hAnsiTheme="minorHAnsi" w:cstheme="minorHAnsi"/>
          <w:color w:val="000000"/>
        </w:rPr>
        <w:t xml:space="preserve"> </w:t>
      </w:r>
    </w:p>
    <w:p w14:paraId="6EA51401" w14:textId="77777777" w:rsidR="00BC6BE1" w:rsidRPr="0078365B"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1030AE93"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As Partes desde já reconhecem, para todos os fins, que a prestação dos serviços pela QI SCD está exaustivamente contemplada</w:t>
      </w:r>
      <w:r w:rsidRPr="00D42779">
        <w:rPr>
          <w:rFonts w:asciiTheme="minorHAnsi" w:eastAsia="Arial" w:hAnsiTheme="minorHAnsi" w:cstheme="minorHAnsi"/>
          <w:color w:val="000000"/>
        </w:rPr>
        <w:t xml:space="preserve"> neste Instrumento, não sendo exigida da QI SCD qualquer análise ou interpretação dos termos e condições do </w:t>
      </w:r>
      <w:r w:rsidR="008100A2">
        <w:rPr>
          <w:rFonts w:asciiTheme="minorHAnsi" w:eastAsia="Arial" w:hAnsiTheme="minorHAnsi" w:cstheme="minorHAnsi"/>
          <w:color w:val="000000"/>
        </w:rPr>
        <w:t xml:space="preserve">Contrato de </w:t>
      </w:r>
      <w:r w:rsidR="0023720F">
        <w:rPr>
          <w:rFonts w:asciiTheme="minorHAnsi" w:eastAsia="Arial" w:hAnsiTheme="minorHAnsi" w:cstheme="minorHAnsi"/>
          <w:color w:val="000000"/>
        </w:rPr>
        <w:t>Garantia</w:t>
      </w:r>
      <w:r w:rsidR="008100A2">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07108">
        <w:rPr>
          <w:rFonts w:asciiTheme="minorHAnsi" w:eastAsia="Arial" w:hAnsiTheme="minorHAnsi" w:cstheme="minorHAnsi"/>
          <w:color w:val="000000"/>
        </w:rPr>
        <w:t xml:space="preserve">TBR </w:t>
      </w:r>
      <w:r w:rsidR="0056042B">
        <w:rPr>
          <w:rFonts w:asciiTheme="minorHAnsi" w:eastAsia="Arial" w:hAnsiTheme="minorHAnsi" w:cstheme="minorHAnsi"/>
          <w:color w:val="000000"/>
        </w:rPr>
        <w:t>e/ou das Escrituras de Emissão</w:t>
      </w:r>
      <w:r w:rsidRPr="00D42779">
        <w:rPr>
          <w:rFonts w:asciiTheme="minorHAnsi" w:eastAsia="Arial" w:hAnsiTheme="minorHAnsi" w:cstheme="minorHAnsi"/>
          <w:color w:val="000000"/>
        </w:rPr>
        <w:t xml:space="preserve">. </w:t>
      </w:r>
    </w:p>
    <w:p w14:paraId="0DC8B02F"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03D3E56B"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QI SCD não terá qualquer responsabilidade pela manutenção ou eventual inexistência de </w:t>
      </w:r>
      <w:r w:rsidR="00672DD9">
        <w:rPr>
          <w:rFonts w:asciiTheme="minorHAnsi" w:eastAsia="Arial" w:hAnsiTheme="minorHAnsi" w:cstheme="minorHAnsi"/>
        </w:rPr>
        <w:t>r</w:t>
      </w:r>
      <w:r w:rsidRPr="00D42779">
        <w:rPr>
          <w:rFonts w:asciiTheme="minorHAnsi" w:eastAsia="Arial" w:hAnsiTheme="minorHAnsi" w:cstheme="minorHAnsi"/>
        </w:rPr>
        <w:t xml:space="preserve">ecursos na Conta </w:t>
      </w:r>
      <w:r w:rsidR="00672DD9">
        <w:rPr>
          <w:rFonts w:asciiTheme="minorHAnsi" w:eastAsia="Arial" w:hAnsiTheme="minorHAnsi" w:cstheme="minorHAnsi"/>
        </w:rPr>
        <w:t xml:space="preserve">Vinculada da </w:t>
      </w:r>
      <w:r w:rsidR="0023720F">
        <w:rPr>
          <w:rFonts w:asciiTheme="minorHAnsi" w:eastAsia="Arial" w:hAnsiTheme="minorHAnsi" w:cstheme="minorHAnsi"/>
          <w:color w:val="000000"/>
        </w:rPr>
        <w:t>TBR</w:t>
      </w:r>
      <w:r w:rsidR="000E2A5E" w:rsidDel="000E2A5E">
        <w:rPr>
          <w:rFonts w:asciiTheme="minorHAnsi" w:eastAsia="Arial" w:hAnsiTheme="minorHAnsi" w:cstheme="minorHAnsi"/>
        </w:rPr>
        <w:t xml:space="preserve"> </w:t>
      </w:r>
      <w:r w:rsidRPr="00D42779">
        <w:rPr>
          <w:rFonts w:asciiTheme="minorHAnsi" w:eastAsia="Arial" w:hAnsiTheme="minorHAnsi" w:cstheme="minorHAnsi"/>
        </w:rPr>
        <w:t>ou pela insuficiência das garantias prestadas pel</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w:t>
      </w:r>
      <w:r w:rsidRPr="00D42779">
        <w:rPr>
          <w:rFonts w:asciiTheme="minorHAnsi" w:eastAsia="Arial" w:hAnsiTheme="minorHAnsi" w:cstheme="minorHAnsi"/>
        </w:rPr>
        <w:t xml:space="preserve">ao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2A91599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78CB80F7"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3" w:name="_heading=h.4d34og8" w:colFirst="0" w:colLast="0"/>
      <w:bookmarkEnd w:id="43"/>
      <w:r w:rsidRPr="00D42779">
        <w:rPr>
          <w:rFonts w:asciiTheme="minorHAnsi" w:eastAsia="Arial" w:hAnsiTheme="minorHAnsi" w:cstheme="minorHAnsi"/>
        </w:rPr>
        <w:t xml:space="preserve">A QI SCD não será chamada a atuar como árbitro de qualquer disputa entre </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w:t>
      </w:r>
      <w:r w:rsidRPr="00D42779">
        <w:rPr>
          <w:rFonts w:asciiTheme="minorHAnsi" w:eastAsia="Arial" w:hAnsiTheme="minorHAnsi" w:cstheme="minorHAnsi"/>
        </w:rPr>
        <w:t xml:space="preserve">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os quais reconhecem o direito da QI SCD de reter a parcela dos Recursos que seja objeto de disputa entre </w:t>
      </w:r>
      <w:r w:rsidR="00725033">
        <w:rPr>
          <w:rFonts w:asciiTheme="minorHAnsi" w:eastAsia="Arial" w:hAnsiTheme="minorHAnsi" w:cstheme="minorHAnsi"/>
        </w:rPr>
        <w:t>a</w:t>
      </w:r>
      <w:r w:rsidR="000E3F17">
        <w:rPr>
          <w:rFonts w:asciiTheme="minorHAnsi" w:eastAsia="Arial" w:hAnsiTheme="minorHAnsi" w:cstheme="minorHAnsi"/>
        </w:rPr>
        <w:t xml:space="preserve"> </w:t>
      </w:r>
      <w:r w:rsidR="0056042B">
        <w:rPr>
          <w:rFonts w:asciiTheme="minorHAnsi" w:eastAsia="Arial" w:hAnsiTheme="minorHAnsi" w:cstheme="minorHAnsi"/>
        </w:rPr>
        <w:t>Titular</w:t>
      </w:r>
      <w:r w:rsidR="00007108">
        <w:rPr>
          <w:rFonts w:asciiTheme="minorHAnsi" w:eastAsia="Arial" w:hAnsiTheme="minorHAnsi" w:cstheme="minorHAnsi"/>
        </w:rPr>
        <w:t>,</w:t>
      </w:r>
      <w:r w:rsidR="00577331">
        <w:rPr>
          <w:rFonts w:asciiTheme="minorHAnsi" w:eastAsia="Arial" w:hAnsiTheme="minorHAnsi" w:cstheme="minorHAnsi"/>
        </w:rPr>
        <w:t xml:space="preserve"> </w:t>
      </w:r>
      <w:r w:rsidR="00725033">
        <w:rPr>
          <w:rFonts w:asciiTheme="minorHAnsi" w:eastAsia="Arial" w:hAnsiTheme="minorHAnsi" w:cstheme="minorHAnsi"/>
        </w:rPr>
        <w:t>o Agente Fiduciário</w:t>
      </w:r>
      <w:r w:rsidR="0056042B">
        <w:rPr>
          <w:rFonts w:asciiTheme="minorHAnsi" w:eastAsia="Arial" w:hAnsiTheme="minorHAnsi" w:cstheme="minorHAnsi"/>
        </w:rPr>
        <w:t xml:space="preserve"> e qualquer terceiro</w:t>
      </w:r>
      <w:r w:rsidRPr="00D42779">
        <w:rPr>
          <w:rFonts w:asciiTheme="minorHAnsi" w:eastAsia="Arial" w:hAnsiTheme="minorHAnsi" w:cstheme="minorHAnsi"/>
        </w:rPr>
        <w:t>, até que de forma diversa seja ordenado por árbitro ou juízo competente.</w:t>
      </w:r>
    </w:p>
    <w:p w14:paraId="4AD862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19E3CE1E"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Para cumprimento do disposto neste Instrumento, </w:t>
      </w:r>
      <w:r w:rsidR="00D42779">
        <w:rPr>
          <w:rFonts w:asciiTheme="minorHAnsi" w:eastAsia="Arial" w:hAnsiTheme="minorHAnsi" w:cstheme="minorHAnsi"/>
        </w:rPr>
        <w:t>a</w:t>
      </w:r>
      <w:r w:rsidRPr="00D42779">
        <w:rPr>
          <w:rFonts w:asciiTheme="minorHAnsi" w:eastAsia="Arial" w:hAnsiTheme="minorHAnsi" w:cstheme="minorHAnsi"/>
        </w:rPr>
        <w:t xml:space="preserve"> Titular obriga-se a:</w:t>
      </w:r>
    </w:p>
    <w:p w14:paraId="1B7A629D"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5DAD0E2A"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manter aberta 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23720F">
        <w:rPr>
          <w:rFonts w:asciiTheme="minorHAnsi" w:eastAsia="Arial" w:hAnsiTheme="minorHAnsi" w:cstheme="minorHAnsi"/>
          <w:color w:val="000000"/>
        </w:rPr>
        <w:t>TBR</w:t>
      </w:r>
      <w:r w:rsidRPr="00D42779">
        <w:rPr>
          <w:rFonts w:asciiTheme="minorHAnsi" w:eastAsia="Arial" w:hAnsiTheme="minorHAnsi" w:cstheme="minorHAnsi"/>
          <w:color w:val="000000"/>
        </w:rPr>
        <w:t>, durante a vigência deste Instrumento</w:t>
      </w:r>
      <w:r w:rsidR="00672DD9">
        <w:rPr>
          <w:rFonts w:asciiTheme="minorHAnsi" w:eastAsia="Arial" w:hAnsiTheme="minorHAnsi" w:cstheme="minorHAnsi"/>
          <w:color w:val="000000"/>
        </w:rPr>
        <w:t xml:space="preserve"> e do Contrato de </w:t>
      </w:r>
      <w:r w:rsidR="001E2E4D">
        <w:rPr>
          <w:rFonts w:asciiTheme="minorHAnsi" w:eastAsia="Arial" w:hAnsiTheme="minorHAnsi" w:cstheme="minorHAnsi"/>
          <w:color w:val="000000"/>
        </w:rPr>
        <w:t>Garantia</w:t>
      </w:r>
      <w:r w:rsidR="00672DD9">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07108">
        <w:rPr>
          <w:rFonts w:asciiTheme="minorHAnsi" w:eastAsia="Arial" w:hAnsiTheme="minorHAnsi" w:cstheme="minorHAnsi"/>
          <w:color w:val="000000"/>
        </w:rPr>
        <w:t>TBR</w:t>
      </w:r>
      <w:r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e</w:t>
      </w:r>
    </w:p>
    <w:p w14:paraId="62ACDEE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30B99E35"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responsabilizar-se pelo pagamento de quaisquer tributos</w:t>
      </w:r>
      <w:r w:rsidR="0056042B">
        <w:rPr>
          <w:rFonts w:asciiTheme="minorHAnsi" w:eastAsia="Arial" w:hAnsiTheme="minorHAnsi" w:cstheme="minorHAnsi"/>
          <w:color w:val="000000"/>
        </w:rPr>
        <w:t xml:space="preserve"> de responsabilidade da Titular</w:t>
      </w:r>
      <w:r w:rsidR="000E3F17">
        <w:rPr>
          <w:rFonts w:asciiTheme="minorHAnsi" w:eastAsia="Arial" w:hAnsiTheme="minorHAnsi" w:cstheme="minorHAnsi"/>
          <w:color w:val="000000"/>
        </w:rPr>
        <w:t>, sejam eles impostos, taxas</w:t>
      </w:r>
      <w:r w:rsidRPr="00D42779">
        <w:rPr>
          <w:rFonts w:asciiTheme="minorHAnsi" w:eastAsia="Arial" w:hAnsiTheme="minorHAnsi" w:cstheme="minorHAnsi"/>
          <w:color w:val="000000"/>
        </w:rPr>
        <w:t xml:space="preserve"> e</w:t>
      </w:r>
      <w:r w:rsidR="000E3F17">
        <w:rPr>
          <w:rFonts w:asciiTheme="minorHAnsi" w:eastAsia="Arial" w:hAnsiTheme="minorHAnsi" w:cstheme="minorHAnsi"/>
          <w:color w:val="000000"/>
        </w:rPr>
        <w:t>/ou</w:t>
      </w:r>
      <w:r w:rsidRPr="00D42779">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Pr="00D42779">
        <w:rPr>
          <w:rFonts w:asciiTheme="minorHAnsi" w:eastAsia="Arial" w:hAnsiTheme="minorHAnsi" w:cstheme="minorHAnsi"/>
          <w:color w:val="000000"/>
        </w:rPr>
        <w:t>, durante o prazo de vigência deste Instrumento</w:t>
      </w:r>
      <w:r w:rsidR="00672DD9">
        <w:rPr>
          <w:rFonts w:asciiTheme="minorHAnsi" w:eastAsia="Arial" w:hAnsiTheme="minorHAnsi" w:cstheme="minorHAnsi"/>
          <w:color w:val="000000"/>
        </w:rPr>
        <w:t xml:space="preserve"> e do Contrato de </w:t>
      </w:r>
      <w:r w:rsidR="001E2E4D">
        <w:rPr>
          <w:rFonts w:asciiTheme="minorHAnsi" w:eastAsia="Arial" w:hAnsiTheme="minorHAnsi" w:cstheme="minorHAnsi"/>
          <w:color w:val="000000"/>
        </w:rPr>
        <w:t>Garantia</w:t>
      </w:r>
      <w:r w:rsidR="00672DD9">
        <w:rPr>
          <w:rFonts w:asciiTheme="minorHAnsi" w:eastAsia="Arial" w:hAnsiTheme="minorHAnsi" w:cstheme="minorHAnsi"/>
          <w:color w:val="000000"/>
        </w:rPr>
        <w:t xml:space="preserve"> da</w:t>
      </w:r>
      <w:r w:rsidR="00546ABF">
        <w:rPr>
          <w:rFonts w:asciiTheme="minorHAnsi" w:eastAsia="Arial" w:hAnsiTheme="minorHAnsi" w:cstheme="minorHAnsi"/>
          <w:color w:val="000000"/>
        </w:rPr>
        <w:t xml:space="preserve"> </w:t>
      </w:r>
      <w:r w:rsidR="00007108">
        <w:rPr>
          <w:rFonts w:asciiTheme="minorHAnsi" w:eastAsia="Arial" w:hAnsiTheme="minorHAnsi" w:cstheme="minorHAnsi"/>
          <w:color w:val="000000"/>
        </w:rPr>
        <w:t>TBR</w:t>
      </w:r>
      <w:r w:rsidR="00672DD9">
        <w:rPr>
          <w:rFonts w:asciiTheme="minorHAnsi" w:eastAsia="Arial" w:hAnsiTheme="minorHAnsi" w:cstheme="minorHAnsi"/>
          <w:color w:val="000000"/>
        </w:rPr>
        <w:t>.</w:t>
      </w:r>
    </w:p>
    <w:p w14:paraId="33533E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10776818" w:rsidR="00BC6BE1" w:rsidRPr="00D42779" w:rsidRDefault="00D30263" w:rsidP="00F51D14">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4" w:name="_Ref86427448"/>
      <w:r w:rsidRPr="00D42779">
        <w:rPr>
          <w:rFonts w:asciiTheme="minorHAnsi" w:eastAsia="Arial" w:hAnsiTheme="minorHAnsi" w:cstheme="minorHAnsi"/>
          <w:color w:val="000000"/>
        </w:rPr>
        <w:t xml:space="preserve">Sem prejuízo das demais obrigações previstas ao longo deste Instrumento, </w:t>
      </w:r>
      <w:r w:rsidR="00577331">
        <w:rPr>
          <w:rFonts w:asciiTheme="minorHAnsi" w:eastAsia="Arial" w:hAnsiTheme="minorHAnsi" w:cstheme="minorHAnsi"/>
          <w:color w:val="000000"/>
        </w:rPr>
        <w:t xml:space="preserve">a Titular e </w:t>
      </w:r>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obrigam-se, individualmente, a:</w:t>
      </w:r>
      <w:bookmarkEnd w:id="44"/>
    </w:p>
    <w:p w14:paraId="79EA7ACC"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30C0808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efetuar cadastro para obtenção de acesso à Plataforma QI</w:t>
      </w:r>
      <w:r w:rsidR="0056042B">
        <w:rPr>
          <w:rFonts w:asciiTheme="minorHAnsi" w:eastAsia="Arial" w:hAnsiTheme="minorHAnsi" w:cstheme="minorHAnsi"/>
          <w:color w:val="000000"/>
        </w:rPr>
        <w:t>, cujo procedimento de cadastro deverá ser previamente informado</w:t>
      </w:r>
      <w:r w:rsidRPr="00D42779">
        <w:rPr>
          <w:rFonts w:asciiTheme="minorHAnsi" w:eastAsia="Arial" w:hAnsiTheme="minorHAnsi" w:cstheme="minorHAnsi"/>
          <w:color w:val="000000"/>
        </w:rPr>
        <w:t xml:space="preserve">; </w:t>
      </w:r>
    </w:p>
    <w:p w14:paraId="4E822ED7" w14:textId="77777777" w:rsidR="00BC6BE1" w:rsidRPr="00D42779"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utilizar a Plataforma QI em conformidade com este Instrumento; e</w:t>
      </w:r>
    </w:p>
    <w:p w14:paraId="3B8A946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287ECAC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5" w:name="_heading=h.2s8eyo1" w:colFirst="0" w:colLast="0"/>
      <w:bookmarkStart w:id="46" w:name="_Ref86427453"/>
      <w:bookmarkEnd w:id="45"/>
      <w:r w:rsidRPr="00D42779">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6042B">
        <w:rPr>
          <w:rFonts w:asciiTheme="minorHAnsi" w:eastAsia="Arial" w:hAnsiTheme="minorHAnsi" w:cstheme="minorHAnsi"/>
          <w:color w:val="000000"/>
        </w:rPr>
        <w:t xml:space="preserve">, observado que o tratamento de </w:t>
      </w:r>
      <w:r w:rsidR="0056042B" w:rsidRPr="0056042B">
        <w:rPr>
          <w:rFonts w:asciiTheme="minorHAnsi" w:eastAsia="Arial" w:hAnsiTheme="minorHAnsi" w:cstheme="minorHAnsi"/>
          <w:color w:val="000000"/>
        </w:rPr>
        <w:t>dados pessoais, sigilo e privacidade das informações do Agente Fiduciário e da Titular pela QI SCD deverá observar o disposto na Lei nº 13.709 de 14 de agosto de 2018, conforme alterada</w:t>
      </w:r>
      <w:r w:rsidRPr="00D42779">
        <w:rPr>
          <w:rFonts w:asciiTheme="minorHAnsi" w:eastAsia="Arial" w:hAnsiTheme="minorHAnsi" w:cstheme="minorHAnsi"/>
          <w:color w:val="000000"/>
        </w:rPr>
        <w:t>;</w:t>
      </w:r>
      <w:bookmarkEnd w:id="46"/>
    </w:p>
    <w:p w14:paraId="76BA242C"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2100263B" w:rsidR="00BC6BE1" w:rsidRPr="00D42779" w:rsidRDefault="00D42779"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Pr>
          <w:rFonts w:asciiTheme="minorHAnsi" w:eastAsia="Arial" w:hAnsiTheme="minorHAnsi" w:cstheme="minorHAnsi"/>
          <w:color w:val="000000"/>
        </w:rPr>
        <w:t xml:space="preserve">Vinculada da </w:t>
      </w:r>
      <w:r w:rsidR="001E2E4D">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ao </w:t>
      </w:r>
      <w:r>
        <w:rPr>
          <w:rFonts w:asciiTheme="minorHAnsi" w:eastAsia="Arial" w:hAnsiTheme="minorHAnsi" w:cstheme="minorHAnsi"/>
          <w:color w:val="000000"/>
        </w:rPr>
        <w:t>Agente Fiduciário</w:t>
      </w:r>
      <w:r w:rsidR="000E3F17">
        <w:rPr>
          <w:rFonts w:asciiTheme="minorHAnsi" w:eastAsia="Arial" w:hAnsiTheme="minorHAnsi" w:cstheme="minorHAnsi"/>
          <w:color w:val="000000"/>
        </w:rPr>
        <w:t xml:space="preserve"> sempre que solicitado</w:t>
      </w:r>
      <w:r w:rsidR="00D30263" w:rsidRPr="00D42779">
        <w:rPr>
          <w:rFonts w:asciiTheme="minorHAnsi" w:eastAsia="Arial" w:hAnsiTheme="minorHAnsi" w:cstheme="minorHAnsi"/>
          <w:color w:val="000000"/>
        </w:rPr>
        <w:t xml:space="preserve">, bem como </w:t>
      </w:r>
      <w:r w:rsidR="00D30263" w:rsidRPr="00D42779">
        <w:rPr>
          <w:rFonts w:asciiTheme="minorHAnsi" w:eastAsia="Arial" w:hAnsiTheme="minorHAnsi" w:cstheme="minorHAnsi"/>
        </w:rPr>
        <w:t xml:space="preserve">permitir o acesso </w:t>
      </w:r>
      <w:r w:rsidR="00D30263" w:rsidRPr="00D42779">
        <w:rPr>
          <w:rFonts w:asciiTheme="minorHAnsi" w:eastAsia="Arial" w:hAnsiTheme="minorHAnsi" w:cstheme="minorHAnsi"/>
          <w:color w:val="000000"/>
        </w:rPr>
        <w:t xml:space="preserve">do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às informações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por meio da Plataforma QI, </w:t>
      </w:r>
      <w:r w:rsidR="00D30263" w:rsidRPr="00D42779">
        <w:rPr>
          <w:rFonts w:asciiTheme="minorHAnsi" w:eastAsia="Arial" w:hAnsiTheme="minorHAnsi" w:cstheme="minorHAnsi"/>
        </w:rPr>
        <w:t xml:space="preserve">para consulta da movimentação e Ordem de </w:t>
      </w:r>
      <w:r w:rsidR="00A713CA">
        <w:rPr>
          <w:rFonts w:asciiTheme="minorHAnsi" w:eastAsia="Arial" w:hAnsiTheme="minorHAnsi" w:cstheme="minorHAnsi"/>
        </w:rPr>
        <w:t>Transferência</w:t>
      </w:r>
      <w:r w:rsidR="00D30263" w:rsidRPr="00D42779">
        <w:rPr>
          <w:rFonts w:asciiTheme="minorHAnsi" w:eastAsia="Arial" w:hAnsiTheme="minorHAnsi" w:cstheme="minorHAnsi"/>
        </w:rPr>
        <w:t xml:space="preserve"> dos </w:t>
      </w:r>
      <w:r w:rsidR="00672DD9">
        <w:rPr>
          <w:rFonts w:asciiTheme="minorHAnsi" w:eastAsia="Arial" w:hAnsiTheme="minorHAnsi" w:cstheme="minorHAnsi"/>
        </w:rPr>
        <w:t>r</w:t>
      </w:r>
      <w:r w:rsidR="00D30263" w:rsidRPr="00D42779">
        <w:rPr>
          <w:rFonts w:asciiTheme="minorHAnsi" w:eastAsia="Arial" w:hAnsiTheme="minorHAnsi" w:cstheme="minorHAnsi"/>
        </w:rPr>
        <w:t>ecursos da</w:t>
      </w:r>
      <w:r w:rsidR="00D30263"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Conta Vinculada da</w:t>
      </w:r>
      <w:r w:rsidR="00637934">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00D30263" w:rsidRPr="00D42779">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D42779"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0C502BA9" w:rsidR="00BC6BE1" w:rsidRPr="00D42779" w:rsidRDefault="00D42779"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577331">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Titular autoriza a QI SCD, de forma irrevogável e irretratável, a acatar as ordens de movimentação da Conta </w:t>
      </w:r>
      <w:r w:rsidR="000E3F17">
        <w:rPr>
          <w:rFonts w:asciiTheme="minorHAnsi" w:eastAsia="Arial" w:hAnsiTheme="minorHAnsi" w:cstheme="minorHAnsi"/>
          <w:color w:val="000000"/>
        </w:rPr>
        <w:t xml:space="preserve">Vinculada da </w:t>
      </w:r>
      <w:r w:rsidR="001E2E4D">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emitidas pelo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 acordo com o </w:t>
      </w:r>
      <w:r w:rsidR="00D30263" w:rsidRPr="00D42779">
        <w:rPr>
          <w:rFonts w:asciiTheme="minorHAnsi" w:eastAsia="Arial" w:hAnsiTheme="minorHAnsi" w:cstheme="minorHAnsi"/>
          <w:color w:val="000000"/>
        </w:rPr>
        <w:lastRenderedPageBreak/>
        <w:t xml:space="preserve">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_Ref86427419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3.2</w:t>
      </w:r>
      <w:r w:rsidR="00B871C7">
        <w:rPr>
          <w:rFonts w:asciiTheme="minorHAnsi" w:eastAsia="Arial" w:hAnsiTheme="minorHAnsi" w:cstheme="minorHAnsi"/>
          <w:color w:val="000000"/>
        </w:rPr>
        <w:fldChar w:fldCharType="end"/>
      </w:r>
      <w:r w:rsidR="00D30263" w:rsidRPr="00D42779">
        <w:rPr>
          <w:rFonts w:asciiTheme="minorHAnsi" w:eastAsia="Arial" w:hAnsiTheme="minorHAnsi" w:cstheme="minorHAnsi"/>
          <w:color w:val="000000"/>
        </w:rPr>
        <w:t xml:space="preserve"> e com os demais termos e condições deste Instrumento.</w:t>
      </w:r>
    </w:p>
    <w:p w14:paraId="472995D2"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2B8F4C5B" w:rsidR="00BC6BE1" w:rsidRPr="00D42779" w:rsidRDefault="00D42779"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de forma irrevogável e irretratável, nomeia e constit</w:t>
      </w:r>
      <w:r w:rsidR="00577331">
        <w:rPr>
          <w:rFonts w:asciiTheme="minorHAnsi" w:eastAsia="Arial" w:hAnsiTheme="minorHAnsi" w:cstheme="minorHAnsi"/>
          <w:color w:val="000000"/>
        </w:rPr>
        <w:t>ui</w:t>
      </w:r>
      <w:r w:rsidR="00D30263" w:rsidRPr="00D42779">
        <w:rPr>
          <w:rFonts w:asciiTheme="minorHAnsi" w:eastAsia="Arial" w:hAnsiTheme="minorHAnsi" w:cstheme="minorHAnsi"/>
          <w:color w:val="000000"/>
        </w:rPr>
        <w:t xml:space="preserv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00D30263" w:rsidRPr="00D42779">
        <w:rPr>
          <w:rFonts w:asciiTheme="minorHAnsi" w:eastAsia="Arial" w:hAnsiTheme="minorHAnsi" w:cstheme="minorHAnsi"/>
          <w:color w:val="000000"/>
        </w:rPr>
        <w:t>, sendo investid</w:t>
      </w:r>
      <w:r w:rsidR="000E3F17">
        <w:rPr>
          <w:rFonts w:asciiTheme="minorHAnsi" w:eastAsia="Arial" w:hAnsiTheme="minorHAnsi" w:cstheme="minorHAnsi"/>
          <w:color w:val="000000"/>
        </w:rPr>
        <w:t>o</w:t>
      </w:r>
      <w:r w:rsidR="00D30263" w:rsidRPr="00D42779">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Pr>
          <w:rFonts w:asciiTheme="minorHAnsi" w:eastAsia="Arial" w:hAnsiTheme="minorHAnsi" w:cstheme="minorHAnsi"/>
          <w:color w:val="000000"/>
        </w:rPr>
        <w:t>r</w:t>
      </w:r>
      <w:r w:rsidR="00D30263" w:rsidRPr="00D42779">
        <w:rPr>
          <w:rFonts w:asciiTheme="minorHAnsi" w:eastAsia="Arial" w:hAnsiTheme="minorHAnsi" w:cstheme="minorHAnsi"/>
          <w:color w:val="000000"/>
        </w:rPr>
        <w:t>ecursos depositados</w:t>
      </w:r>
      <w:r w:rsidR="000E3F17">
        <w:rPr>
          <w:rFonts w:asciiTheme="minorHAnsi" w:eastAsia="Arial" w:hAnsiTheme="minorHAnsi" w:cstheme="minorHAnsi"/>
          <w:color w:val="000000"/>
        </w:rPr>
        <w:t xml:space="preserve"> a qualquer tempo</w:t>
      </w:r>
      <w:r w:rsidR="00D30263" w:rsidRPr="00D42779">
        <w:rPr>
          <w:rFonts w:asciiTheme="minorHAnsi" w:eastAsia="Arial" w:hAnsiTheme="minorHAnsi" w:cstheme="minorHAnsi"/>
          <w:color w:val="000000"/>
        </w:rPr>
        <w:t xml:space="preserve"> na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00D30263" w:rsidRPr="00D42779">
        <w:rPr>
          <w:rFonts w:asciiTheme="minorHAnsi" w:eastAsia="Arial" w:hAnsiTheme="minorHAnsi" w:cstheme="minorHAnsi"/>
          <w:color w:val="000000"/>
        </w:rPr>
        <w:t>.</w:t>
      </w:r>
    </w:p>
    <w:p w14:paraId="4B0FF56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6DF165D3" w:rsidR="00BC6BE1" w:rsidRPr="00D42779" w:rsidRDefault="00D42779"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7" w:name="_Ref76746705"/>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de forma irrevogável e irretratável,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a qualquer tempo, a ceder e transferir os direitos e obrigações estabelecidas no presente Instrumento, sendo que, neste caso, </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se compromete a celebrar os aditamentos necessários </w:t>
      </w:r>
      <w:r w:rsidR="000E3F17">
        <w:rPr>
          <w:rFonts w:asciiTheme="minorHAnsi" w:eastAsia="Arial" w:hAnsiTheme="minorHAnsi" w:cstheme="minorHAnsi"/>
          <w:color w:val="000000"/>
        </w:rPr>
        <w:t xml:space="preserve">a esse Instrumento </w:t>
      </w:r>
      <w:r w:rsidR="00D30263" w:rsidRPr="00D42779">
        <w:rPr>
          <w:rFonts w:asciiTheme="minorHAnsi" w:eastAsia="Arial" w:hAnsiTheme="minorHAnsi" w:cstheme="minorHAnsi"/>
          <w:color w:val="000000"/>
        </w:rPr>
        <w:t>para refletir tal cessão e transferência</w:t>
      </w:r>
      <w:r w:rsidR="0056042B">
        <w:rPr>
          <w:rFonts w:asciiTheme="minorHAnsi" w:eastAsia="Arial" w:hAnsiTheme="minorHAnsi" w:cstheme="minorHAnsi"/>
          <w:color w:val="000000"/>
        </w:rPr>
        <w:t>, desde que todos os demais documentos da Emiss</w:t>
      </w:r>
      <w:r w:rsidR="00795702">
        <w:rPr>
          <w:rFonts w:asciiTheme="minorHAnsi" w:eastAsia="Arial" w:hAnsiTheme="minorHAnsi" w:cstheme="minorHAnsi"/>
          <w:color w:val="000000"/>
        </w:rPr>
        <w:t>ão</w:t>
      </w:r>
      <w:r w:rsidR="0056042B">
        <w:rPr>
          <w:rFonts w:asciiTheme="minorHAnsi" w:eastAsia="Arial" w:hAnsiTheme="minorHAnsi" w:cstheme="minorHAnsi"/>
          <w:color w:val="000000"/>
        </w:rPr>
        <w:t xml:space="preserve"> também sejam cedidos para a mesma pessoa</w:t>
      </w:r>
      <w:r w:rsidR="00D30263" w:rsidRPr="00D42779">
        <w:rPr>
          <w:rFonts w:asciiTheme="minorHAnsi" w:eastAsia="Arial" w:hAnsiTheme="minorHAnsi" w:cstheme="minorHAnsi"/>
          <w:color w:val="000000"/>
        </w:rPr>
        <w:t>.</w:t>
      </w:r>
      <w:bookmarkEnd w:id="47"/>
      <w:r w:rsidR="00D30263" w:rsidRPr="00D42779">
        <w:rPr>
          <w:rFonts w:asciiTheme="minorHAnsi" w:eastAsia="Arial" w:hAnsiTheme="minorHAnsi" w:cstheme="minorHAnsi"/>
          <w:color w:val="000000"/>
        </w:rPr>
        <w:t xml:space="preserve"> </w:t>
      </w:r>
    </w:p>
    <w:p w14:paraId="1D8F426B"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3940A8AC" w:rsidR="00BC6BE1" w:rsidRPr="00D42779" w:rsidRDefault="00D42779"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não poder</w:t>
      </w:r>
      <w:r w:rsidR="00E665B5">
        <w:rPr>
          <w:rFonts w:asciiTheme="minorHAnsi" w:eastAsia="Arial" w:hAnsiTheme="minorHAnsi" w:cstheme="minorHAnsi"/>
          <w:color w:val="000000"/>
        </w:rPr>
        <w:t>á</w:t>
      </w:r>
      <w:r w:rsidR="00D30263" w:rsidRPr="00D42779">
        <w:rPr>
          <w:rFonts w:asciiTheme="minorHAnsi" w:eastAsia="Arial" w:hAnsiTheme="minorHAnsi" w:cstheme="minorHAnsi"/>
          <w:color w:val="000000"/>
        </w:rPr>
        <w:t xml:space="preserve"> ceder, alienar, transferir, vender, onerar, caucionar, empenhar e/ou por qualquer forma negociar os recursos existentes na Conta </w:t>
      </w:r>
      <w:r w:rsidR="00672DD9">
        <w:rPr>
          <w:rFonts w:asciiTheme="minorHAnsi" w:eastAsia="Arial" w:hAnsiTheme="minorHAnsi" w:cstheme="minorHAnsi"/>
          <w:color w:val="000000"/>
        </w:rPr>
        <w:t xml:space="preserve">Vinculada da </w:t>
      </w:r>
      <w:r w:rsidR="001E2E4D">
        <w:rPr>
          <w:rFonts w:asciiTheme="minorHAnsi" w:eastAsia="Arial" w:hAnsiTheme="minorHAnsi" w:cstheme="minorHAnsi"/>
          <w:color w:val="000000"/>
        </w:rPr>
        <w:t>TBR</w:t>
      </w:r>
      <w:r w:rsidR="00D30263" w:rsidRPr="00D42779">
        <w:rPr>
          <w:rFonts w:asciiTheme="minorHAnsi" w:eastAsia="Arial" w:hAnsiTheme="minorHAnsi" w:cstheme="minorHAnsi"/>
          <w:color w:val="000000"/>
        </w:rPr>
        <w:t>.</w:t>
      </w:r>
    </w:p>
    <w:p w14:paraId="711A1551"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7AF703E6" w:rsidR="00BC6BE1" w:rsidRPr="00D42779" w:rsidRDefault="00D30263"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Face aos procedimentos e condições estabelecidas neste Instrumento, fica certa e definida a inexistência de qualquer responsabilidade</w:t>
      </w:r>
      <w:r w:rsidR="0056042B">
        <w:rPr>
          <w:rFonts w:asciiTheme="minorHAnsi" w:eastAsia="Arial" w:hAnsiTheme="minorHAnsi" w:cstheme="minorHAnsi"/>
          <w:color w:val="000000"/>
        </w:rPr>
        <w:t xml:space="preserve">, ressalvado 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_Ref86427440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4.3</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e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_Ref86427448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4.11</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_Ref86427453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(iii)</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ou garantia da QI SCD pelo cumprimento das obrigações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45190435" w:rsidR="00BC6BE1" w:rsidRPr="00D42779" w:rsidRDefault="00D30263" w:rsidP="00F51D14">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danos </w:t>
      </w:r>
      <w:r w:rsidR="0056042B">
        <w:rPr>
          <w:rFonts w:asciiTheme="minorHAnsi" w:eastAsia="Arial" w:hAnsiTheme="minorHAnsi" w:cstheme="minorHAnsi"/>
          <w:color w:val="000000"/>
        </w:rPr>
        <w:t xml:space="preserve">e direitos </w:t>
      </w:r>
      <w:r w:rsidRPr="00D42779">
        <w:rPr>
          <w:rFonts w:asciiTheme="minorHAnsi" w:eastAsia="Arial" w:hAnsiTheme="minorHAnsi" w:cstheme="minorHAnsi"/>
          <w:color w:val="000000"/>
        </w:rPr>
        <w:t>comprovad</w:t>
      </w:r>
      <w:r w:rsidR="0056042B">
        <w:rPr>
          <w:rFonts w:asciiTheme="minorHAnsi" w:eastAsia="Arial" w:hAnsiTheme="minorHAnsi" w:cstheme="minorHAnsi"/>
          <w:color w:val="000000"/>
        </w:rPr>
        <w:t>amente</w:t>
      </w:r>
      <w:r w:rsidRPr="00D42779">
        <w:rPr>
          <w:rFonts w:asciiTheme="minorHAnsi" w:eastAsia="Arial" w:hAnsiTheme="minorHAnsi" w:cstheme="minorHAnsi"/>
          <w:color w:val="000000"/>
        </w:rPr>
        <w:t xml:space="preserve"> sofridos em decorrência direta de tal fato.</w:t>
      </w:r>
    </w:p>
    <w:p w14:paraId="1977AC1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D42779" w:rsidRDefault="00D30263" w:rsidP="00F51D14">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8" w:name="_heading=h.17dp8vu" w:colFirst="0" w:colLast="0"/>
      <w:bookmarkStart w:id="49" w:name="_Ref76745579"/>
      <w:bookmarkEnd w:id="48"/>
      <w:r w:rsidRPr="00D42779">
        <w:rPr>
          <w:rFonts w:asciiTheme="minorHAnsi" w:eastAsia="Arial" w:hAnsiTheme="minorHAnsi" w:cstheme="minorHAnsi"/>
          <w:b/>
          <w:color w:val="000000"/>
        </w:rPr>
        <w:t>REMUNERAÇÃO</w:t>
      </w:r>
      <w:bookmarkEnd w:id="49"/>
    </w:p>
    <w:p w14:paraId="27DB6B87"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222F5D48" w:rsidR="00BC6BE1" w:rsidRPr="0056042B" w:rsidRDefault="00D30263" w:rsidP="00F51D14">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6042B">
        <w:rPr>
          <w:rFonts w:asciiTheme="minorHAnsi" w:eastAsia="Arial" w:hAnsiTheme="minorHAnsi" w:cstheme="minorHAnsi"/>
          <w:color w:val="000000"/>
        </w:rPr>
        <w:t>Em contraprestação aos serviços prestados nos termos deste Instrumento, a QI SCD fará jus a taxa de administração de R$</w:t>
      </w:r>
      <w:r w:rsidR="000E3F17" w:rsidRPr="00827700">
        <w:rPr>
          <w:rFonts w:asciiTheme="minorHAnsi" w:eastAsia="Arial" w:hAnsiTheme="minorHAnsi" w:cstheme="minorHAnsi"/>
        </w:rPr>
        <w:t>1.000,00 (mil reais)</w:t>
      </w:r>
      <w:r w:rsidRPr="0056042B">
        <w:rPr>
          <w:rFonts w:asciiTheme="minorHAnsi" w:eastAsia="Arial" w:hAnsiTheme="minorHAnsi" w:cstheme="minorHAnsi"/>
        </w:rPr>
        <w:t xml:space="preserve"> </w:t>
      </w:r>
      <w:r w:rsidRPr="0056042B">
        <w:rPr>
          <w:rFonts w:asciiTheme="minorHAnsi" w:eastAsia="Arial" w:hAnsiTheme="minorHAnsi" w:cstheme="minorHAnsi"/>
          <w:color w:val="000000"/>
        </w:rPr>
        <w:t xml:space="preserve">por mês relativa à Conta </w:t>
      </w:r>
      <w:r w:rsidR="00672DD9" w:rsidRPr="0056042B">
        <w:rPr>
          <w:rFonts w:asciiTheme="minorHAnsi" w:eastAsia="Arial" w:hAnsiTheme="minorHAnsi" w:cstheme="minorHAnsi"/>
          <w:color w:val="000000"/>
        </w:rPr>
        <w:t xml:space="preserve">Vinculada da </w:t>
      </w:r>
      <w:r w:rsidR="001E2E4D">
        <w:rPr>
          <w:rFonts w:asciiTheme="minorHAnsi" w:eastAsia="Arial" w:hAnsiTheme="minorHAnsi" w:cstheme="minorHAnsi"/>
          <w:color w:val="000000"/>
        </w:rPr>
        <w:t xml:space="preserve">TBR </w:t>
      </w:r>
      <w:r w:rsidRPr="0056042B">
        <w:rPr>
          <w:rFonts w:asciiTheme="minorHAnsi" w:eastAsia="Arial" w:hAnsiTheme="minorHAnsi" w:cstheme="minorHAnsi"/>
          <w:color w:val="000000"/>
        </w:rPr>
        <w:t>(“</w:t>
      </w:r>
      <w:r w:rsidRPr="0056042B">
        <w:rPr>
          <w:rFonts w:asciiTheme="minorHAnsi" w:eastAsia="Arial" w:hAnsiTheme="minorHAnsi" w:cstheme="minorHAnsi"/>
          <w:color w:val="000000"/>
          <w:u w:val="single"/>
        </w:rPr>
        <w:t>Taxa de Administração</w:t>
      </w:r>
      <w:r w:rsidRPr="0056042B">
        <w:rPr>
          <w:rFonts w:asciiTheme="minorHAnsi" w:eastAsia="Arial" w:hAnsiTheme="minorHAnsi" w:cstheme="minorHAnsi"/>
          <w:color w:val="000000"/>
        </w:rPr>
        <w:t xml:space="preserve">”), sem prejuízo das tarifas por serviço, conforme tabela de tarifas disponível em </w:t>
      </w:r>
      <w:r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Pr="00FF5EF1">
        <w:rPr>
          <w:rFonts w:asciiTheme="minorHAnsi" w:eastAsia="Arial" w:hAnsiTheme="minorHAnsi" w:cstheme="minorHAnsi"/>
          <w:color w:val="000000"/>
        </w:rPr>
        <w:t>.com.br</w:t>
      </w:r>
      <w:r w:rsidRPr="0056042B">
        <w:rPr>
          <w:rFonts w:asciiTheme="minorHAnsi" w:eastAsia="Arial" w:hAnsiTheme="minorHAnsi" w:cstheme="minorHAnsi"/>
          <w:color w:val="000000"/>
        </w:rPr>
        <w:t xml:space="preserve"> (“</w:t>
      </w:r>
      <w:r w:rsidRPr="0056042B">
        <w:rPr>
          <w:rFonts w:asciiTheme="minorHAnsi" w:eastAsia="Arial" w:hAnsiTheme="minorHAnsi" w:cstheme="minorHAnsi"/>
          <w:color w:val="000000"/>
          <w:u w:val="single"/>
        </w:rPr>
        <w:t>Tabela de Tarifas</w:t>
      </w:r>
      <w:r w:rsidRPr="0056042B">
        <w:rPr>
          <w:rFonts w:asciiTheme="minorHAnsi" w:eastAsia="Arial" w:hAnsiTheme="minorHAnsi" w:cstheme="minorHAnsi"/>
          <w:color w:val="000000"/>
        </w:rPr>
        <w:t>”), a serem cobradas nas periodicidades lá descritas (“</w:t>
      </w:r>
      <w:r w:rsidRPr="0056042B">
        <w:rPr>
          <w:rFonts w:asciiTheme="minorHAnsi" w:eastAsia="Arial" w:hAnsiTheme="minorHAnsi" w:cstheme="minorHAnsi"/>
          <w:color w:val="000000"/>
          <w:u w:val="single"/>
        </w:rPr>
        <w:t>Tarifas</w:t>
      </w:r>
      <w:r w:rsidRPr="0056042B">
        <w:rPr>
          <w:rFonts w:asciiTheme="minorHAnsi" w:eastAsia="Arial" w:hAnsiTheme="minorHAnsi" w:cstheme="minorHAnsi"/>
          <w:color w:val="000000"/>
        </w:rPr>
        <w:t>” e em conjunto com a Taxa de Administração, “</w:t>
      </w:r>
      <w:r w:rsidRPr="0056042B">
        <w:rPr>
          <w:rFonts w:asciiTheme="minorHAnsi" w:eastAsia="Arial" w:hAnsiTheme="minorHAnsi" w:cstheme="minorHAnsi"/>
          <w:color w:val="000000"/>
          <w:u w:val="single"/>
        </w:rPr>
        <w:t>Remuneração</w:t>
      </w:r>
      <w:r w:rsidRPr="0056042B">
        <w:rPr>
          <w:rFonts w:asciiTheme="minorHAnsi" w:eastAsia="Arial" w:hAnsiTheme="minorHAnsi" w:cstheme="minorHAnsi"/>
          <w:color w:val="000000"/>
        </w:rPr>
        <w:t>”).</w:t>
      </w:r>
      <w:r w:rsidR="00717D89">
        <w:rPr>
          <w:rFonts w:asciiTheme="minorHAnsi" w:eastAsia="Arial" w:hAnsiTheme="minorHAnsi" w:cstheme="minorHAnsi"/>
          <w:color w:val="000000"/>
        </w:rPr>
        <w:t xml:space="preserve"> </w:t>
      </w:r>
    </w:p>
    <w:p w14:paraId="79E1BFC4" w14:textId="77777777" w:rsidR="00BC6BE1" w:rsidRPr="0056042B"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6042B" w:rsidRDefault="00D3026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0" w:name="_Ref86427492"/>
      <w:r w:rsidRPr="0056042B">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bookmarkEnd w:id="50"/>
    </w:p>
    <w:p w14:paraId="21193EBD" w14:textId="77777777" w:rsidR="00BC6BE1" w:rsidRPr="0056042B"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2EC72861" w:rsidR="00BC6BE1" w:rsidRDefault="0072503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6042B">
        <w:rPr>
          <w:rFonts w:asciiTheme="minorHAnsi" w:eastAsia="Arial" w:hAnsiTheme="minorHAnsi" w:cstheme="minorHAnsi"/>
          <w:color w:val="000000"/>
        </w:rPr>
        <w:lastRenderedPageBreak/>
        <w:t>A</w:t>
      </w:r>
      <w:r w:rsidR="00D30263" w:rsidRPr="0056042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56042B">
        <w:rPr>
          <w:rFonts w:asciiTheme="minorHAnsi" w:eastAsia="Arial" w:hAnsiTheme="minorHAnsi" w:cstheme="minorHAnsi"/>
          <w:color w:val="000000"/>
        </w:rPr>
        <w:t xml:space="preserve"> </w:t>
      </w:r>
      <w:r w:rsidR="00D30263" w:rsidRPr="0056042B">
        <w:rPr>
          <w:rFonts w:asciiTheme="minorHAnsi" w:eastAsia="Arial" w:hAnsiTheme="minorHAnsi" w:cstheme="minorHAnsi"/>
          <w:color w:val="000000"/>
        </w:rPr>
        <w:t xml:space="preserve">reconhece expressamente que as Tarifas previstas na Tabela de Tarifas poderão ter seus valores atualizados, </w:t>
      </w:r>
      <w:r w:rsidR="0056042B">
        <w:rPr>
          <w:rFonts w:asciiTheme="minorHAnsi" w:eastAsia="Arial" w:hAnsiTheme="minorHAnsi" w:cstheme="minorHAnsi"/>
          <w:color w:val="000000"/>
        </w:rPr>
        <w:t xml:space="preserve">na forma prevista no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_Ref86427492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5.1.1</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 xml:space="preserve"> acima, </w:t>
      </w:r>
      <w:r w:rsidR="00D30263" w:rsidRPr="0056042B">
        <w:rPr>
          <w:rFonts w:asciiTheme="minorHAnsi" w:eastAsia="Arial" w:hAnsiTheme="minorHAnsi" w:cstheme="minorHAnsi"/>
          <w:color w:val="000000"/>
        </w:rPr>
        <w:t xml:space="preserve">sem aviso prévio, os quais serão vinculantes mediante mera publicação dos novos valores no </w:t>
      </w:r>
      <w:r w:rsidR="00D30263"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00D30263" w:rsidRPr="00FF5EF1">
        <w:rPr>
          <w:rFonts w:asciiTheme="minorHAnsi" w:eastAsia="Arial" w:hAnsiTheme="minorHAnsi" w:cstheme="minorHAnsi"/>
          <w:color w:val="000000"/>
        </w:rPr>
        <w:t>.com.br</w:t>
      </w:r>
      <w:r w:rsidR="00D30263" w:rsidRPr="0056042B">
        <w:rPr>
          <w:rFonts w:asciiTheme="minorHAnsi" w:eastAsia="Arial" w:hAnsiTheme="minorHAnsi" w:cstheme="minorHAnsi"/>
          <w:color w:val="000000"/>
        </w:rPr>
        <w:t xml:space="preserve"> pela</w:t>
      </w:r>
      <w:r w:rsidR="00D30263" w:rsidRPr="00D42779">
        <w:rPr>
          <w:rFonts w:asciiTheme="minorHAnsi" w:eastAsia="Arial" w:hAnsiTheme="minorHAnsi" w:cstheme="minorHAnsi"/>
          <w:color w:val="000000"/>
        </w:rPr>
        <w:t xml:space="preserve"> QI SCD.</w:t>
      </w:r>
    </w:p>
    <w:p w14:paraId="75AADBE3"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6C2885B" w14:textId="1BDB1B23" w:rsidR="00BC6BE1" w:rsidRPr="00D42779" w:rsidRDefault="00D30263" w:rsidP="00F51D14">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 xml:space="preserve">A Remuneração devida à QI SCD será debitada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w:t>
      </w:r>
      <w:r w:rsidR="001E2E4D">
        <w:rPr>
          <w:rFonts w:asciiTheme="minorHAnsi" w:eastAsia="Arial" w:hAnsiTheme="minorHAnsi" w:cstheme="minorHAnsi"/>
          <w:color w:val="000000"/>
        </w:rPr>
        <w:t>TBR</w:t>
      </w:r>
      <w:r w:rsidRPr="00D42779">
        <w:rPr>
          <w:rFonts w:asciiTheme="minorHAnsi" w:eastAsia="Arial" w:hAnsiTheme="minorHAnsi" w:cstheme="minorHAnsi"/>
          <w:color w:val="000000"/>
        </w:rPr>
        <w:t>, ou, caso esta não apresente saldo suficiente, de outras contas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mantidas junto à QI SCD</w:t>
      </w:r>
      <w:r w:rsidR="00E54F2B">
        <w:rPr>
          <w:rFonts w:asciiTheme="minorHAnsi" w:eastAsia="Arial" w:hAnsiTheme="minorHAnsi" w:cstheme="minorHAnsi"/>
          <w:color w:val="000000"/>
        </w:rPr>
        <w:t xml:space="preserve">, sem prejuízo do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_Ref86427512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5.4</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w:t>
      </w:r>
      <w:r w:rsidR="00E54F2B">
        <w:rPr>
          <w:rFonts w:asciiTheme="minorHAnsi" w:eastAsia="Arial" w:hAnsiTheme="minorHAnsi" w:cstheme="minorHAnsi"/>
          <w:color w:val="000000"/>
        </w:rPr>
        <w:t>abaixo</w:t>
      </w:r>
      <w:r w:rsidRPr="00D42779">
        <w:rPr>
          <w:rFonts w:asciiTheme="minorHAnsi" w:eastAsia="Arial" w:hAnsiTheme="minorHAnsi" w:cstheme="minorHAnsi"/>
          <w:color w:val="000000"/>
        </w:rPr>
        <w:t xml:space="preserve">. </w:t>
      </w:r>
    </w:p>
    <w:p w14:paraId="33456753"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23DD483A" w:rsidR="00BC6BE1" w:rsidRPr="00D42779" w:rsidRDefault="00D30263" w:rsidP="00F51D14">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dedução dos valores devidos à QI SCD será feita mensalmente, no </w:t>
      </w:r>
      <w:r w:rsidR="00F41554" w:rsidRPr="00D42779">
        <w:rPr>
          <w:rFonts w:asciiTheme="minorHAnsi" w:eastAsia="Arial" w:hAnsiTheme="minorHAnsi" w:cstheme="minorHAnsi"/>
        </w:rPr>
        <w:t>1</w:t>
      </w:r>
      <w:r w:rsidRPr="00D42779">
        <w:rPr>
          <w:rFonts w:asciiTheme="minorHAnsi" w:eastAsia="Arial" w:hAnsiTheme="minorHAnsi" w:cstheme="minorHAnsi"/>
        </w:rPr>
        <w:t>º (</w:t>
      </w:r>
      <w:r w:rsidR="00F41554" w:rsidRPr="00D42779">
        <w:rPr>
          <w:rFonts w:asciiTheme="minorHAnsi" w:eastAsia="Arial" w:hAnsiTheme="minorHAnsi" w:cstheme="minorHAnsi"/>
        </w:rPr>
        <w:t>primeiro</w:t>
      </w:r>
      <w:r w:rsidRPr="00D42779">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D42779">
        <w:rPr>
          <w:rFonts w:asciiTheme="minorHAnsi" w:eastAsia="Arial" w:hAnsiTheme="minorHAnsi" w:cstheme="minorHAnsi"/>
          <w:color w:val="000000"/>
        </w:rPr>
        <w:t>Tabela de Tarifas</w:t>
      </w:r>
      <w:r w:rsidRPr="00D42779">
        <w:rPr>
          <w:rFonts w:asciiTheme="minorHAnsi" w:eastAsia="Arial" w:hAnsiTheme="minorHAnsi" w:cstheme="minorHAnsi"/>
        </w:rPr>
        <w:t>, ou quando da ocorrência de qualquer outro evento que exija o pagamento da Tarifa por parte d</w:t>
      </w:r>
      <w:r w:rsidR="00D42779">
        <w:rPr>
          <w:rFonts w:asciiTheme="minorHAnsi" w:eastAsia="Arial" w:hAnsiTheme="minorHAnsi" w:cstheme="minorHAnsi"/>
        </w:rPr>
        <w:t>a</w:t>
      </w:r>
      <w:r w:rsidRPr="00D42779">
        <w:rPr>
          <w:rFonts w:asciiTheme="minorHAnsi" w:eastAsia="Arial" w:hAnsiTheme="minorHAnsi" w:cstheme="minorHAnsi"/>
        </w:rPr>
        <w:t xml:space="preserve"> Titular.</w:t>
      </w:r>
    </w:p>
    <w:p w14:paraId="08DBA751" w14:textId="77777777" w:rsidR="00BC6BE1" w:rsidRPr="00D42779" w:rsidRDefault="00BC6BE1">
      <w:pPr>
        <w:rPr>
          <w:rFonts w:asciiTheme="minorHAnsi" w:eastAsia="Arial" w:hAnsiTheme="minorHAnsi" w:cstheme="minorHAnsi"/>
        </w:rPr>
      </w:pPr>
    </w:p>
    <w:p w14:paraId="6DAE7683" w14:textId="1CDB069F" w:rsidR="00BC6BE1" w:rsidRPr="00D42779" w:rsidRDefault="00D30263" w:rsidP="00F51D14">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1" w:name="_Ref86427512"/>
      <w:r w:rsidRPr="00D42779">
        <w:rPr>
          <w:rFonts w:asciiTheme="minorHAnsi" w:eastAsia="Arial" w:hAnsiTheme="minorHAnsi" w:cstheme="minorHAnsi"/>
        </w:rPr>
        <w:t xml:space="preserve">Caso </w:t>
      </w:r>
      <w:r w:rsidR="00D42779">
        <w:rPr>
          <w:rFonts w:asciiTheme="minorHAnsi" w:eastAsia="Arial" w:hAnsiTheme="minorHAnsi" w:cstheme="minorHAnsi"/>
        </w:rPr>
        <w:t>a</w:t>
      </w:r>
      <w:r w:rsidRPr="00D42779">
        <w:rPr>
          <w:rFonts w:asciiTheme="minorHAnsi" w:eastAsia="Arial" w:hAnsiTheme="minorHAnsi" w:cstheme="minorHAnsi"/>
        </w:rPr>
        <w:t xml:space="preserve"> Titular não venha a aportar recursos na Conta </w:t>
      </w:r>
      <w:r w:rsidR="00672DD9">
        <w:rPr>
          <w:rFonts w:asciiTheme="minorHAnsi" w:eastAsia="Arial" w:hAnsiTheme="minorHAnsi" w:cstheme="minorHAnsi"/>
        </w:rPr>
        <w:t xml:space="preserve">Vinculada da </w:t>
      </w:r>
      <w:r w:rsidR="001E2E4D">
        <w:rPr>
          <w:rFonts w:asciiTheme="minorHAnsi" w:eastAsia="Arial" w:hAnsiTheme="minorHAnsi" w:cstheme="minorHAnsi"/>
          <w:color w:val="000000"/>
        </w:rPr>
        <w:t xml:space="preserve">TBR </w:t>
      </w:r>
      <w:r w:rsidRPr="00D42779">
        <w:rPr>
          <w:rFonts w:asciiTheme="minorHAnsi" w:eastAsia="Arial" w:hAnsiTheme="minorHAnsi" w:cstheme="minorHAnsi"/>
        </w:rPr>
        <w:t xml:space="preserve">ou caso os recursos aportados não sejam suficientes para quitar o valor da Remuneração </w:t>
      </w:r>
      <w:r w:rsidR="00717D89">
        <w:rPr>
          <w:rFonts w:asciiTheme="minorHAnsi" w:eastAsia="Arial" w:hAnsiTheme="minorHAnsi" w:cstheme="minorHAnsi"/>
        </w:rPr>
        <w:t xml:space="preserve">da </w:t>
      </w:r>
      <w:r w:rsidR="00717D89" w:rsidRPr="001F2ED5">
        <w:rPr>
          <w:rFonts w:asciiTheme="minorHAnsi" w:eastAsia="Arial" w:hAnsiTheme="minorHAnsi"/>
        </w:rPr>
        <w:t>QI SCD</w:t>
      </w:r>
      <w:r w:rsidR="00717D89">
        <w:rPr>
          <w:rFonts w:asciiTheme="minorHAnsi" w:eastAsia="Arial" w:hAnsiTheme="minorHAnsi" w:cstheme="minorHAnsi"/>
        </w:rPr>
        <w:t xml:space="preserve"> </w:t>
      </w:r>
      <w:r w:rsidRPr="00D42779">
        <w:rPr>
          <w:rFonts w:asciiTheme="minorHAnsi" w:eastAsia="Arial" w:hAnsiTheme="minorHAnsi" w:cstheme="minorHAnsi"/>
        </w:rPr>
        <w:t xml:space="preserve">devida, então </w:t>
      </w:r>
      <w:r w:rsidR="00D42779">
        <w:rPr>
          <w:rFonts w:asciiTheme="minorHAnsi" w:eastAsia="Arial" w:hAnsiTheme="minorHAnsi" w:cstheme="minorHAnsi"/>
        </w:rPr>
        <w:t>a</w:t>
      </w:r>
      <w:r w:rsidRPr="00D42779">
        <w:rPr>
          <w:rFonts w:asciiTheme="minorHAnsi" w:eastAsia="Arial" w:hAnsiTheme="minorHAnsi" w:cstheme="minorHAnsi"/>
        </w:rPr>
        <w:t xml:space="preserve"> Titular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F904BE" w:rsidRPr="00D42779">
        <w:rPr>
          <w:rFonts w:asciiTheme="minorHAnsi" w:eastAsia="Arial" w:hAnsiTheme="minorHAnsi" w:cstheme="minorHAnsi"/>
        </w:rPr>
        <w:t>pagá-la</w:t>
      </w:r>
      <w:r w:rsidRPr="00D42779">
        <w:rPr>
          <w:rFonts w:asciiTheme="minorHAnsi" w:eastAsia="Arial" w:hAnsiTheme="minorHAnsi" w:cstheme="minorHAnsi"/>
        </w:rPr>
        <w:t xml:space="preserve"> à QI SCD na forma que vier a ser por esta indicada</w:t>
      </w:r>
      <w:r w:rsidR="0056042B">
        <w:rPr>
          <w:rFonts w:asciiTheme="minorHAnsi" w:eastAsia="Arial" w:hAnsiTheme="minorHAnsi" w:cstheme="minorHAnsi"/>
        </w:rPr>
        <w:t xml:space="preserve"> no prazo de 2 (dois) dias úteis da comunicação neste sentido, sem prejuízo dos encargos de mora previstos abaixo.</w:t>
      </w:r>
      <w:r w:rsidR="0056042B" w:rsidRPr="00AA780C">
        <w:rPr>
          <w:rFonts w:asciiTheme="minorHAnsi" w:eastAsia="Arial" w:hAnsiTheme="minorHAnsi" w:cstheme="minorHAnsi"/>
        </w:rPr>
        <w:t xml:space="preserve"> </w:t>
      </w:r>
      <w:r w:rsidR="0056042B">
        <w:rPr>
          <w:rFonts w:asciiTheme="minorHAnsi" w:eastAsia="Arial" w:hAnsiTheme="minorHAnsi" w:cstheme="minorHAnsi"/>
        </w:rPr>
        <w:t xml:space="preserve">Caso o pagamento da Remuneração não seja realizado pela Titular, </w:t>
      </w:r>
      <w:r w:rsidR="0056042B" w:rsidRPr="00D42779">
        <w:rPr>
          <w:rFonts w:asciiTheme="minorHAnsi" w:eastAsia="Arial" w:hAnsiTheme="minorHAnsi" w:cstheme="minorHAnsi"/>
        </w:rPr>
        <w:t xml:space="preserve">tais valores </w:t>
      </w:r>
      <w:r w:rsidR="00CD549F">
        <w:rPr>
          <w:rFonts w:asciiTheme="minorHAnsi" w:eastAsia="Arial" w:hAnsiTheme="minorHAnsi" w:cstheme="minorHAnsi"/>
        </w:rPr>
        <w:t>deverão</w:t>
      </w:r>
      <w:r w:rsidR="00CD549F" w:rsidRPr="00D42779">
        <w:rPr>
          <w:rFonts w:asciiTheme="minorHAnsi" w:eastAsia="Arial" w:hAnsiTheme="minorHAnsi" w:cstheme="minorHAnsi"/>
        </w:rPr>
        <w:t xml:space="preserve"> </w:t>
      </w:r>
      <w:r w:rsidR="0056042B" w:rsidRPr="00D42779">
        <w:rPr>
          <w:rFonts w:asciiTheme="minorHAnsi" w:eastAsia="Arial" w:hAnsiTheme="minorHAnsi" w:cstheme="minorHAnsi"/>
        </w:rPr>
        <w:t>ser</w:t>
      </w:r>
      <w:r w:rsidR="00310552">
        <w:rPr>
          <w:rFonts w:asciiTheme="minorHAnsi" w:eastAsia="Arial" w:hAnsiTheme="minorHAnsi" w:cstheme="minorHAnsi"/>
        </w:rPr>
        <w:t xml:space="preserve"> </w:t>
      </w:r>
      <w:r w:rsidR="00717D89">
        <w:rPr>
          <w:rFonts w:asciiTheme="minorHAnsi" w:eastAsia="Arial" w:hAnsiTheme="minorHAnsi" w:cstheme="minorHAnsi"/>
        </w:rPr>
        <w:t xml:space="preserve">pagos </w:t>
      </w:r>
      <w:r w:rsidR="00310552" w:rsidRPr="00310552">
        <w:rPr>
          <w:rFonts w:asciiTheme="minorHAnsi" w:eastAsia="Arial" w:hAnsiTheme="minorHAnsi" w:cstheme="minorHAnsi"/>
        </w:rPr>
        <w:t>pelo Agente Fiduciário</w:t>
      </w:r>
      <w:r w:rsidR="0056042B">
        <w:rPr>
          <w:rFonts w:asciiTheme="minorHAnsi" w:eastAsia="Arial" w:hAnsiTheme="minorHAnsi" w:cstheme="minorHAnsi"/>
          <w:color w:val="000000"/>
        </w:rPr>
        <w:t>, sem prejuízo dos encargos de mora previstos abaixo</w:t>
      </w:r>
      <w:r w:rsidR="00310552">
        <w:rPr>
          <w:rFonts w:asciiTheme="minorHAnsi" w:eastAsia="Arial" w:hAnsiTheme="minorHAnsi" w:cstheme="minorHAnsi"/>
          <w:color w:val="000000"/>
        </w:rPr>
        <w:t xml:space="preserve"> </w:t>
      </w:r>
      <w:r w:rsidR="00310552" w:rsidRPr="00310552">
        <w:rPr>
          <w:rFonts w:asciiTheme="minorHAnsi" w:eastAsia="Arial" w:hAnsiTheme="minorHAnsi" w:cstheme="minorHAnsi"/>
          <w:color w:val="000000"/>
        </w:rPr>
        <w:t>e do direito de regresso do Agente Fiduciário, na qualidade de representante dos Debenturistas, contra a Titular</w:t>
      </w:r>
      <w:r w:rsidR="0075192E">
        <w:rPr>
          <w:rFonts w:asciiTheme="minorHAnsi" w:eastAsia="Arial" w:hAnsiTheme="minorHAnsi" w:cstheme="minorHAnsi"/>
        </w:rPr>
        <w:t>.</w:t>
      </w:r>
      <w:bookmarkEnd w:id="51"/>
    </w:p>
    <w:p w14:paraId="5905603F"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6DE851D9" w:rsidR="00BC6BE1" w:rsidRPr="00D42779" w:rsidRDefault="00D30263" w:rsidP="00F51D14">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725033">
        <w:rPr>
          <w:rFonts w:asciiTheme="minorHAnsi" w:eastAsia="Arial" w:hAnsiTheme="minorHAnsi" w:cstheme="minorHAnsi"/>
        </w:rPr>
        <w:t>a</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Pr="00D42779">
        <w:rPr>
          <w:rFonts w:asciiTheme="minorHAnsi" w:eastAsia="Arial" w:hAnsiTheme="minorHAnsi" w:cstheme="minorHAnsi"/>
        </w:rPr>
        <w:t>, sujeitando-</w:t>
      </w:r>
      <w:r w:rsidR="00725033">
        <w:rPr>
          <w:rFonts w:asciiTheme="minorHAnsi" w:eastAsia="Arial" w:hAnsiTheme="minorHAnsi" w:cstheme="minorHAnsi"/>
        </w:rPr>
        <w:t>a</w:t>
      </w:r>
      <w:r w:rsidRPr="00D42779">
        <w:rPr>
          <w:rFonts w:asciiTheme="minorHAnsi" w:eastAsia="Arial" w:hAnsiTheme="minorHAnsi" w:cstheme="minorHAnsi"/>
        </w:rPr>
        <w:t xml:space="preserve"> ao pagamento dos seguintes encargos pelo atraso: (i) juros de mora de 1% (um por cento) ao mês, calculados </w:t>
      </w:r>
      <w:r w:rsidRPr="00D42779">
        <w:rPr>
          <w:rFonts w:asciiTheme="minorHAnsi" w:eastAsia="Arial" w:hAnsiTheme="minorHAnsi" w:cstheme="minorHAnsi"/>
          <w:i/>
        </w:rPr>
        <w:t>pro rata temporis</w:t>
      </w:r>
      <w:r w:rsidRPr="00D42779">
        <w:rPr>
          <w:rFonts w:asciiTheme="minorHAnsi" w:eastAsia="Arial" w:hAnsiTheme="minorHAnsi" w:cstheme="minorHAnsi"/>
        </w:rPr>
        <w:t xml:space="preserve"> desde a data em que o pagamento era devido até </w:t>
      </w:r>
      <w:r w:rsidR="00E82DC3">
        <w:rPr>
          <w:rFonts w:asciiTheme="minorHAnsi" w:eastAsia="Arial" w:hAnsiTheme="minorHAnsi" w:cstheme="minorHAnsi"/>
        </w:rPr>
        <w:t xml:space="preserve">que observado </w:t>
      </w:r>
      <w:r w:rsidRPr="00D42779">
        <w:rPr>
          <w:rFonts w:asciiTheme="minorHAnsi" w:eastAsia="Arial" w:hAnsiTheme="minorHAnsi" w:cstheme="minorHAnsi"/>
        </w:rPr>
        <w:t>o seu integral recebimento pela Parte credora; e (ii) multa convencional, não compensatória, de 2% (dois por cento), calculada sobre o valor devido.</w:t>
      </w:r>
    </w:p>
    <w:p w14:paraId="402D5E0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52" w:name="_heading=h.3rdcrjn" w:colFirst="0" w:colLast="0"/>
      <w:bookmarkEnd w:id="52"/>
    </w:p>
    <w:p w14:paraId="277D40FC" w14:textId="77777777" w:rsidR="00BC6BE1" w:rsidRPr="00D42779" w:rsidRDefault="00D30263" w:rsidP="00F51D14">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VIGÊNCIA E RESCISÃO</w:t>
      </w:r>
    </w:p>
    <w:p w14:paraId="0B32C27D"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52292F10" w:rsidR="00BC6BE1" w:rsidRPr="00D42779" w:rsidRDefault="00D30263" w:rsidP="00F51D14">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Este Instrumento entra em vigor na data de sua celebração, o qual permanecerá em pleno vigor e eficácia enquanto as obrigações decorrentes do</w:t>
      </w:r>
      <w:r w:rsidR="00672DD9">
        <w:rPr>
          <w:rFonts w:asciiTheme="minorHAnsi" w:eastAsia="Arial" w:hAnsiTheme="minorHAnsi" w:cstheme="minorHAnsi"/>
        </w:rPr>
        <w:t xml:space="preserve"> Contrato de </w:t>
      </w:r>
      <w:r w:rsidR="00BF7D59">
        <w:rPr>
          <w:rFonts w:asciiTheme="minorHAnsi" w:eastAsia="Arial" w:hAnsiTheme="minorHAnsi" w:cstheme="minorHAnsi"/>
        </w:rPr>
        <w:t xml:space="preserve">Garantia </w:t>
      </w:r>
      <w:r w:rsidR="00672DD9">
        <w:rPr>
          <w:rFonts w:asciiTheme="minorHAnsi" w:eastAsia="Arial" w:hAnsiTheme="minorHAnsi" w:cstheme="minorHAnsi"/>
        </w:rPr>
        <w:t xml:space="preserve">da </w:t>
      </w:r>
      <w:r w:rsidR="00E665B5">
        <w:rPr>
          <w:rFonts w:asciiTheme="minorHAnsi" w:eastAsia="Arial" w:hAnsiTheme="minorHAnsi" w:cstheme="minorHAnsi"/>
        </w:rPr>
        <w:t>TBR</w:t>
      </w:r>
      <w:r w:rsidR="00E665B5" w:rsidRPr="00D42779">
        <w:rPr>
          <w:rFonts w:asciiTheme="minorHAnsi" w:eastAsia="Arial" w:hAnsiTheme="minorHAnsi" w:cstheme="minorHAnsi"/>
        </w:rPr>
        <w:t xml:space="preserve"> </w:t>
      </w:r>
      <w:r w:rsidR="00672DD9">
        <w:rPr>
          <w:rFonts w:asciiTheme="minorHAnsi" w:eastAsia="Arial" w:hAnsiTheme="minorHAnsi" w:cstheme="minorHAnsi"/>
        </w:rPr>
        <w:t>e das Obrigações Garantidas</w:t>
      </w:r>
      <w:r w:rsidR="00B807CF">
        <w:rPr>
          <w:rFonts w:asciiTheme="minorHAnsi" w:eastAsia="Arial" w:hAnsiTheme="minorHAnsi" w:cstheme="minorHAnsi"/>
        </w:rPr>
        <w:t xml:space="preserve"> (conforme definido no Contrato de </w:t>
      </w:r>
      <w:r w:rsidR="00BF7D59">
        <w:rPr>
          <w:rFonts w:asciiTheme="minorHAnsi" w:eastAsia="Arial" w:hAnsiTheme="minorHAnsi" w:cstheme="minorHAnsi"/>
        </w:rPr>
        <w:t>Garantia</w:t>
      </w:r>
      <w:r w:rsidR="00B807CF">
        <w:rPr>
          <w:rFonts w:asciiTheme="minorHAnsi" w:eastAsia="Arial" w:hAnsiTheme="minorHAnsi" w:cstheme="minorHAnsi"/>
        </w:rPr>
        <w:t xml:space="preserve"> da </w:t>
      </w:r>
      <w:r w:rsidR="00E665B5">
        <w:rPr>
          <w:rFonts w:asciiTheme="minorHAnsi" w:eastAsia="Arial" w:hAnsiTheme="minorHAnsi" w:cstheme="minorHAnsi"/>
        </w:rPr>
        <w:t>TBR</w:t>
      </w:r>
      <w:r w:rsidR="00B807CF">
        <w:rPr>
          <w:rFonts w:asciiTheme="minorHAnsi" w:eastAsia="Arial" w:hAnsiTheme="minorHAnsi" w:cstheme="minorHAnsi"/>
        </w:rPr>
        <w:t>)</w:t>
      </w:r>
      <w:r w:rsidR="00672DD9">
        <w:rPr>
          <w:rFonts w:asciiTheme="minorHAnsi" w:eastAsia="Arial" w:hAnsiTheme="minorHAnsi" w:cstheme="minorHAnsi"/>
        </w:rPr>
        <w:t xml:space="preserve"> </w:t>
      </w:r>
      <w:r w:rsidRPr="00D42779">
        <w:rPr>
          <w:rFonts w:asciiTheme="minorHAnsi" w:eastAsia="Arial" w:hAnsiTheme="minorHAnsi" w:cstheme="minorHAnsi"/>
        </w:rPr>
        <w:t>não tiverem sido integralmente quitadas e/ou satisfeitas.</w:t>
      </w:r>
    </w:p>
    <w:p w14:paraId="2554F7DC"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3D0F05B0" w:rsidR="00BC6BE1" w:rsidRPr="00D42779" w:rsidRDefault="00D30263" w:rsidP="00F51D14">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Após o pagamento e satisfação integral d</w:t>
      </w:r>
      <w:r w:rsidR="00672DD9">
        <w:rPr>
          <w:rFonts w:asciiTheme="minorHAnsi" w:eastAsia="Arial" w:hAnsiTheme="minorHAnsi" w:cstheme="minorHAnsi"/>
        </w:rPr>
        <w:t>as</w:t>
      </w:r>
      <w:r w:rsidRPr="00D42779">
        <w:rPr>
          <w:rFonts w:asciiTheme="minorHAnsi" w:eastAsia="Arial" w:hAnsiTheme="minorHAnsi" w:cstheme="minorHAnsi"/>
        </w:rPr>
        <w:t xml:space="preserve"> </w:t>
      </w:r>
      <w:r w:rsidR="00672DD9">
        <w:rPr>
          <w:rFonts w:asciiTheme="minorHAnsi" w:eastAsia="Arial" w:hAnsiTheme="minorHAnsi" w:cstheme="minorHAnsi"/>
        </w:rPr>
        <w:t>Obrigações Garantidas</w:t>
      </w:r>
      <w:r w:rsidRPr="00D42779">
        <w:rPr>
          <w:rFonts w:asciiTheme="minorHAnsi" w:eastAsia="Arial" w:hAnsiTheme="minorHAnsi" w:cstheme="minorHAnsi"/>
        </w:rPr>
        <w:t>,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9D21C7">
        <w:rPr>
          <w:rFonts w:asciiTheme="minorHAnsi" w:eastAsia="Arial" w:hAnsiTheme="minorHAnsi" w:cstheme="minorHAnsi"/>
        </w:rPr>
        <w:t xml:space="preserve">a Titular em conjunto com </w:t>
      </w:r>
      <w:r w:rsidRPr="00D42779">
        <w:rPr>
          <w:rFonts w:asciiTheme="minorHAnsi" w:eastAsia="Arial" w:hAnsiTheme="minorHAnsi" w:cstheme="minorHAnsi"/>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notificar previamente e por escrito a QI SCD, servindo esta notificação para liberação de </w:t>
      </w:r>
      <w:r w:rsidR="00717D89">
        <w:rPr>
          <w:rFonts w:asciiTheme="minorHAnsi" w:eastAsia="Arial" w:hAnsiTheme="minorHAnsi" w:cstheme="minorHAnsi"/>
        </w:rPr>
        <w:t xml:space="preserve">eventuais </w:t>
      </w:r>
      <w:r w:rsidRPr="00D42779">
        <w:rPr>
          <w:rFonts w:asciiTheme="minorHAnsi" w:eastAsia="Arial" w:hAnsiTheme="minorHAnsi" w:cstheme="minorHAnsi"/>
        </w:rPr>
        <w:t xml:space="preserve">recursos </w:t>
      </w:r>
      <w:r w:rsidR="00717D89">
        <w:rPr>
          <w:rFonts w:asciiTheme="minorHAnsi" w:eastAsia="Arial" w:hAnsiTheme="minorHAnsi" w:cstheme="minorHAnsi"/>
        </w:rPr>
        <w:t>existentes na</w:t>
      </w:r>
      <w:r w:rsidRPr="00D42779">
        <w:rPr>
          <w:rFonts w:asciiTheme="minorHAnsi" w:eastAsia="Arial" w:hAnsiTheme="minorHAnsi" w:cstheme="minorHAnsi"/>
        </w:rPr>
        <w:t xml:space="preserve"> Conta </w:t>
      </w:r>
      <w:r w:rsidR="00672DD9">
        <w:rPr>
          <w:rFonts w:asciiTheme="minorHAnsi" w:eastAsia="Arial" w:hAnsiTheme="minorHAnsi" w:cstheme="minorHAnsi"/>
        </w:rPr>
        <w:t>Vinculada da</w:t>
      </w:r>
      <w:r w:rsidR="00637934">
        <w:rPr>
          <w:rFonts w:asciiTheme="minorHAnsi" w:eastAsia="Arial" w:hAnsiTheme="minorHAnsi" w:cstheme="minorHAnsi"/>
        </w:rPr>
        <w:t xml:space="preserve"> </w:t>
      </w:r>
      <w:r w:rsidR="00BF7D59">
        <w:rPr>
          <w:rFonts w:asciiTheme="minorHAnsi" w:eastAsia="Arial" w:hAnsiTheme="minorHAnsi" w:cstheme="minorHAnsi"/>
          <w:color w:val="000000"/>
        </w:rPr>
        <w:t>TBR</w:t>
      </w:r>
      <w:r w:rsidRPr="00D42779">
        <w:rPr>
          <w:rFonts w:asciiTheme="minorHAnsi" w:eastAsia="Arial" w:hAnsiTheme="minorHAnsi" w:cstheme="minorHAnsi"/>
        </w:rPr>
        <w:t>, ficando a QI SCD, a partir d</w:t>
      </w:r>
      <w:r w:rsidR="0062004B">
        <w:rPr>
          <w:rFonts w:asciiTheme="minorHAnsi" w:eastAsia="Arial" w:hAnsiTheme="minorHAnsi" w:cstheme="minorHAnsi"/>
        </w:rPr>
        <w:t xml:space="preserve">o dia útil subsequente à </w:t>
      </w:r>
      <w:r w:rsidRPr="00D42779">
        <w:rPr>
          <w:rFonts w:asciiTheme="minorHAnsi" w:eastAsia="Arial" w:hAnsiTheme="minorHAnsi" w:cstheme="minorHAnsi"/>
        </w:rPr>
        <w:t xml:space="preserve">entrega </w:t>
      </w:r>
      <w:r w:rsidR="0062004B">
        <w:rPr>
          <w:rFonts w:asciiTheme="minorHAnsi" w:eastAsia="Arial" w:hAnsiTheme="minorHAnsi" w:cstheme="minorHAnsi"/>
        </w:rPr>
        <w:t>da notificação</w:t>
      </w:r>
      <w:r w:rsidRPr="00D42779">
        <w:rPr>
          <w:rFonts w:asciiTheme="minorHAnsi" w:eastAsia="Arial" w:hAnsiTheme="minorHAnsi" w:cstheme="minorHAnsi"/>
        </w:rPr>
        <w:t xml:space="preserve">, eximida de qualquer responsabilidade adicional no que concerne </w:t>
      </w:r>
      <w:r w:rsidR="0062004B">
        <w:rPr>
          <w:rFonts w:asciiTheme="minorHAnsi" w:eastAsia="Arial" w:hAnsiTheme="minorHAnsi" w:cstheme="minorHAnsi"/>
        </w:rPr>
        <w:t>à Conta Vinculada da</w:t>
      </w:r>
      <w:r w:rsidR="00637934">
        <w:rPr>
          <w:rFonts w:asciiTheme="minorHAnsi" w:eastAsia="Arial" w:hAnsiTheme="minorHAnsi" w:cstheme="minorHAnsi"/>
        </w:rPr>
        <w:t xml:space="preserve"> </w:t>
      </w:r>
      <w:r w:rsidR="00BF7D59">
        <w:rPr>
          <w:rFonts w:asciiTheme="minorHAnsi" w:eastAsia="Arial" w:hAnsiTheme="minorHAnsi" w:cstheme="minorHAnsi"/>
          <w:color w:val="000000"/>
        </w:rPr>
        <w:t>TBR</w:t>
      </w:r>
      <w:r w:rsidRPr="00D42779">
        <w:rPr>
          <w:rFonts w:asciiTheme="minorHAnsi" w:eastAsia="Arial" w:hAnsiTheme="minorHAnsi" w:cstheme="minorHAnsi"/>
        </w:rPr>
        <w:t>, dando-se por encerrado o presente Instrumento para todos os fins e efeitos de direito.</w:t>
      </w:r>
    </w:p>
    <w:p w14:paraId="163FDC0E"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03CD3431" w:rsidR="00BC6BE1" w:rsidRPr="00D42779" w:rsidRDefault="00D30263" w:rsidP="00F51D14">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3" w:name="_heading=h.26in1rg" w:colFirst="0" w:colLast="0"/>
      <w:bookmarkStart w:id="54" w:name="_Ref76746235"/>
      <w:bookmarkEnd w:id="53"/>
      <w:r w:rsidRPr="00D42779">
        <w:rPr>
          <w:rFonts w:asciiTheme="minorHAnsi" w:eastAsia="Arial" w:hAnsiTheme="minorHAnsi" w:cstheme="minorHAnsi"/>
        </w:rPr>
        <w:t>O presente Instrumento poderá ser resilido, a qualquer momento: (i) pel</w:t>
      </w:r>
      <w:r w:rsidR="00D42779">
        <w:rPr>
          <w:rFonts w:asciiTheme="minorHAnsi" w:eastAsia="Arial" w:hAnsiTheme="minorHAnsi" w:cstheme="minorHAnsi"/>
        </w:rPr>
        <w:t>a</w:t>
      </w:r>
      <w:r w:rsidRPr="00D42779">
        <w:rPr>
          <w:rFonts w:asciiTheme="minorHAnsi" w:eastAsia="Arial" w:hAnsiTheme="minorHAnsi" w:cstheme="minorHAnsi"/>
        </w:rPr>
        <w:t xml:space="preserve"> Titular, desde que </w:t>
      </w:r>
      <w:r w:rsidR="0062004B">
        <w:rPr>
          <w:rFonts w:asciiTheme="minorHAnsi" w:eastAsia="Arial" w:hAnsiTheme="minorHAnsi" w:cstheme="minorHAnsi"/>
        </w:rPr>
        <w:t xml:space="preserve">comprovadamente </w:t>
      </w:r>
      <w:r w:rsidRPr="00D42779">
        <w:rPr>
          <w:rFonts w:asciiTheme="minorHAnsi" w:eastAsia="Arial" w:hAnsiTheme="minorHAnsi" w:cstheme="minorHAnsi"/>
        </w:rPr>
        <w:t>autorizado</w:t>
      </w:r>
      <w:r w:rsidR="0062004B">
        <w:rPr>
          <w:rFonts w:asciiTheme="minorHAnsi" w:eastAsia="Arial" w:hAnsiTheme="minorHAnsi" w:cstheme="minorHAnsi"/>
        </w:rPr>
        <w:t>, por escrito,</w:t>
      </w:r>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(ii)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isoladamente</w:t>
      </w:r>
      <w:r w:rsidR="0056042B">
        <w:rPr>
          <w:rFonts w:asciiTheme="minorHAnsi" w:eastAsia="Arial" w:hAnsiTheme="minorHAnsi" w:cstheme="minorHAnsi"/>
        </w:rPr>
        <w:t>, desde que a Titular tenha sido previamente notificada pelo Agente Fiduciário com no mínimo 30 (trinta) dias de antecedência</w:t>
      </w:r>
      <w:r w:rsidR="00717D89">
        <w:rPr>
          <w:rFonts w:asciiTheme="minorHAnsi" w:eastAsia="Arial" w:hAnsiTheme="minorHAnsi" w:cstheme="minorHAnsi"/>
        </w:rPr>
        <w:t xml:space="preserve"> e esteja de acordo com tal resilição</w:t>
      </w:r>
      <w:r w:rsidRPr="00D42779">
        <w:rPr>
          <w:rFonts w:asciiTheme="minorHAnsi" w:eastAsia="Arial" w:hAnsiTheme="minorHAnsi" w:cstheme="minorHAnsi"/>
        </w:rPr>
        <w:t xml:space="preserve">; ou (iii) pela QI SCD, isoladamente, sem quaisquer ônus, mediante o envio de aviso prévio às demais Partes com antecedência de pelo menos 30 (trinta) dias, período em que as </w:t>
      </w:r>
      <w:r w:rsidR="0062004B">
        <w:rPr>
          <w:rFonts w:asciiTheme="minorHAnsi" w:eastAsia="Arial" w:hAnsiTheme="minorHAnsi" w:cstheme="minorHAnsi"/>
        </w:rPr>
        <w:t>P</w:t>
      </w:r>
      <w:r w:rsidRPr="00D42779">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Pr>
          <w:rFonts w:asciiTheme="minorHAnsi" w:eastAsia="Arial" w:hAnsiTheme="minorHAnsi" w:cstheme="minorHAnsi"/>
        </w:rPr>
        <w:t xml:space="preserve">, excetuando-se a esta hipótese os fatos que, ainda que gerados após o termino desse prazo, sejam </w:t>
      </w:r>
      <w:r w:rsidR="00566AFE">
        <w:rPr>
          <w:rFonts w:asciiTheme="minorHAnsi" w:eastAsia="Arial" w:hAnsiTheme="minorHAnsi" w:cstheme="minorHAnsi"/>
        </w:rPr>
        <w:t xml:space="preserve">comprovadamente </w:t>
      </w:r>
      <w:r w:rsidR="007F67A2">
        <w:rPr>
          <w:rFonts w:asciiTheme="minorHAnsi" w:eastAsia="Arial" w:hAnsiTheme="minorHAnsi" w:cstheme="minorHAnsi"/>
        </w:rPr>
        <w:t>reflexos diretos de fatos gerados antes do término deste prazo.</w:t>
      </w:r>
      <w:bookmarkEnd w:id="54"/>
    </w:p>
    <w:p w14:paraId="66009F76"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60B8CF44" w:rsidR="00BC6BE1" w:rsidRPr="00D42779" w:rsidRDefault="00D3026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 a resilição for de iniciativa da QI SCD, nos termos da Cláusula </w:t>
      </w:r>
      <w:r w:rsidR="00672DD9">
        <w:rPr>
          <w:rFonts w:asciiTheme="minorHAnsi" w:eastAsia="Arial" w:hAnsiTheme="minorHAnsi" w:cstheme="minorHAnsi"/>
          <w:color w:val="000000"/>
        </w:rPr>
        <w:fldChar w:fldCharType="begin"/>
      </w:r>
      <w:r w:rsidR="00672DD9">
        <w:rPr>
          <w:rFonts w:asciiTheme="minorHAnsi" w:eastAsia="Arial" w:hAnsiTheme="minorHAnsi" w:cstheme="minorHAnsi"/>
          <w:color w:val="000000"/>
        </w:rPr>
        <w:instrText xml:space="preserve"> REF _Ref76746235 \r \h </w:instrText>
      </w:r>
      <w:r w:rsidR="00672DD9">
        <w:rPr>
          <w:rFonts w:asciiTheme="minorHAnsi" w:eastAsia="Arial" w:hAnsiTheme="minorHAnsi" w:cstheme="minorHAnsi"/>
          <w:color w:val="000000"/>
        </w:rPr>
      </w:r>
      <w:r w:rsidR="00672DD9">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6.3</w:t>
      </w:r>
      <w:r w:rsidR="00672DD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caberá a ela fornecer os extratos da Conta </w:t>
      </w:r>
      <w:r w:rsidR="00672DD9">
        <w:rPr>
          <w:rFonts w:asciiTheme="minorHAnsi" w:eastAsia="Arial" w:hAnsiTheme="minorHAnsi" w:cstheme="minorHAnsi"/>
          <w:color w:val="000000"/>
        </w:rPr>
        <w:t xml:space="preserve">Vinculada da </w:t>
      </w:r>
      <w:r w:rsidR="00BF7D59">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Pr="00D42779">
        <w:rPr>
          <w:rFonts w:asciiTheme="minorHAnsi" w:eastAsia="Arial" w:hAnsiTheme="minorHAnsi" w:cstheme="minorHAnsi"/>
          <w:color w:val="000000"/>
        </w:rPr>
        <w:t>e receber a importância a que eventualmente fizer jus.</w:t>
      </w:r>
    </w:p>
    <w:p w14:paraId="2DF84644"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391F8F65" w:rsidR="00BC6BE1" w:rsidRPr="00D42779" w:rsidRDefault="00D3026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Sendo </w:t>
      </w:r>
      <w:r w:rsidR="007F67A2">
        <w:rPr>
          <w:rFonts w:asciiTheme="minorHAnsi" w:eastAsia="Arial" w:hAnsiTheme="minorHAnsi" w:cstheme="minorHAnsi"/>
          <w:color w:val="000000"/>
        </w:rPr>
        <w:t>d</w:t>
      </w:r>
      <w:r w:rsidR="00E82DC3">
        <w:rPr>
          <w:rFonts w:asciiTheme="minorHAnsi" w:eastAsia="Arial" w:hAnsiTheme="minorHAnsi" w:cstheme="minorHAnsi"/>
          <w:color w:val="000000"/>
        </w:rPr>
        <w:t xml:space="preserve">a Titular ou do </w:t>
      </w:r>
      <w:r w:rsidR="007F67A2">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a iniciativa de resilir o Instrumento, serão devidos </w:t>
      </w:r>
      <w:r w:rsidR="007F67A2">
        <w:rPr>
          <w:rFonts w:asciiTheme="minorHAnsi" w:eastAsia="Arial" w:hAnsiTheme="minorHAnsi" w:cstheme="minorHAnsi"/>
          <w:color w:val="000000"/>
        </w:rPr>
        <w:t xml:space="preserve">à QI SCD </w:t>
      </w:r>
      <w:r w:rsidRPr="00D42779">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D42779"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55" w:name="_heading=h.lnxbz9" w:colFirst="0" w:colLast="0"/>
      <w:bookmarkEnd w:id="55"/>
    </w:p>
    <w:p w14:paraId="5C8C32C2" w14:textId="3298FBC5" w:rsidR="00BC6BE1" w:rsidRPr="00D42779" w:rsidRDefault="00D3026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6" w:name="_Ref76746326"/>
      <w:r w:rsidRPr="00D42779">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Pr>
          <w:rFonts w:asciiTheme="minorHAnsi" w:eastAsia="Arial" w:hAnsiTheme="minorHAnsi" w:cstheme="minorHAnsi"/>
          <w:color w:val="000000"/>
        </w:rPr>
        <w:t xml:space="preserve">Vinculada da </w:t>
      </w:r>
      <w:r w:rsidR="00BF7D59">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Pr="00D42779">
        <w:rPr>
          <w:rFonts w:asciiTheme="minorHAnsi" w:eastAsia="Arial" w:hAnsiTheme="minorHAnsi" w:cstheme="minorHAnsi"/>
          <w:color w:val="000000"/>
        </w:rPr>
        <w:t>serão transferidos</w:t>
      </w:r>
      <w:r w:rsidR="00C40462">
        <w:rPr>
          <w:rFonts w:asciiTheme="minorHAnsi" w:eastAsia="Arial" w:hAnsiTheme="minorHAnsi" w:cstheme="minorHAnsi"/>
          <w:color w:val="000000"/>
        </w:rPr>
        <w:t xml:space="preserve"> para conta </w:t>
      </w:r>
      <w:r w:rsidR="00482246">
        <w:rPr>
          <w:rFonts w:asciiTheme="minorHAnsi" w:eastAsia="Arial" w:hAnsiTheme="minorHAnsi" w:cstheme="minorHAnsi"/>
          <w:color w:val="000000"/>
        </w:rPr>
        <w:t xml:space="preserve">a ser </w:t>
      </w:r>
      <w:r w:rsidR="00C40462">
        <w:rPr>
          <w:rFonts w:asciiTheme="minorHAnsi" w:eastAsia="Arial" w:hAnsiTheme="minorHAnsi" w:cstheme="minorHAnsi"/>
          <w:color w:val="000000"/>
        </w:rPr>
        <w:t>indicada pelo Agente Fiduciário, nos termos</w:t>
      </w:r>
      <w:r w:rsidRPr="00D42779">
        <w:rPr>
          <w:rFonts w:asciiTheme="minorHAnsi" w:eastAsia="Arial" w:hAnsiTheme="minorHAnsi" w:cstheme="minorHAnsi"/>
          <w:color w:val="000000"/>
        </w:rPr>
        <w:t xml:space="preserve"> </w:t>
      </w:r>
      <w:r w:rsidR="00C40462">
        <w:rPr>
          <w:rFonts w:asciiTheme="minorHAnsi" w:eastAsia="Arial" w:hAnsiTheme="minorHAnsi" w:cstheme="minorHAnsi"/>
          <w:color w:val="000000"/>
        </w:rPr>
        <w:t>d</w:t>
      </w:r>
      <w:r w:rsidRPr="00D42779">
        <w:rPr>
          <w:rFonts w:asciiTheme="minorHAnsi" w:eastAsia="Arial" w:hAnsiTheme="minorHAnsi" w:cstheme="minorHAnsi"/>
          <w:color w:val="000000"/>
        </w:rPr>
        <w:t xml:space="preserve">a Cláusula </w:t>
      </w:r>
      <w:r w:rsidR="00C40462">
        <w:rPr>
          <w:rFonts w:asciiTheme="minorHAnsi" w:eastAsia="Arial" w:hAnsiTheme="minorHAnsi" w:cstheme="minorHAnsi"/>
          <w:color w:val="000000"/>
        </w:rPr>
        <w:fldChar w:fldCharType="begin"/>
      </w:r>
      <w:r w:rsidR="00C40462">
        <w:rPr>
          <w:rFonts w:asciiTheme="minorHAnsi" w:eastAsia="Arial" w:hAnsiTheme="minorHAnsi" w:cstheme="minorHAnsi"/>
          <w:color w:val="000000"/>
        </w:rPr>
        <w:instrText xml:space="preserve"> REF _Ref86427419 \r \h </w:instrText>
      </w:r>
      <w:r w:rsidR="00C40462">
        <w:rPr>
          <w:rFonts w:asciiTheme="minorHAnsi" w:eastAsia="Arial" w:hAnsiTheme="minorHAnsi" w:cstheme="minorHAnsi"/>
          <w:color w:val="000000"/>
        </w:rPr>
      </w:r>
      <w:r w:rsidR="00C40462">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3.2</w:t>
      </w:r>
      <w:r w:rsidR="00C40462">
        <w:rPr>
          <w:rFonts w:asciiTheme="minorHAnsi" w:eastAsia="Arial" w:hAnsiTheme="minorHAnsi" w:cstheme="minorHAnsi"/>
          <w:color w:val="000000"/>
        </w:rPr>
        <w:fldChar w:fldCharType="end"/>
      </w:r>
      <w:r w:rsidR="00C40462">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sendo a Conta </w:t>
      </w:r>
      <w:r w:rsidR="00C93158">
        <w:rPr>
          <w:rFonts w:asciiTheme="minorHAnsi" w:eastAsia="Arial" w:hAnsiTheme="minorHAnsi" w:cstheme="minorHAnsi"/>
          <w:color w:val="000000"/>
        </w:rPr>
        <w:t xml:space="preserve">Vinculada da </w:t>
      </w:r>
      <w:r w:rsidR="00BF7D59">
        <w:rPr>
          <w:rFonts w:asciiTheme="minorHAnsi" w:eastAsia="Arial" w:hAnsiTheme="minorHAnsi" w:cstheme="minorHAnsi"/>
          <w:color w:val="000000"/>
        </w:rPr>
        <w:t>TBR</w:t>
      </w:r>
      <w:r w:rsidR="000E2A5E" w:rsidDel="000E2A5E">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encerrada </w:t>
      </w:r>
      <w:r w:rsidR="007F67A2">
        <w:rPr>
          <w:rFonts w:asciiTheme="minorHAnsi" w:eastAsia="Arial" w:hAnsiTheme="minorHAnsi" w:cstheme="minorHAnsi"/>
          <w:color w:val="000000"/>
        </w:rPr>
        <w:t xml:space="preserve">após </w:t>
      </w:r>
      <w:r w:rsidR="00E82DC3">
        <w:rPr>
          <w:rFonts w:asciiTheme="minorHAnsi" w:eastAsia="Arial" w:hAnsiTheme="minorHAnsi" w:cstheme="minorHAnsi"/>
          <w:color w:val="000000"/>
        </w:rPr>
        <w:t xml:space="preserve">a comprovação da </w:t>
      </w:r>
      <w:r w:rsidR="007F67A2">
        <w:rPr>
          <w:rFonts w:asciiTheme="minorHAnsi" w:eastAsia="Arial" w:hAnsiTheme="minorHAnsi" w:cstheme="minorHAnsi"/>
          <w:color w:val="000000"/>
        </w:rPr>
        <w:t xml:space="preserve">transferência de todos os aludidos valores </w:t>
      </w:r>
      <w:r w:rsidRPr="00D42779">
        <w:rPr>
          <w:rFonts w:asciiTheme="minorHAnsi" w:eastAsia="Arial" w:hAnsiTheme="minorHAnsi" w:cstheme="minorHAnsi"/>
          <w:color w:val="000000"/>
        </w:rPr>
        <w:t>pela QI SCD.</w:t>
      </w:r>
      <w:bookmarkEnd w:id="56"/>
    </w:p>
    <w:p w14:paraId="09842B2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03FE8EB" w:rsidR="00BC6BE1" w:rsidRPr="00D42779" w:rsidRDefault="00D30263" w:rsidP="00F51D1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222222"/>
          <w:highlight w:val="white"/>
        </w:rPr>
        <w:t xml:space="preserve">O disposto nesta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_Ref76746326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623CC8">
        <w:rPr>
          <w:rFonts w:asciiTheme="minorHAnsi" w:eastAsia="Arial" w:hAnsiTheme="minorHAnsi" w:cstheme="minorHAnsi"/>
          <w:color w:val="222222"/>
          <w:highlight w:val="white"/>
        </w:rPr>
        <w:t>6.3.3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se aplica, ainda, caso </w:t>
      </w:r>
      <w:r w:rsidR="00C93158">
        <w:rPr>
          <w:rFonts w:asciiTheme="minorHAnsi" w:eastAsia="Arial" w:hAnsiTheme="minorHAnsi" w:cstheme="minorHAnsi"/>
          <w:color w:val="222222"/>
          <w:highlight w:val="white"/>
        </w:rPr>
        <w:t>recursos</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venham a ser recebidos na Conta </w:t>
      </w:r>
      <w:r w:rsidR="00C93158">
        <w:rPr>
          <w:rFonts w:asciiTheme="minorHAnsi" w:eastAsia="Arial" w:hAnsiTheme="minorHAnsi" w:cstheme="minorHAnsi"/>
          <w:color w:val="222222"/>
          <w:highlight w:val="white"/>
        </w:rPr>
        <w:t xml:space="preserve">Vinculada da </w:t>
      </w:r>
      <w:r w:rsidR="00BF7D59">
        <w:rPr>
          <w:rFonts w:asciiTheme="minorHAnsi" w:eastAsia="Arial" w:hAnsiTheme="minorHAnsi" w:cstheme="minorHAnsi"/>
          <w:color w:val="000000"/>
        </w:rPr>
        <w:t>TBR</w:t>
      </w:r>
      <w:r w:rsidR="000E2A5E" w:rsidDel="000E2A5E">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após o término do prazo de 30 (trinta) dias estabelecido na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623CC8">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hipótese em que os valores serão transferidos líquidos da Remuneração calculada </w:t>
      </w:r>
      <w:r w:rsidRPr="00D42779">
        <w:rPr>
          <w:rFonts w:asciiTheme="minorHAnsi" w:eastAsia="Arial" w:hAnsiTheme="minorHAnsi" w:cstheme="minorHAnsi"/>
          <w:i/>
          <w:color w:val="222222"/>
          <w:highlight w:val="white"/>
        </w:rPr>
        <w:t>pro rata die </w:t>
      </w:r>
      <w:r w:rsidRPr="00D42779">
        <w:rPr>
          <w:rFonts w:asciiTheme="minorHAnsi" w:eastAsia="Arial" w:hAnsiTheme="minorHAnsi" w:cstheme="minorHAnsi"/>
          <w:color w:val="222222"/>
          <w:highlight w:val="white"/>
        </w:rPr>
        <w:t xml:space="preserve">da data do término do prazo a que se refere 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623CC8">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até a data do encerramento da Conta </w:t>
      </w:r>
      <w:r w:rsidR="00C93158">
        <w:rPr>
          <w:rFonts w:asciiTheme="minorHAnsi" w:eastAsia="Arial" w:hAnsiTheme="minorHAnsi" w:cstheme="minorHAnsi"/>
          <w:color w:val="222222"/>
          <w:highlight w:val="white"/>
        </w:rPr>
        <w:t>Vinculada da</w:t>
      </w:r>
      <w:r w:rsidR="00637934">
        <w:rPr>
          <w:rFonts w:asciiTheme="minorHAnsi" w:eastAsia="Arial" w:hAnsiTheme="minorHAnsi" w:cstheme="minorHAnsi"/>
          <w:color w:val="222222"/>
          <w:highlight w:val="white"/>
        </w:rPr>
        <w:t xml:space="preserve"> </w:t>
      </w:r>
      <w:r w:rsidR="00BF7D59">
        <w:rPr>
          <w:rFonts w:asciiTheme="minorHAnsi" w:eastAsia="Arial" w:hAnsiTheme="minorHAnsi" w:cstheme="minorHAnsi"/>
          <w:color w:val="000000"/>
        </w:rPr>
        <w:t>TBR</w:t>
      </w:r>
      <w:r w:rsidRPr="00D42779">
        <w:rPr>
          <w:rFonts w:asciiTheme="minorHAnsi" w:eastAsia="Arial" w:hAnsiTheme="minorHAnsi" w:cstheme="minorHAnsi"/>
          <w:color w:val="222222"/>
          <w:highlight w:val="white"/>
        </w:rPr>
        <w:t>.</w:t>
      </w:r>
    </w:p>
    <w:p w14:paraId="7CD30B8C" w14:textId="77777777" w:rsidR="00BC6BE1" w:rsidRPr="002A0948" w:rsidRDefault="00BC6BE1">
      <w:pPr>
        <w:jc w:val="both"/>
        <w:rPr>
          <w:rFonts w:asciiTheme="minorHAnsi" w:eastAsia="Arial" w:hAnsiTheme="minorHAnsi" w:cstheme="minorHAnsi"/>
          <w:iCs/>
        </w:rPr>
      </w:pPr>
    </w:p>
    <w:p w14:paraId="69C5B432" w14:textId="69B8FF19" w:rsidR="00725033"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7" w:name="_Ref76746451"/>
      <w:r w:rsidRPr="00D42779">
        <w:rPr>
          <w:rFonts w:asciiTheme="minorHAnsi" w:eastAsia="Arial" w:hAnsiTheme="minorHAnsi" w:cstheme="minorHAnsi"/>
        </w:rPr>
        <w:t xml:space="preserve">Além das possibilidades previstas em lei, este Instrumento poderá ser rescindido/resilido </w:t>
      </w:r>
      <w:r w:rsidR="0092065D">
        <w:rPr>
          <w:rFonts w:asciiTheme="minorHAnsi" w:eastAsia="Arial" w:hAnsiTheme="minorHAnsi" w:cstheme="minorHAnsi"/>
        </w:rPr>
        <w:t xml:space="preserve">mediante </w:t>
      </w:r>
      <w:r w:rsidR="00566AFE">
        <w:rPr>
          <w:rFonts w:asciiTheme="minorHAnsi" w:eastAsia="Arial" w:hAnsiTheme="minorHAnsi" w:cstheme="minorHAnsi"/>
        </w:rPr>
        <w:t>simples comunicação</w:t>
      </w:r>
      <w:r w:rsidR="00725033">
        <w:rPr>
          <w:rFonts w:asciiTheme="minorHAnsi" w:eastAsia="Arial" w:hAnsiTheme="minorHAnsi" w:cstheme="minorHAnsi"/>
        </w:rPr>
        <w:t xml:space="preserve"> pela QI SCD:</w:t>
      </w:r>
    </w:p>
    <w:p w14:paraId="4631B1EE" w14:textId="3C1979A9" w:rsidR="00725033" w:rsidRDefault="00725033"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9F3F293" w14:textId="5F9C522A" w:rsidR="00625D79" w:rsidRDefault="00625D79" w:rsidP="00625D79">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bookmarkStart w:id="58" w:name="_Ref86427570"/>
      <w:r w:rsidRPr="00C2194A">
        <w:rPr>
          <w:rFonts w:asciiTheme="minorHAnsi" w:eastAsia="Arial" w:hAnsiTheme="minorHAnsi" w:cstheme="minorHAnsi"/>
        </w:rPr>
        <w:t xml:space="preserve">na hipótese de a QI SCD vir a ter sua autorização para a prestação/execução dos serviços ora contratados cassada, desde que </w:t>
      </w:r>
      <w:r>
        <w:rPr>
          <w:rFonts w:asciiTheme="minorHAnsi" w:eastAsia="Arial" w:hAnsiTheme="minorHAnsi" w:cstheme="minorHAnsi"/>
        </w:rPr>
        <w:t>a</w:t>
      </w:r>
      <w:r w:rsidRPr="00C2194A">
        <w:rPr>
          <w:rFonts w:asciiTheme="minorHAnsi" w:eastAsia="Arial" w:hAnsiTheme="minorHAnsi" w:cstheme="minorHAnsi"/>
        </w:rPr>
        <w:t xml:space="preserve"> </w:t>
      </w:r>
      <w:r w:rsidR="0056042B">
        <w:rPr>
          <w:rFonts w:asciiTheme="minorHAnsi" w:eastAsia="Arial" w:hAnsiTheme="minorHAnsi" w:cstheme="minorHAnsi"/>
        </w:rPr>
        <w:t xml:space="preserve">Titular </w:t>
      </w:r>
      <w:r>
        <w:rPr>
          <w:rFonts w:asciiTheme="minorHAnsi" w:eastAsia="Arial" w:hAnsiTheme="minorHAnsi" w:cstheme="minorHAnsi"/>
        </w:rPr>
        <w:t>e o Agente Fiduciário</w:t>
      </w:r>
      <w:r w:rsidRPr="00C2194A">
        <w:rPr>
          <w:rFonts w:asciiTheme="minorHAnsi" w:eastAsia="Arial" w:hAnsiTheme="minorHAnsi" w:cstheme="minorHAnsi"/>
        </w:rPr>
        <w:t xml:space="preserve"> tenham sido informados pela QI SCD acerca da existência de procedimento de cassação com a maior antecedência possível;</w:t>
      </w:r>
      <w:bookmarkEnd w:id="58"/>
      <w:r>
        <w:rPr>
          <w:rFonts w:asciiTheme="minorHAnsi" w:eastAsia="Arial" w:hAnsiTheme="minorHAnsi" w:cstheme="minorHAnsi"/>
        </w:rPr>
        <w:t xml:space="preserve"> </w:t>
      </w:r>
    </w:p>
    <w:p w14:paraId="385D2F7F" w14:textId="77777777" w:rsidR="00625D79" w:rsidRDefault="00625D79"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6EFE68" w14:textId="56E4903E" w:rsidR="00BC6BE1" w:rsidRDefault="00625D79" w:rsidP="00B02B93">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Pr>
          <w:rFonts w:asciiTheme="minorHAnsi" w:eastAsia="Arial" w:hAnsiTheme="minorHAnsi" w:cstheme="minorHAnsi"/>
        </w:rPr>
        <w:lastRenderedPageBreak/>
        <w:t>desde que</w:t>
      </w:r>
      <w:r w:rsidR="00566AFE">
        <w:rPr>
          <w:rFonts w:asciiTheme="minorHAnsi" w:eastAsia="Arial" w:hAnsiTheme="minorHAnsi" w:cstheme="minorHAnsi"/>
        </w:rPr>
        <w:t xml:space="preserve"> observado o prazo </w:t>
      </w:r>
      <w:r>
        <w:rPr>
          <w:rFonts w:asciiTheme="minorHAnsi" w:eastAsia="Arial" w:hAnsiTheme="minorHAnsi" w:cstheme="minorHAnsi"/>
        </w:rPr>
        <w:t xml:space="preserve">mínimo </w:t>
      </w:r>
      <w:r w:rsidR="00566AFE">
        <w:rPr>
          <w:rFonts w:asciiTheme="minorHAnsi" w:eastAsia="Arial" w:hAnsiTheme="minorHAnsi" w:cstheme="minorHAnsi"/>
        </w:rPr>
        <w:t xml:space="preserve">de </w:t>
      </w:r>
      <w:r>
        <w:rPr>
          <w:rFonts w:asciiTheme="minorHAnsi" w:eastAsia="Arial" w:hAnsiTheme="minorHAnsi" w:cstheme="minorHAnsi"/>
        </w:rPr>
        <w:t xml:space="preserve">30 (trinta) dias contado do envio da comunicação </w:t>
      </w:r>
      <w:r w:rsidR="00D30263" w:rsidRPr="00D42779">
        <w:rPr>
          <w:rFonts w:asciiTheme="minorHAnsi" w:eastAsia="Arial" w:hAnsiTheme="minorHAnsi" w:cstheme="minorHAnsi"/>
        </w:rPr>
        <w:t>pela QI SCD</w:t>
      </w:r>
      <w:r w:rsidR="0056042B">
        <w:rPr>
          <w:rFonts w:asciiTheme="minorHAnsi" w:eastAsia="Arial" w:hAnsiTheme="minorHAnsi" w:cstheme="minorHAnsi"/>
        </w:rPr>
        <w:t xml:space="preserve"> à Titular e ao Agente Fiduciário</w:t>
      </w:r>
      <w:r w:rsidR="00D30263" w:rsidRPr="00D42779">
        <w:rPr>
          <w:rFonts w:asciiTheme="minorHAnsi" w:eastAsia="Arial" w:hAnsiTheme="minorHAnsi" w:cstheme="minorHAnsi"/>
        </w:rPr>
        <w:t xml:space="preserve">, nas seguintes hipóteses: </w:t>
      </w:r>
      <w:r w:rsidR="0056042B">
        <w:rPr>
          <w:rFonts w:asciiTheme="minorHAnsi" w:eastAsia="Arial" w:hAnsiTheme="minorHAnsi" w:cstheme="minorHAnsi"/>
        </w:rPr>
        <w:t>b.1</w:t>
      </w:r>
      <w:r w:rsidR="00D30263" w:rsidRPr="00D42779">
        <w:rPr>
          <w:rFonts w:asciiTheme="minorHAnsi" w:eastAsia="Arial" w:hAnsiTheme="minorHAnsi" w:cstheme="minorHAnsi"/>
        </w:rPr>
        <w:t xml:space="preserve">) se </w:t>
      </w:r>
      <w:r w:rsidR="00D42779">
        <w:rPr>
          <w:rFonts w:asciiTheme="minorHAnsi" w:eastAsia="Arial" w:hAnsiTheme="minorHAnsi" w:cstheme="minorHAnsi"/>
        </w:rPr>
        <w:t>a</w:t>
      </w:r>
      <w:r w:rsidR="00D30263" w:rsidRPr="00D42779">
        <w:rPr>
          <w:rFonts w:asciiTheme="minorHAnsi" w:eastAsia="Arial" w:hAnsiTheme="minorHAnsi" w:cstheme="minorHAnsi"/>
        </w:rPr>
        <w:t xml:space="preserve"> Titular falir ou tiver sua falência ou liquidação requerida; </w:t>
      </w:r>
      <w:r>
        <w:rPr>
          <w:rFonts w:asciiTheme="minorHAnsi" w:eastAsia="Arial" w:hAnsiTheme="minorHAnsi" w:cstheme="minorHAnsi"/>
        </w:rPr>
        <w:t>b</w:t>
      </w:r>
      <w:r w:rsidR="0056042B">
        <w:rPr>
          <w:rFonts w:asciiTheme="minorHAnsi" w:eastAsia="Arial" w:hAnsiTheme="minorHAnsi" w:cstheme="minorHAnsi"/>
        </w:rPr>
        <w:t>.2</w:t>
      </w:r>
      <w:r w:rsidR="00D30263" w:rsidRPr="00D42779">
        <w:rPr>
          <w:rFonts w:asciiTheme="minorHAnsi" w:eastAsia="Arial" w:hAnsiTheme="minorHAnsi" w:cstheme="minorHAnsi"/>
        </w:rPr>
        <w:t xml:space="preserve">) se houver </w:t>
      </w:r>
      <w:r w:rsidR="0092065D">
        <w:rPr>
          <w:rFonts w:asciiTheme="minorHAnsi" w:eastAsia="Arial" w:hAnsiTheme="minorHAnsi" w:cstheme="minorHAnsi"/>
        </w:rPr>
        <w:t xml:space="preserve">atraso no </w:t>
      </w:r>
      <w:r w:rsidR="00D30263" w:rsidRPr="00D42779">
        <w:rPr>
          <w:rFonts w:asciiTheme="minorHAnsi" w:eastAsia="Arial" w:hAnsiTheme="minorHAnsi" w:cstheme="minorHAnsi"/>
        </w:rPr>
        <w:t xml:space="preserve">pagamento da </w:t>
      </w:r>
      <w:r w:rsidR="0092065D">
        <w:rPr>
          <w:rFonts w:asciiTheme="minorHAnsi" w:eastAsia="Arial" w:hAnsiTheme="minorHAnsi" w:cstheme="minorHAnsi"/>
        </w:rPr>
        <w:t>Remuneração</w:t>
      </w:r>
      <w:r w:rsidR="00B76FD8">
        <w:rPr>
          <w:rFonts w:asciiTheme="minorHAnsi" w:eastAsia="Arial" w:hAnsiTheme="minorHAnsi" w:cstheme="minorHAnsi"/>
        </w:rPr>
        <w:t>, não solucionado</w:t>
      </w:r>
      <w:r>
        <w:rPr>
          <w:rFonts w:asciiTheme="minorHAnsi" w:eastAsia="Arial" w:hAnsiTheme="minorHAnsi" w:cstheme="minorHAnsi"/>
        </w:rPr>
        <w:t xml:space="preserve"> </w:t>
      </w:r>
      <w:r w:rsidR="00585B8D">
        <w:rPr>
          <w:rFonts w:asciiTheme="minorHAnsi" w:eastAsia="Arial" w:hAnsiTheme="minorHAnsi" w:cstheme="minorHAnsi"/>
        </w:rPr>
        <w:t>pela Titular</w:t>
      </w:r>
      <w:r w:rsidR="00310552">
        <w:rPr>
          <w:rFonts w:asciiTheme="minorHAnsi" w:eastAsia="Arial" w:hAnsiTheme="minorHAnsi" w:cstheme="minorHAnsi"/>
        </w:rPr>
        <w:t xml:space="preserve"> e/ou pelo Agente Fiduciário</w:t>
      </w:r>
      <w:r w:rsidR="00585B8D">
        <w:rPr>
          <w:rFonts w:asciiTheme="minorHAnsi" w:eastAsia="Arial" w:hAnsiTheme="minorHAnsi" w:cstheme="minorHAnsi"/>
        </w:rPr>
        <w:t xml:space="preserve">, no </w:t>
      </w:r>
      <w:r w:rsidR="00B76FD8">
        <w:rPr>
          <w:rFonts w:asciiTheme="minorHAnsi" w:eastAsia="Arial" w:hAnsiTheme="minorHAnsi" w:cstheme="minorHAnsi"/>
        </w:rPr>
        <w:t xml:space="preserve">prazo de </w:t>
      </w:r>
      <w:r w:rsidR="00585B8D">
        <w:rPr>
          <w:rFonts w:asciiTheme="minorHAnsi" w:eastAsia="Arial" w:hAnsiTheme="minorHAnsi" w:cstheme="minorHAnsi"/>
        </w:rPr>
        <w:t>até 2 (dois) Dias Úteis</w:t>
      </w:r>
      <w:r w:rsidR="00D30263" w:rsidRPr="00D42779">
        <w:rPr>
          <w:rFonts w:asciiTheme="minorHAnsi" w:eastAsia="Arial" w:hAnsiTheme="minorHAnsi" w:cstheme="minorHAnsi"/>
        </w:rPr>
        <w:t>.</w:t>
      </w:r>
      <w:bookmarkEnd w:id="57"/>
    </w:p>
    <w:p w14:paraId="66646258"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08A9B26D"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Pr>
          <w:rFonts w:asciiTheme="minorHAnsi" w:eastAsia="Arial" w:hAnsiTheme="minorHAnsi" w:cstheme="minorHAnsi"/>
        </w:rPr>
        <w:t xml:space="preserve"> da referida notificação</w:t>
      </w:r>
      <w:r w:rsidRPr="00D42779">
        <w:rPr>
          <w:rFonts w:asciiTheme="minorHAnsi" w:eastAsia="Arial" w:hAnsiTheme="minorHAnsi" w:cstheme="minorHAnsi"/>
        </w:rPr>
        <w:t>, para sanar a falta, exce</w:t>
      </w:r>
      <w:r w:rsidR="00494C75">
        <w:rPr>
          <w:rFonts w:asciiTheme="minorHAnsi" w:eastAsia="Arial" w:hAnsiTheme="minorHAnsi" w:cstheme="minorHAnsi"/>
        </w:rPr>
        <w:t>tuado</w:t>
      </w:r>
      <w:r w:rsidRPr="00D42779">
        <w:rPr>
          <w:rFonts w:asciiTheme="minorHAnsi" w:eastAsia="Arial" w:hAnsiTheme="minorHAnsi" w:cstheme="minorHAnsi"/>
        </w:rPr>
        <w:t xml:space="preserve"> o disposto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_Ref76746451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623CC8">
        <w:rPr>
          <w:rFonts w:asciiTheme="minorHAnsi" w:eastAsia="Arial" w:hAnsiTheme="minorHAnsi" w:cstheme="minorHAnsi"/>
        </w:rPr>
        <w:t>6.4</w:t>
      </w:r>
      <w:r w:rsidR="00E1432B">
        <w:rPr>
          <w:rFonts w:asciiTheme="minorHAnsi" w:eastAsia="Arial" w:hAnsiTheme="minorHAnsi" w:cstheme="minorHAnsi"/>
        </w:rPr>
        <w:fldChar w:fldCharType="end"/>
      </w:r>
      <w:r w:rsidR="00585B8D">
        <w:rPr>
          <w:rFonts w:asciiTheme="minorHAnsi" w:eastAsia="Arial" w:hAnsiTheme="minorHAnsi" w:cstheme="minorHAnsi"/>
        </w:rPr>
        <w:t xml:space="preserve"> </w:t>
      </w:r>
      <w:r w:rsidR="00B871C7">
        <w:rPr>
          <w:rFonts w:asciiTheme="minorHAnsi" w:eastAsia="Arial" w:hAnsiTheme="minorHAnsi" w:cstheme="minorHAnsi"/>
        </w:rPr>
        <w:fldChar w:fldCharType="begin"/>
      </w:r>
      <w:r w:rsidR="00B871C7">
        <w:rPr>
          <w:rFonts w:asciiTheme="minorHAnsi" w:eastAsia="Arial" w:hAnsiTheme="minorHAnsi" w:cstheme="minorHAnsi"/>
        </w:rPr>
        <w:instrText xml:space="preserve"> REF _Ref86427570 \r \h </w:instrText>
      </w:r>
      <w:r w:rsidR="00B871C7">
        <w:rPr>
          <w:rFonts w:asciiTheme="minorHAnsi" w:eastAsia="Arial" w:hAnsiTheme="minorHAnsi" w:cstheme="minorHAnsi"/>
        </w:rPr>
      </w:r>
      <w:r w:rsidR="00B871C7">
        <w:rPr>
          <w:rFonts w:asciiTheme="minorHAnsi" w:eastAsia="Arial" w:hAnsiTheme="minorHAnsi" w:cstheme="minorHAnsi"/>
        </w:rPr>
        <w:fldChar w:fldCharType="separate"/>
      </w:r>
      <w:r w:rsidR="00623CC8">
        <w:rPr>
          <w:rFonts w:asciiTheme="minorHAnsi" w:eastAsia="Arial" w:hAnsiTheme="minorHAnsi" w:cstheme="minorHAnsi"/>
        </w:rPr>
        <w:t>i</w:t>
      </w:r>
      <w:r w:rsidR="00B871C7">
        <w:rPr>
          <w:rFonts w:asciiTheme="minorHAnsi" w:eastAsia="Arial" w:hAnsiTheme="minorHAnsi" w:cstheme="minorHAnsi"/>
        </w:rPr>
        <w:fldChar w:fldCharType="end"/>
      </w:r>
      <w:r w:rsidRPr="00D42779">
        <w:rPr>
          <w:rFonts w:asciiTheme="minorHAnsi" w:eastAsia="Arial" w:hAnsiTheme="minorHAnsi" w:cstheme="minorHAnsi"/>
        </w:rPr>
        <w:t xml:space="preserve"> acima. Decorrido o prazo e não tendo sido sanada a falta, o Instrumento restará rescindido mediante simples </w:t>
      </w:r>
      <w:r w:rsidR="00494C75">
        <w:rPr>
          <w:rFonts w:asciiTheme="minorHAnsi" w:eastAsia="Arial" w:hAnsiTheme="minorHAnsi" w:cstheme="minorHAnsi"/>
        </w:rPr>
        <w:t>notificação</w:t>
      </w:r>
      <w:r w:rsidR="00494C75" w:rsidRPr="00D42779">
        <w:rPr>
          <w:rFonts w:asciiTheme="minorHAnsi" w:eastAsia="Arial" w:hAnsiTheme="minorHAnsi" w:cstheme="minorHAnsi"/>
        </w:rPr>
        <w:t xml:space="preserve"> </w:t>
      </w:r>
      <w:r w:rsidRPr="00D42779">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D42779" w:rsidRDefault="00D30263" w:rsidP="00D225B7">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9" w:name="_Ref76746474"/>
      <w:r w:rsidRPr="00D42779">
        <w:rPr>
          <w:rFonts w:asciiTheme="minorHAnsi" w:eastAsia="Arial" w:hAnsiTheme="minorHAnsi" w:cstheme="minorHAnsi"/>
          <w:b/>
          <w:color w:val="000000"/>
        </w:rPr>
        <w:t>CONFIDENCIALIDADE</w:t>
      </w:r>
      <w:bookmarkEnd w:id="59"/>
    </w:p>
    <w:p w14:paraId="13649C1F" w14:textId="77777777" w:rsidR="00BC6BE1" w:rsidRPr="00D42779" w:rsidRDefault="00BC6BE1">
      <w:pPr>
        <w:pStyle w:val="Ttulo4"/>
        <w:rPr>
          <w:rFonts w:asciiTheme="minorHAnsi" w:eastAsia="Arial" w:hAnsiTheme="minorHAnsi" w:cstheme="minorHAnsi"/>
        </w:rPr>
      </w:pPr>
    </w:p>
    <w:p w14:paraId="15C60AA9" w14:textId="5FA31BBC"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0" w:name="_Ref76746477"/>
      <w:r w:rsidRPr="00D42779">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60"/>
    </w:p>
    <w:p w14:paraId="6993AE1D"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5E023D32" w:rsidR="00BC6BE1" w:rsidRPr="00D42779" w:rsidRDefault="00D30263" w:rsidP="00D225B7">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1" w:name="_heading=h.35nkun2" w:colFirst="0" w:colLast="0"/>
      <w:bookmarkEnd w:id="61"/>
      <w:r w:rsidRPr="00D42779">
        <w:rPr>
          <w:rFonts w:asciiTheme="minorHAnsi" w:eastAsia="Arial" w:hAnsiTheme="minorHAnsi" w:cstheme="minorHAnsi"/>
          <w:color w:val="000000"/>
        </w:rPr>
        <w:t xml:space="preserve"> Excluem-se </w:t>
      </w:r>
      <w:r w:rsidR="00E82DC3">
        <w:rPr>
          <w:rFonts w:asciiTheme="minorHAnsi" w:eastAsia="Arial" w:hAnsiTheme="minorHAnsi" w:cstheme="minorHAnsi"/>
          <w:color w:val="000000"/>
        </w:rPr>
        <w:t>da obrigação de confidencialidade prevista nesta Cláusula</w:t>
      </w:r>
      <w:r w:rsidRPr="00D42779">
        <w:rPr>
          <w:rFonts w:asciiTheme="minorHAnsi" w:eastAsia="Arial" w:hAnsiTheme="minorHAnsi" w:cstheme="minorHAnsi"/>
          <w:color w:val="000000"/>
        </w:rPr>
        <w:t xml:space="preserve"> as informações:</w:t>
      </w:r>
    </w:p>
    <w:p w14:paraId="3F12BB4F"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de domínio público; e, </w:t>
      </w:r>
    </w:p>
    <w:p w14:paraId="7E2DC99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que já eram do conhecimento da Parte receptora.</w:t>
      </w:r>
    </w:p>
    <w:p w14:paraId="0BFB40D7"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62" w:name="_heading=h.1ksv4uv" w:colFirst="0" w:colLast="0"/>
      <w:bookmarkEnd w:id="62"/>
    </w:p>
    <w:p w14:paraId="40F32151" w14:textId="27DACE9A"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_Ref76746477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623CC8">
        <w:rPr>
          <w:rFonts w:asciiTheme="minorHAnsi" w:eastAsia="Arial" w:hAnsiTheme="minorHAnsi" w:cstheme="minorHAnsi"/>
        </w:rPr>
        <w:t>7.1</w:t>
      </w:r>
      <w:r w:rsidR="00E1432B">
        <w:rPr>
          <w:rFonts w:asciiTheme="minorHAnsi" w:eastAsia="Arial" w:hAnsiTheme="minorHAnsi" w:cstheme="minorHAnsi"/>
        </w:rPr>
        <w:fldChar w:fldCharType="end"/>
      </w:r>
      <w:r w:rsidRPr="00D42779">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D42779" w:rsidRDefault="00D30263" w:rsidP="00D225B7">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lastRenderedPageBreak/>
        <w:t>DECLARAÇÕES</w:t>
      </w:r>
    </w:p>
    <w:p w14:paraId="38F191BB" w14:textId="77777777" w:rsidR="00BC6BE1" w:rsidRPr="00D42779"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6C0CEEB4" w:rsidR="00BC6BE1" w:rsidRPr="00D42779" w:rsidRDefault="00625D79" w:rsidP="00D225B7">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s</w:t>
      </w:r>
      <w:r w:rsidR="00E82DC3">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 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declaram e garantem, individualmente e conforme aplicável, que:</w:t>
      </w:r>
    </w:p>
    <w:p w14:paraId="4808EBC3"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5F0F3DAF"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3472312A" w14:textId="77777777" w:rsidR="00BC6BE1" w:rsidRPr="00D42779"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D42779"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Pr>
          <w:rFonts w:asciiTheme="minorHAnsi" w:eastAsia="Arial" w:hAnsiTheme="minorHAnsi" w:cstheme="minorHAnsi"/>
          <w:color w:val="000000"/>
        </w:rPr>
        <w:t xml:space="preserve"> no ato de assinatura deste Instrumento</w:t>
      </w:r>
      <w:r w:rsidRPr="00D42779">
        <w:rPr>
          <w:rFonts w:asciiTheme="minorHAnsi" w:eastAsia="Arial" w:hAnsiTheme="minorHAnsi" w:cstheme="minorHAnsi"/>
          <w:color w:val="000000"/>
        </w:rPr>
        <w:t>;</w:t>
      </w:r>
    </w:p>
    <w:p w14:paraId="5241A74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se utilizam e nunca se utilizaram de trabalho escravo ou infantil;</w:t>
      </w:r>
    </w:p>
    <w:p w14:paraId="352A1A6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540078F1"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00717D89" w:rsidRPr="001F2ED5">
        <w:rPr>
          <w:rFonts w:asciiTheme="minorHAnsi" w:eastAsia="Arial" w:hAnsiTheme="minorHAnsi"/>
          <w:color w:val="000000"/>
        </w:rPr>
        <w:t xml:space="preserve">, exceto (a) por aquelas cuja necessidade de cumprimento tenha sido, comprovadamente, suspensa por meio das medidas legais; ou (b) </w:t>
      </w:r>
      <w:r w:rsidR="00717D89" w:rsidRPr="00D0326D">
        <w:rPr>
          <w:rFonts w:asciiTheme="minorHAnsi" w:eastAsia="Arial" w:hAnsiTheme="minorHAnsi" w:cstheme="minorHAnsi"/>
          <w:color w:val="000000"/>
        </w:rPr>
        <w:t>caso</w:t>
      </w:r>
      <w:r w:rsidR="00717D89" w:rsidRPr="001F2ED5">
        <w:rPr>
          <w:rFonts w:asciiTheme="minorHAnsi" w:eastAsia="Arial" w:hAnsiTheme="minorHAnsi"/>
          <w:color w:val="000000"/>
        </w:rPr>
        <w:t xml:space="preserve"> tal descumprimento não </w:t>
      </w:r>
      <w:r w:rsidR="00717D89" w:rsidRPr="00D0326D">
        <w:rPr>
          <w:rFonts w:asciiTheme="minorHAnsi" w:eastAsia="Arial" w:hAnsiTheme="minorHAnsi" w:cstheme="minorHAnsi"/>
          <w:color w:val="000000"/>
        </w:rPr>
        <w:t>resulte em</w:t>
      </w:r>
      <w:r w:rsidR="00717D89" w:rsidRPr="001F2ED5">
        <w:rPr>
          <w:rFonts w:asciiTheme="minorHAnsi" w:eastAsia="Arial" w:hAnsiTheme="minorHAnsi"/>
          <w:color w:val="000000"/>
        </w:rPr>
        <w:t xml:space="preserve"> um </w:t>
      </w:r>
      <w:r w:rsidR="00593E5C">
        <w:rPr>
          <w:rFonts w:asciiTheme="minorHAnsi" w:eastAsia="Arial" w:hAnsiTheme="minorHAnsi" w:cstheme="minorHAnsi"/>
          <w:color w:val="000000"/>
        </w:rPr>
        <w:t>E</w:t>
      </w:r>
      <w:r w:rsidR="00717D89" w:rsidRPr="00D0326D">
        <w:rPr>
          <w:rFonts w:asciiTheme="minorHAnsi" w:eastAsia="Arial" w:hAnsiTheme="minorHAnsi" w:cstheme="minorHAnsi"/>
          <w:color w:val="000000"/>
        </w:rPr>
        <w:t xml:space="preserve">feito </w:t>
      </w:r>
      <w:r w:rsidR="00593E5C">
        <w:rPr>
          <w:rFonts w:asciiTheme="minorHAnsi" w:eastAsia="Arial" w:hAnsiTheme="minorHAnsi" w:cstheme="minorHAnsi"/>
          <w:color w:val="000000"/>
        </w:rPr>
        <w:t>A</w:t>
      </w:r>
      <w:r w:rsidR="00717D89" w:rsidRPr="00D0326D">
        <w:rPr>
          <w:rFonts w:asciiTheme="minorHAnsi" w:eastAsia="Arial" w:hAnsiTheme="minorHAnsi" w:cstheme="minorHAnsi"/>
          <w:color w:val="000000"/>
        </w:rPr>
        <w:t xml:space="preserve">dverso </w:t>
      </w:r>
      <w:r w:rsidR="00593E5C">
        <w:rPr>
          <w:rFonts w:asciiTheme="minorHAnsi" w:eastAsia="Arial" w:hAnsiTheme="minorHAnsi" w:cstheme="minorHAnsi"/>
          <w:color w:val="000000"/>
        </w:rPr>
        <w:t>R</w:t>
      </w:r>
      <w:r w:rsidR="00717D89" w:rsidRPr="00D0326D">
        <w:rPr>
          <w:rFonts w:asciiTheme="minorHAnsi" w:eastAsia="Arial" w:hAnsiTheme="minorHAnsi" w:cstheme="minorHAnsi"/>
          <w:color w:val="000000"/>
        </w:rPr>
        <w:t>elevante</w:t>
      </w:r>
      <w:r w:rsidR="00717D89" w:rsidRPr="001F2ED5">
        <w:rPr>
          <w:rFonts w:asciiTheme="minorHAnsi" w:eastAsia="Arial" w:hAnsiTheme="minorHAnsi"/>
          <w:color w:val="000000"/>
        </w:rPr>
        <w:t xml:space="preserve"> na </w:t>
      </w:r>
      <w:r w:rsidR="00717D89" w:rsidRPr="00D0326D">
        <w:rPr>
          <w:rFonts w:asciiTheme="minorHAnsi" w:eastAsia="Arial" w:hAnsiTheme="minorHAnsi" w:cstheme="minorHAnsi"/>
          <w:color w:val="000000"/>
        </w:rPr>
        <w:t>TBR</w:t>
      </w:r>
      <w:r w:rsidR="00717D89" w:rsidRPr="001F2ED5">
        <w:rPr>
          <w:rFonts w:asciiTheme="minorHAnsi" w:eastAsia="Arial" w:hAnsiTheme="minorHAnsi"/>
          <w:color w:val="000000"/>
        </w:rPr>
        <w:t xml:space="preserve">; ou (c) conforme informado no Formulário de Referência da </w:t>
      </w:r>
      <w:r w:rsidR="00717D89" w:rsidRPr="00D0326D">
        <w:rPr>
          <w:rFonts w:asciiTheme="minorHAnsi" w:eastAsia="Arial" w:hAnsiTheme="minorHAnsi" w:cstheme="minorHAnsi"/>
          <w:color w:val="000000"/>
        </w:rPr>
        <w:t>TBR</w:t>
      </w:r>
      <w:r w:rsidR="00195A67">
        <w:rPr>
          <w:rFonts w:asciiTheme="minorHAnsi" w:eastAsia="Arial" w:hAnsiTheme="minorHAnsi" w:cstheme="minorHAnsi"/>
          <w:color w:val="000000"/>
        </w:rPr>
        <w:t xml:space="preserve">. </w:t>
      </w:r>
      <w:r w:rsidR="00195A67" w:rsidRPr="00195A67">
        <w:rPr>
          <w:rFonts w:asciiTheme="minorHAnsi" w:eastAsia="Arial" w:hAnsiTheme="minorHAnsi" w:cstheme="minorHAnsi"/>
          <w:color w:val="000000"/>
        </w:rPr>
        <w:t>Para fins dest</w:t>
      </w:r>
      <w:r w:rsidR="00195A67">
        <w:rPr>
          <w:rFonts w:asciiTheme="minorHAnsi" w:eastAsia="Arial" w:hAnsiTheme="minorHAnsi" w:cstheme="minorHAnsi"/>
          <w:color w:val="000000"/>
        </w:rPr>
        <w:t>e</w:t>
      </w:r>
      <w:r w:rsidR="00195A67" w:rsidRPr="00195A67">
        <w:rPr>
          <w:rFonts w:asciiTheme="minorHAnsi" w:eastAsia="Arial" w:hAnsiTheme="minorHAnsi" w:cstheme="minorHAnsi"/>
          <w:color w:val="000000"/>
        </w:rPr>
        <w:t xml:space="preserve"> </w:t>
      </w:r>
      <w:r w:rsidR="00195A67">
        <w:rPr>
          <w:rFonts w:asciiTheme="minorHAnsi" w:eastAsia="Arial" w:hAnsiTheme="minorHAnsi" w:cstheme="minorHAnsi"/>
          <w:color w:val="000000"/>
        </w:rPr>
        <w:t>Instrumento</w:t>
      </w:r>
      <w:r w:rsidR="00195A67" w:rsidRPr="00195A67">
        <w:rPr>
          <w:rFonts w:asciiTheme="minorHAnsi" w:eastAsia="Arial" w:hAnsiTheme="minorHAnsi" w:cstheme="minorHAnsi"/>
          <w:color w:val="000000"/>
        </w:rPr>
        <w:t>, “</w:t>
      </w:r>
      <w:r w:rsidR="00195A67" w:rsidRPr="001F2ED5">
        <w:rPr>
          <w:rFonts w:asciiTheme="minorHAnsi" w:eastAsia="Arial" w:hAnsiTheme="minorHAnsi" w:cstheme="minorHAnsi"/>
          <w:color w:val="000000"/>
          <w:u w:val="single"/>
        </w:rPr>
        <w:t>Efeito Adverso Relevante</w:t>
      </w:r>
      <w:r w:rsidR="00195A67"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sidR="00195A67">
        <w:rPr>
          <w:rFonts w:asciiTheme="minorHAnsi" w:eastAsia="Arial" w:hAnsiTheme="minorHAnsi" w:cstheme="minorHAnsi"/>
          <w:color w:val="000000"/>
        </w:rPr>
        <w:t>na</w:t>
      </w:r>
      <w:r w:rsidR="00195A67" w:rsidRPr="00195A67">
        <w:rPr>
          <w:rFonts w:asciiTheme="minorHAnsi" w:eastAsia="Arial" w:hAnsiTheme="minorHAnsi" w:cstheme="minorHAnsi"/>
          <w:color w:val="000000"/>
        </w:rPr>
        <w:t xml:space="preserve"> Escritura de Emissão; (ii)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 Emissão: (a) qualquer alteração, após a data da Escritura de Emissão,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sidR="001D16F6">
        <w:rPr>
          <w:rFonts w:asciiTheme="minorHAnsi" w:eastAsia="Arial" w:hAnsiTheme="minorHAnsi" w:cstheme="minorHAnsi"/>
          <w:color w:val="000000"/>
        </w:rPr>
        <w:t xml:space="preserve"> (conforme definidas na Escritura de Emissão)</w:t>
      </w:r>
      <w:r w:rsidR="00195A67"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sidR="001D16F6">
        <w:rPr>
          <w:rFonts w:asciiTheme="minorHAnsi" w:eastAsia="Arial" w:hAnsiTheme="minorHAnsi" w:cstheme="minorHAnsi"/>
          <w:color w:val="000000"/>
        </w:rPr>
        <w:t>a Escritura de Emissão</w:t>
      </w:r>
      <w:r w:rsidR="00717D89" w:rsidRPr="001F2ED5">
        <w:rPr>
          <w:rFonts w:asciiTheme="minorHAnsi" w:eastAsia="Arial" w:hAnsiTheme="minorHAnsi"/>
          <w:color w:val="000000"/>
        </w:rPr>
        <w:t>;</w:t>
      </w:r>
      <w:r w:rsidR="00717D89">
        <w:rPr>
          <w:rFonts w:asciiTheme="minorHAnsi" w:eastAsia="Arial" w:hAnsiTheme="minorHAnsi" w:cstheme="minorHAnsi"/>
          <w:color w:val="000000"/>
        </w:rPr>
        <w:t xml:space="preserve"> </w:t>
      </w:r>
    </w:p>
    <w:p w14:paraId="7A891839"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339C80B8"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possuem todas as licenças exigidas pelas autoridades federais, estaduais e municipais para o exercício de suas atividades</w:t>
      </w:r>
      <w:r w:rsidR="00717D89">
        <w:rPr>
          <w:rFonts w:asciiTheme="minorHAnsi" w:eastAsia="Arial" w:hAnsiTheme="minorHAnsi" w:cstheme="minorHAnsi"/>
          <w:color w:val="000000"/>
        </w:rPr>
        <w:t xml:space="preserve">, </w:t>
      </w:r>
      <w:r w:rsidR="00717D89" w:rsidRPr="00CE6BC1">
        <w:rPr>
          <w:rFonts w:ascii="Calibri" w:hAnsi="Calibri" w:cs="Calibri"/>
        </w:rPr>
        <w:t xml:space="preserve">exceto na medida em que a falta de tais licenças não resulte em um </w:t>
      </w:r>
      <w:r w:rsidR="00593E5C">
        <w:rPr>
          <w:rFonts w:ascii="Calibri" w:hAnsi="Calibri" w:cs="Calibri"/>
        </w:rPr>
        <w:t>E</w:t>
      </w:r>
      <w:r w:rsidR="00717D89" w:rsidRPr="00CE6BC1">
        <w:rPr>
          <w:rFonts w:ascii="Calibri" w:hAnsi="Calibri" w:cs="Calibri"/>
        </w:rPr>
        <w:t xml:space="preserve">feito </w:t>
      </w:r>
      <w:r w:rsidR="00593E5C">
        <w:rPr>
          <w:rFonts w:ascii="Calibri" w:hAnsi="Calibri" w:cs="Calibri"/>
        </w:rPr>
        <w:t>A</w:t>
      </w:r>
      <w:r w:rsidR="00717D89" w:rsidRPr="00CE6BC1">
        <w:rPr>
          <w:rFonts w:ascii="Calibri" w:hAnsi="Calibri" w:cs="Calibri"/>
        </w:rPr>
        <w:t xml:space="preserve">dverso </w:t>
      </w:r>
      <w:r w:rsidR="00593E5C">
        <w:rPr>
          <w:rFonts w:ascii="Calibri" w:hAnsi="Calibri" w:cs="Calibri"/>
        </w:rPr>
        <w:t>R</w:t>
      </w:r>
      <w:r w:rsidR="00717D89" w:rsidRPr="00CE6BC1">
        <w:rPr>
          <w:rFonts w:ascii="Calibri" w:hAnsi="Calibri" w:cs="Calibri"/>
        </w:rPr>
        <w:t xml:space="preserve">elevante na </w:t>
      </w:r>
      <w:r w:rsidR="00717D89">
        <w:rPr>
          <w:rFonts w:ascii="Calibri" w:hAnsi="Calibri" w:cs="Calibri"/>
        </w:rPr>
        <w:t>TBR</w:t>
      </w:r>
      <w:r w:rsidR="00717D89" w:rsidRPr="00CE6BC1">
        <w:rPr>
          <w:rFonts w:ascii="Calibri" w:hAnsi="Calibri" w:cs="Calibri"/>
        </w:rPr>
        <w:t xml:space="preserve">, sendo que até a presente data a </w:t>
      </w:r>
      <w:r w:rsidR="00717D89">
        <w:rPr>
          <w:rFonts w:ascii="Calibri" w:hAnsi="Calibri" w:cs="Calibri"/>
        </w:rPr>
        <w:t>TBR</w:t>
      </w:r>
      <w:r w:rsidR="00717D89" w:rsidRPr="00CE6BC1">
        <w:rPr>
          <w:rFonts w:ascii="Calibri" w:hAnsi="Calibri" w:cs="Calibri"/>
        </w:rPr>
        <w:t xml:space="preserve"> não </w:t>
      </w:r>
      <w:r w:rsidR="00717D89">
        <w:rPr>
          <w:rFonts w:ascii="Calibri" w:hAnsi="Calibri" w:cs="Calibri"/>
        </w:rPr>
        <w:t>foi</w:t>
      </w:r>
      <w:r w:rsidR="00717D89"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D42779">
        <w:rPr>
          <w:rFonts w:asciiTheme="minorHAnsi" w:eastAsia="Arial" w:hAnsiTheme="minorHAnsi" w:cstheme="minorHAnsi"/>
          <w:color w:val="000000"/>
        </w:rPr>
        <w:t>;</w:t>
      </w:r>
      <w:r w:rsidR="001D16F6">
        <w:rPr>
          <w:rFonts w:asciiTheme="minorHAnsi" w:eastAsia="Arial" w:hAnsiTheme="minorHAnsi" w:cstheme="minorHAnsi"/>
          <w:color w:val="000000"/>
        </w:rPr>
        <w:t xml:space="preserve"> e</w:t>
      </w:r>
    </w:p>
    <w:p w14:paraId="2964C8B7"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03B8199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exploram ou tiram proveito criminoso da prostituição.</w:t>
      </w:r>
    </w:p>
    <w:p w14:paraId="7E7B9CDB" w14:textId="77777777" w:rsidR="00BC6BE1" w:rsidRPr="00D42779"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472E6D6B" w:rsidR="00BC6BE1" w:rsidRPr="00D42779" w:rsidRDefault="00D42779" w:rsidP="00D225B7">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585B8D">
        <w:rPr>
          <w:rFonts w:asciiTheme="minorHAnsi" w:eastAsia="Arial" w:hAnsiTheme="minorHAnsi" w:cstheme="minorHAnsi"/>
        </w:rPr>
        <w:t xml:space="preserve"> e o Agente Fiduciário </w:t>
      </w:r>
      <w:r w:rsidR="00D30263" w:rsidRPr="00D42779">
        <w:rPr>
          <w:rFonts w:asciiTheme="minorHAnsi" w:eastAsia="Arial" w:hAnsiTheme="minorHAnsi" w:cstheme="minorHAnsi"/>
        </w:rPr>
        <w:t xml:space="preserve">comprometem-se a não utilizar os </w:t>
      </w:r>
      <w:r w:rsidR="00E1432B">
        <w:rPr>
          <w:rFonts w:asciiTheme="minorHAnsi" w:eastAsia="Arial" w:hAnsiTheme="minorHAnsi" w:cstheme="minorHAnsi"/>
        </w:rPr>
        <w:t>r</w:t>
      </w:r>
      <w:r w:rsidR="00D30263" w:rsidRPr="00D42779">
        <w:rPr>
          <w:rFonts w:asciiTheme="minorHAnsi" w:eastAsia="Arial" w:hAnsiTheme="minorHAnsi" w:cstheme="minorHAnsi"/>
        </w:rPr>
        <w:t xml:space="preserve">ecursos depositados na Conta </w:t>
      </w:r>
      <w:r w:rsidR="00E1432B">
        <w:rPr>
          <w:rFonts w:asciiTheme="minorHAnsi" w:eastAsia="Arial" w:hAnsiTheme="minorHAnsi" w:cstheme="minorHAnsi"/>
        </w:rPr>
        <w:t xml:space="preserve">Vinculada </w:t>
      </w:r>
      <w:r w:rsidR="00E665B5">
        <w:rPr>
          <w:rFonts w:asciiTheme="minorHAnsi" w:eastAsia="Arial" w:hAnsiTheme="minorHAnsi" w:cstheme="minorHAnsi"/>
        </w:rPr>
        <w:t xml:space="preserve">da </w:t>
      </w:r>
      <w:r w:rsidR="00C54CE0">
        <w:rPr>
          <w:rFonts w:asciiTheme="minorHAnsi" w:eastAsia="Arial" w:hAnsiTheme="minorHAnsi" w:cstheme="minorHAnsi"/>
          <w:color w:val="000000"/>
        </w:rPr>
        <w:t>TBR</w:t>
      </w:r>
      <w:r w:rsidR="00E665B5">
        <w:rPr>
          <w:rFonts w:asciiTheme="minorHAnsi" w:eastAsia="Arial" w:hAnsiTheme="minorHAnsi" w:cstheme="minorHAnsi"/>
        </w:rPr>
        <w:t xml:space="preserve"> </w:t>
      </w:r>
      <w:r w:rsidR="00D30263" w:rsidRPr="00D42779">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D42779">
        <w:rPr>
          <w:rFonts w:asciiTheme="minorHAnsi" w:eastAsia="Arial" w:hAnsiTheme="minorHAnsi" w:cstheme="minorHAnsi"/>
        </w:rPr>
        <w:t>histórico-cultural</w:t>
      </w:r>
      <w:r w:rsidR="00D30263" w:rsidRPr="00D42779">
        <w:rPr>
          <w:rFonts w:asciiTheme="minorHAnsi" w:eastAsia="Arial" w:hAnsiTheme="minorHAnsi" w:cstheme="minorHAnsi"/>
        </w:rPr>
        <w:t xml:space="preserve"> e administração ambiental, as quais </w:t>
      </w:r>
      <w:r>
        <w:rPr>
          <w:rFonts w:asciiTheme="minorHAnsi" w:eastAsia="Arial" w:hAnsiTheme="minorHAnsi" w:cstheme="minorHAnsi"/>
        </w:rPr>
        <w:t>a</w:t>
      </w:r>
      <w:r w:rsidR="00D30263" w:rsidRPr="00D42779">
        <w:rPr>
          <w:rFonts w:asciiTheme="minorHAnsi" w:eastAsia="Arial" w:hAnsiTheme="minorHAnsi" w:cstheme="minorHAnsi"/>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se obrigam a cumprir.</w:t>
      </w:r>
    </w:p>
    <w:p w14:paraId="3DC66B4F"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69B6A07E" w:rsidR="00BC6BE1" w:rsidRPr="00D42779" w:rsidRDefault="00625D79" w:rsidP="00D225B7">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 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47BB52F6" w:rsidR="00BC6BE1" w:rsidRPr="00D42779" w:rsidRDefault="00D30263" w:rsidP="00D225B7">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Adicionalmente, </w:t>
      </w:r>
      <w:r w:rsidR="00625D79">
        <w:rPr>
          <w:rFonts w:asciiTheme="minorHAnsi" w:eastAsia="Arial" w:hAnsiTheme="minorHAnsi" w:cstheme="minorHAnsi"/>
        </w:rPr>
        <w:t>a</w:t>
      </w:r>
      <w:r w:rsidRPr="00D42779">
        <w:rPr>
          <w:rFonts w:asciiTheme="minorHAnsi" w:eastAsia="Arial" w:hAnsiTheme="minorHAnsi" w:cstheme="minorHAnsi"/>
        </w:rPr>
        <w:t xml:space="preserve"> </w:t>
      </w:r>
      <w:r w:rsidR="00585B8D">
        <w:rPr>
          <w:rFonts w:asciiTheme="minorHAnsi" w:eastAsia="Arial" w:hAnsiTheme="minorHAnsi" w:cstheme="minorHAnsi"/>
        </w:rPr>
        <w:t>Titular e o Agente Fiduciário,</w:t>
      </w:r>
      <w:r w:rsidR="00585B8D" w:rsidRPr="00D42779">
        <w:rPr>
          <w:rFonts w:asciiTheme="minorHAnsi" w:eastAsia="Arial" w:hAnsiTheme="minorHAnsi" w:cstheme="minorHAnsi"/>
        </w:rPr>
        <w:t xml:space="preserve"> </w:t>
      </w:r>
      <w:r w:rsidRPr="00D42779">
        <w:rPr>
          <w:rFonts w:asciiTheme="minorHAnsi" w:eastAsia="Arial" w:hAnsiTheme="minorHAnsi" w:cstheme="minorHAnsi"/>
        </w:rPr>
        <w:t>declaram e garantem, em relação a si própri</w:t>
      </w:r>
      <w:r w:rsidR="00585B8D">
        <w:rPr>
          <w:rFonts w:asciiTheme="minorHAnsi" w:eastAsia="Arial" w:hAnsiTheme="minorHAnsi" w:cstheme="minorHAnsi"/>
        </w:rPr>
        <w:t>o</w:t>
      </w:r>
      <w:r w:rsidRPr="00D42779">
        <w:rPr>
          <w:rFonts w:asciiTheme="minorHAnsi" w:eastAsia="Arial" w:hAnsiTheme="minorHAnsi" w:cstheme="minorHAnsi"/>
        </w:rPr>
        <w:t xml:space="preserve">s e a seus administradores, diretores, funcionários e agentes, </w:t>
      </w:r>
      <w:r w:rsidR="00717D89" w:rsidRPr="001F2ED5">
        <w:rPr>
          <w:rFonts w:asciiTheme="minorHAnsi" w:eastAsia="Arial" w:hAnsiTheme="minorHAnsi"/>
        </w:rPr>
        <w:t>no estrito exercício das respectivas funções de administradores da Titular</w:t>
      </w:r>
      <w:r w:rsidR="00EC6D30">
        <w:rPr>
          <w:rFonts w:asciiTheme="minorHAnsi" w:eastAsia="Arial" w:hAnsiTheme="minorHAnsi"/>
        </w:rPr>
        <w:t xml:space="preserve"> e do Agente Fiduciário, conforme o caso</w:t>
      </w:r>
      <w:r w:rsidR="00D5035C">
        <w:rPr>
          <w:rFonts w:ascii="Calibri" w:hAnsi="Calibri" w:cs="Calibri"/>
        </w:rPr>
        <w:t>,</w:t>
      </w:r>
      <w:r w:rsidRPr="00D42779">
        <w:rPr>
          <w:rFonts w:asciiTheme="minorHAnsi" w:eastAsia="Arial" w:hAnsiTheme="minorHAnsi" w:cstheme="minorHAnsi"/>
        </w:rPr>
        <w:t xml:space="preserve"> e sociedades controladas, conforme aplicável, que:</w:t>
      </w:r>
    </w:p>
    <w:p w14:paraId="376035B3"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1FB34476" w:rsidR="00BC6BE1" w:rsidRPr="00D42779" w:rsidRDefault="0072470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1344EB">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0017245F"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0017245F" w:rsidRPr="00D42779">
        <w:rPr>
          <w:rFonts w:asciiTheme="minorHAnsi" w:eastAsia="Arial" w:hAnsiTheme="minorHAnsi" w:cstheme="minorHAnsi"/>
          <w:color w:val="000000"/>
          <w:u w:val="single"/>
        </w:rPr>
        <w:t>Regras Anticorrupção</w:t>
      </w:r>
      <w:r w:rsidR="0017245F"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w:t>
      </w:r>
      <w:r w:rsidRPr="001D16F6">
        <w:rPr>
          <w:rFonts w:asciiTheme="minorHAnsi" w:eastAsia="Arial" w:hAnsiTheme="minorHAnsi" w:cstheme="minorHAnsi"/>
          <w:color w:val="000000"/>
        </w:rPr>
        <w:lastRenderedPageBreak/>
        <w:t xml:space="preserve">desses países, sendo certo que executa as suas atividades em conformidade com essas leis; (c) a </w:t>
      </w:r>
      <w:r w:rsidR="00556F82">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sidR="00556F82">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D42779">
        <w:rPr>
          <w:rFonts w:asciiTheme="minorHAnsi" w:eastAsia="Arial" w:hAnsiTheme="minorHAnsi" w:cstheme="minorHAnsi"/>
          <w:color w:val="000000"/>
        </w:rPr>
        <w:t>;</w:t>
      </w:r>
    </w:p>
    <w:p w14:paraId="69E6C284" w14:textId="77777777" w:rsidR="00BC6BE1" w:rsidRPr="00D42779"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D42779" w:rsidRDefault="00D30263"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4B0F70E2" w:rsidR="00BC6BE1" w:rsidRPr="00D42779" w:rsidRDefault="00E25077"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EA6CCB">
        <w:rPr>
          <w:rFonts w:asciiTheme="minorHAnsi" w:eastAsia="Arial" w:hAnsiTheme="minorHAnsi" w:cstheme="minorHAnsi"/>
          <w:color w:val="000000"/>
        </w:rPr>
        <w:t>adotam</w:t>
      </w:r>
      <w:r w:rsidRPr="001F2ED5">
        <w:rPr>
          <w:rFonts w:asciiTheme="minorHAnsi" w:eastAsia="Arial" w:hAnsiTheme="minorHAnsi"/>
          <w:color w:val="000000"/>
        </w:rPr>
        <w:t xml:space="preserve"> programa de integridade, nos termos do Decreto nº 8.420, de 18 de março de 2015, visando a garantir o fiel cumprimento das </w:t>
      </w:r>
      <w:r>
        <w:rPr>
          <w:rFonts w:asciiTheme="minorHAnsi" w:eastAsia="Arial" w:hAnsiTheme="minorHAnsi" w:cstheme="minorHAnsi"/>
          <w:color w:val="000000"/>
        </w:rPr>
        <w:t>Regras Anticorrupção</w:t>
      </w:r>
      <w:r w:rsidRPr="00FA27EB">
        <w:rPr>
          <w:rFonts w:asciiTheme="minorHAnsi" w:eastAsia="Arial" w:hAnsiTheme="minorHAnsi" w:cstheme="minorHAnsi"/>
          <w:color w:val="000000"/>
        </w:rPr>
        <w:t>;</w:t>
      </w:r>
    </w:p>
    <w:p w14:paraId="05045C8B"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768DB308" w:rsidR="00BC6BE1" w:rsidRPr="00D42779" w:rsidRDefault="00D30263"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no melhor de seu conhecimento, </w:t>
      </w:r>
      <w:r w:rsidR="00E25077" w:rsidRPr="001F2ED5">
        <w:rPr>
          <w:rFonts w:asciiTheme="minorHAnsi" w:eastAsia="Arial" w:hAnsiTheme="minorHAnsi"/>
          <w:color w:val="000000"/>
        </w:rPr>
        <w:t xml:space="preserve">não foram condenados por decisão administrativa definitiva ou judicial transitada em julgado em razão da prática de atos ilícitos previstos </w:t>
      </w:r>
      <w:r w:rsidR="00E25077" w:rsidRPr="003612EE">
        <w:rPr>
          <w:rFonts w:asciiTheme="minorHAnsi" w:eastAsia="Arial" w:hAnsiTheme="minorHAnsi" w:cstheme="minorHAnsi"/>
          <w:color w:val="000000"/>
        </w:rPr>
        <w:t>n</w:t>
      </w:r>
      <w:r w:rsidR="00E25077">
        <w:rPr>
          <w:rFonts w:asciiTheme="minorHAnsi" w:eastAsia="Arial" w:hAnsiTheme="minorHAnsi" w:cstheme="minorHAnsi"/>
          <w:color w:val="000000"/>
        </w:rPr>
        <w:t>as</w:t>
      </w:r>
      <w:r w:rsidR="00E25077" w:rsidRPr="003612EE">
        <w:rPr>
          <w:rFonts w:asciiTheme="minorHAnsi" w:eastAsia="Arial" w:hAnsiTheme="minorHAnsi" w:cstheme="minorHAnsi"/>
          <w:color w:val="000000"/>
        </w:rPr>
        <w:t xml:space="preserve"> </w:t>
      </w:r>
      <w:r w:rsidR="00E25077">
        <w:rPr>
          <w:rFonts w:asciiTheme="minorHAnsi" w:eastAsia="Arial" w:hAnsiTheme="minorHAnsi" w:cstheme="minorHAnsi"/>
          <w:color w:val="000000"/>
        </w:rPr>
        <w:t>Regras Anticorrupção</w:t>
      </w:r>
      <w:r w:rsidR="00E25077" w:rsidRPr="0017245F">
        <w:rPr>
          <w:rFonts w:asciiTheme="minorHAnsi" w:eastAsia="Arial" w:hAnsiTheme="minorHAnsi" w:cstheme="minorHAnsi"/>
          <w:color w:val="000000"/>
        </w:rPr>
        <w:t>;</w:t>
      </w:r>
      <w:r w:rsidR="00E25077" w:rsidRPr="001F2ED5">
        <w:rPr>
          <w:rFonts w:asciiTheme="minorHAnsi" w:eastAsia="Arial" w:hAnsiTheme="minorHAnsi" w:cstheme="minorHAnsi"/>
          <w:color w:val="000000"/>
        </w:rPr>
        <w:t xml:space="preserve"> </w:t>
      </w:r>
      <w:r w:rsidR="0017245F" w:rsidRPr="001F2ED5">
        <w:rPr>
          <w:rFonts w:asciiTheme="minorHAnsi" w:eastAsia="Arial" w:hAnsiTheme="minorHAnsi" w:cstheme="minorHAnsi"/>
          <w:color w:val="000000"/>
        </w:rPr>
        <w:t>e</w:t>
      </w:r>
    </w:p>
    <w:p w14:paraId="6F5734C5" w14:textId="77777777" w:rsidR="00BC6BE1" w:rsidRPr="00D42779" w:rsidRDefault="00BC6BE1" w:rsidP="008E6280">
      <w:pPr>
        <w:pBdr>
          <w:top w:val="nil"/>
          <w:left w:val="nil"/>
          <w:bottom w:val="nil"/>
          <w:right w:val="nil"/>
          <w:between w:val="nil"/>
        </w:pBdr>
        <w:tabs>
          <w:tab w:val="left" w:pos="1701"/>
        </w:tabs>
        <w:spacing w:line="276" w:lineRule="auto"/>
        <w:ind w:left="851"/>
        <w:rPr>
          <w:rFonts w:asciiTheme="minorHAnsi" w:eastAsia="Arial" w:hAnsiTheme="minorHAnsi" w:cstheme="minorHAnsi"/>
          <w:color w:val="000000"/>
        </w:rPr>
      </w:pPr>
    </w:p>
    <w:p w14:paraId="7F9059BB" w14:textId="1BA3318D" w:rsidR="00BC6BE1" w:rsidRDefault="00D30263" w:rsidP="00585B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5FCF57FD"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277D791F"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Durante a vigência deste Instrumento, </w:t>
      </w:r>
      <w:r w:rsidR="00625D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Titular e 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845964">
        <w:rPr>
          <w:rFonts w:asciiTheme="minorHAnsi" w:eastAsia="Arial" w:hAnsiTheme="minorHAnsi" w:cstheme="minorHAnsi"/>
          <w:color w:val="000000"/>
        </w:rPr>
        <w:t>adotar todas as medidas que lhe sejam atribuíveis para assegurar</w:t>
      </w:r>
      <w:r w:rsidRPr="00D42779">
        <w:rPr>
          <w:rFonts w:asciiTheme="minorHAnsi" w:eastAsia="Arial" w:hAnsiTheme="minorHAnsi" w:cstheme="minorHAnsi"/>
          <w:color w:val="000000"/>
        </w:rPr>
        <w:t>, ainda, que seus administradores, funcionários, prepostos, agentes, controladores,</w:t>
      </w:r>
      <w:r w:rsidR="00845964">
        <w:rPr>
          <w:rFonts w:asciiTheme="minorHAnsi" w:eastAsia="Arial" w:hAnsiTheme="minorHAnsi" w:cstheme="minorHAnsi"/>
          <w:color w:val="000000"/>
        </w:rPr>
        <w:t xml:space="preserve"> diretos,</w:t>
      </w:r>
      <w:r w:rsidRPr="00D42779">
        <w:rPr>
          <w:rFonts w:asciiTheme="minorHAnsi" w:eastAsia="Arial" w:hAnsiTheme="minorHAnsi" w:cstheme="minorHAnsi"/>
          <w:color w:val="000000"/>
        </w:rPr>
        <w:t xml:space="preserve"> controladas e coligadas </w:t>
      </w:r>
      <w:r w:rsidR="00845964">
        <w:rPr>
          <w:rFonts w:asciiTheme="minorHAnsi" w:eastAsia="Arial" w:hAnsiTheme="minorHAnsi" w:cstheme="minorHAnsi"/>
          <w:color w:val="000000"/>
        </w:rPr>
        <w:t xml:space="preserve">diretas </w:t>
      </w:r>
      <w:r w:rsidRPr="00D42779">
        <w:rPr>
          <w:rFonts w:asciiTheme="minorHAnsi" w:eastAsia="Arial" w:hAnsiTheme="minorHAnsi" w:cstheme="minorHAnsi"/>
          <w:color w:val="000000"/>
        </w:rPr>
        <w:t xml:space="preserve">ajam da mesma forma. </w:t>
      </w:r>
    </w:p>
    <w:p w14:paraId="3C7E72D1" w14:textId="77777777" w:rsidR="00BC6BE1" w:rsidRPr="00D42779"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554672F8"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declarações e garantias d</w:t>
      </w:r>
      <w:r w:rsidR="001D1EAD">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 xml:space="preserve">Titular e </w:t>
      </w:r>
      <w:r w:rsidR="00E123E0">
        <w:rPr>
          <w:rFonts w:asciiTheme="minorHAnsi" w:eastAsia="Arial" w:hAnsiTheme="minorHAnsi" w:cstheme="minorHAnsi"/>
          <w:color w:val="000000"/>
        </w:rPr>
        <w:t>d</w:t>
      </w:r>
      <w:r w:rsidR="00845964">
        <w:rPr>
          <w:rFonts w:asciiTheme="minorHAnsi" w:eastAsia="Arial" w:hAnsiTheme="minorHAnsi" w:cstheme="minorHAnsi"/>
          <w:color w:val="000000"/>
        </w:rPr>
        <w:t>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D42779"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5DCDB1D5"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São de exclusiva responsabilidade </w:t>
      </w:r>
      <w:r w:rsidR="001D1EAD" w:rsidRPr="00D42779">
        <w:rPr>
          <w:rFonts w:asciiTheme="minorHAnsi" w:eastAsia="Arial" w:hAnsiTheme="minorHAnsi" w:cstheme="minorHAnsi"/>
          <w:color w:val="000000"/>
        </w:rPr>
        <w:t>d</w:t>
      </w:r>
      <w:r w:rsidR="001D1EAD">
        <w:rPr>
          <w:rFonts w:asciiTheme="minorHAnsi" w:eastAsia="Arial" w:hAnsiTheme="minorHAnsi" w:cstheme="minorHAnsi"/>
          <w:color w:val="000000"/>
        </w:rPr>
        <w:t>a</w:t>
      </w:r>
      <w:r w:rsidR="001D1EAD" w:rsidRPr="00D42779">
        <w:rPr>
          <w:rFonts w:asciiTheme="minorHAnsi" w:eastAsia="Arial" w:hAnsiTheme="minorHAnsi" w:cstheme="minorHAnsi"/>
          <w:color w:val="000000"/>
        </w:rPr>
        <w:t xml:space="preserve"> Titula</w:t>
      </w:r>
      <w:r w:rsidR="001D1EAD">
        <w:rPr>
          <w:rFonts w:asciiTheme="minorHAnsi" w:eastAsia="Arial" w:hAnsiTheme="minorHAnsi" w:cstheme="minorHAnsi"/>
          <w:color w:val="000000"/>
        </w:rPr>
        <w:t>r</w:t>
      </w:r>
      <w:r w:rsidR="00845964">
        <w:rPr>
          <w:rFonts w:asciiTheme="minorHAnsi" w:eastAsia="Arial" w:hAnsiTheme="minorHAnsi" w:cstheme="minorHAnsi"/>
          <w:color w:val="000000"/>
        </w:rPr>
        <w:t xml:space="preserve"> e/ou Agente Fiduciário</w:t>
      </w:r>
      <w:r w:rsidRPr="00D42779">
        <w:rPr>
          <w:rFonts w:asciiTheme="minorHAnsi" w:eastAsia="Arial" w:hAnsiTheme="minorHAnsi" w:cstheme="minorHAnsi"/>
          <w:color w:val="000000"/>
        </w:rPr>
        <w:t xml:space="preserve">, todas e quaisquer sanções impostas como consequência da inobservância da legislação ou regulamentação que lhes é aplicável, e por todos e quaisquer danos causados ao meio ambiente em decorrência do exercício </w:t>
      </w:r>
      <w:r w:rsidRPr="00D42779">
        <w:rPr>
          <w:rFonts w:asciiTheme="minorHAnsi" w:eastAsia="Arial" w:hAnsiTheme="minorHAnsi" w:cstheme="minorHAnsi"/>
          <w:color w:val="000000"/>
        </w:rPr>
        <w:lastRenderedPageBreak/>
        <w:t>de suas atividades ou sinistros de qualquer natureza. A responsabilidade d</w:t>
      </w:r>
      <w:r w:rsidR="00D42779">
        <w:rPr>
          <w:rFonts w:asciiTheme="minorHAnsi" w:eastAsia="Arial" w:hAnsiTheme="minorHAnsi" w:cstheme="minorHAnsi"/>
          <w:color w:val="000000"/>
        </w:rPr>
        <w:t>a</w:t>
      </w:r>
      <w:r w:rsidR="00C0182B">
        <w:rPr>
          <w:rFonts w:asciiTheme="minorHAnsi" w:eastAsia="Arial" w:hAnsiTheme="minorHAnsi" w:cstheme="minorHAnsi"/>
          <w:color w:val="000000"/>
        </w:rPr>
        <w:t xml:space="preserve"> </w:t>
      </w:r>
      <w:r w:rsidRPr="00D42779">
        <w:rPr>
          <w:rFonts w:asciiTheme="minorHAnsi" w:eastAsia="Arial" w:hAnsiTheme="minorHAnsi" w:cstheme="minorHAnsi"/>
          <w:color w:val="000000"/>
        </w:rPr>
        <w:t>Titular</w:t>
      </w:r>
      <w:r w:rsidR="00845964">
        <w:rPr>
          <w:rFonts w:asciiTheme="minorHAnsi" w:eastAsia="Arial" w:hAnsiTheme="minorHAnsi" w:cstheme="minorHAnsi"/>
          <w:color w:val="000000"/>
        </w:rPr>
        <w:t xml:space="preserve"> ou </w:t>
      </w:r>
      <w:r w:rsidR="00C0182B">
        <w:rPr>
          <w:rFonts w:asciiTheme="minorHAnsi" w:eastAsia="Arial" w:hAnsiTheme="minorHAnsi" w:cstheme="minorHAnsi"/>
          <w:color w:val="000000"/>
        </w:rPr>
        <w:t xml:space="preserve">do </w:t>
      </w:r>
      <w:r w:rsidR="00845964">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 xml:space="preserve">COMUNICAÇÕES </w:t>
      </w:r>
    </w:p>
    <w:p w14:paraId="4A9C00BE" w14:textId="77777777" w:rsidR="00BC6BE1" w:rsidRPr="00D42779"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D42779"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bookmarkStart w:id="63" w:name="_heading=h.44sinio" w:colFirst="0" w:colLast="0"/>
      <w:bookmarkEnd w:id="63"/>
      <w:r w:rsidRPr="00D42779">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D42779" w:rsidRDefault="00BC6BE1">
      <w:pPr>
        <w:tabs>
          <w:tab w:val="left" w:pos="2835"/>
        </w:tabs>
        <w:spacing w:line="276" w:lineRule="auto"/>
        <w:jc w:val="both"/>
        <w:rPr>
          <w:rFonts w:asciiTheme="minorHAnsi" w:eastAsia="Arial" w:hAnsiTheme="minorHAnsi" w:cstheme="minorHAnsi"/>
        </w:rPr>
      </w:pPr>
      <w:bookmarkStart w:id="64" w:name="_heading=h.2jxsxqh" w:colFirst="0" w:colLast="0"/>
      <w:bookmarkEnd w:id="64"/>
    </w:p>
    <w:p w14:paraId="4A1A2CFF" w14:textId="72811F94"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w:t>
      </w:r>
      <w:r w:rsidR="00D42779">
        <w:rPr>
          <w:rFonts w:asciiTheme="minorHAnsi" w:eastAsia="Arial" w:hAnsiTheme="minorHAnsi" w:cstheme="minorHAnsi"/>
        </w:rPr>
        <w:t>a</w:t>
      </w:r>
      <w:r w:rsidR="00C0182B">
        <w:rPr>
          <w:rFonts w:asciiTheme="minorHAnsi" w:eastAsia="Arial" w:hAnsiTheme="minorHAnsi" w:cstheme="minorHAnsi"/>
        </w:rPr>
        <w:t xml:space="preserve"> </w:t>
      </w:r>
      <w:r w:rsidRPr="00D42779">
        <w:rPr>
          <w:rFonts w:asciiTheme="minorHAnsi" w:eastAsia="Arial" w:hAnsiTheme="minorHAnsi" w:cstheme="minorHAnsi"/>
        </w:rPr>
        <w:t xml:space="preserve">Titular: </w:t>
      </w:r>
    </w:p>
    <w:p w14:paraId="011AF977" w14:textId="77777777" w:rsidR="00245019" w:rsidRPr="00245019" w:rsidRDefault="00245019" w:rsidP="005516A7">
      <w:pPr>
        <w:autoSpaceDE w:val="0"/>
        <w:autoSpaceDN w:val="0"/>
        <w:adjustRightInd w:val="0"/>
        <w:spacing w:line="340" w:lineRule="exact"/>
        <w:ind w:left="1701"/>
        <w:jc w:val="both"/>
        <w:rPr>
          <w:rFonts w:asciiTheme="minorHAnsi" w:hAnsiTheme="minorHAnsi" w:cstheme="minorHAnsi"/>
          <w:b/>
          <w:bCs/>
        </w:rPr>
      </w:pPr>
      <w:bookmarkStart w:id="65" w:name="_Hlk82369146"/>
      <w:r w:rsidRPr="00245019">
        <w:rPr>
          <w:rFonts w:asciiTheme="minorHAnsi" w:hAnsiTheme="minorHAnsi" w:cstheme="minorHAnsi"/>
          <w:b/>
          <w:bCs/>
        </w:rPr>
        <w:t>TRANSBRASILIANA CONCESSIONÁRIA DE RODOVIA S.A.</w:t>
      </w:r>
      <w:bookmarkEnd w:id="65"/>
      <w:r w:rsidRPr="00245019">
        <w:rPr>
          <w:rFonts w:asciiTheme="minorHAnsi" w:hAnsiTheme="minorHAnsi" w:cstheme="minorHAnsi"/>
          <w:b/>
          <w:bCs/>
        </w:rPr>
        <w:t xml:space="preserve"> </w:t>
      </w:r>
    </w:p>
    <w:p w14:paraId="02E0F7A4" w14:textId="77777777" w:rsidR="00245019" w:rsidRPr="00245019" w:rsidRDefault="00245019" w:rsidP="005516A7">
      <w:pPr>
        <w:autoSpaceDE w:val="0"/>
        <w:autoSpaceDN w:val="0"/>
        <w:adjustRightInd w:val="0"/>
        <w:spacing w:line="340" w:lineRule="exact"/>
        <w:ind w:left="1701"/>
        <w:jc w:val="both"/>
        <w:rPr>
          <w:rFonts w:asciiTheme="minorHAnsi" w:hAnsiTheme="minorHAnsi" w:cstheme="minorHAnsi"/>
        </w:rPr>
      </w:pPr>
      <w:r w:rsidRPr="00245019">
        <w:rPr>
          <w:rFonts w:asciiTheme="minorHAnsi" w:hAnsiTheme="minorHAnsi" w:cstheme="minorHAnsi"/>
        </w:rPr>
        <w:t xml:space="preserve">Rodovia Transbrasiliana, BR 153, S/N, KM 183 mais 800, Parque Industrial </w:t>
      </w:r>
    </w:p>
    <w:p w14:paraId="0B8904E8" w14:textId="77777777" w:rsidR="00245019" w:rsidRPr="00245019" w:rsidRDefault="00245019" w:rsidP="005516A7">
      <w:pPr>
        <w:autoSpaceDE w:val="0"/>
        <w:autoSpaceDN w:val="0"/>
        <w:adjustRightInd w:val="0"/>
        <w:spacing w:line="340" w:lineRule="exact"/>
        <w:ind w:left="1701"/>
        <w:jc w:val="both"/>
        <w:rPr>
          <w:rFonts w:asciiTheme="minorHAnsi" w:hAnsiTheme="minorHAnsi" w:cstheme="minorHAnsi"/>
        </w:rPr>
      </w:pPr>
      <w:r w:rsidRPr="00245019">
        <w:rPr>
          <w:rFonts w:asciiTheme="minorHAnsi" w:hAnsiTheme="minorHAnsi" w:cstheme="minorHAnsi"/>
        </w:rPr>
        <w:t>CEP 16404-109, Lins, SP</w:t>
      </w:r>
    </w:p>
    <w:p w14:paraId="228DEB58" w14:textId="77777777" w:rsidR="00245019" w:rsidRPr="00245019" w:rsidRDefault="00245019" w:rsidP="005516A7">
      <w:pPr>
        <w:autoSpaceDE w:val="0"/>
        <w:autoSpaceDN w:val="0"/>
        <w:adjustRightInd w:val="0"/>
        <w:spacing w:line="340" w:lineRule="exact"/>
        <w:ind w:left="1701"/>
        <w:jc w:val="both"/>
        <w:rPr>
          <w:rFonts w:asciiTheme="minorHAnsi" w:hAnsiTheme="minorHAnsi" w:cstheme="minorHAnsi"/>
        </w:rPr>
      </w:pPr>
      <w:r w:rsidRPr="00245019">
        <w:rPr>
          <w:rFonts w:asciiTheme="minorHAnsi" w:hAnsiTheme="minorHAnsi" w:cstheme="minorHAnsi"/>
        </w:rPr>
        <w:t>At.: Marcos Paulo Fernandes Pereira / André Galhardo de Camargo</w:t>
      </w:r>
    </w:p>
    <w:p w14:paraId="398A5CDE" w14:textId="77777777" w:rsidR="00245019" w:rsidRPr="00245019" w:rsidRDefault="00245019" w:rsidP="005516A7">
      <w:pPr>
        <w:autoSpaceDE w:val="0"/>
        <w:autoSpaceDN w:val="0"/>
        <w:adjustRightInd w:val="0"/>
        <w:spacing w:line="340" w:lineRule="exact"/>
        <w:ind w:left="1701"/>
        <w:jc w:val="both"/>
        <w:rPr>
          <w:rFonts w:asciiTheme="minorHAnsi" w:hAnsiTheme="minorHAnsi" w:cstheme="minorHAnsi"/>
        </w:rPr>
      </w:pPr>
      <w:r w:rsidRPr="00245019">
        <w:rPr>
          <w:rFonts w:asciiTheme="minorHAnsi" w:hAnsiTheme="minorHAnsi" w:cstheme="minorHAnsi"/>
        </w:rPr>
        <w:t>Tel.: (11) 2169-3951 / (11) 2169-3984</w:t>
      </w:r>
    </w:p>
    <w:p w14:paraId="2E86D3F7" w14:textId="03FBB9FF" w:rsidR="00BC6BE1" w:rsidRDefault="00245019" w:rsidP="00295822">
      <w:pPr>
        <w:pStyle w:val="PargrafodaLista"/>
        <w:ind w:left="1701"/>
      </w:pPr>
      <w:r w:rsidRPr="00245019">
        <w:rPr>
          <w:rFonts w:asciiTheme="minorHAnsi" w:hAnsiTheme="minorHAnsi" w:cstheme="minorHAnsi"/>
        </w:rPr>
        <w:t xml:space="preserve">E-mail: </w:t>
      </w:r>
      <w:hyperlink r:id="rId11" w:history="1">
        <w:r w:rsidRPr="00245019">
          <w:rPr>
            <w:rFonts w:asciiTheme="minorHAnsi" w:hAnsiTheme="minorHAnsi" w:cstheme="minorHAnsi"/>
          </w:rPr>
          <w:t>marcos.pereira@triunfo.com</w:t>
        </w:r>
      </w:hyperlink>
      <w:r w:rsidRPr="00245019">
        <w:rPr>
          <w:rFonts w:asciiTheme="minorHAnsi" w:hAnsiTheme="minorHAnsi" w:cstheme="minorHAnsi"/>
        </w:rPr>
        <w:t xml:space="preserve"> / </w:t>
      </w:r>
      <w:hyperlink r:id="rId12" w:history="1">
        <w:r w:rsidRPr="00245019">
          <w:rPr>
            <w:rFonts w:asciiTheme="minorHAnsi" w:hAnsiTheme="minorHAnsi" w:cstheme="minorHAnsi"/>
          </w:rPr>
          <w:t>andre.galhardo@triunfo.com</w:t>
        </w:r>
      </w:hyperlink>
    </w:p>
    <w:p w14:paraId="16A46FDD" w14:textId="77777777" w:rsidR="00637934" w:rsidRPr="00D42779" w:rsidRDefault="00637934">
      <w:pPr>
        <w:tabs>
          <w:tab w:val="left" w:pos="1701"/>
        </w:tabs>
        <w:spacing w:line="276" w:lineRule="auto"/>
        <w:ind w:left="1701"/>
        <w:jc w:val="both"/>
        <w:rPr>
          <w:rFonts w:asciiTheme="minorHAnsi" w:eastAsia="Arial" w:hAnsiTheme="minorHAnsi" w:cstheme="minorHAnsi"/>
        </w:rPr>
      </w:pPr>
    </w:p>
    <w:p w14:paraId="057E6A33" w14:textId="77777777" w:rsidR="00BC6BE1" w:rsidRPr="00D42779"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3B5ED6B2" w14:textId="0EEB03D3"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SIMPLIFIC PAVARINI DISTRIBUIDORA DE TÍTULOS E VALORES MOBILIÁRIOS LTDA.</w:t>
      </w:r>
      <w:r w:rsidRPr="00C5032B" w:rsidDel="00BB504F">
        <w:rPr>
          <w:rFonts w:asciiTheme="minorHAnsi" w:hAnsiTheme="minorHAnsi" w:cstheme="minorHAnsi"/>
          <w:b/>
          <w:bCs/>
        </w:rPr>
        <w:t xml:space="preserve"> </w:t>
      </w:r>
    </w:p>
    <w:p w14:paraId="405F4361"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Joaquim Floriano 466, sala 1401 - Itaim Bibi</w:t>
      </w:r>
    </w:p>
    <w:p w14:paraId="21A8BC7A"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04534-002 – São Paulo - SP</w:t>
      </w:r>
    </w:p>
    <w:p w14:paraId="61535ECC" w14:textId="1E668456"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At.:</w:t>
      </w:r>
      <w:r>
        <w:rPr>
          <w:rFonts w:asciiTheme="minorHAnsi" w:hAnsiTheme="minorHAnsi" w:cstheme="minorHAnsi"/>
        </w:rPr>
        <w:t xml:space="preserve"> </w:t>
      </w:r>
      <w:r w:rsidRPr="00C5032B">
        <w:rPr>
          <w:rFonts w:asciiTheme="minorHAnsi" w:hAnsiTheme="minorHAnsi" w:cstheme="minorHAnsi"/>
        </w:rPr>
        <w:t>Matheus Gomes Faria / Pedro Paulo Oliveira</w:t>
      </w:r>
    </w:p>
    <w:p w14:paraId="5668A714" w14:textId="4E46F15D"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Pr="00C5032B">
        <w:rPr>
          <w:rFonts w:asciiTheme="minorHAnsi" w:hAnsiTheme="minorHAnsi" w:cstheme="minorHAnsi"/>
        </w:rPr>
        <w:t>(11) 3090-0447</w:t>
      </w:r>
    </w:p>
    <w:p w14:paraId="440D0F23" w14:textId="6B1B2DCC" w:rsidR="00BC6BE1" w:rsidRPr="00D42779" w:rsidRDefault="00E1432B" w:rsidP="002A0948">
      <w:pPr>
        <w:tabs>
          <w:tab w:val="left" w:pos="709"/>
          <w:tab w:val="left" w:pos="1701"/>
        </w:tabs>
        <w:spacing w:line="276" w:lineRule="auto"/>
        <w:ind w:left="1701"/>
        <w:jc w:val="both"/>
        <w:rPr>
          <w:rFonts w:asciiTheme="minorHAnsi" w:eastAsia="Arial" w:hAnsiTheme="minorHAnsi" w:cstheme="minorHAnsi"/>
        </w:rPr>
      </w:pPr>
      <w:r w:rsidRPr="00C5032B">
        <w:rPr>
          <w:rFonts w:asciiTheme="minorHAnsi" w:hAnsiTheme="minorHAnsi" w:cstheme="minorHAnsi"/>
        </w:rPr>
        <w:t xml:space="preserve">E-mail: </w:t>
      </w:r>
      <w:hyperlink r:id="rId13" w:history="1">
        <w:r w:rsidRPr="00C5032B">
          <w:rPr>
            <w:rStyle w:val="Hyperlink"/>
            <w:rFonts w:asciiTheme="minorHAnsi" w:hAnsiTheme="minorHAnsi" w:cstheme="minorHAnsi"/>
          </w:rPr>
          <w:t>spestruturacao@simplificpavarini.com.br</w:t>
        </w:r>
      </w:hyperlink>
    </w:p>
    <w:p w14:paraId="440A82CA"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66" w:name="_heading=h.z337ya" w:colFirst="0" w:colLast="0"/>
      <w:bookmarkEnd w:id="66"/>
      <w:r w:rsidRPr="00D42779">
        <w:rPr>
          <w:rFonts w:asciiTheme="minorHAnsi" w:eastAsia="Arial" w:hAnsiTheme="minorHAnsi" w:cstheme="minorHAnsi"/>
        </w:rPr>
        <w:t>Se para a QI SCD:</w:t>
      </w:r>
    </w:p>
    <w:p w14:paraId="09E79029" w14:textId="2AD9311A" w:rsidR="00BC6BE1" w:rsidRPr="002A0948" w:rsidRDefault="00D30263">
      <w:pPr>
        <w:tabs>
          <w:tab w:val="left" w:pos="709"/>
          <w:tab w:val="left" w:pos="1701"/>
        </w:tabs>
        <w:spacing w:line="276" w:lineRule="auto"/>
        <w:ind w:left="851"/>
        <w:jc w:val="both"/>
        <w:rPr>
          <w:rFonts w:asciiTheme="minorHAnsi" w:eastAsia="Arial" w:hAnsiTheme="minorHAnsi" w:cstheme="minorHAnsi"/>
          <w:b/>
          <w:bCs/>
        </w:rPr>
      </w:pPr>
      <w:r w:rsidRPr="00D42779">
        <w:rPr>
          <w:rFonts w:asciiTheme="minorHAnsi" w:eastAsia="Arial" w:hAnsiTheme="minorHAnsi" w:cstheme="minorHAnsi"/>
        </w:rPr>
        <w:tab/>
      </w:r>
      <w:r w:rsidR="00E1432B" w:rsidRPr="00E1432B">
        <w:rPr>
          <w:rFonts w:asciiTheme="minorHAnsi" w:eastAsia="Arial" w:hAnsiTheme="minorHAnsi" w:cstheme="minorHAnsi"/>
          <w:b/>
          <w:bCs/>
        </w:rPr>
        <w:t>QI SOCIEDADE DE CRÉDITO DIRETO S.A.</w:t>
      </w:r>
    </w:p>
    <w:p w14:paraId="13923DA7" w14:textId="77777777" w:rsidR="00BC6BE1" w:rsidRPr="00D42779" w:rsidRDefault="00D30263">
      <w:pPr>
        <w:tabs>
          <w:tab w:val="left" w:pos="1701"/>
        </w:tabs>
        <w:spacing w:line="276" w:lineRule="auto"/>
        <w:ind w:left="1701"/>
        <w:jc w:val="both"/>
        <w:rPr>
          <w:rFonts w:asciiTheme="minorHAnsi" w:eastAsia="Arial" w:hAnsiTheme="minorHAnsi" w:cstheme="minorHAnsi"/>
        </w:rPr>
      </w:pPr>
      <w:r w:rsidRPr="00D42779">
        <w:rPr>
          <w:rFonts w:asciiTheme="minorHAnsi" w:eastAsia="Arial" w:hAnsiTheme="minorHAnsi" w:cstheme="minorHAnsi"/>
          <w:color w:val="000000"/>
        </w:rPr>
        <w:t>Avenida Brigadeiro Faria Lima, nº 2.391, 1º andar, conjunto 12, sala A, Jardim Paulistano</w:t>
      </w:r>
    </w:p>
    <w:p w14:paraId="6C53F174"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São Paulo/SP</w:t>
      </w:r>
    </w:p>
    <w:p w14:paraId="6B62DB69"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color w:val="000000"/>
        </w:rPr>
        <w:tab/>
        <w:t>CEP 01452-000</w:t>
      </w:r>
    </w:p>
    <w:p w14:paraId="4A88371E" w14:textId="33D2895D"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At.: </w:t>
      </w:r>
      <w:r w:rsidR="00C92D98">
        <w:rPr>
          <w:rFonts w:asciiTheme="minorHAnsi" w:eastAsia="Arial" w:hAnsiTheme="minorHAnsi" w:cstheme="minorHAnsi"/>
        </w:rPr>
        <w:t>Marcelo Buosi</w:t>
      </w:r>
    </w:p>
    <w:p w14:paraId="66B749FF" w14:textId="3B2CD4C6"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Tel.: (11) </w:t>
      </w:r>
      <w:r w:rsidR="00C92D98">
        <w:rPr>
          <w:rFonts w:asciiTheme="minorHAnsi" w:eastAsia="Arial" w:hAnsiTheme="minorHAnsi" w:cstheme="minorHAnsi"/>
        </w:rPr>
        <w:t>2626-0447</w:t>
      </w:r>
    </w:p>
    <w:p w14:paraId="7FD90F7B" w14:textId="0CB8D3DD" w:rsidR="00BC6BE1"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E-mail: </w:t>
      </w:r>
      <w:hyperlink r:id="rId14" w:history="1">
        <w:r w:rsidR="00827700" w:rsidRPr="00037B54">
          <w:rPr>
            <w:rStyle w:val="Hyperlink"/>
            <w:rFonts w:asciiTheme="minorHAnsi" w:eastAsia="Arial" w:hAnsiTheme="minorHAnsi" w:cstheme="minorHAnsi"/>
          </w:rPr>
          <w:t>operacao@qitech.com.br</w:t>
        </w:r>
      </w:hyperlink>
    </w:p>
    <w:p w14:paraId="4533CBEF"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F23592D" w14:textId="60B28EC3"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67" w:name="_heading=h.3j2qqm3" w:colFirst="0" w:colLast="0"/>
      <w:bookmarkEnd w:id="67"/>
      <w:r w:rsidRPr="00D42779">
        <w:rPr>
          <w:rFonts w:asciiTheme="minorHAnsi" w:eastAsia="Arial" w:hAnsiTheme="minorHAnsi" w:cstheme="minorHAnsi"/>
          <w:color w:val="000000"/>
        </w:rPr>
        <w:t xml:space="preserve">Todas as comunicações relativas a este Instrumento deverão ser feitas por escrito e serão consideradas entregues: (i) na data da transmissão, caso realizadas por meio da Plataforma QI, </w:t>
      </w:r>
      <w:r w:rsidR="00C0182B">
        <w:rPr>
          <w:rFonts w:asciiTheme="minorHAnsi" w:eastAsia="Arial" w:hAnsiTheme="minorHAnsi" w:cstheme="minorHAnsi"/>
          <w:color w:val="000000"/>
        </w:rPr>
        <w:t xml:space="preserve">o que se aplica exclusivamente à Titular e ao Agente Fiduciário </w:t>
      </w:r>
      <w:r w:rsidRPr="00D42779">
        <w:rPr>
          <w:rFonts w:asciiTheme="minorHAnsi" w:eastAsia="Arial" w:hAnsiTheme="minorHAnsi" w:cstheme="minorHAnsi"/>
          <w:color w:val="000000"/>
        </w:rPr>
        <w:t xml:space="preserve">(ii) quando entregues pessoalmente à pessoa a ser notificada, mediante protocolo; (iii) após 5 (cinco) dias contados da postagem de carta </w:t>
      </w:r>
      <w:r w:rsidRPr="00D42779">
        <w:rPr>
          <w:rFonts w:asciiTheme="minorHAnsi" w:eastAsia="Arial" w:hAnsiTheme="minorHAnsi" w:cstheme="minorHAnsi"/>
          <w:color w:val="000000"/>
        </w:rPr>
        <w:lastRenderedPageBreak/>
        <w:t>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DISPOSIÇÕES GERAIS</w:t>
      </w:r>
    </w:p>
    <w:p w14:paraId="65F9EF0D" w14:textId="77777777" w:rsidR="00BC6BE1" w:rsidRPr="00D42779"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1F38FD" w:rsidRDefault="006A7218"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1F38FD">
        <w:rPr>
          <w:rFonts w:asciiTheme="minorHAnsi" w:eastAsia="Arial" w:hAnsiTheme="minorHAnsi" w:cstheme="minorHAnsi"/>
        </w:rPr>
        <w:t xml:space="preserve">Agente Fiduciário </w:t>
      </w:r>
      <w:r w:rsidRPr="001F38FD">
        <w:rPr>
          <w:rFonts w:asciiTheme="minorHAnsi" w:eastAsia="Arial" w:hAnsiTheme="minorHAnsi" w:cstheme="minorHAnsi"/>
        </w:rPr>
        <w:t>à QI SCD.</w:t>
      </w:r>
    </w:p>
    <w:p w14:paraId="0D00C061" w14:textId="2B4F62C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5084A781" w:rsidR="00BC6BE1" w:rsidRPr="001F38FD"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Qualquer atualização do Anexo I nos termos da Cláusula </w:t>
      </w:r>
      <w:r w:rsidR="00023303" w:rsidRPr="001F38FD">
        <w:rPr>
          <w:rFonts w:asciiTheme="minorHAnsi" w:eastAsia="Arial" w:hAnsiTheme="minorHAnsi" w:cstheme="minorHAnsi"/>
        </w:rPr>
        <w:fldChar w:fldCharType="begin"/>
      </w:r>
      <w:r w:rsidR="00023303" w:rsidRPr="001F38FD">
        <w:rPr>
          <w:rFonts w:asciiTheme="minorHAnsi" w:eastAsia="Arial" w:hAnsiTheme="minorHAnsi" w:cstheme="minorHAnsi"/>
        </w:rPr>
        <w:instrText xml:space="preserve"> REF _Ref76751694 \r \h </w:instrText>
      </w:r>
      <w:r w:rsidR="00CA36D4">
        <w:rPr>
          <w:rFonts w:asciiTheme="minorHAnsi" w:eastAsia="Arial" w:hAnsiTheme="minorHAnsi" w:cstheme="minorHAnsi"/>
        </w:rPr>
        <w:instrText xml:space="preserve"> \* MERGEFORMAT </w:instrText>
      </w:r>
      <w:r w:rsidR="00023303" w:rsidRPr="001F38FD">
        <w:rPr>
          <w:rFonts w:asciiTheme="minorHAnsi" w:eastAsia="Arial" w:hAnsiTheme="minorHAnsi" w:cstheme="minorHAnsi"/>
        </w:rPr>
      </w:r>
      <w:r w:rsidR="00023303" w:rsidRPr="001F38FD">
        <w:rPr>
          <w:rFonts w:asciiTheme="minorHAnsi" w:eastAsia="Arial" w:hAnsiTheme="minorHAnsi" w:cstheme="minorHAnsi"/>
        </w:rPr>
        <w:fldChar w:fldCharType="separate"/>
      </w:r>
      <w:r w:rsidR="00623CC8">
        <w:rPr>
          <w:rFonts w:asciiTheme="minorHAnsi" w:eastAsia="Arial" w:hAnsiTheme="minorHAnsi" w:cstheme="minorHAnsi"/>
        </w:rPr>
        <w:t>10.3</w:t>
      </w:r>
      <w:r w:rsidR="00023303" w:rsidRPr="001F38FD">
        <w:rPr>
          <w:rFonts w:asciiTheme="minorHAnsi" w:eastAsia="Arial" w:hAnsiTheme="minorHAnsi" w:cstheme="minorHAnsi"/>
        </w:rPr>
        <w:fldChar w:fldCharType="end"/>
      </w:r>
      <w:r w:rsidRPr="001F38FD">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68" w:name="_Ref76751694"/>
      <w:r w:rsidRPr="00D42779">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68"/>
    </w:p>
    <w:p w14:paraId="62353DAE"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Instrumento que venha a ser considerada nula ou </w:t>
      </w:r>
      <w:r w:rsidR="00CA36D4" w:rsidRPr="00D42779">
        <w:rPr>
          <w:rFonts w:asciiTheme="minorHAnsi" w:eastAsia="Arial" w:hAnsiTheme="minorHAnsi" w:cstheme="minorHAnsi"/>
          <w:color w:val="000000"/>
        </w:rPr>
        <w:t>inexequível</w:t>
      </w:r>
      <w:r w:rsidRPr="00D42779">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7F8004A4"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Pr>
          <w:rFonts w:asciiTheme="minorHAnsi" w:eastAsia="Arial" w:hAnsiTheme="minorHAnsi" w:cstheme="minorHAnsi"/>
          <w:color w:val="000000"/>
        </w:rPr>
        <w:fldChar w:fldCharType="begin"/>
      </w:r>
      <w:r w:rsidR="00E1432B">
        <w:rPr>
          <w:rFonts w:asciiTheme="minorHAnsi" w:eastAsia="Arial" w:hAnsiTheme="minorHAnsi" w:cstheme="minorHAnsi"/>
          <w:color w:val="000000"/>
        </w:rPr>
        <w:instrText xml:space="preserve"> REF _Ref76746705 \r \h </w:instrText>
      </w:r>
      <w:r w:rsidR="00E1432B">
        <w:rPr>
          <w:rFonts w:asciiTheme="minorHAnsi" w:eastAsia="Arial" w:hAnsiTheme="minorHAnsi" w:cstheme="minorHAnsi"/>
          <w:color w:val="000000"/>
        </w:rPr>
      </w:r>
      <w:r w:rsidR="00E1432B">
        <w:rPr>
          <w:rFonts w:asciiTheme="minorHAnsi" w:eastAsia="Arial" w:hAnsiTheme="minorHAnsi" w:cstheme="minorHAnsi"/>
          <w:color w:val="000000"/>
        </w:rPr>
        <w:fldChar w:fldCharType="separate"/>
      </w:r>
      <w:r w:rsidR="00623CC8">
        <w:rPr>
          <w:rFonts w:asciiTheme="minorHAnsi" w:eastAsia="Arial" w:hAnsiTheme="minorHAnsi" w:cstheme="minorHAnsi"/>
          <w:color w:val="000000"/>
        </w:rPr>
        <w:t>4.15</w:t>
      </w:r>
      <w:r w:rsidR="00E143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p>
    <w:p w14:paraId="2C706F86"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 As Partes reconhecem, expressamente, que a execução/prestação dos serviços ora contratados não gerará qualquer relação de emprego entre as Partes ou seus empregados ou prepostos.</w:t>
      </w:r>
    </w:p>
    <w:p w14:paraId="61B6653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5464282D" w:rsidR="00BC6BE1" w:rsidRPr="00D42779" w:rsidRDefault="001D1EAD"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Titular e o Agente Fiduciário</w:t>
      </w:r>
      <w:r w:rsidR="00827700"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Pr>
          <w:rFonts w:asciiTheme="minorHAnsi" w:eastAsia="Arial" w:hAnsiTheme="minorHAnsi" w:cstheme="minorHAnsi"/>
          <w:color w:val="000000"/>
        </w:rPr>
        <w:t>ao Agente Fiduciário</w:t>
      </w:r>
      <w:r w:rsidR="00D30263" w:rsidRPr="00D42779">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D42779" w:rsidRDefault="00BC6BE1">
      <w:pPr>
        <w:jc w:val="both"/>
        <w:rPr>
          <w:rFonts w:asciiTheme="minorHAnsi" w:eastAsia="Arial" w:hAnsiTheme="minorHAnsi" w:cstheme="minorHAnsi"/>
        </w:rPr>
      </w:pPr>
    </w:p>
    <w:p w14:paraId="0160E714" w14:textId="05DB2662"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Fica expressamente vedado </w:t>
      </w:r>
      <w:r w:rsidR="001D1EAD">
        <w:rPr>
          <w:rFonts w:asciiTheme="minorHAnsi" w:eastAsia="Arial" w:hAnsiTheme="minorHAnsi" w:cstheme="minorHAnsi"/>
          <w:color w:val="000000"/>
        </w:rPr>
        <w:t>à</w:t>
      </w:r>
      <w:r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Titular</w:t>
      </w:r>
      <w:r w:rsidR="00827700"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 xml:space="preserve">e ao Agente Fiduciário </w:t>
      </w:r>
      <w:r w:rsidRPr="00D42779">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w:t>
      </w:r>
      <w:r w:rsidR="00684EAF">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quer seja na mídia impressa, escrita, falada ou eletrônica, incluindo-se, porém, sem se limitar, a publicação em portfólio de produtos e serviços, links, etc., sendo que a sua infração poderá ensejar a rescisão automática do presente Instrumento, a critério da QI SCD, além de</w:t>
      </w:r>
      <w:r w:rsidR="00AE10D5">
        <w:rPr>
          <w:rFonts w:asciiTheme="minorHAnsi" w:eastAsia="Arial" w:hAnsiTheme="minorHAnsi" w:cstheme="minorHAnsi"/>
          <w:color w:val="000000"/>
        </w:rPr>
        <w:t xml:space="preserve"> </w:t>
      </w:r>
      <w:r w:rsidRPr="00D42779">
        <w:rPr>
          <w:rFonts w:asciiTheme="minorHAnsi" w:eastAsia="Arial" w:hAnsiTheme="minorHAnsi" w:cstheme="minorHAnsi"/>
          <w:color w:val="000000"/>
        </w:rPr>
        <w:t>sujeitar-se </w:t>
      </w:r>
      <w:r w:rsidR="00C0182B">
        <w:rPr>
          <w:rFonts w:asciiTheme="minorHAnsi" w:eastAsia="Arial" w:hAnsiTheme="minorHAnsi" w:cstheme="minorHAnsi"/>
          <w:color w:val="000000"/>
        </w:rPr>
        <w:t xml:space="preserve">a </w:t>
      </w:r>
      <w:r w:rsidRPr="00D42779">
        <w:rPr>
          <w:rFonts w:asciiTheme="minorHAnsi" w:eastAsia="Arial" w:hAnsiTheme="minorHAnsi" w:cstheme="minorHAnsi"/>
          <w:color w:val="000000"/>
        </w:rPr>
        <w:t xml:space="preserve"> Titular </w:t>
      </w:r>
      <w:r w:rsidR="00827700">
        <w:rPr>
          <w:rFonts w:asciiTheme="minorHAnsi" w:eastAsia="Arial" w:hAnsiTheme="minorHAnsi" w:cstheme="minorHAnsi"/>
          <w:color w:val="000000"/>
        </w:rPr>
        <w:t xml:space="preserve"> e o Agente Fiduciário, conforme o caso, </w:t>
      </w:r>
      <w:r w:rsidRPr="00D42779">
        <w:rPr>
          <w:rFonts w:asciiTheme="minorHAnsi" w:eastAsia="Arial" w:hAnsiTheme="minorHAnsi" w:cstheme="minorHAnsi"/>
          <w:color w:val="000000"/>
        </w:rPr>
        <w:t xml:space="preserve">ao </w:t>
      </w:r>
      <w:r w:rsidR="00C0182B">
        <w:rPr>
          <w:rFonts w:asciiTheme="minorHAnsi" w:eastAsia="Arial" w:hAnsiTheme="minorHAnsi" w:cstheme="minorHAnsi"/>
          <w:color w:val="000000"/>
        </w:rPr>
        <w:t>p</w:t>
      </w:r>
      <w:r w:rsidRPr="00D42779">
        <w:rPr>
          <w:rFonts w:asciiTheme="minorHAnsi" w:eastAsia="Arial" w:hAnsiTheme="minorHAnsi" w:cstheme="minorHAnsi"/>
          <w:color w:val="000000"/>
        </w:rPr>
        <w:t>agamento da multa contratual e perdas e danos que forem apuradas</w:t>
      </w:r>
      <w:r w:rsidR="00CA36D4">
        <w:rPr>
          <w:rFonts w:asciiTheme="minorHAnsi" w:eastAsia="Arial" w:hAnsiTheme="minorHAnsi" w:cstheme="minorHAnsi"/>
          <w:color w:val="000000"/>
        </w:rPr>
        <w:t xml:space="preserve"> judicialmente</w:t>
      </w:r>
      <w:r w:rsidRPr="00D42779">
        <w:rPr>
          <w:rFonts w:asciiTheme="minorHAnsi" w:eastAsia="Arial" w:hAnsiTheme="minorHAnsi" w:cstheme="minorHAnsi"/>
          <w:color w:val="000000"/>
        </w:rPr>
        <w:t>.</w:t>
      </w:r>
    </w:p>
    <w:p w14:paraId="7D8DA0A9"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154F25D9"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Os casos fortuitos e de força</w:t>
      </w:r>
      <w:r w:rsidR="00C0182B">
        <w:rPr>
          <w:rFonts w:asciiTheme="minorHAnsi" w:eastAsia="Arial" w:hAnsiTheme="minorHAnsi" w:cstheme="minorHAnsi"/>
          <w:color w:val="000000"/>
        </w:rPr>
        <w:t xml:space="preserve"> maior</w:t>
      </w:r>
      <w:r w:rsidR="00CA36D4">
        <w:rPr>
          <w:rFonts w:asciiTheme="minorHAnsi" w:eastAsia="Arial" w:hAnsiTheme="minorHAnsi" w:cstheme="minorHAnsi"/>
          <w:color w:val="000000"/>
        </w:rPr>
        <w:t>, desde que comprovados,</w:t>
      </w:r>
      <w:r w:rsidRPr="00D42779">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69" w:name="_heading=h.1y810tw" w:colFirst="0" w:colLast="0"/>
      <w:bookmarkEnd w:id="69"/>
    </w:p>
    <w:p w14:paraId="5B25842C"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2EEC1478" w:rsidR="00BC6BE1"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04B3FBEB" w14:textId="77777777" w:rsidR="00BC6BE1" w:rsidRPr="00D42779"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D42779"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387C7AEA" w:rsidR="00BC6BE1" w:rsidRPr="00D42779" w:rsidRDefault="00D30263"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Instrumento em </w:t>
      </w:r>
      <w:r w:rsidR="00DC678B">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1E583CC5" w14:textId="1A844491" w:rsidR="00BC6BE1" w:rsidRPr="00D42779"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F552A18" w14:textId="416A35FF" w:rsidR="00C826F4" w:rsidRPr="00D42779" w:rsidRDefault="00C826F4" w:rsidP="00C826F4">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780EB5">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D07BF4">
        <w:rPr>
          <w:rFonts w:asciiTheme="minorHAnsi" w:eastAsia="Arial" w:hAnsiTheme="minorHAnsi" w:cstheme="minorHAnsi"/>
          <w:color w:val="000000"/>
        </w:rPr>
        <w:t>março</w:t>
      </w:r>
      <w:r w:rsidR="00D07BF4"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5D2B8E">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213C92C4"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2BD73DF3" w14:textId="77777777" w:rsidR="00C826F4"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7B705775" w14:textId="77777777" w:rsidR="00C826F4" w:rsidRDefault="00C826F4" w:rsidP="00C826F4">
      <w:pPr>
        <w:suppressAutoHyphens w:val="0"/>
        <w:rPr>
          <w:rFonts w:asciiTheme="minorHAnsi" w:hAnsiTheme="minorHAnsi" w:cstheme="minorHAnsi"/>
          <w:i/>
        </w:rPr>
      </w:pPr>
      <w:r>
        <w:rPr>
          <w:rFonts w:asciiTheme="minorHAnsi" w:hAnsiTheme="minorHAnsi" w:cstheme="minorHAnsi"/>
          <w:i/>
        </w:rPr>
        <w:br w:type="page"/>
      </w:r>
    </w:p>
    <w:p w14:paraId="1FD82EF3" w14:textId="77777777" w:rsidR="00C826F4" w:rsidRDefault="00C826F4" w:rsidP="00C826F4">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38DD51A" w14:textId="7A856B71" w:rsidR="00C826F4" w:rsidRPr="00C826F4" w:rsidRDefault="00C826F4" w:rsidP="00C826F4">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5516A7">
        <w:rPr>
          <w:rFonts w:asciiTheme="minorHAnsi" w:eastAsia="Arial" w:hAnsiTheme="minorHAnsi" w:cstheme="minorHAnsi"/>
          <w:i/>
          <w:iCs/>
          <w:color w:val="000000"/>
        </w:rPr>
        <w:t xml:space="preserve">Página de Assinaturas do </w:t>
      </w:r>
      <w:r w:rsidRPr="00C826F4">
        <w:rPr>
          <w:rFonts w:asciiTheme="minorHAnsi" w:eastAsia="Arial" w:hAnsiTheme="minorHAnsi" w:cstheme="minorHAnsi"/>
          <w:i/>
          <w:iCs/>
          <w:color w:val="000000"/>
        </w:rPr>
        <w:t>Contrato de Prestação de Serviço de Administração de Conta e Outras Avenças Nº </w:t>
      </w:r>
      <w:r w:rsidR="005D2B8E" w:rsidRPr="005D2B8E">
        <w:rPr>
          <w:rFonts w:asciiTheme="minorHAnsi" w:eastAsia="Arial" w:hAnsiTheme="minorHAnsi" w:cstheme="minorHAnsi"/>
          <w:i/>
          <w:iCs/>
          <w:color w:val="000000"/>
        </w:rPr>
        <w:t>29628</w:t>
      </w:r>
    </w:p>
    <w:p w14:paraId="33352275" w14:textId="77777777" w:rsidR="00C826F4" w:rsidRDefault="00C826F4" w:rsidP="00C826F4">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1877BE72" w14:textId="77777777" w:rsidR="00C826F4" w:rsidRDefault="00C826F4" w:rsidP="005516A7">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4D1CA05"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C826F4" w:rsidRPr="00D42779" w14:paraId="20A67DD8" w14:textId="77777777" w:rsidTr="00B046CB">
        <w:trPr>
          <w:trHeight w:val="601"/>
          <w:jc w:val="center"/>
        </w:trPr>
        <w:tc>
          <w:tcPr>
            <w:tcW w:w="4818" w:type="dxa"/>
          </w:tcPr>
          <w:p w14:paraId="3F3FFAE8"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14896F00" w14:textId="07CE29D8" w:rsidR="00C826F4" w:rsidRPr="00D42779" w:rsidRDefault="00245019"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Pr>
                <w:rFonts w:asciiTheme="minorHAnsi" w:hAnsiTheme="minorHAnsi" w:cstheme="minorHAnsi"/>
                <w:b/>
                <w:bCs/>
              </w:rPr>
              <w:t>TRANSBRASILIANA CONCESSIONÁRIA DE RODOVIA S.A.</w:t>
            </w:r>
          </w:p>
          <w:p w14:paraId="777408DF"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398543DB"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4888F150"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70" w:name="_Hlk86424252"/>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489E7236"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SIMPLIFIC PAVARINI DISTRIBUIDORA DE TÍTULOS E VALORES MOBILIÁRIOS LTDA.</w:t>
            </w:r>
          </w:p>
          <w:bookmarkEnd w:id="70"/>
          <w:p w14:paraId="01906DE5"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1CD4895D"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C826F4" w:rsidRPr="00D42779" w14:paraId="68AEFFB7" w14:textId="77777777" w:rsidTr="00BF1282">
        <w:trPr>
          <w:trHeight w:val="1217"/>
          <w:jc w:val="center"/>
        </w:trPr>
        <w:tc>
          <w:tcPr>
            <w:tcW w:w="9764" w:type="dxa"/>
            <w:gridSpan w:val="3"/>
          </w:tcPr>
          <w:p w14:paraId="296CE32A"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51539AF9" w14:textId="77777777" w:rsidR="00C826F4" w:rsidRPr="005C4B8A"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3E7D5191"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1C94F9BB"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1A3D4424"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3B6BDE50" w14:textId="77777777" w:rsidR="00C826F4"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343C769C" w14:textId="77777777" w:rsidR="00C826F4" w:rsidRPr="00D42779" w:rsidRDefault="00C826F4" w:rsidP="00C826F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C826F4" w:rsidRPr="00D42779" w14:paraId="1ECCF7E4" w14:textId="77777777" w:rsidTr="00B046CB">
        <w:tc>
          <w:tcPr>
            <w:tcW w:w="4846" w:type="dxa"/>
            <w:shd w:val="clear" w:color="auto" w:fill="auto"/>
            <w:tcMar>
              <w:top w:w="0" w:type="dxa"/>
              <w:left w:w="108" w:type="dxa"/>
              <w:bottom w:w="0" w:type="dxa"/>
              <w:right w:w="108" w:type="dxa"/>
            </w:tcMar>
          </w:tcPr>
          <w:p w14:paraId="0E9F0675"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05C76A6F"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4E4AD314"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27908D4B"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6F8946B7"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006ADDD5" w14:textId="77777777" w:rsidR="00C826F4" w:rsidRPr="00D42779" w:rsidRDefault="00C826F4" w:rsidP="00B046C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tbl>
    <w:p w14:paraId="384EB28F" w14:textId="77777777" w:rsidR="00C826F4" w:rsidRPr="005516A7" w:rsidRDefault="00C826F4" w:rsidP="005516A7">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E24D6ED" w14:textId="77777777" w:rsidR="00C826F4" w:rsidRPr="005516A7" w:rsidRDefault="00C826F4" w:rsidP="005516A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26562275" w14:textId="77777777" w:rsidR="00C826F4" w:rsidRDefault="00C826F4" w:rsidP="00C826F4">
      <w:pPr>
        <w:suppressAutoHyphens w:val="0"/>
        <w:rPr>
          <w:rFonts w:asciiTheme="minorHAnsi" w:eastAsia="Arial" w:hAnsiTheme="minorHAnsi" w:cstheme="minorHAnsi"/>
          <w:b/>
        </w:rPr>
      </w:pPr>
      <w:r>
        <w:rPr>
          <w:rFonts w:asciiTheme="minorHAnsi" w:eastAsia="Arial" w:hAnsiTheme="minorHAnsi" w:cstheme="minorHAnsi"/>
          <w:b/>
        </w:rPr>
        <w:br w:type="page"/>
      </w:r>
    </w:p>
    <w:p w14:paraId="56BA71C4" w14:textId="31A18727" w:rsidR="00BC6BE1" w:rsidRPr="00D42779" w:rsidRDefault="00D30263" w:rsidP="00295822">
      <w:pPr>
        <w:suppressAutoHyphens w:val="0"/>
        <w:jc w:val="center"/>
        <w:rPr>
          <w:rFonts w:asciiTheme="minorHAnsi" w:eastAsia="Arial" w:hAnsiTheme="minorHAnsi" w:cstheme="minorHAnsi"/>
          <w:b/>
        </w:rPr>
      </w:pPr>
      <w:r w:rsidRPr="00D42779">
        <w:rPr>
          <w:rFonts w:asciiTheme="minorHAnsi" w:eastAsia="Arial" w:hAnsiTheme="minorHAnsi" w:cstheme="minorHAnsi"/>
          <w:b/>
        </w:rPr>
        <w:lastRenderedPageBreak/>
        <w:t>Anexo I</w:t>
      </w:r>
    </w:p>
    <w:p w14:paraId="49AB5AB9" w14:textId="61D5FD94"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023303">
        <w:rPr>
          <w:rFonts w:asciiTheme="minorHAnsi" w:eastAsia="Arial" w:hAnsiTheme="minorHAnsi" w:cstheme="minorHAnsi"/>
          <w:b/>
        </w:rPr>
        <w:t>Administração de Conta</w:t>
      </w:r>
      <w:r w:rsidRPr="00D42779">
        <w:rPr>
          <w:rFonts w:asciiTheme="minorHAnsi" w:eastAsia="Arial" w:hAnsiTheme="minorHAnsi" w:cstheme="minorHAnsi"/>
          <w:b/>
        </w:rPr>
        <w:t xml:space="preserve"> e Outras Avenças Nº</w:t>
      </w:r>
      <w:r w:rsidR="00732D4C">
        <w:rPr>
          <w:rFonts w:asciiTheme="minorHAnsi" w:eastAsia="Arial" w:hAnsiTheme="minorHAnsi" w:cstheme="minorHAnsi"/>
          <w:b/>
        </w:rPr>
        <w:t> [</w:t>
      </w:r>
      <w:r w:rsidR="00826F15">
        <w:rPr>
          <w:rFonts w:asciiTheme="minorHAnsi" w:eastAsia="Arial" w:hAnsiTheme="minorHAnsi" w:cstheme="minorHAnsi"/>
          <w:b/>
        </w:rPr>
        <w:t>=</w:t>
      </w:r>
      <w:r w:rsidR="00732D4C">
        <w:rPr>
          <w:rFonts w:asciiTheme="minorHAnsi" w:eastAsia="Arial" w:hAnsiTheme="minorHAnsi" w:cstheme="minorHAnsi"/>
          <w:b/>
        </w:rPr>
        <w:t>]</w:t>
      </w:r>
    </w:p>
    <w:p w14:paraId="4DC441F9" w14:textId="3657F4B0"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RELAÇÃO DE CONTAS AUTORIZADAS</w:t>
      </w:r>
    </w:p>
    <w:p w14:paraId="6295A9C7" w14:textId="22A646C3"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Data da última atualização: </w:t>
      </w:r>
      <w:r w:rsidR="00CA44D1">
        <w:rPr>
          <w:rFonts w:asciiTheme="minorHAnsi" w:eastAsia="Arial" w:hAnsiTheme="minorHAnsi" w:cstheme="minorHAnsi"/>
        </w:rPr>
        <w:t>[</w:t>
      </w:r>
      <w:r w:rsidR="00780EB5">
        <w:rPr>
          <w:rFonts w:asciiTheme="minorHAnsi" w:eastAsia="Arial" w:hAnsiTheme="minorHAnsi" w:cstheme="minorHAnsi"/>
        </w:rPr>
        <w:t>21</w:t>
      </w:r>
      <w:r w:rsidR="00CA44D1">
        <w:rPr>
          <w:rFonts w:asciiTheme="minorHAnsi" w:eastAsia="Arial" w:hAnsiTheme="minorHAnsi" w:cstheme="minorHAnsi"/>
        </w:rPr>
        <w:t>]/03/</w:t>
      </w:r>
      <w:r w:rsidR="00663F6B">
        <w:rPr>
          <w:rFonts w:asciiTheme="minorHAnsi" w:eastAsia="Arial" w:hAnsiTheme="minorHAnsi" w:cstheme="minorHAnsi"/>
        </w:rPr>
        <w:t>202</w:t>
      </w:r>
      <w:r w:rsidR="005D2B8E">
        <w:rPr>
          <w:rFonts w:asciiTheme="minorHAnsi" w:eastAsia="Arial" w:hAnsiTheme="minorHAnsi" w:cstheme="minorHAnsi"/>
        </w:rPr>
        <w:t>2</w:t>
      </w:r>
    </w:p>
    <w:p w14:paraId="459AFA71" w14:textId="464F557B" w:rsidR="00CC552E" w:rsidRDefault="00CC55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p>
    <w:p w14:paraId="6C8F3C7A" w14:textId="77777777" w:rsidR="00CC552E" w:rsidRPr="00D42779" w:rsidRDefault="00CC55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229F1C86" w14:textId="633216CC"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0"/>
        <w:gridCol w:w="1287"/>
        <w:gridCol w:w="1978"/>
        <w:gridCol w:w="2389"/>
        <w:gridCol w:w="2035"/>
      </w:tblGrid>
      <w:tr w:rsidR="0060113A" w:rsidRPr="00E7182E" w14:paraId="321DFB92" w14:textId="77777777" w:rsidTr="00CC552E">
        <w:trPr>
          <w:trHeight w:val="280"/>
          <w:jc w:val="center"/>
        </w:trPr>
        <w:tc>
          <w:tcPr>
            <w:tcW w:w="1696" w:type="dxa"/>
            <w:tcBorders>
              <w:top w:val="single" w:sz="4" w:space="0" w:color="000000"/>
              <w:left w:val="single" w:sz="4" w:space="0" w:color="000000"/>
              <w:bottom w:val="single" w:sz="4" w:space="0" w:color="000000"/>
              <w:right w:val="single" w:sz="4" w:space="0" w:color="000000"/>
            </w:tcBorders>
          </w:tcPr>
          <w:p w14:paraId="0979FD89" w14:textId="77777777" w:rsidR="00E97980" w:rsidRPr="00E7182E" w:rsidRDefault="00E9798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color w:val="000000"/>
                <w:sz w:val="22"/>
                <w:szCs w:val="22"/>
              </w:rPr>
              <w:t>Identificação</w:t>
            </w:r>
          </w:p>
        </w:tc>
        <w:tc>
          <w:tcPr>
            <w:tcW w:w="2120" w:type="dxa"/>
            <w:tcBorders>
              <w:top w:val="single" w:sz="4" w:space="0" w:color="000000"/>
              <w:left w:val="single" w:sz="4" w:space="0" w:color="000000"/>
              <w:bottom w:val="single" w:sz="4" w:space="0" w:color="000000"/>
              <w:right w:val="single" w:sz="4" w:space="0" w:color="000000"/>
            </w:tcBorders>
          </w:tcPr>
          <w:p w14:paraId="28003675" w14:textId="61EE41B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color w:val="000000"/>
                <w:sz w:val="22"/>
                <w:szCs w:val="22"/>
              </w:rPr>
              <w:t>Instituição</w:t>
            </w:r>
          </w:p>
          <w:p w14:paraId="2B35E2A3"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p>
          <w:p w14:paraId="4D4444EB"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p>
        </w:tc>
        <w:tc>
          <w:tcPr>
            <w:tcW w:w="1287" w:type="dxa"/>
            <w:tcBorders>
              <w:top w:val="single" w:sz="4" w:space="0" w:color="000000"/>
              <w:left w:val="single" w:sz="4" w:space="0" w:color="000000"/>
              <w:bottom w:val="single" w:sz="4" w:space="0" w:color="000000"/>
              <w:right w:val="single" w:sz="4" w:space="0" w:color="000000"/>
            </w:tcBorders>
            <w:hideMark/>
          </w:tcPr>
          <w:p w14:paraId="4F14C852"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color w:val="000000"/>
                <w:sz w:val="22"/>
                <w:szCs w:val="22"/>
              </w:rPr>
              <w:t xml:space="preserve">Conta </w:t>
            </w:r>
          </w:p>
        </w:tc>
        <w:tc>
          <w:tcPr>
            <w:tcW w:w="1978" w:type="dxa"/>
            <w:tcBorders>
              <w:top w:val="single" w:sz="4" w:space="0" w:color="000000"/>
              <w:left w:val="single" w:sz="4" w:space="0" w:color="000000"/>
              <w:bottom w:val="single" w:sz="4" w:space="0" w:color="000000"/>
              <w:right w:val="single" w:sz="4" w:space="0" w:color="000000"/>
            </w:tcBorders>
            <w:hideMark/>
          </w:tcPr>
          <w:p w14:paraId="6B55C4F5"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color w:val="000000"/>
                <w:sz w:val="22"/>
                <w:szCs w:val="22"/>
              </w:rPr>
              <w:t>Agência</w:t>
            </w:r>
          </w:p>
        </w:tc>
        <w:tc>
          <w:tcPr>
            <w:tcW w:w="2389" w:type="dxa"/>
            <w:tcBorders>
              <w:top w:val="single" w:sz="4" w:space="0" w:color="000000"/>
              <w:left w:val="single" w:sz="4" w:space="0" w:color="000000"/>
              <w:bottom w:val="single" w:sz="4" w:space="0" w:color="000000"/>
              <w:right w:val="single" w:sz="4" w:space="0" w:color="000000"/>
            </w:tcBorders>
            <w:hideMark/>
          </w:tcPr>
          <w:p w14:paraId="5471DCAB"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color w:val="000000"/>
                <w:sz w:val="22"/>
                <w:szCs w:val="22"/>
              </w:rPr>
              <w:t>Titularidade</w:t>
            </w:r>
          </w:p>
        </w:tc>
        <w:tc>
          <w:tcPr>
            <w:tcW w:w="2035" w:type="dxa"/>
            <w:tcBorders>
              <w:top w:val="single" w:sz="4" w:space="0" w:color="000000"/>
              <w:left w:val="single" w:sz="4" w:space="0" w:color="000000"/>
              <w:bottom w:val="single" w:sz="4" w:space="0" w:color="000000"/>
              <w:right w:val="single" w:sz="4" w:space="0" w:color="000000"/>
            </w:tcBorders>
            <w:hideMark/>
          </w:tcPr>
          <w:p w14:paraId="2F2B7B17" w14:textId="77777777" w:rsidR="00651952" w:rsidRPr="00E7182E" w:rsidRDefault="0065195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182E">
              <w:rPr>
                <w:rFonts w:asciiTheme="minorHAnsi" w:eastAsia="Arial" w:hAnsiTheme="minorHAnsi" w:cstheme="minorHAnsi"/>
                <w:b/>
                <w:sz w:val="22"/>
                <w:szCs w:val="22"/>
              </w:rPr>
              <w:t>CNPJ/CPF</w:t>
            </w:r>
          </w:p>
        </w:tc>
      </w:tr>
      <w:tr w:rsidR="008D3B65" w:rsidRPr="008D3B65" w14:paraId="177632F7"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09586E24" w14:textId="5C8DB37B" w:rsidR="00651952" w:rsidRPr="00E7182E" w:rsidRDefault="00684EAF" w:rsidP="00CC552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 xml:space="preserve">Conta de Livre Movimentação da </w:t>
            </w:r>
            <w:r w:rsidR="00604BCD" w:rsidRPr="00E7182E">
              <w:rPr>
                <w:rFonts w:asciiTheme="minorHAnsi" w:eastAsia="Arial" w:hAnsiTheme="minorHAnsi" w:cstheme="minorHAnsi"/>
                <w:sz w:val="22"/>
                <w:szCs w:val="22"/>
              </w:rPr>
              <w:t>TBR</w:t>
            </w:r>
            <w:r w:rsidRPr="00E7182E">
              <w:rPr>
                <w:rFonts w:asciiTheme="minorHAnsi" w:eastAsia="Arial" w:hAnsiTheme="minorHAnsi" w:cstheme="minorHAnsi"/>
                <w:sz w:val="22"/>
                <w:szCs w:val="22"/>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20861EAA" w14:textId="035C5771" w:rsidR="00651952" w:rsidRPr="00E7182E" w:rsidRDefault="00727D0A" w:rsidP="00CC552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Banco do Brasil S.A. (001)</w:t>
            </w:r>
          </w:p>
        </w:tc>
        <w:tc>
          <w:tcPr>
            <w:tcW w:w="1287" w:type="dxa"/>
            <w:tcBorders>
              <w:top w:val="single" w:sz="4" w:space="0" w:color="000000"/>
              <w:left w:val="single" w:sz="4" w:space="0" w:color="000000"/>
              <w:bottom w:val="single" w:sz="4" w:space="0" w:color="000000"/>
              <w:right w:val="single" w:sz="4" w:space="0" w:color="000000"/>
            </w:tcBorders>
          </w:tcPr>
          <w:p w14:paraId="54533374" w14:textId="54C0A651" w:rsidR="00651952" w:rsidRPr="00E7182E" w:rsidRDefault="00727D0A" w:rsidP="00CC552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55291-7</w:t>
            </w:r>
          </w:p>
        </w:tc>
        <w:tc>
          <w:tcPr>
            <w:tcW w:w="1978" w:type="dxa"/>
            <w:tcBorders>
              <w:top w:val="single" w:sz="4" w:space="0" w:color="000000"/>
              <w:left w:val="single" w:sz="4" w:space="0" w:color="000000"/>
              <w:bottom w:val="single" w:sz="4" w:space="0" w:color="000000"/>
              <w:right w:val="single" w:sz="4" w:space="0" w:color="000000"/>
            </w:tcBorders>
          </w:tcPr>
          <w:p w14:paraId="0B4DCD1E" w14:textId="3E7AE97E" w:rsidR="00AC66FA" w:rsidRPr="00E7182E" w:rsidRDefault="00727D0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3064-3</w:t>
            </w:r>
          </w:p>
        </w:tc>
        <w:tc>
          <w:tcPr>
            <w:tcW w:w="2389" w:type="dxa"/>
            <w:tcBorders>
              <w:top w:val="single" w:sz="4" w:space="0" w:color="000000"/>
              <w:left w:val="single" w:sz="4" w:space="0" w:color="000000"/>
              <w:bottom w:val="single" w:sz="4" w:space="0" w:color="000000"/>
              <w:right w:val="single" w:sz="4" w:space="0" w:color="000000"/>
            </w:tcBorders>
          </w:tcPr>
          <w:p w14:paraId="16E9BEDD" w14:textId="193868C6" w:rsidR="00651952" w:rsidRPr="00E7182E" w:rsidRDefault="00847F86" w:rsidP="000F6D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 xml:space="preserve">Transbrasiliana </w:t>
            </w:r>
            <w:r w:rsidR="001B447E" w:rsidRPr="00E7182E">
              <w:rPr>
                <w:rFonts w:asciiTheme="minorHAnsi" w:eastAsia="Arial" w:hAnsiTheme="minorHAnsi" w:cstheme="minorHAnsi"/>
                <w:sz w:val="22"/>
                <w:szCs w:val="22"/>
              </w:rPr>
              <w:t>Concessionária de Rodovia S.A.</w:t>
            </w:r>
          </w:p>
        </w:tc>
        <w:tc>
          <w:tcPr>
            <w:tcW w:w="2035" w:type="dxa"/>
            <w:tcBorders>
              <w:top w:val="single" w:sz="4" w:space="0" w:color="000000"/>
              <w:left w:val="single" w:sz="4" w:space="0" w:color="000000"/>
              <w:bottom w:val="single" w:sz="4" w:space="0" w:color="000000"/>
              <w:right w:val="single" w:sz="4" w:space="0" w:color="000000"/>
            </w:tcBorders>
          </w:tcPr>
          <w:p w14:paraId="204BCFF8" w14:textId="4EC645C7" w:rsidR="00651952" w:rsidRPr="00E7182E" w:rsidRDefault="00651952" w:rsidP="000F6D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09.</w:t>
            </w:r>
            <w:r w:rsidR="001B447E" w:rsidRPr="00E7182E">
              <w:rPr>
                <w:rFonts w:asciiTheme="minorHAnsi" w:hAnsiTheme="minorHAnsi" w:cstheme="minorHAnsi"/>
                <w:bCs/>
                <w:sz w:val="22"/>
                <w:szCs w:val="22"/>
              </w:rPr>
              <w:t>074.183</w:t>
            </w:r>
            <w:r w:rsidRPr="00E7182E">
              <w:rPr>
                <w:rFonts w:asciiTheme="minorHAnsi" w:eastAsia="Arial" w:hAnsiTheme="minorHAnsi" w:cstheme="minorHAnsi"/>
                <w:sz w:val="22"/>
                <w:szCs w:val="22"/>
              </w:rPr>
              <w:t>/0001-</w:t>
            </w:r>
            <w:r w:rsidR="001B447E" w:rsidRPr="00E7182E">
              <w:rPr>
                <w:rFonts w:asciiTheme="minorHAnsi" w:hAnsiTheme="minorHAnsi" w:cstheme="minorHAnsi"/>
                <w:bCs/>
                <w:sz w:val="22"/>
                <w:szCs w:val="22"/>
              </w:rPr>
              <w:t>64</w:t>
            </w:r>
          </w:p>
        </w:tc>
      </w:tr>
      <w:tr w:rsidR="008D3B65" w:rsidRPr="008D3B65" w14:paraId="20A6CDAB"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0C51D534" w14:textId="1F9D7B84" w:rsidR="00847F86" w:rsidRPr="00E7182E" w:rsidRDefault="00847F8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Conta da TBR no Banco Liquidante</w:t>
            </w:r>
          </w:p>
        </w:tc>
        <w:tc>
          <w:tcPr>
            <w:tcW w:w="2120" w:type="dxa"/>
            <w:tcBorders>
              <w:top w:val="single" w:sz="4" w:space="0" w:color="000000"/>
              <w:left w:val="single" w:sz="4" w:space="0" w:color="000000"/>
              <w:bottom w:val="single" w:sz="4" w:space="0" w:color="000000"/>
              <w:right w:val="single" w:sz="4" w:space="0" w:color="000000"/>
            </w:tcBorders>
          </w:tcPr>
          <w:p w14:paraId="3A6CED4E" w14:textId="243B140C" w:rsidR="00651952" w:rsidRPr="00E7182E" w:rsidRDefault="00E2594A" w:rsidP="00CC552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hAnsiTheme="minorHAnsi" w:cstheme="minorHAnsi"/>
                <w:bCs/>
                <w:sz w:val="22"/>
                <w:szCs w:val="22"/>
              </w:rPr>
              <w:t>Vórtx Distribuidora de Títulos e Valores Mobiliários Ltda.</w:t>
            </w:r>
          </w:p>
        </w:tc>
        <w:tc>
          <w:tcPr>
            <w:tcW w:w="1287" w:type="dxa"/>
            <w:tcBorders>
              <w:top w:val="single" w:sz="4" w:space="0" w:color="000000"/>
              <w:left w:val="single" w:sz="4" w:space="0" w:color="000000"/>
              <w:bottom w:val="single" w:sz="4" w:space="0" w:color="000000"/>
              <w:right w:val="single" w:sz="4" w:space="0" w:color="000000"/>
            </w:tcBorders>
          </w:tcPr>
          <w:p w14:paraId="7FD892C3" w14:textId="51B18318" w:rsidR="00651952" w:rsidRPr="00E7182E" w:rsidRDefault="00C41EF7" w:rsidP="00CC552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926-1</w:t>
            </w:r>
          </w:p>
        </w:tc>
        <w:tc>
          <w:tcPr>
            <w:tcW w:w="1978" w:type="dxa"/>
            <w:tcBorders>
              <w:top w:val="single" w:sz="4" w:space="0" w:color="000000"/>
              <w:left w:val="single" w:sz="4" w:space="0" w:color="000000"/>
              <w:bottom w:val="single" w:sz="4" w:space="0" w:color="000000"/>
              <w:right w:val="single" w:sz="4" w:space="0" w:color="000000"/>
            </w:tcBorders>
          </w:tcPr>
          <w:p w14:paraId="32834358" w14:textId="72672F90" w:rsidR="00651952" w:rsidRPr="00E7182E" w:rsidRDefault="00E2594A" w:rsidP="000F6D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0001</w:t>
            </w:r>
          </w:p>
        </w:tc>
        <w:tc>
          <w:tcPr>
            <w:tcW w:w="2389" w:type="dxa"/>
            <w:tcBorders>
              <w:top w:val="single" w:sz="4" w:space="0" w:color="000000"/>
              <w:left w:val="single" w:sz="4" w:space="0" w:color="000000"/>
              <w:bottom w:val="single" w:sz="4" w:space="0" w:color="000000"/>
              <w:right w:val="single" w:sz="4" w:space="0" w:color="000000"/>
            </w:tcBorders>
          </w:tcPr>
          <w:p w14:paraId="70BB4E39" w14:textId="5C14B37A" w:rsidR="00651952" w:rsidRPr="00E7182E" w:rsidRDefault="001B447E" w:rsidP="000F6D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Transbrasiliana Concessionária de Rodovia S.A.</w:t>
            </w:r>
          </w:p>
        </w:tc>
        <w:tc>
          <w:tcPr>
            <w:tcW w:w="2035" w:type="dxa"/>
            <w:tcBorders>
              <w:top w:val="single" w:sz="4" w:space="0" w:color="000000"/>
              <w:left w:val="single" w:sz="4" w:space="0" w:color="000000"/>
              <w:bottom w:val="single" w:sz="4" w:space="0" w:color="000000"/>
              <w:right w:val="single" w:sz="4" w:space="0" w:color="000000"/>
            </w:tcBorders>
          </w:tcPr>
          <w:p w14:paraId="5CB4D6F1" w14:textId="73A306AB" w:rsidR="00651952" w:rsidRPr="00E7182E" w:rsidRDefault="00651952" w:rsidP="000F6D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hAnsiTheme="minorHAnsi" w:cstheme="minorHAnsi"/>
                <w:bCs/>
                <w:sz w:val="22"/>
                <w:szCs w:val="22"/>
              </w:rPr>
              <w:t>09.074.183/0001-64</w:t>
            </w:r>
          </w:p>
        </w:tc>
      </w:tr>
      <w:tr w:rsidR="00E2594A" w:rsidRPr="00E7182E" w14:paraId="4B66BA92"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49994845" w14:textId="7489789A" w:rsidR="00E2594A" w:rsidRPr="00E7182E" w:rsidRDefault="0060113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 xml:space="preserve">Conta Vinculada BRVias </w:t>
            </w:r>
            <w:r w:rsidRPr="008D3B65">
              <w:rPr>
                <w:rFonts w:asciiTheme="minorHAnsi" w:eastAsia="Arial" w:hAnsiTheme="minorHAnsi" w:cstheme="minorHAnsi"/>
                <w:sz w:val="22"/>
                <w:szCs w:val="22"/>
              </w:rPr>
              <w:t xml:space="preserve">da </w:t>
            </w:r>
            <w:r w:rsidRPr="00E7182E">
              <w:rPr>
                <w:rFonts w:asciiTheme="minorHAnsi" w:eastAsia="Arial" w:hAnsiTheme="minorHAnsi" w:cstheme="minorHAnsi"/>
                <w:sz w:val="22"/>
                <w:szCs w:val="22"/>
              </w:rPr>
              <w:t>Alienação Fiduciária TBR</w:t>
            </w:r>
          </w:p>
        </w:tc>
        <w:tc>
          <w:tcPr>
            <w:tcW w:w="2120" w:type="dxa"/>
            <w:tcBorders>
              <w:top w:val="single" w:sz="4" w:space="0" w:color="000000"/>
              <w:left w:val="single" w:sz="4" w:space="0" w:color="000000"/>
              <w:bottom w:val="single" w:sz="4" w:space="0" w:color="000000"/>
              <w:right w:val="single" w:sz="4" w:space="0" w:color="000000"/>
            </w:tcBorders>
          </w:tcPr>
          <w:p w14:paraId="187666B2" w14:textId="1E53C062" w:rsidR="00E2594A" w:rsidRPr="00E7182E" w:rsidRDefault="00E2594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rPr>
            </w:pPr>
            <w:r w:rsidRPr="00E7182E">
              <w:rPr>
                <w:rFonts w:asciiTheme="minorHAnsi" w:eastAsia="Arial" w:hAnsiTheme="minorHAnsi" w:cstheme="minorHAnsi"/>
                <w:sz w:val="22"/>
                <w:szCs w:val="22"/>
              </w:rPr>
              <w:t>(329) QI SCD S.A.</w:t>
            </w:r>
          </w:p>
        </w:tc>
        <w:tc>
          <w:tcPr>
            <w:tcW w:w="1287" w:type="dxa"/>
            <w:tcBorders>
              <w:top w:val="single" w:sz="4" w:space="0" w:color="000000"/>
              <w:left w:val="single" w:sz="4" w:space="0" w:color="000000"/>
              <w:bottom w:val="single" w:sz="4" w:space="0" w:color="000000"/>
              <w:right w:val="single" w:sz="4" w:space="0" w:color="000000"/>
            </w:tcBorders>
          </w:tcPr>
          <w:p w14:paraId="114E7629" w14:textId="476F3055" w:rsidR="00E2594A" w:rsidRPr="00E7182E" w:rsidRDefault="0060113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26032-2</w:t>
            </w:r>
          </w:p>
        </w:tc>
        <w:tc>
          <w:tcPr>
            <w:tcW w:w="1978" w:type="dxa"/>
            <w:tcBorders>
              <w:top w:val="single" w:sz="4" w:space="0" w:color="000000"/>
              <w:left w:val="single" w:sz="4" w:space="0" w:color="000000"/>
              <w:bottom w:val="single" w:sz="4" w:space="0" w:color="000000"/>
              <w:right w:val="single" w:sz="4" w:space="0" w:color="000000"/>
            </w:tcBorders>
          </w:tcPr>
          <w:p w14:paraId="0A17BEEA" w14:textId="65B0AD40" w:rsidR="00E2594A" w:rsidRPr="00E7182E" w:rsidDel="00E2594A" w:rsidRDefault="0060113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0001</w:t>
            </w:r>
          </w:p>
        </w:tc>
        <w:tc>
          <w:tcPr>
            <w:tcW w:w="2389" w:type="dxa"/>
            <w:tcBorders>
              <w:top w:val="single" w:sz="4" w:space="0" w:color="000000"/>
              <w:left w:val="single" w:sz="4" w:space="0" w:color="000000"/>
              <w:bottom w:val="single" w:sz="4" w:space="0" w:color="000000"/>
              <w:right w:val="single" w:sz="4" w:space="0" w:color="000000"/>
            </w:tcBorders>
          </w:tcPr>
          <w:p w14:paraId="4C03DD71" w14:textId="5C2C1FE8" w:rsidR="00E2594A" w:rsidRPr="006C71BA" w:rsidRDefault="00E2594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lang w:val="en-US"/>
              </w:rPr>
            </w:pPr>
            <w:r w:rsidRPr="006C71BA">
              <w:rPr>
                <w:rFonts w:asciiTheme="minorHAnsi" w:eastAsia="Arial" w:hAnsiTheme="minorHAnsi" w:cstheme="minorHAnsi"/>
                <w:sz w:val="22"/>
                <w:szCs w:val="22"/>
                <w:lang w:val="en-US"/>
              </w:rPr>
              <w:t>BRVias Holding TBR S.A.</w:t>
            </w:r>
          </w:p>
        </w:tc>
        <w:tc>
          <w:tcPr>
            <w:tcW w:w="2035" w:type="dxa"/>
            <w:tcBorders>
              <w:top w:val="single" w:sz="4" w:space="0" w:color="000000"/>
              <w:left w:val="single" w:sz="4" w:space="0" w:color="000000"/>
              <w:bottom w:val="single" w:sz="4" w:space="0" w:color="000000"/>
              <w:right w:val="single" w:sz="4" w:space="0" w:color="000000"/>
            </w:tcBorders>
          </w:tcPr>
          <w:p w14:paraId="4B530800" w14:textId="7B4E2D21" w:rsidR="00E2594A" w:rsidRPr="00E7182E" w:rsidRDefault="00E2594A" w:rsidP="00E2594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2"/>
                <w:szCs w:val="22"/>
              </w:rPr>
            </w:pPr>
            <w:r w:rsidRPr="00E7182E">
              <w:rPr>
                <w:rFonts w:asciiTheme="minorHAnsi" w:eastAsia="Arial" w:hAnsiTheme="minorHAnsi" w:cstheme="minorHAnsi"/>
                <w:sz w:val="22"/>
                <w:szCs w:val="22"/>
              </w:rPr>
              <w:t>09.347.081/0001-75</w:t>
            </w:r>
          </w:p>
        </w:tc>
      </w:tr>
      <w:tr w:rsidR="008D3B65" w:rsidRPr="00E7182E" w14:paraId="437DBEB2"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71C81740" w14:textId="23F87068"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Conta Vinculada Juno</w:t>
            </w:r>
          </w:p>
        </w:tc>
        <w:tc>
          <w:tcPr>
            <w:tcW w:w="2120" w:type="dxa"/>
            <w:tcBorders>
              <w:top w:val="single" w:sz="4" w:space="0" w:color="000000"/>
              <w:left w:val="single" w:sz="4" w:space="0" w:color="000000"/>
              <w:bottom w:val="single" w:sz="4" w:space="0" w:color="000000"/>
              <w:right w:val="single" w:sz="4" w:space="0" w:color="000000"/>
            </w:tcBorders>
          </w:tcPr>
          <w:p w14:paraId="2430E80A" w14:textId="07662901"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rPr>
            </w:pPr>
            <w:r w:rsidRPr="00E7182E">
              <w:rPr>
                <w:rFonts w:asciiTheme="minorHAnsi" w:hAnsiTheme="minorHAnsi" w:cstheme="minorHAnsi"/>
                <w:sz w:val="22"/>
                <w:szCs w:val="22"/>
              </w:rPr>
              <w:t>(329) QI SCD S.A.</w:t>
            </w:r>
          </w:p>
        </w:tc>
        <w:tc>
          <w:tcPr>
            <w:tcW w:w="1287" w:type="dxa"/>
            <w:tcBorders>
              <w:top w:val="single" w:sz="4" w:space="0" w:color="000000"/>
              <w:left w:val="single" w:sz="4" w:space="0" w:color="000000"/>
              <w:bottom w:val="single" w:sz="4" w:space="0" w:color="000000"/>
              <w:right w:val="single" w:sz="4" w:space="0" w:color="000000"/>
            </w:tcBorders>
          </w:tcPr>
          <w:p w14:paraId="03428FCB" w14:textId="753FBACA"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hAnsiTheme="minorHAnsi" w:cstheme="minorHAnsi"/>
                <w:sz w:val="22"/>
                <w:szCs w:val="22"/>
              </w:rPr>
              <w:t>0001</w:t>
            </w:r>
          </w:p>
        </w:tc>
        <w:tc>
          <w:tcPr>
            <w:tcW w:w="1978" w:type="dxa"/>
            <w:tcBorders>
              <w:top w:val="single" w:sz="4" w:space="0" w:color="000000"/>
              <w:left w:val="single" w:sz="4" w:space="0" w:color="000000"/>
              <w:bottom w:val="single" w:sz="4" w:space="0" w:color="000000"/>
              <w:right w:val="single" w:sz="4" w:space="0" w:color="000000"/>
            </w:tcBorders>
          </w:tcPr>
          <w:p w14:paraId="2B930F27" w14:textId="28EDD6C3" w:rsidR="008D3B65" w:rsidRPr="00E7182E" w:rsidDel="00E2594A"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hAnsiTheme="minorHAnsi" w:cstheme="minorHAnsi"/>
                <w:sz w:val="22"/>
                <w:szCs w:val="22"/>
              </w:rPr>
              <w:t>20352-0</w:t>
            </w:r>
          </w:p>
        </w:tc>
        <w:tc>
          <w:tcPr>
            <w:tcW w:w="2389" w:type="dxa"/>
            <w:tcBorders>
              <w:top w:val="single" w:sz="4" w:space="0" w:color="000000"/>
              <w:left w:val="single" w:sz="4" w:space="0" w:color="000000"/>
              <w:bottom w:val="single" w:sz="4" w:space="0" w:color="000000"/>
              <w:right w:val="single" w:sz="4" w:space="0" w:color="000000"/>
            </w:tcBorders>
          </w:tcPr>
          <w:p w14:paraId="43B90BAF" w14:textId="4754C896"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hAnsiTheme="minorHAnsi" w:cstheme="minorHAnsi"/>
                <w:sz w:val="22"/>
                <w:szCs w:val="22"/>
              </w:rPr>
              <w:t>Juno Participações e Investimentos S.A.</w:t>
            </w:r>
          </w:p>
        </w:tc>
        <w:tc>
          <w:tcPr>
            <w:tcW w:w="2035" w:type="dxa"/>
            <w:tcBorders>
              <w:top w:val="single" w:sz="4" w:space="0" w:color="000000"/>
              <w:left w:val="single" w:sz="4" w:space="0" w:color="000000"/>
              <w:bottom w:val="single" w:sz="4" w:space="0" w:color="000000"/>
              <w:right w:val="single" w:sz="4" w:space="0" w:color="000000"/>
            </w:tcBorders>
          </w:tcPr>
          <w:p w14:paraId="2D02121D" w14:textId="1AA002DA"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2"/>
                <w:szCs w:val="22"/>
              </w:rPr>
            </w:pPr>
            <w:r w:rsidRPr="00E7182E">
              <w:rPr>
                <w:rFonts w:asciiTheme="minorHAnsi" w:hAnsiTheme="minorHAnsi" w:cstheme="minorHAnsi"/>
                <w:sz w:val="22"/>
                <w:szCs w:val="22"/>
              </w:rPr>
              <w:t>18.252.691/0001-86</w:t>
            </w:r>
          </w:p>
        </w:tc>
      </w:tr>
      <w:tr w:rsidR="008D3B65" w:rsidRPr="00E7182E" w14:paraId="5A948219"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4A099C8A" w14:textId="163C1291"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Conta Vinculada TPI</w:t>
            </w:r>
          </w:p>
        </w:tc>
        <w:tc>
          <w:tcPr>
            <w:tcW w:w="2120" w:type="dxa"/>
            <w:tcBorders>
              <w:top w:val="single" w:sz="4" w:space="0" w:color="000000"/>
              <w:left w:val="single" w:sz="4" w:space="0" w:color="000000"/>
              <w:bottom w:val="single" w:sz="4" w:space="0" w:color="000000"/>
              <w:right w:val="single" w:sz="4" w:space="0" w:color="000000"/>
            </w:tcBorders>
          </w:tcPr>
          <w:p w14:paraId="6DC726DB" w14:textId="079A2F4E"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rPr>
            </w:pPr>
            <w:r w:rsidRPr="00E7182E">
              <w:rPr>
                <w:rFonts w:asciiTheme="minorHAnsi" w:hAnsiTheme="minorHAnsi" w:cstheme="minorHAnsi"/>
                <w:sz w:val="22"/>
                <w:szCs w:val="22"/>
              </w:rPr>
              <w:t>(329) QI SCD S.A.</w:t>
            </w:r>
          </w:p>
        </w:tc>
        <w:tc>
          <w:tcPr>
            <w:tcW w:w="1287" w:type="dxa"/>
            <w:tcBorders>
              <w:top w:val="single" w:sz="4" w:space="0" w:color="000000"/>
              <w:left w:val="single" w:sz="4" w:space="0" w:color="000000"/>
              <w:bottom w:val="single" w:sz="4" w:space="0" w:color="000000"/>
              <w:right w:val="single" w:sz="4" w:space="0" w:color="000000"/>
            </w:tcBorders>
          </w:tcPr>
          <w:p w14:paraId="0C2A9FC4" w14:textId="4115691A"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hAnsiTheme="minorHAnsi" w:cstheme="minorHAnsi"/>
                <w:sz w:val="22"/>
                <w:szCs w:val="22"/>
              </w:rPr>
              <w:t>0001</w:t>
            </w:r>
          </w:p>
        </w:tc>
        <w:tc>
          <w:tcPr>
            <w:tcW w:w="1978" w:type="dxa"/>
            <w:tcBorders>
              <w:top w:val="single" w:sz="4" w:space="0" w:color="000000"/>
              <w:left w:val="single" w:sz="4" w:space="0" w:color="000000"/>
              <w:bottom w:val="single" w:sz="4" w:space="0" w:color="000000"/>
              <w:right w:val="single" w:sz="4" w:space="0" w:color="000000"/>
            </w:tcBorders>
          </w:tcPr>
          <w:p w14:paraId="5A3FCD96" w14:textId="6D6DD2E6" w:rsidR="008D3B65" w:rsidRPr="00E7182E" w:rsidDel="00E2594A"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hAnsiTheme="minorHAnsi" w:cstheme="minorHAnsi"/>
                <w:sz w:val="22"/>
                <w:szCs w:val="22"/>
              </w:rPr>
              <w:t>75140-3</w:t>
            </w:r>
          </w:p>
        </w:tc>
        <w:tc>
          <w:tcPr>
            <w:tcW w:w="2389" w:type="dxa"/>
            <w:tcBorders>
              <w:top w:val="single" w:sz="4" w:space="0" w:color="000000"/>
              <w:left w:val="single" w:sz="4" w:space="0" w:color="000000"/>
              <w:bottom w:val="single" w:sz="4" w:space="0" w:color="000000"/>
              <w:right w:val="single" w:sz="4" w:space="0" w:color="000000"/>
            </w:tcBorders>
          </w:tcPr>
          <w:p w14:paraId="5CBED3D9" w14:textId="2940B432"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hAnsiTheme="minorHAnsi" w:cstheme="minorHAnsi"/>
                <w:sz w:val="22"/>
                <w:szCs w:val="22"/>
              </w:rPr>
              <w:t>TPI – Triunfo Participações e Investimentos S.A.</w:t>
            </w:r>
          </w:p>
        </w:tc>
        <w:tc>
          <w:tcPr>
            <w:tcW w:w="2035" w:type="dxa"/>
            <w:tcBorders>
              <w:top w:val="single" w:sz="4" w:space="0" w:color="000000"/>
              <w:left w:val="single" w:sz="4" w:space="0" w:color="000000"/>
              <w:bottom w:val="single" w:sz="4" w:space="0" w:color="000000"/>
              <w:right w:val="single" w:sz="4" w:space="0" w:color="000000"/>
            </w:tcBorders>
          </w:tcPr>
          <w:p w14:paraId="1FD21C4D" w14:textId="324DB8B5" w:rsidR="008D3B65" w:rsidRPr="00E7182E" w:rsidRDefault="008D3B65" w:rsidP="008D3B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2"/>
                <w:szCs w:val="22"/>
              </w:rPr>
            </w:pPr>
            <w:r w:rsidRPr="00E7182E">
              <w:rPr>
                <w:rFonts w:asciiTheme="minorHAnsi" w:hAnsiTheme="minorHAnsi" w:cstheme="minorHAnsi"/>
                <w:sz w:val="22"/>
                <w:szCs w:val="22"/>
              </w:rPr>
              <w:t>03.014.553/0001-91</w:t>
            </w:r>
          </w:p>
        </w:tc>
      </w:tr>
      <w:tr w:rsidR="0060113A" w:rsidRPr="00E7182E" w14:paraId="4780DB3B" w14:textId="77777777" w:rsidTr="00CC552E">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340590EB" w14:textId="7B2B403E"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Conta Quadra</w:t>
            </w:r>
            <w:r w:rsidR="00D07BF4">
              <w:rPr>
                <w:rFonts w:asciiTheme="minorHAnsi" w:eastAsia="Arial" w:hAnsiTheme="minorHAnsi" w:cstheme="minorHAnsi"/>
                <w:sz w:val="22"/>
                <w:szCs w:val="22"/>
              </w:rPr>
              <w:t xml:space="preserve">, para fins exclusivos do previsto na cláusula </w:t>
            </w:r>
            <w:r w:rsidR="00D07BF4">
              <w:rPr>
                <w:rFonts w:asciiTheme="minorHAnsi" w:eastAsia="Arial" w:hAnsiTheme="minorHAnsi" w:cstheme="minorHAnsi"/>
                <w:sz w:val="22"/>
                <w:szCs w:val="22"/>
              </w:rPr>
              <w:fldChar w:fldCharType="begin"/>
            </w:r>
            <w:r w:rsidR="00D07BF4">
              <w:rPr>
                <w:rFonts w:asciiTheme="minorHAnsi" w:eastAsia="Arial" w:hAnsiTheme="minorHAnsi" w:cstheme="minorHAnsi"/>
                <w:sz w:val="22"/>
                <w:szCs w:val="22"/>
              </w:rPr>
              <w:instrText xml:space="preserve"> REF _Ref97394932 \r \h </w:instrText>
            </w:r>
            <w:r w:rsidR="00D07BF4">
              <w:rPr>
                <w:rFonts w:asciiTheme="minorHAnsi" w:eastAsia="Arial" w:hAnsiTheme="minorHAnsi" w:cstheme="minorHAnsi"/>
                <w:sz w:val="22"/>
                <w:szCs w:val="22"/>
              </w:rPr>
            </w:r>
            <w:r w:rsidR="00D07BF4">
              <w:rPr>
                <w:rFonts w:asciiTheme="minorHAnsi" w:eastAsia="Arial" w:hAnsiTheme="minorHAnsi" w:cstheme="minorHAnsi"/>
                <w:sz w:val="22"/>
                <w:szCs w:val="22"/>
              </w:rPr>
              <w:fldChar w:fldCharType="separate"/>
            </w:r>
            <w:r w:rsidR="00D07BF4">
              <w:rPr>
                <w:rFonts w:asciiTheme="minorHAnsi" w:eastAsia="Arial" w:hAnsiTheme="minorHAnsi" w:cstheme="minorHAnsi"/>
                <w:sz w:val="22"/>
                <w:szCs w:val="22"/>
              </w:rPr>
              <w:t>3.2.3</w:t>
            </w:r>
            <w:r w:rsidR="00D07BF4">
              <w:rPr>
                <w:rFonts w:asciiTheme="minorHAnsi" w:eastAsia="Arial" w:hAnsiTheme="minorHAnsi" w:cstheme="minorHAnsi"/>
                <w:sz w:val="22"/>
                <w:szCs w:val="22"/>
              </w:rPr>
              <w:fldChar w:fldCharType="end"/>
            </w:r>
            <w:r w:rsidR="00D07BF4">
              <w:rPr>
                <w:rFonts w:asciiTheme="minorHAnsi" w:eastAsia="Arial" w:hAnsiTheme="minorHAnsi" w:cstheme="minorHAnsi"/>
                <w:sz w:val="22"/>
                <w:szCs w:val="22"/>
              </w:rPr>
              <w:t xml:space="preserve"> </w:t>
            </w:r>
            <w:r w:rsidR="00D07BF4">
              <w:rPr>
                <w:rFonts w:asciiTheme="minorHAnsi" w:eastAsia="Arial" w:hAnsiTheme="minorHAnsi" w:cstheme="minorHAnsi"/>
                <w:sz w:val="22"/>
                <w:szCs w:val="22"/>
              </w:rPr>
              <w:fldChar w:fldCharType="begin"/>
            </w:r>
            <w:r w:rsidR="00D07BF4">
              <w:rPr>
                <w:rFonts w:asciiTheme="minorHAnsi" w:eastAsia="Arial" w:hAnsiTheme="minorHAnsi" w:cstheme="minorHAnsi"/>
                <w:sz w:val="22"/>
                <w:szCs w:val="22"/>
              </w:rPr>
              <w:instrText xml:space="preserve"> REF _Ref97394929 \r \h </w:instrText>
            </w:r>
            <w:r w:rsidR="00D07BF4">
              <w:rPr>
                <w:rFonts w:asciiTheme="minorHAnsi" w:eastAsia="Arial" w:hAnsiTheme="minorHAnsi" w:cstheme="minorHAnsi"/>
                <w:sz w:val="22"/>
                <w:szCs w:val="22"/>
              </w:rPr>
            </w:r>
            <w:r w:rsidR="00D07BF4">
              <w:rPr>
                <w:rFonts w:asciiTheme="minorHAnsi" w:eastAsia="Arial" w:hAnsiTheme="minorHAnsi" w:cstheme="minorHAnsi"/>
                <w:sz w:val="22"/>
                <w:szCs w:val="22"/>
              </w:rPr>
              <w:fldChar w:fldCharType="separate"/>
            </w:r>
            <w:r w:rsidR="00D07BF4">
              <w:rPr>
                <w:rFonts w:asciiTheme="minorHAnsi" w:eastAsia="Arial" w:hAnsiTheme="minorHAnsi" w:cstheme="minorHAnsi"/>
                <w:sz w:val="22"/>
                <w:szCs w:val="22"/>
              </w:rPr>
              <w:t>(i)</w:t>
            </w:r>
            <w:r w:rsidR="00D07BF4">
              <w:rPr>
                <w:rFonts w:asciiTheme="minorHAnsi" w:eastAsia="Arial" w:hAnsiTheme="minorHAnsi" w:cstheme="minorHAnsi"/>
                <w:sz w:val="22"/>
                <w:szCs w:val="22"/>
              </w:rPr>
              <w:fldChar w:fldCharType="end"/>
            </w:r>
          </w:p>
        </w:tc>
        <w:tc>
          <w:tcPr>
            <w:tcW w:w="2120" w:type="dxa"/>
            <w:tcBorders>
              <w:top w:val="single" w:sz="4" w:space="0" w:color="000000"/>
              <w:left w:val="single" w:sz="4" w:space="0" w:color="000000"/>
              <w:bottom w:val="single" w:sz="4" w:space="0" w:color="000000"/>
              <w:right w:val="single" w:sz="4" w:space="0" w:color="000000"/>
            </w:tcBorders>
          </w:tcPr>
          <w:p w14:paraId="26F5C5CF" w14:textId="77777777"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 xml:space="preserve">Itaú Unibanco </w:t>
            </w:r>
          </w:p>
          <w:p w14:paraId="54955C57" w14:textId="3DB261A7"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rPr>
            </w:pPr>
            <w:r w:rsidRPr="00E7182E">
              <w:rPr>
                <w:rFonts w:asciiTheme="minorHAnsi" w:eastAsia="Arial" w:hAnsiTheme="minorHAnsi" w:cstheme="minorHAnsi"/>
                <w:sz w:val="22"/>
                <w:szCs w:val="22"/>
              </w:rPr>
              <w:t>S.A (341)</w:t>
            </w:r>
          </w:p>
        </w:tc>
        <w:tc>
          <w:tcPr>
            <w:tcW w:w="1287" w:type="dxa"/>
            <w:tcBorders>
              <w:top w:val="single" w:sz="4" w:space="0" w:color="000000"/>
              <w:left w:val="single" w:sz="4" w:space="0" w:color="000000"/>
              <w:bottom w:val="single" w:sz="4" w:space="0" w:color="000000"/>
              <w:right w:val="single" w:sz="4" w:space="0" w:color="000000"/>
            </w:tcBorders>
          </w:tcPr>
          <w:p w14:paraId="01044EB3" w14:textId="7F591A22"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182E">
              <w:rPr>
                <w:rFonts w:asciiTheme="minorHAnsi" w:eastAsia="Arial" w:hAnsiTheme="minorHAnsi" w:cstheme="minorHAnsi"/>
                <w:sz w:val="22"/>
                <w:szCs w:val="22"/>
              </w:rPr>
              <w:t>20781-7</w:t>
            </w:r>
          </w:p>
        </w:tc>
        <w:tc>
          <w:tcPr>
            <w:tcW w:w="1978" w:type="dxa"/>
            <w:tcBorders>
              <w:top w:val="single" w:sz="4" w:space="0" w:color="000000"/>
              <w:left w:val="single" w:sz="4" w:space="0" w:color="000000"/>
              <w:bottom w:val="single" w:sz="4" w:space="0" w:color="000000"/>
              <w:right w:val="single" w:sz="4" w:space="0" w:color="000000"/>
            </w:tcBorders>
          </w:tcPr>
          <w:p w14:paraId="1D4BDB62" w14:textId="184C7BB9" w:rsidR="0060113A" w:rsidRPr="00E7182E" w:rsidDel="00E2594A"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0350</w:t>
            </w:r>
          </w:p>
        </w:tc>
        <w:tc>
          <w:tcPr>
            <w:tcW w:w="2389" w:type="dxa"/>
            <w:tcBorders>
              <w:top w:val="single" w:sz="4" w:space="0" w:color="000000"/>
              <w:left w:val="single" w:sz="4" w:space="0" w:color="000000"/>
              <w:bottom w:val="single" w:sz="4" w:space="0" w:color="000000"/>
              <w:right w:val="single" w:sz="4" w:space="0" w:color="000000"/>
            </w:tcBorders>
          </w:tcPr>
          <w:p w14:paraId="493314F0" w14:textId="21FF1AB8"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Quadra Gest</w:t>
            </w:r>
            <w:r w:rsidR="00D07BF4">
              <w:rPr>
                <w:rFonts w:asciiTheme="minorHAnsi" w:eastAsia="Arial" w:hAnsiTheme="minorHAnsi" w:cstheme="minorHAnsi"/>
                <w:sz w:val="22"/>
                <w:szCs w:val="22"/>
              </w:rPr>
              <w:t>ã</w:t>
            </w:r>
            <w:r w:rsidRPr="00E7182E">
              <w:rPr>
                <w:rFonts w:asciiTheme="minorHAnsi" w:eastAsia="Arial" w:hAnsiTheme="minorHAnsi" w:cstheme="minorHAnsi"/>
                <w:sz w:val="22"/>
                <w:szCs w:val="22"/>
              </w:rPr>
              <w:t>o De Recursos</w:t>
            </w:r>
          </w:p>
          <w:p w14:paraId="022BF47B" w14:textId="47B725E3"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182E">
              <w:rPr>
                <w:rFonts w:asciiTheme="minorHAnsi" w:eastAsia="Arial" w:hAnsiTheme="minorHAnsi" w:cstheme="minorHAnsi"/>
                <w:sz w:val="22"/>
                <w:szCs w:val="22"/>
              </w:rPr>
              <w:t>S.A.</w:t>
            </w:r>
          </w:p>
        </w:tc>
        <w:tc>
          <w:tcPr>
            <w:tcW w:w="2035" w:type="dxa"/>
            <w:tcBorders>
              <w:top w:val="single" w:sz="4" w:space="0" w:color="000000"/>
              <w:left w:val="single" w:sz="4" w:space="0" w:color="000000"/>
              <w:bottom w:val="single" w:sz="4" w:space="0" w:color="000000"/>
              <w:right w:val="single" w:sz="4" w:space="0" w:color="000000"/>
            </w:tcBorders>
          </w:tcPr>
          <w:p w14:paraId="6B4EC24C" w14:textId="5835421E" w:rsidR="0060113A" w:rsidRPr="00E7182E" w:rsidRDefault="0060113A" w:rsidP="0060113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2"/>
                <w:szCs w:val="22"/>
              </w:rPr>
            </w:pPr>
            <w:r w:rsidRPr="00E7182E">
              <w:rPr>
                <w:rFonts w:asciiTheme="minorHAnsi" w:eastAsia="Arial" w:hAnsiTheme="minorHAnsi" w:cstheme="minorHAnsi"/>
                <w:sz w:val="22"/>
                <w:szCs w:val="22"/>
              </w:rPr>
              <w:t>17.707.098/0001-14</w:t>
            </w:r>
          </w:p>
        </w:tc>
      </w:tr>
    </w:tbl>
    <w:p w14:paraId="77886A25" w14:textId="06C8810C" w:rsidR="00A45942" w:rsidRDefault="00A4594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p w14:paraId="550B53B1" w14:textId="77777777" w:rsidR="00A45942" w:rsidRDefault="00A45942">
      <w:pPr>
        <w:suppressAutoHyphens w:val="0"/>
        <w:rPr>
          <w:rFonts w:asciiTheme="minorHAnsi" w:eastAsia="Arial" w:hAnsiTheme="minorHAnsi" w:cstheme="minorHAnsi"/>
          <w:b/>
        </w:rPr>
      </w:pPr>
      <w:r>
        <w:rPr>
          <w:rFonts w:asciiTheme="minorHAnsi" w:eastAsia="Arial" w:hAnsiTheme="minorHAnsi" w:cstheme="minorHAnsi"/>
          <w:b/>
        </w:rPr>
        <w:br w:type="page"/>
      </w:r>
    </w:p>
    <w:p w14:paraId="7E57BBB1" w14:textId="7B6A7F92" w:rsidR="00BC6BE1" w:rsidRDefault="00A45942" w:rsidP="00A4594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Pr>
          <w:rFonts w:asciiTheme="minorHAnsi" w:eastAsia="Arial" w:hAnsiTheme="minorHAnsi" w:cstheme="minorHAnsi"/>
          <w:b/>
        </w:rPr>
        <w:lastRenderedPageBreak/>
        <w:t>Anexo II</w:t>
      </w:r>
    </w:p>
    <w:p w14:paraId="3FACFE8C" w14:textId="0175258C" w:rsidR="00A45942" w:rsidRDefault="00A45942" w:rsidP="00A4594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Pr>
          <w:rFonts w:asciiTheme="minorHAnsi" w:eastAsia="Arial" w:hAnsiTheme="minorHAnsi" w:cstheme="minorHAnsi"/>
          <w:b/>
        </w:rPr>
        <w:t>Modelo de Notificação</w:t>
      </w:r>
      <w:r w:rsidR="00196274">
        <w:rPr>
          <w:rFonts w:asciiTheme="minorHAnsi" w:eastAsia="Arial" w:hAnsiTheme="minorHAnsi" w:cstheme="minorHAnsi"/>
          <w:b/>
        </w:rPr>
        <w:t xml:space="preserve"> de Transferência para </w:t>
      </w:r>
      <w:r w:rsidR="0052765F">
        <w:rPr>
          <w:rFonts w:asciiTheme="minorHAnsi" w:eastAsia="Arial" w:hAnsiTheme="minorHAnsi" w:cstheme="minorHAnsi"/>
          <w:b/>
        </w:rPr>
        <w:t>Resgate Antecipado e Amortização Extraordinária</w:t>
      </w:r>
    </w:p>
    <w:p w14:paraId="18C11A58" w14:textId="431C6BA0" w:rsidR="00A45942" w:rsidRDefault="00A45942" w:rsidP="00A4594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49661D4E" w14:textId="77777777" w:rsidR="00A45942" w:rsidRPr="000C62A3" w:rsidRDefault="00A45942" w:rsidP="00A45942">
      <w:pPr>
        <w:spacing w:line="340" w:lineRule="exact"/>
        <w:jc w:val="center"/>
        <w:rPr>
          <w:rFonts w:asciiTheme="minorHAnsi" w:eastAsia="Arial Unicode MS" w:hAnsiTheme="minorHAnsi" w:cstheme="minorHAnsi"/>
          <w:b/>
        </w:rPr>
      </w:pPr>
      <w:r w:rsidRPr="000C62A3">
        <w:rPr>
          <w:rFonts w:asciiTheme="minorHAnsi" w:eastAsia="Arial Unicode MS" w:hAnsiTheme="minorHAnsi" w:cstheme="minorHAnsi"/>
          <w:b/>
        </w:rPr>
        <w:t xml:space="preserve">NOTIFICAÇÃO </w:t>
      </w:r>
    </w:p>
    <w:p w14:paraId="6D7F27A1" w14:textId="77777777" w:rsidR="00A45942" w:rsidRPr="000C62A3" w:rsidRDefault="00A45942" w:rsidP="00A45942">
      <w:pPr>
        <w:spacing w:line="340" w:lineRule="exact"/>
        <w:jc w:val="both"/>
        <w:rPr>
          <w:rFonts w:asciiTheme="minorHAnsi" w:eastAsia="Arial Unicode MS" w:hAnsiTheme="minorHAnsi" w:cstheme="minorHAnsi"/>
        </w:rPr>
      </w:pPr>
    </w:p>
    <w:p w14:paraId="422033B7" w14:textId="77777777" w:rsidR="00A45942" w:rsidRPr="000C62A3" w:rsidRDefault="00A45942" w:rsidP="00A45942">
      <w:pPr>
        <w:spacing w:line="340" w:lineRule="exact"/>
        <w:jc w:val="both"/>
        <w:rPr>
          <w:rFonts w:asciiTheme="minorHAnsi" w:eastAsia="Arial Unicode MS" w:hAnsiTheme="minorHAnsi" w:cstheme="minorHAnsi"/>
        </w:rPr>
      </w:pPr>
      <w:r w:rsidRPr="000C62A3">
        <w:rPr>
          <w:rFonts w:asciiTheme="minorHAnsi" w:eastAsia="Arial Unicode MS" w:hAnsiTheme="minorHAnsi" w:cstheme="minorHAnsi"/>
        </w:rPr>
        <w:t>São Paulo, [data].</w:t>
      </w:r>
    </w:p>
    <w:p w14:paraId="686CC06E" w14:textId="77777777" w:rsidR="00A45942" w:rsidRPr="000C62A3" w:rsidRDefault="00A45942" w:rsidP="00A45942">
      <w:pPr>
        <w:spacing w:line="340" w:lineRule="exact"/>
        <w:jc w:val="both"/>
        <w:rPr>
          <w:rFonts w:asciiTheme="minorHAnsi" w:eastAsia="Arial Unicode MS" w:hAnsiTheme="minorHAnsi" w:cstheme="minorHAnsi"/>
        </w:rPr>
      </w:pPr>
    </w:p>
    <w:p w14:paraId="5011D5C1" w14:textId="77777777" w:rsidR="00A45942" w:rsidRDefault="00A45942" w:rsidP="00A45942">
      <w:pPr>
        <w:tabs>
          <w:tab w:val="left" w:pos="709"/>
        </w:tabs>
        <w:spacing w:line="340" w:lineRule="exact"/>
        <w:ind w:left="1440" w:hanging="1440"/>
        <w:jc w:val="both"/>
        <w:rPr>
          <w:rFonts w:asciiTheme="minorHAnsi" w:eastAsia="Arial Unicode MS" w:hAnsiTheme="minorHAnsi" w:cstheme="minorHAnsi"/>
        </w:rPr>
      </w:pPr>
      <w:bookmarkStart w:id="71" w:name="_DV_M282"/>
      <w:bookmarkEnd w:id="71"/>
      <w:r w:rsidRPr="000C62A3">
        <w:rPr>
          <w:rFonts w:asciiTheme="minorHAnsi" w:eastAsia="Arial Unicode MS" w:hAnsiTheme="minorHAnsi" w:cstheme="minorHAnsi"/>
        </w:rPr>
        <w:t xml:space="preserve">Para: </w:t>
      </w:r>
    </w:p>
    <w:p w14:paraId="32E34FCA" w14:textId="77777777" w:rsidR="00A63E50" w:rsidRDefault="00A63E50" w:rsidP="00A45942">
      <w:pPr>
        <w:autoSpaceDE w:val="0"/>
        <w:autoSpaceDN w:val="0"/>
        <w:adjustRightInd w:val="0"/>
        <w:spacing w:line="340" w:lineRule="exact"/>
        <w:jc w:val="both"/>
        <w:rPr>
          <w:rFonts w:asciiTheme="minorHAnsi" w:hAnsiTheme="minorHAnsi" w:cstheme="minorHAnsi"/>
          <w:b/>
          <w:bCs/>
        </w:rPr>
      </w:pPr>
      <w:bookmarkStart w:id="72" w:name="_DV_M283"/>
      <w:bookmarkStart w:id="73" w:name="_DV_M284"/>
      <w:bookmarkStart w:id="74" w:name="_DV_M285"/>
      <w:bookmarkEnd w:id="72"/>
      <w:bookmarkEnd w:id="73"/>
      <w:bookmarkEnd w:id="74"/>
    </w:p>
    <w:p w14:paraId="0EFFA4E8" w14:textId="44635C93" w:rsidR="00A45942" w:rsidRPr="000C62A3" w:rsidRDefault="00A45942" w:rsidP="00EB452E">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b/>
          <w:bCs/>
        </w:rPr>
        <w:t xml:space="preserve">SIMPLIFIC PAVARINI DISTRIBUIDORA DE TÍTULOS E VALORES MOBILIÁRIOS LTDA. </w:t>
      </w:r>
    </w:p>
    <w:p w14:paraId="00660551" w14:textId="77777777" w:rsidR="00A45942" w:rsidRPr="000C62A3" w:rsidRDefault="00A45942" w:rsidP="00EB452E">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Rua Joaquim Floriano 466, sala 1401 - Itaim Bibi</w:t>
      </w:r>
    </w:p>
    <w:p w14:paraId="64E6AE45" w14:textId="60C054A2" w:rsidR="00A45942" w:rsidRPr="000C62A3" w:rsidRDefault="00A45942" w:rsidP="00EB452E">
      <w:pPr>
        <w:autoSpaceDE w:val="0"/>
        <w:autoSpaceDN w:val="0"/>
        <w:adjustRightInd w:val="0"/>
        <w:spacing w:line="340" w:lineRule="exact"/>
        <w:jc w:val="both"/>
        <w:rPr>
          <w:rFonts w:asciiTheme="minorHAnsi" w:hAnsiTheme="minorHAnsi" w:cstheme="minorHAnsi"/>
        </w:rPr>
      </w:pPr>
      <w:r>
        <w:rPr>
          <w:rFonts w:asciiTheme="minorHAnsi" w:hAnsiTheme="minorHAnsi" w:cstheme="minorHAnsi"/>
        </w:rPr>
        <w:t>CEP </w:t>
      </w:r>
      <w:r w:rsidRPr="000C62A3">
        <w:rPr>
          <w:rFonts w:asciiTheme="minorHAnsi" w:hAnsiTheme="minorHAnsi" w:cstheme="minorHAnsi"/>
        </w:rPr>
        <w:t>04534-002 – São Paulo - SP</w:t>
      </w:r>
    </w:p>
    <w:p w14:paraId="00B86F9A" w14:textId="77777777" w:rsidR="00A45942" w:rsidRPr="000C62A3" w:rsidRDefault="00A45942" w:rsidP="00EB452E">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At.: Matheus Gomes Faria / Pedro Paulo Oliveira</w:t>
      </w:r>
    </w:p>
    <w:p w14:paraId="3E9E2357" w14:textId="77777777" w:rsidR="00A45942" w:rsidRPr="000C62A3" w:rsidRDefault="00A45942" w:rsidP="00EB452E">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Tel.: (11) 3090-0447</w:t>
      </w:r>
    </w:p>
    <w:p w14:paraId="2BE54E03" w14:textId="53BE8384" w:rsidR="00A45942" w:rsidRPr="000C62A3" w:rsidRDefault="00A45942" w:rsidP="00A45942">
      <w:pPr>
        <w:tabs>
          <w:tab w:val="left" w:pos="709"/>
        </w:tabs>
        <w:spacing w:line="340" w:lineRule="exact"/>
        <w:ind w:left="1440" w:hanging="1440"/>
        <w:jc w:val="both"/>
        <w:rPr>
          <w:rFonts w:asciiTheme="minorHAnsi" w:eastAsia="Arial Unicode MS" w:hAnsiTheme="minorHAnsi" w:cstheme="minorHAnsi"/>
        </w:rPr>
      </w:pPr>
      <w:r w:rsidRPr="000C62A3">
        <w:rPr>
          <w:rFonts w:asciiTheme="minorHAnsi" w:hAnsiTheme="minorHAnsi" w:cstheme="minorHAnsi"/>
        </w:rPr>
        <w:t xml:space="preserve">E-mail: </w:t>
      </w:r>
      <w:hyperlink r:id="rId15" w:history="1">
        <w:r w:rsidRPr="000C62A3">
          <w:rPr>
            <w:rStyle w:val="Hyperlink"/>
            <w:rFonts w:asciiTheme="minorHAnsi" w:hAnsiTheme="minorHAnsi" w:cstheme="minorHAnsi"/>
          </w:rPr>
          <w:t>spestruturacao@simplificpavarini.com.br</w:t>
        </w:r>
      </w:hyperlink>
    </w:p>
    <w:p w14:paraId="506BC9C7" w14:textId="77777777" w:rsidR="00A45942" w:rsidRPr="000C62A3" w:rsidRDefault="00A45942" w:rsidP="00A45942">
      <w:pPr>
        <w:tabs>
          <w:tab w:val="left" w:pos="709"/>
        </w:tabs>
        <w:spacing w:line="340" w:lineRule="exact"/>
        <w:jc w:val="both"/>
        <w:rPr>
          <w:rFonts w:asciiTheme="minorHAnsi" w:eastAsia="Arial Unicode MS" w:hAnsiTheme="minorHAnsi" w:cstheme="minorHAnsi"/>
        </w:rPr>
      </w:pPr>
      <w:bookmarkStart w:id="75" w:name="_DV_M286"/>
      <w:bookmarkStart w:id="76" w:name="_DV_M287"/>
      <w:bookmarkEnd w:id="75"/>
      <w:bookmarkEnd w:id="76"/>
    </w:p>
    <w:p w14:paraId="5228B8D9" w14:textId="3DCE3119" w:rsidR="00A45942" w:rsidRPr="000C62A3" w:rsidRDefault="00A45942" w:rsidP="00A45942">
      <w:pPr>
        <w:spacing w:line="340" w:lineRule="exact"/>
        <w:ind w:left="1410" w:hanging="1410"/>
        <w:jc w:val="both"/>
        <w:rPr>
          <w:rFonts w:asciiTheme="minorHAnsi" w:eastAsia="Arial Unicode MS" w:hAnsiTheme="minorHAnsi" w:cstheme="minorHAnsi"/>
        </w:rPr>
      </w:pPr>
      <w:bookmarkStart w:id="77" w:name="_DV_M288"/>
      <w:bookmarkEnd w:id="77"/>
      <w:r w:rsidRPr="000C62A3">
        <w:rPr>
          <w:rFonts w:asciiTheme="minorHAnsi" w:eastAsia="Arial Unicode MS" w:hAnsiTheme="minorHAnsi" w:cstheme="minorHAnsi"/>
        </w:rPr>
        <w:t>Ref.:</w:t>
      </w:r>
      <w:r w:rsidRPr="000C62A3">
        <w:rPr>
          <w:rFonts w:asciiTheme="minorHAnsi" w:eastAsia="Arial Unicode MS" w:hAnsiTheme="minorHAnsi" w:cstheme="minorHAnsi"/>
        </w:rPr>
        <w:tab/>
      </w:r>
      <w:r w:rsidR="00A63E50" w:rsidRPr="00EB452E">
        <w:rPr>
          <w:rFonts w:asciiTheme="minorHAnsi" w:eastAsia="Arial" w:hAnsiTheme="minorHAnsi" w:cstheme="minorHAnsi"/>
          <w:i/>
          <w:iCs/>
          <w:color w:val="000000"/>
        </w:rPr>
        <w:t>Contrato de Prestação de Serviço de Administração de Conta e Outras Avenças Nº 29628</w:t>
      </w:r>
    </w:p>
    <w:p w14:paraId="7F4849B3" w14:textId="77777777" w:rsidR="00A45942" w:rsidRPr="000C62A3" w:rsidRDefault="00A45942" w:rsidP="00A45942">
      <w:pPr>
        <w:spacing w:line="340" w:lineRule="exact"/>
        <w:jc w:val="both"/>
        <w:rPr>
          <w:rFonts w:asciiTheme="minorHAnsi" w:eastAsia="Arial Unicode MS" w:hAnsiTheme="minorHAnsi" w:cstheme="minorHAnsi"/>
        </w:rPr>
      </w:pPr>
    </w:p>
    <w:p w14:paraId="1340554F" w14:textId="77777777" w:rsidR="00A45942" w:rsidRPr="000C62A3" w:rsidRDefault="00A45942" w:rsidP="00A45942">
      <w:pPr>
        <w:spacing w:line="340" w:lineRule="exact"/>
        <w:jc w:val="both"/>
        <w:rPr>
          <w:rFonts w:asciiTheme="minorHAnsi" w:eastAsia="Arial Unicode MS" w:hAnsiTheme="minorHAnsi" w:cstheme="minorHAnsi"/>
        </w:rPr>
      </w:pPr>
    </w:p>
    <w:p w14:paraId="26158627" w14:textId="77777777" w:rsidR="00A45942" w:rsidRPr="000C62A3" w:rsidRDefault="00A45942" w:rsidP="00A45942">
      <w:pPr>
        <w:spacing w:line="340" w:lineRule="exact"/>
        <w:jc w:val="both"/>
        <w:rPr>
          <w:rFonts w:asciiTheme="minorHAnsi" w:eastAsia="Arial Unicode MS" w:hAnsiTheme="minorHAnsi" w:cstheme="minorHAnsi"/>
        </w:rPr>
      </w:pPr>
      <w:bookmarkStart w:id="78" w:name="_DV_M289"/>
      <w:bookmarkEnd w:id="78"/>
      <w:r w:rsidRPr="000C62A3">
        <w:rPr>
          <w:rFonts w:asciiTheme="minorHAnsi" w:eastAsia="Arial Unicode MS" w:hAnsiTheme="minorHAnsi" w:cstheme="minorHAnsi"/>
        </w:rPr>
        <w:t>Prezados Senhores:</w:t>
      </w:r>
    </w:p>
    <w:p w14:paraId="22C84077" w14:textId="77777777" w:rsidR="00A45942" w:rsidRPr="000C62A3" w:rsidRDefault="00A45942" w:rsidP="00A45942">
      <w:pPr>
        <w:spacing w:line="340" w:lineRule="exact"/>
        <w:jc w:val="both"/>
        <w:rPr>
          <w:rFonts w:asciiTheme="minorHAnsi" w:eastAsia="Arial Unicode MS" w:hAnsiTheme="minorHAnsi" w:cstheme="minorHAnsi"/>
        </w:rPr>
      </w:pPr>
    </w:p>
    <w:p w14:paraId="5256E94F" w14:textId="5FF5797C" w:rsidR="00A45942" w:rsidRDefault="00A45942" w:rsidP="00A63E50">
      <w:pPr>
        <w:pStyle w:val="Ttulo2"/>
        <w:tabs>
          <w:tab w:val="left" w:pos="708"/>
        </w:tabs>
        <w:spacing w:line="340" w:lineRule="exact"/>
        <w:rPr>
          <w:rFonts w:asciiTheme="minorHAnsi" w:hAnsiTheme="minorHAnsi" w:cstheme="minorHAnsi"/>
          <w:b w:val="0"/>
        </w:rPr>
      </w:pPr>
      <w:bookmarkStart w:id="79" w:name="_DV_M290"/>
      <w:bookmarkEnd w:id="79"/>
      <w:r w:rsidRPr="000C62A3">
        <w:rPr>
          <w:rFonts w:asciiTheme="minorHAnsi" w:hAnsiTheme="minorHAnsi" w:cstheme="minorHAnsi"/>
        </w:rPr>
        <w:t>TRANSBRASILIANA CONCESSIONÁRIA DE RODOVIA S.A.</w:t>
      </w:r>
      <w:r w:rsidRPr="00EB452E">
        <w:rPr>
          <w:rFonts w:asciiTheme="minorHAnsi" w:hAnsiTheme="minorHAnsi" w:cstheme="minorHAnsi"/>
          <w:b w:val="0"/>
          <w:bCs/>
        </w:rPr>
        <w:t>, sociedade anônima com registro de companhia aberta perante a Comissão de Valores Mobiliários (“</w:t>
      </w:r>
      <w:r w:rsidRPr="00EB452E">
        <w:rPr>
          <w:rFonts w:asciiTheme="minorHAnsi" w:hAnsiTheme="minorHAnsi" w:cstheme="minorHAnsi"/>
          <w:b w:val="0"/>
          <w:bCs/>
          <w:u w:val="single"/>
        </w:rPr>
        <w:t>CVM</w:t>
      </w:r>
      <w:r w:rsidRPr="00EB452E">
        <w:rPr>
          <w:rFonts w:asciiTheme="minorHAnsi" w:hAnsiTheme="minorHAnsi" w:cstheme="minorHAnsi"/>
          <w:b w:val="0"/>
          <w:bCs/>
        </w:rPr>
        <w:t>”), com sede na cidade de Lins, estado de São Paulo, na Rodovia Transbrasiliana, BR 153, S/N, KM 183 mais 800, Parque Industrial, CEP 16404-109, inscrita no Cadastro Nacional da Pessoa Jurídica do Ministério da Economia (“</w:t>
      </w:r>
      <w:r w:rsidRPr="00EB452E">
        <w:rPr>
          <w:rFonts w:asciiTheme="minorHAnsi" w:hAnsiTheme="minorHAnsi" w:cstheme="minorHAnsi"/>
          <w:b w:val="0"/>
          <w:bCs/>
          <w:u w:val="single"/>
        </w:rPr>
        <w:t>CNPJ/ME</w:t>
      </w:r>
      <w:r w:rsidRPr="00EB452E">
        <w:rPr>
          <w:rFonts w:asciiTheme="minorHAnsi" w:hAnsiTheme="minorHAnsi" w:cstheme="minorHAnsi"/>
          <w:b w:val="0"/>
          <w:bCs/>
        </w:rPr>
        <w:t>”) sob o nº </w:t>
      </w:r>
      <w:r w:rsidRPr="00EB452E">
        <w:rPr>
          <w:rFonts w:asciiTheme="minorHAnsi" w:hAnsiTheme="minorHAnsi" w:cstheme="minorHAnsi"/>
          <w:b w:val="0"/>
          <w:bCs/>
          <w:color w:val="333333"/>
          <w:shd w:val="clear" w:color="auto" w:fill="FFFFFF"/>
        </w:rPr>
        <w:t>09.074.183/0001-64,</w:t>
      </w:r>
      <w:r w:rsidRPr="00EB452E">
        <w:rPr>
          <w:rFonts w:asciiTheme="minorHAnsi" w:hAnsiTheme="minorHAnsi" w:cstheme="minorHAnsi"/>
          <w:b w:val="0"/>
          <w:bCs/>
        </w:rPr>
        <w:t xml:space="preserve"> e com seus atos constitutivos registrados perante a Junta Comercial do Estado de São Paulo (“</w:t>
      </w:r>
      <w:r w:rsidRPr="00EB452E">
        <w:rPr>
          <w:rFonts w:asciiTheme="minorHAnsi" w:hAnsiTheme="minorHAnsi" w:cstheme="minorHAnsi"/>
          <w:b w:val="0"/>
          <w:bCs/>
          <w:u w:val="single"/>
        </w:rPr>
        <w:t>JUCESP</w:t>
      </w:r>
      <w:r w:rsidRPr="00EB452E">
        <w:rPr>
          <w:rFonts w:asciiTheme="minorHAnsi" w:hAnsiTheme="minorHAnsi" w:cstheme="minorHAnsi"/>
          <w:b w:val="0"/>
          <w:bCs/>
        </w:rPr>
        <w:t>”) sob o NIRE 35.300.346.238, neste ato representada por seus representantes legais devidamente constituídos nos termos de seu estatuto social e identificados na respectiva página de assinatura desta notificação (“</w:t>
      </w:r>
      <w:r w:rsidR="00A63E50">
        <w:rPr>
          <w:rFonts w:asciiTheme="minorHAnsi" w:hAnsiTheme="minorHAnsi" w:cstheme="minorHAnsi"/>
          <w:b w:val="0"/>
          <w:bCs/>
          <w:u w:val="single"/>
        </w:rPr>
        <w:t>TBR</w:t>
      </w:r>
      <w:r w:rsidRPr="00EB452E">
        <w:rPr>
          <w:rFonts w:asciiTheme="minorHAnsi" w:hAnsiTheme="minorHAnsi" w:cstheme="minorHAnsi"/>
          <w:b w:val="0"/>
          <w:bCs/>
        </w:rPr>
        <w:t xml:space="preserve">”), </w:t>
      </w:r>
      <w:r w:rsidR="00A63E50">
        <w:rPr>
          <w:rFonts w:asciiTheme="minorHAnsi" w:hAnsiTheme="minorHAnsi" w:cstheme="minorHAnsi"/>
          <w:b w:val="0"/>
          <w:bCs/>
        </w:rPr>
        <w:t xml:space="preserve">vem, nos termos da Cláusula </w:t>
      </w:r>
      <w:r w:rsidR="00A63E50">
        <w:rPr>
          <w:rFonts w:asciiTheme="minorHAnsi" w:hAnsiTheme="minorHAnsi" w:cstheme="minorHAnsi"/>
          <w:b w:val="0"/>
          <w:bCs/>
        </w:rPr>
        <w:fldChar w:fldCharType="begin"/>
      </w:r>
      <w:r w:rsidR="00A63E50">
        <w:rPr>
          <w:rFonts w:asciiTheme="minorHAnsi" w:hAnsiTheme="minorHAnsi" w:cstheme="minorHAnsi"/>
          <w:b w:val="0"/>
          <w:bCs/>
        </w:rPr>
        <w:instrText xml:space="preserve"> REF _Ref97394932 \r \h </w:instrText>
      </w:r>
      <w:r w:rsidR="00A63E50">
        <w:rPr>
          <w:rFonts w:asciiTheme="minorHAnsi" w:hAnsiTheme="minorHAnsi" w:cstheme="minorHAnsi"/>
          <w:b w:val="0"/>
          <w:bCs/>
        </w:rPr>
      </w:r>
      <w:r w:rsidR="00A63E50">
        <w:rPr>
          <w:rFonts w:asciiTheme="minorHAnsi" w:hAnsiTheme="minorHAnsi" w:cstheme="minorHAnsi"/>
          <w:b w:val="0"/>
          <w:bCs/>
        </w:rPr>
        <w:fldChar w:fldCharType="separate"/>
      </w:r>
      <w:r w:rsidR="00A63E50">
        <w:rPr>
          <w:rFonts w:asciiTheme="minorHAnsi" w:hAnsiTheme="minorHAnsi" w:cstheme="minorHAnsi"/>
          <w:b w:val="0"/>
          <w:bCs/>
        </w:rPr>
        <w:t>3.2.3</w:t>
      </w:r>
      <w:r w:rsidR="00A63E50">
        <w:rPr>
          <w:rFonts w:asciiTheme="minorHAnsi" w:hAnsiTheme="minorHAnsi" w:cstheme="minorHAnsi"/>
          <w:b w:val="0"/>
          <w:bCs/>
        </w:rPr>
        <w:fldChar w:fldCharType="end"/>
      </w:r>
      <w:r w:rsidR="00A63E50">
        <w:rPr>
          <w:rFonts w:asciiTheme="minorHAnsi" w:hAnsiTheme="minorHAnsi" w:cstheme="minorHAnsi"/>
          <w:b w:val="0"/>
          <w:bCs/>
        </w:rPr>
        <w:t xml:space="preserve">, item </w:t>
      </w:r>
      <w:r w:rsidR="00A63E50">
        <w:rPr>
          <w:rFonts w:asciiTheme="minorHAnsi" w:hAnsiTheme="minorHAnsi" w:cstheme="minorHAnsi"/>
          <w:b w:val="0"/>
          <w:bCs/>
        </w:rPr>
        <w:fldChar w:fldCharType="begin"/>
      </w:r>
      <w:r w:rsidR="00A63E50">
        <w:rPr>
          <w:rFonts w:asciiTheme="minorHAnsi" w:hAnsiTheme="minorHAnsi" w:cstheme="minorHAnsi"/>
          <w:b w:val="0"/>
          <w:bCs/>
        </w:rPr>
        <w:instrText xml:space="preserve"> REF _Ref97801554 \r \h </w:instrText>
      </w:r>
      <w:r w:rsidR="00A63E50">
        <w:rPr>
          <w:rFonts w:asciiTheme="minorHAnsi" w:hAnsiTheme="minorHAnsi" w:cstheme="minorHAnsi"/>
          <w:b w:val="0"/>
          <w:bCs/>
        </w:rPr>
      </w:r>
      <w:r w:rsidR="00A63E50">
        <w:rPr>
          <w:rFonts w:asciiTheme="minorHAnsi" w:hAnsiTheme="minorHAnsi" w:cstheme="minorHAnsi"/>
          <w:b w:val="0"/>
          <w:bCs/>
        </w:rPr>
        <w:fldChar w:fldCharType="separate"/>
      </w:r>
      <w:r w:rsidR="00A63E50">
        <w:rPr>
          <w:rFonts w:asciiTheme="minorHAnsi" w:hAnsiTheme="minorHAnsi" w:cstheme="minorHAnsi"/>
          <w:b w:val="0"/>
          <w:bCs/>
        </w:rPr>
        <w:t>(i)</w:t>
      </w:r>
      <w:r w:rsidR="00A63E50">
        <w:rPr>
          <w:rFonts w:asciiTheme="minorHAnsi" w:hAnsiTheme="minorHAnsi" w:cstheme="minorHAnsi"/>
          <w:b w:val="0"/>
          <w:bCs/>
        </w:rPr>
        <w:fldChar w:fldCharType="end"/>
      </w:r>
      <w:r w:rsidRPr="00EB452E">
        <w:rPr>
          <w:rFonts w:asciiTheme="minorHAnsi" w:eastAsia="Arial Unicode MS" w:hAnsiTheme="minorHAnsi" w:cstheme="minorHAnsi"/>
          <w:b w:val="0"/>
          <w:bCs/>
        </w:rPr>
        <w:t xml:space="preserve"> </w:t>
      </w:r>
      <w:r w:rsidR="00A63E50">
        <w:rPr>
          <w:rFonts w:asciiTheme="minorHAnsi" w:eastAsia="Arial Unicode MS" w:hAnsiTheme="minorHAnsi" w:cstheme="minorHAnsi"/>
          <w:b w:val="0"/>
          <w:bCs/>
        </w:rPr>
        <w:t xml:space="preserve">do </w:t>
      </w:r>
      <w:r w:rsidRPr="00EB452E">
        <w:rPr>
          <w:rFonts w:asciiTheme="minorHAnsi" w:eastAsia="Arial Unicode MS" w:hAnsiTheme="minorHAnsi" w:cstheme="minorHAnsi"/>
          <w:b w:val="0"/>
          <w:bCs/>
        </w:rPr>
        <w:t>“</w:t>
      </w:r>
      <w:r w:rsidR="00A63E50" w:rsidRPr="00A63E50">
        <w:rPr>
          <w:rFonts w:asciiTheme="minorHAnsi" w:hAnsiTheme="minorHAnsi" w:cstheme="minorHAnsi"/>
          <w:b w:val="0"/>
          <w:bCs/>
          <w:i/>
        </w:rPr>
        <w:t>Contrato de Prestação de Serviço de Administração de Conta e Outras Avenças Nº 29628</w:t>
      </w:r>
      <w:r w:rsidRPr="00EB452E">
        <w:rPr>
          <w:rFonts w:asciiTheme="minorHAnsi" w:hAnsiTheme="minorHAnsi" w:cstheme="minorHAnsi"/>
          <w:b w:val="0"/>
          <w:bCs/>
          <w:color w:val="000000"/>
        </w:rPr>
        <w:t>”</w:t>
      </w:r>
      <w:r w:rsidRPr="00EB452E">
        <w:rPr>
          <w:rFonts w:asciiTheme="minorHAnsi" w:eastAsia="Arial Unicode MS" w:hAnsiTheme="minorHAnsi" w:cstheme="minorHAnsi"/>
          <w:b w:val="0"/>
          <w:bCs/>
        </w:rPr>
        <w:t>, celebrado em [</w:t>
      </w:r>
      <w:r w:rsidR="00780EB5">
        <w:rPr>
          <w:rFonts w:asciiTheme="minorHAnsi" w:eastAsia="Arial Unicode MS" w:hAnsiTheme="minorHAnsi" w:cstheme="minorHAnsi"/>
          <w:b w:val="0"/>
          <w:bCs/>
        </w:rPr>
        <w:t>21</w:t>
      </w:r>
      <w:r w:rsidRPr="00EB452E">
        <w:rPr>
          <w:rFonts w:asciiTheme="minorHAnsi" w:eastAsia="Arial Unicode MS" w:hAnsiTheme="minorHAnsi" w:cstheme="minorHAnsi"/>
          <w:b w:val="0"/>
          <w:bCs/>
        </w:rPr>
        <w:t xml:space="preserve">] de </w:t>
      </w:r>
      <w:r w:rsidRPr="00EB452E">
        <w:rPr>
          <w:rFonts w:asciiTheme="minorHAnsi" w:hAnsiTheme="minorHAnsi" w:cstheme="minorHAnsi"/>
          <w:b w:val="0"/>
          <w:bCs/>
        </w:rPr>
        <w:t>março</w:t>
      </w:r>
      <w:r w:rsidRPr="00EB452E">
        <w:rPr>
          <w:rFonts w:asciiTheme="minorHAnsi" w:eastAsia="Arial Unicode MS" w:hAnsiTheme="minorHAnsi" w:cstheme="minorHAnsi"/>
          <w:b w:val="0"/>
          <w:bCs/>
        </w:rPr>
        <w:t xml:space="preserve"> de 2022 entre a </w:t>
      </w:r>
      <w:r w:rsidR="00A63E50">
        <w:rPr>
          <w:rFonts w:asciiTheme="minorHAnsi" w:eastAsia="Arial Unicode MS" w:hAnsiTheme="minorHAnsi" w:cstheme="minorHAnsi"/>
          <w:b w:val="0"/>
          <w:bCs/>
        </w:rPr>
        <w:t>TBR, a QI</w:t>
      </w:r>
      <w:r w:rsidRPr="00EB452E">
        <w:rPr>
          <w:rFonts w:asciiTheme="minorHAnsi" w:eastAsia="Arial Unicode MS" w:hAnsiTheme="minorHAnsi" w:cstheme="minorHAnsi"/>
          <w:b w:val="0"/>
          <w:bCs/>
        </w:rPr>
        <w:t xml:space="preserve"> </w:t>
      </w:r>
      <w:r w:rsidR="00A63E50">
        <w:rPr>
          <w:rFonts w:asciiTheme="minorHAnsi" w:eastAsia="Arial Unicode MS" w:hAnsiTheme="minorHAnsi" w:cstheme="minorHAnsi"/>
          <w:b w:val="0"/>
          <w:bCs/>
        </w:rPr>
        <w:t xml:space="preserve">Sociedade de Crédito Direto S.A. </w:t>
      </w:r>
      <w:r w:rsidRPr="00EB452E">
        <w:rPr>
          <w:rFonts w:asciiTheme="minorHAnsi" w:eastAsia="Arial Unicode MS" w:hAnsiTheme="minorHAnsi" w:cstheme="minorHAnsi"/>
          <w:b w:val="0"/>
          <w:bCs/>
        </w:rPr>
        <w:t>e a Simplific Pavarini Distribuidora de Títulos e Valores Mobiliários Ltda. (“</w:t>
      </w:r>
      <w:r w:rsidRPr="00EB452E">
        <w:rPr>
          <w:rFonts w:asciiTheme="minorHAnsi" w:eastAsia="Arial Unicode MS" w:hAnsiTheme="minorHAnsi" w:cstheme="minorHAnsi"/>
          <w:b w:val="0"/>
          <w:bCs/>
          <w:u w:val="single"/>
        </w:rPr>
        <w:t>Agente Fiduciário</w:t>
      </w:r>
      <w:r w:rsidRPr="00EB452E">
        <w:rPr>
          <w:rFonts w:asciiTheme="minorHAnsi" w:eastAsia="Arial Unicode MS" w:hAnsiTheme="minorHAnsi" w:cstheme="minorHAnsi"/>
          <w:b w:val="0"/>
          <w:bCs/>
        </w:rPr>
        <w:t>” e “</w:t>
      </w:r>
      <w:r w:rsidR="00A63E50">
        <w:rPr>
          <w:rFonts w:asciiTheme="minorHAnsi" w:eastAsia="Arial Unicode MS" w:hAnsiTheme="minorHAnsi" w:cstheme="minorHAnsi"/>
          <w:b w:val="0"/>
          <w:bCs/>
          <w:u w:val="single"/>
        </w:rPr>
        <w:t>Instrumento</w:t>
      </w:r>
      <w:r w:rsidRPr="00EB452E">
        <w:rPr>
          <w:rFonts w:asciiTheme="minorHAnsi" w:eastAsia="Arial Unicode MS" w:hAnsiTheme="minorHAnsi" w:cstheme="minorHAnsi"/>
          <w:b w:val="0"/>
          <w:bCs/>
        </w:rPr>
        <w:t>”, respectivamente)</w:t>
      </w:r>
      <w:r w:rsidRPr="00EB452E">
        <w:rPr>
          <w:rFonts w:asciiTheme="minorHAnsi" w:hAnsiTheme="minorHAnsi" w:cstheme="minorHAnsi"/>
          <w:b w:val="0"/>
          <w:bCs/>
        </w:rPr>
        <w:t>, instru</w:t>
      </w:r>
      <w:r w:rsidR="00A63E50">
        <w:rPr>
          <w:rFonts w:asciiTheme="minorHAnsi" w:hAnsiTheme="minorHAnsi" w:cstheme="minorHAnsi"/>
          <w:b w:val="0"/>
          <w:bCs/>
        </w:rPr>
        <w:t>ir</w:t>
      </w:r>
      <w:r w:rsidRPr="00EB452E">
        <w:rPr>
          <w:rFonts w:asciiTheme="minorHAnsi" w:hAnsiTheme="minorHAnsi" w:cstheme="minorHAnsi"/>
          <w:b w:val="0"/>
          <w:bCs/>
        </w:rPr>
        <w:t xml:space="preserve"> V. Sas. </w:t>
      </w:r>
      <w:r w:rsidR="00A63E50">
        <w:rPr>
          <w:rFonts w:asciiTheme="minorHAnsi" w:hAnsiTheme="minorHAnsi" w:cstheme="minorHAnsi"/>
          <w:b w:val="0"/>
          <w:bCs/>
        </w:rPr>
        <w:t xml:space="preserve">a transferir o montante de R$ [=] ([=] reais) para a </w:t>
      </w:r>
      <w:r w:rsidR="00A63E50" w:rsidRPr="00EB452E">
        <w:rPr>
          <w:rFonts w:asciiTheme="minorHAnsi" w:eastAsia="Arial" w:hAnsiTheme="minorHAnsi" w:cstheme="minorHAnsi"/>
          <w:b w:val="0"/>
          <w:bCs/>
          <w:color w:val="000000"/>
        </w:rPr>
        <w:t xml:space="preserve">conta </w:t>
      </w:r>
      <w:r w:rsidR="00196274">
        <w:rPr>
          <w:rFonts w:asciiTheme="minorHAnsi" w:eastAsia="Arial" w:hAnsiTheme="minorHAnsi" w:cstheme="minorHAnsi"/>
          <w:b w:val="0"/>
          <w:bCs/>
          <w:color w:val="000000"/>
        </w:rPr>
        <w:t xml:space="preserve">corrente </w:t>
      </w:r>
      <w:r w:rsidR="00196274" w:rsidRPr="00196274">
        <w:rPr>
          <w:rFonts w:asciiTheme="minorHAnsi" w:eastAsia="Arial" w:hAnsiTheme="minorHAnsi" w:cstheme="minorHAnsi"/>
          <w:b w:val="0"/>
          <w:bCs/>
          <w:color w:val="000000"/>
        </w:rPr>
        <w:t>nº 2397880-7, da agência 0001, do Banco Modal (746)</w:t>
      </w:r>
      <w:r w:rsidR="00A63E50" w:rsidRPr="00EB452E">
        <w:rPr>
          <w:rFonts w:asciiTheme="minorHAnsi" w:eastAsia="Arial" w:hAnsiTheme="minorHAnsi" w:cstheme="minorHAnsi"/>
          <w:b w:val="0"/>
          <w:bCs/>
          <w:color w:val="000000"/>
        </w:rPr>
        <w:t xml:space="preserve">, de titularidade do </w:t>
      </w:r>
      <w:r w:rsidR="00196274" w:rsidRPr="00196274">
        <w:rPr>
          <w:rFonts w:asciiTheme="minorHAnsi" w:eastAsia="Arial" w:hAnsiTheme="minorHAnsi" w:cstheme="minorHAnsi"/>
          <w:b w:val="0"/>
          <w:bCs/>
          <w:color w:val="000000"/>
        </w:rPr>
        <w:t>FIDC BRV – Fundo de Investimento em Direitos Creditórios, fundo de investimento inscrito no CNPJ/ME sob o nº 42.043.665/0001-22</w:t>
      </w:r>
      <w:r w:rsidR="00A63E50" w:rsidRPr="00EB452E">
        <w:rPr>
          <w:rFonts w:asciiTheme="minorHAnsi" w:eastAsia="Arial" w:hAnsiTheme="minorHAnsi" w:cstheme="minorHAnsi"/>
          <w:b w:val="0"/>
          <w:bCs/>
          <w:color w:val="000000"/>
        </w:rPr>
        <w:t xml:space="preserve">, </w:t>
      </w:r>
      <w:r w:rsidR="0032252B">
        <w:rPr>
          <w:rFonts w:asciiTheme="minorHAnsi" w:eastAsia="Arial" w:hAnsiTheme="minorHAnsi" w:cstheme="minorHAnsi"/>
          <w:b w:val="0"/>
          <w:bCs/>
          <w:color w:val="000000"/>
        </w:rPr>
        <w:t>sendo certo que</w:t>
      </w:r>
      <w:r w:rsidR="00A63E50" w:rsidRPr="00EB452E">
        <w:rPr>
          <w:rFonts w:asciiTheme="minorHAnsi" w:eastAsia="Arial" w:hAnsiTheme="minorHAnsi" w:cstheme="minorHAnsi"/>
          <w:b w:val="0"/>
          <w:bCs/>
          <w:color w:val="000000"/>
        </w:rPr>
        <w:t xml:space="preserve"> (1) </w:t>
      </w:r>
      <w:r w:rsidR="0032252B">
        <w:rPr>
          <w:rFonts w:asciiTheme="minorHAnsi" w:eastAsia="Arial" w:hAnsiTheme="minorHAnsi" w:cstheme="minorHAnsi"/>
          <w:b w:val="0"/>
          <w:bCs/>
          <w:color w:val="000000"/>
        </w:rPr>
        <w:t xml:space="preserve">o montante de R$ [=] ([=] reais) será utilizado para fins </w:t>
      </w:r>
      <w:r w:rsidR="00A63E50" w:rsidRPr="00EB452E">
        <w:rPr>
          <w:rFonts w:asciiTheme="minorHAnsi" w:eastAsia="Arial" w:hAnsiTheme="minorHAnsi" w:cstheme="minorHAnsi"/>
          <w:b w:val="0"/>
          <w:bCs/>
          <w:color w:val="000000"/>
        </w:rPr>
        <w:t>d</w:t>
      </w:r>
      <w:r w:rsidR="0032252B">
        <w:rPr>
          <w:rFonts w:asciiTheme="minorHAnsi" w:eastAsia="Arial" w:hAnsiTheme="minorHAnsi" w:cstheme="minorHAnsi"/>
          <w:b w:val="0"/>
          <w:bCs/>
          <w:color w:val="000000"/>
        </w:rPr>
        <w:t>o</w:t>
      </w:r>
      <w:r w:rsidR="00A63E50" w:rsidRPr="00EB452E">
        <w:rPr>
          <w:rFonts w:asciiTheme="minorHAnsi" w:eastAsia="Arial" w:hAnsiTheme="minorHAnsi" w:cstheme="minorHAnsi"/>
          <w:b w:val="0"/>
          <w:bCs/>
          <w:color w:val="000000"/>
        </w:rPr>
        <w:t xml:space="preserve"> resgate antecipado obrigatório da totalidade das debêntures da 2ª (segunda) emissão de debêntures simples, não conversíveis em ações, da espécie com garantia real, com garantia adicional fidejussória, em série única, da BRVias, e (2) </w:t>
      </w:r>
      <w:r w:rsidR="0032252B">
        <w:rPr>
          <w:rFonts w:asciiTheme="minorHAnsi" w:eastAsia="Arial" w:hAnsiTheme="minorHAnsi" w:cstheme="minorHAnsi"/>
          <w:b w:val="0"/>
          <w:bCs/>
          <w:color w:val="000000"/>
        </w:rPr>
        <w:t>o montante de R$ [=] ([=] reais) será utilizado para fins da</w:t>
      </w:r>
      <w:r w:rsidR="00A63E50" w:rsidRPr="00EB452E">
        <w:rPr>
          <w:rFonts w:asciiTheme="minorHAnsi" w:eastAsia="Arial" w:hAnsiTheme="minorHAnsi" w:cstheme="minorHAnsi"/>
          <w:b w:val="0"/>
          <w:bCs/>
          <w:color w:val="000000"/>
        </w:rPr>
        <w:t xml:space="preserve"> amortização extraordinária obrigatória parcial das debêntures da 5ª (quinta) </w:t>
      </w:r>
      <w:r w:rsidR="00A63E50" w:rsidRPr="00EB452E">
        <w:rPr>
          <w:rFonts w:asciiTheme="minorHAnsi" w:eastAsia="Arial" w:hAnsiTheme="minorHAnsi" w:cstheme="minorHAnsi"/>
          <w:b w:val="0"/>
          <w:bCs/>
          <w:color w:val="000000"/>
        </w:rPr>
        <w:lastRenderedPageBreak/>
        <w:t>emissão de debêntures simples, não conversíveis em ações, da espécie com garantia real, com garantia adicional fidejussória, em série única, da TPI</w:t>
      </w:r>
      <w:r w:rsidR="00196274">
        <w:rPr>
          <w:rFonts w:asciiTheme="minorHAnsi" w:eastAsia="Arial" w:hAnsiTheme="minorHAnsi" w:cstheme="minorHAnsi"/>
          <w:b w:val="0"/>
          <w:bCs/>
          <w:color w:val="000000"/>
        </w:rPr>
        <w:t>.</w:t>
      </w:r>
    </w:p>
    <w:p w14:paraId="3C3709DF" w14:textId="77777777" w:rsidR="00A63E50" w:rsidRPr="00EB452E" w:rsidRDefault="00A63E50" w:rsidP="00EB452E">
      <w:pPr>
        <w:rPr>
          <w:rFonts w:eastAsia="Arial Unicode MS"/>
        </w:rPr>
      </w:pPr>
    </w:p>
    <w:p w14:paraId="187F5FE2" w14:textId="627C0B1C" w:rsidR="00A45942" w:rsidRPr="000C62A3" w:rsidRDefault="00196274" w:rsidP="00A45942">
      <w:pPr>
        <w:spacing w:line="340" w:lineRule="exact"/>
        <w:jc w:val="both"/>
        <w:rPr>
          <w:rFonts w:asciiTheme="minorHAnsi" w:eastAsia="Arial Unicode MS" w:hAnsiTheme="minorHAnsi" w:cstheme="minorHAnsi"/>
          <w:b/>
        </w:rPr>
      </w:pPr>
      <w:bookmarkStart w:id="80" w:name="_DV_M291"/>
      <w:bookmarkStart w:id="81" w:name="_DV_M292"/>
      <w:bookmarkStart w:id="82" w:name="_DV_M293"/>
      <w:bookmarkStart w:id="83" w:name="_DV_M294"/>
      <w:bookmarkStart w:id="84" w:name="_DV_M295"/>
      <w:bookmarkStart w:id="85" w:name="_DV_M296"/>
      <w:bookmarkEnd w:id="80"/>
      <w:bookmarkEnd w:id="81"/>
      <w:bookmarkEnd w:id="82"/>
      <w:bookmarkEnd w:id="83"/>
      <w:bookmarkEnd w:id="84"/>
      <w:bookmarkEnd w:id="85"/>
      <w:r w:rsidRPr="000C62A3">
        <w:rPr>
          <w:rFonts w:asciiTheme="minorHAnsi" w:hAnsiTheme="minorHAnsi"/>
        </w:rPr>
        <w:t xml:space="preserve">Os termos utilizados no presente instrumento com a inicial em maiúscula, que não tenham sido aqui definidos, terão o mesmo significado atribuído a tais termos no </w:t>
      </w:r>
      <w:r>
        <w:rPr>
          <w:rFonts w:asciiTheme="minorHAnsi" w:hAnsiTheme="minorHAnsi"/>
        </w:rPr>
        <w:t>Instrumento</w:t>
      </w:r>
      <w:r w:rsidRPr="000C62A3">
        <w:rPr>
          <w:rFonts w:asciiTheme="minorHAnsi" w:hAnsiTheme="minorHAnsi"/>
        </w:rPr>
        <w:t>.</w:t>
      </w:r>
    </w:p>
    <w:p w14:paraId="122FAB46" w14:textId="77777777" w:rsidR="00196274" w:rsidRDefault="00196274" w:rsidP="00A45942">
      <w:pPr>
        <w:spacing w:line="340" w:lineRule="exact"/>
        <w:jc w:val="center"/>
        <w:rPr>
          <w:rFonts w:asciiTheme="minorHAnsi" w:eastAsia="Arial Unicode MS" w:hAnsiTheme="minorHAnsi" w:cstheme="minorHAnsi"/>
        </w:rPr>
      </w:pPr>
      <w:bookmarkStart w:id="86" w:name="_DV_M297"/>
      <w:bookmarkEnd w:id="86"/>
    </w:p>
    <w:p w14:paraId="698E30C0" w14:textId="6BE6D96A" w:rsidR="00A45942" w:rsidRPr="000C62A3" w:rsidRDefault="00A45942" w:rsidP="00A45942">
      <w:pPr>
        <w:spacing w:line="340" w:lineRule="exact"/>
        <w:jc w:val="center"/>
        <w:rPr>
          <w:rFonts w:asciiTheme="minorHAnsi" w:eastAsia="Arial Unicode MS" w:hAnsiTheme="minorHAnsi" w:cstheme="minorHAnsi"/>
        </w:rPr>
      </w:pPr>
      <w:r w:rsidRPr="000C62A3">
        <w:rPr>
          <w:rFonts w:asciiTheme="minorHAnsi" w:eastAsia="Arial Unicode MS" w:hAnsiTheme="minorHAnsi" w:cstheme="minorHAnsi"/>
        </w:rPr>
        <w:t>Atenciosamente,</w:t>
      </w:r>
    </w:p>
    <w:p w14:paraId="0EF112D0" w14:textId="77777777" w:rsidR="00A45942" w:rsidRPr="000C62A3" w:rsidRDefault="00A45942" w:rsidP="00A45942">
      <w:pPr>
        <w:spacing w:line="340" w:lineRule="exact"/>
        <w:jc w:val="both"/>
        <w:rPr>
          <w:rFonts w:asciiTheme="minorHAnsi" w:eastAsia="Arial Unicode MS" w:hAnsiTheme="minorHAnsi" w:cstheme="minorHAnsi"/>
        </w:rPr>
      </w:pPr>
    </w:p>
    <w:p w14:paraId="516B7FF7" w14:textId="77777777" w:rsidR="00A45942" w:rsidRPr="000C62A3" w:rsidRDefault="00A45942" w:rsidP="00A45942">
      <w:pPr>
        <w:spacing w:line="340" w:lineRule="exact"/>
        <w:jc w:val="center"/>
        <w:rPr>
          <w:rFonts w:asciiTheme="minorHAnsi" w:eastAsia="Arial Unicode MS" w:hAnsiTheme="minorHAnsi" w:cstheme="minorHAnsi"/>
          <w:b/>
        </w:rPr>
      </w:pPr>
    </w:p>
    <w:p w14:paraId="24190EBC" w14:textId="77777777" w:rsidR="00A45942" w:rsidRPr="000C62A3" w:rsidRDefault="00A45942" w:rsidP="00A45942">
      <w:pPr>
        <w:spacing w:line="340" w:lineRule="exact"/>
        <w:jc w:val="center"/>
        <w:rPr>
          <w:rFonts w:asciiTheme="minorHAnsi" w:eastAsia="Arial Unicode MS" w:hAnsiTheme="minorHAnsi" w:cstheme="minorHAnsi"/>
        </w:rPr>
      </w:pPr>
      <w:bookmarkStart w:id="87" w:name="_DV_M298"/>
      <w:bookmarkEnd w:id="87"/>
      <w:r w:rsidRPr="000C62A3">
        <w:rPr>
          <w:rFonts w:asciiTheme="minorHAnsi" w:eastAsia="Arial Unicode MS" w:hAnsiTheme="minorHAnsi" w:cstheme="minorHAnsi"/>
        </w:rPr>
        <w:t>_____________________________________________________________</w:t>
      </w:r>
    </w:p>
    <w:p w14:paraId="3459A1CE" w14:textId="3101D2BD" w:rsidR="00A45942" w:rsidRDefault="00A45942" w:rsidP="00A4594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bCs/>
          <w:smallCaps/>
        </w:rPr>
      </w:pPr>
      <w:bookmarkStart w:id="88" w:name="_DV_M299"/>
      <w:bookmarkEnd w:id="88"/>
      <w:r w:rsidRPr="000C62A3">
        <w:rPr>
          <w:rFonts w:asciiTheme="minorHAnsi" w:hAnsiTheme="minorHAnsi" w:cstheme="minorHAnsi"/>
          <w:b/>
          <w:bCs/>
          <w:smallCaps/>
        </w:rPr>
        <w:t>TRANSBRASILIANA CONCESSIONÁRIA DE RODOVIAS S.A.</w:t>
      </w:r>
    </w:p>
    <w:p w14:paraId="2DFE5814" w14:textId="1185D2AE" w:rsidR="00196274" w:rsidRDefault="00196274">
      <w:pPr>
        <w:suppressAutoHyphens w:val="0"/>
        <w:rPr>
          <w:rFonts w:asciiTheme="minorHAnsi" w:hAnsiTheme="minorHAnsi" w:cstheme="minorHAnsi"/>
          <w:b/>
          <w:bCs/>
          <w:smallCaps/>
        </w:rPr>
      </w:pPr>
      <w:r>
        <w:rPr>
          <w:rFonts w:asciiTheme="minorHAnsi" w:hAnsiTheme="minorHAnsi" w:cstheme="minorHAnsi"/>
          <w:b/>
          <w:bCs/>
          <w:smallCaps/>
        </w:rPr>
        <w:br w:type="page"/>
      </w:r>
    </w:p>
    <w:p w14:paraId="793259C6" w14:textId="1793387D" w:rsidR="00196274" w:rsidRDefault="00196274" w:rsidP="00196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Pr>
          <w:rFonts w:asciiTheme="minorHAnsi" w:eastAsia="Arial" w:hAnsiTheme="minorHAnsi" w:cstheme="minorHAnsi"/>
          <w:b/>
        </w:rPr>
        <w:lastRenderedPageBreak/>
        <w:t>Anexo III</w:t>
      </w:r>
    </w:p>
    <w:p w14:paraId="1BAAFD63" w14:textId="73D668E1" w:rsidR="00196274" w:rsidRDefault="00196274" w:rsidP="00196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Pr>
          <w:rFonts w:asciiTheme="minorHAnsi" w:eastAsia="Arial" w:hAnsiTheme="minorHAnsi" w:cstheme="minorHAnsi"/>
          <w:b/>
        </w:rPr>
        <w:t>Modelo de Notificação</w:t>
      </w:r>
      <w:r w:rsidR="0052765F">
        <w:rPr>
          <w:rFonts w:asciiTheme="minorHAnsi" w:eastAsia="Arial" w:hAnsiTheme="minorHAnsi" w:cstheme="minorHAnsi"/>
          <w:b/>
        </w:rPr>
        <w:t xml:space="preserve"> para Liquidação Antecipada do Contrato de Financiamento do BNDES</w:t>
      </w:r>
    </w:p>
    <w:p w14:paraId="09C78D91" w14:textId="77777777" w:rsidR="00196274" w:rsidRDefault="00196274" w:rsidP="00196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478EBBE8" w14:textId="77777777" w:rsidR="00196274" w:rsidRPr="000C62A3" w:rsidRDefault="00196274" w:rsidP="00196274">
      <w:pPr>
        <w:spacing w:line="340" w:lineRule="exact"/>
        <w:jc w:val="center"/>
        <w:rPr>
          <w:rFonts w:asciiTheme="minorHAnsi" w:eastAsia="Arial Unicode MS" w:hAnsiTheme="minorHAnsi" w:cstheme="minorHAnsi"/>
          <w:b/>
        </w:rPr>
      </w:pPr>
      <w:r w:rsidRPr="000C62A3">
        <w:rPr>
          <w:rFonts w:asciiTheme="minorHAnsi" w:eastAsia="Arial Unicode MS" w:hAnsiTheme="minorHAnsi" w:cstheme="minorHAnsi"/>
          <w:b/>
        </w:rPr>
        <w:t xml:space="preserve">NOTIFICAÇÃO </w:t>
      </w:r>
    </w:p>
    <w:p w14:paraId="49CB9104" w14:textId="77777777" w:rsidR="00196274" w:rsidRPr="000C62A3" w:rsidRDefault="00196274" w:rsidP="00196274">
      <w:pPr>
        <w:spacing w:line="340" w:lineRule="exact"/>
        <w:jc w:val="both"/>
        <w:rPr>
          <w:rFonts w:asciiTheme="minorHAnsi" w:eastAsia="Arial Unicode MS" w:hAnsiTheme="minorHAnsi" w:cstheme="minorHAnsi"/>
        </w:rPr>
      </w:pPr>
    </w:p>
    <w:p w14:paraId="21872936" w14:textId="77777777" w:rsidR="00196274" w:rsidRPr="000C62A3" w:rsidRDefault="00196274" w:rsidP="00196274">
      <w:pPr>
        <w:spacing w:line="340" w:lineRule="exact"/>
        <w:jc w:val="both"/>
        <w:rPr>
          <w:rFonts w:asciiTheme="minorHAnsi" w:eastAsia="Arial Unicode MS" w:hAnsiTheme="minorHAnsi" w:cstheme="minorHAnsi"/>
        </w:rPr>
      </w:pPr>
      <w:r w:rsidRPr="000C62A3">
        <w:rPr>
          <w:rFonts w:asciiTheme="minorHAnsi" w:eastAsia="Arial Unicode MS" w:hAnsiTheme="minorHAnsi" w:cstheme="minorHAnsi"/>
        </w:rPr>
        <w:t>São Paulo, [data].</w:t>
      </w:r>
    </w:p>
    <w:p w14:paraId="5944BF87" w14:textId="77777777" w:rsidR="00196274" w:rsidRPr="000C62A3" w:rsidRDefault="00196274" w:rsidP="00196274">
      <w:pPr>
        <w:spacing w:line="340" w:lineRule="exact"/>
        <w:jc w:val="both"/>
        <w:rPr>
          <w:rFonts w:asciiTheme="minorHAnsi" w:eastAsia="Arial Unicode MS" w:hAnsiTheme="minorHAnsi" w:cstheme="minorHAnsi"/>
        </w:rPr>
      </w:pPr>
    </w:p>
    <w:p w14:paraId="3D747FC0" w14:textId="77777777" w:rsidR="00196274" w:rsidRDefault="00196274" w:rsidP="00196274">
      <w:pPr>
        <w:tabs>
          <w:tab w:val="left" w:pos="709"/>
        </w:tabs>
        <w:spacing w:line="340" w:lineRule="exact"/>
        <w:ind w:left="1440" w:hanging="1440"/>
        <w:jc w:val="both"/>
        <w:rPr>
          <w:rFonts w:asciiTheme="minorHAnsi" w:eastAsia="Arial Unicode MS" w:hAnsiTheme="minorHAnsi" w:cstheme="minorHAnsi"/>
        </w:rPr>
      </w:pPr>
      <w:r w:rsidRPr="000C62A3">
        <w:rPr>
          <w:rFonts w:asciiTheme="minorHAnsi" w:eastAsia="Arial Unicode MS" w:hAnsiTheme="minorHAnsi" w:cstheme="minorHAnsi"/>
        </w:rPr>
        <w:t xml:space="preserve">Para: </w:t>
      </w:r>
    </w:p>
    <w:p w14:paraId="3955BD32" w14:textId="77777777" w:rsidR="00196274" w:rsidRDefault="00196274" w:rsidP="00196274">
      <w:pPr>
        <w:autoSpaceDE w:val="0"/>
        <w:autoSpaceDN w:val="0"/>
        <w:adjustRightInd w:val="0"/>
        <w:spacing w:line="340" w:lineRule="exact"/>
        <w:jc w:val="both"/>
        <w:rPr>
          <w:rFonts w:asciiTheme="minorHAnsi" w:hAnsiTheme="minorHAnsi" w:cstheme="minorHAnsi"/>
          <w:b/>
          <w:bCs/>
        </w:rPr>
      </w:pPr>
    </w:p>
    <w:p w14:paraId="2947F5D7" w14:textId="77777777" w:rsidR="00196274" w:rsidRPr="000C62A3" w:rsidRDefault="00196274" w:rsidP="00196274">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b/>
          <w:bCs/>
        </w:rPr>
        <w:t xml:space="preserve">SIMPLIFIC PAVARINI DISTRIBUIDORA DE TÍTULOS E VALORES MOBILIÁRIOS LTDA. </w:t>
      </w:r>
    </w:p>
    <w:p w14:paraId="48AF084E" w14:textId="77777777" w:rsidR="00196274" w:rsidRPr="000C62A3" w:rsidRDefault="00196274" w:rsidP="00196274">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Rua Joaquim Floriano 466, sala 1401 - Itaim Bibi</w:t>
      </w:r>
    </w:p>
    <w:p w14:paraId="7DDE71F2" w14:textId="77777777" w:rsidR="00196274" w:rsidRPr="000C62A3" w:rsidRDefault="00196274" w:rsidP="00196274">
      <w:pPr>
        <w:autoSpaceDE w:val="0"/>
        <w:autoSpaceDN w:val="0"/>
        <w:adjustRightInd w:val="0"/>
        <w:spacing w:line="340" w:lineRule="exact"/>
        <w:jc w:val="both"/>
        <w:rPr>
          <w:rFonts w:asciiTheme="minorHAnsi" w:hAnsiTheme="minorHAnsi" w:cstheme="minorHAnsi"/>
        </w:rPr>
      </w:pPr>
      <w:r>
        <w:rPr>
          <w:rFonts w:asciiTheme="minorHAnsi" w:hAnsiTheme="minorHAnsi" w:cstheme="minorHAnsi"/>
        </w:rPr>
        <w:t>CEP </w:t>
      </w:r>
      <w:r w:rsidRPr="000C62A3">
        <w:rPr>
          <w:rFonts w:asciiTheme="minorHAnsi" w:hAnsiTheme="minorHAnsi" w:cstheme="minorHAnsi"/>
        </w:rPr>
        <w:t>04534-002 – São Paulo - SP</w:t>
      </w:r>
    </w:p>
    <w:p w14:paraId="59C65A68" w14:textId="77777777" w:rsidR="00196274" w:rsidRPr="000C62A3" w:rsidRDefault="00196274" w:rsidP="00196274">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At.: Matheus Gomes Faria / Pedro Paulo Oliveira</w:t>
      </w:r>
    </w:p>
    <w:p w14:paraId="29872D9C" w14:textId="77777777" w:rsidR="00196274" w:rsidRPr="000C62A3" w:rsidRDefault="00196274" w:rsidP="00196274">
      <w:pPr>
        <w:autoSpaceDE w:val="0"/>
        <w:autoSpaceDN w:val="0"/>
        <w:adjustRightInd w:val="0"/>
        <w:spacing w:line="340" w:lineRule="exact"/>
        <w:jc w:val="both"/>
        <w:rPr>
          <w:rFonts w:asciiTheme="minorHAnsi" w:hAnsiTheme="minorHAnsi" w:cstheme="minorHAnsi"/>
        </w:rPr>
      </w:pPr>
      <w:r w:rsidRPr="000C62A3">
        <w:rPr>
          <w:rFonts w:asciiTheme="minorHAnsi" w:hAnsiTheme="minorHAnsi" w:cstheme="minorHAnsi"/>
        </w:rPr>
        <w:t>Tel.: (11) 3090-0447</w:t>
      </w:r>
    </w:p>
    <w:p w14:paraId="41ED8DBE" w14:textId="77777777" w:rsidR="00196274" w:rsidRPr="000C62A3" w:rsidRDefault="00196274" w:rsidP="00196274">
      <w:pPr>
        <w:tabs>
          <w:tab w:val="left" w:pos="709"/>
        </w:tabs>
        <w:spacing w:line="340" w:lineRule="exact"/>
        <w:ind w:left="1440" w:hanging="1440"/>
        <w:jc w:val="both"/>
        <w:rPr>
          <w:rFonts w:asciiTheme="minorHAnsi" w:eastAsia="Arial Unicode MS" w:hAnsiTheme="minorHAnsi" w:cstheme="minorHAnsi"/>
        </w:rPr>
      </w:pPr>
      <w:r w:rsidRPr="000C62A3">
        <w:rPr>
          <w:rFonts w:asciiTheme="minorHAnsi" w:hAnsiTheme="minorHAnsi" w:cstheme="minorHAnsi"/>
        </w:rPr>
        <w:t xml:space="preserve">E-mail: </w:t>
      </w:r>
      <w:hyperlink r:id="rId16" w:history="1">
        <w:r w:rsidRPr="000C62A3">
          <w:rPr>
            <w:rStyle w:val="Hyperlink"/>
            <w:rFonts w:asciiTheme="minorHAnsi" w:hAnsiTheme="minorHAnsi" w:cstheme="minorHAnsi"/>
          </w:rPr>
          <w:t>spestruturacao@simplificpavarini.com.br</w:t>
        </w:r>
      </w:hyperlink>
    </w:p>
    <w:p w14:paraId="51638438" w14:textId="77777777" w:rsidR="00196274" w:rsidRPr="000C62A3" w:rsidRDefault="00196274" w:rsidP="00196274">
      <w:pPr>
        <w:tabs>
          <w:tab w:val="left" w:pos="709"/>
        </w:tabs>
        <w:spacing w:line="340" w:lineRule="exact"/>
        <w:jc w:val="both"/>
        <w:rPr>
          <w:rFonts w:asciiTheme="minorHAnsi" w:eastAsia="Arial Unicode MS" w:hAnsiTheme="minorHAnsi" w:cstheme="minorHAnsi"/>
        </w:rPr>
      </w:pPr>
    </w:p>
    <w:p w14:paraId="71D43C25" w14:textId="77777777" w:rsidR="00196274" w:rsidRPr="000C62A3" w:rsidRDefault="00196274" w:rsidP="00196274">
      <w:pPr>
        <w:spacing w:line="340" w:lineRule="exact"/>
        <w:ind w:left="1410" w:hanging="1410"/>
        <w:jc w:val="both"/>
        <w:rPr>
          <w:rFonts w:asciiTheme="minorHAnsi" w:eastAsia="Arial Unicode MS" w:hAnsiTheme="minorHAnsi" w:cstheme="minorHAnsi"/>
        </w:rPr>
      </w:pPr>
      <w:r w:rsidRPr="000C62A3">
        <w:rPr>
          <w:rFonts w:asciiTheme="minorHAnsi" w:eastAsia="Arial Unicode MS" w:hAnsiTheme="minorHAnsi" w:cstheme="minorHAnsi"/>
        </w:rPr>
        <w:t>Ref.:</w:t>
      </w:r>
      <w:r w:rsidRPr="000C62A3">
        <w:rPr>
          <w:rFonts w:asciiTheme="minorHAnsi" w:eastAsia="Arial Unicode MS" w:hAnsiTheme="minorHAnsi" w:cstheme="minorHAnsi"/>
        </w:rPr>
        <w:tab/>
      </w:r>
      <w:r w:rsidRPr="00ED2732">
        <w:rPr>
          <w:rFonts w:asciiTheme="minorHAnsi" w:eastAsia="Arial" w:hAnsiTheme="minorHAnsi" w:cstheme="minorHAnsi"/>
          <w:i/>
          <w:iCs/>
          <w:color w:val="000000"/>
        </w:rPr>
        <w:t>Contrato de Prestação de Serviço de Administração de Conta e Outras Avenças Nº 29628</w:t>
      </w:r>
    </w:p>
    <w:p w14:paraId="7614558B" w14:textId="77777777" w:rsidR="00196274" w:rsidRPr="000C62A3" w:rsidRDefault="00196274" w:rsidP="00196274">
      <w:pPr>
        <w:spacing w:line="340" w:lineRule="exact"/>
        <w:jc w:val="both"/>
        <w:rPr>
          <w:rFonts w:asciiTheme="minorHAnsi" w:eastAsia="Arial Unicode MS" w:hAnsiTheme="minorHAnsi" w:cstheme="minorHAnsi"/>
        </w:rPr>
      </w:pPr>
    </w:p>
    <w:p w14:paraId="0522AA50" w14:textId="77777777" w:rsidR="00196274" w:rsidRPr="000C62A3" w:rsidRDefault="00196274" w:rsidP="00196274">
      <w:pPr>
        <w:spacing w:line="340" w:lineRule="exact"/>
        <w:jc w:val="both"/>
        <w:rPr>
          <w:rFonts w:asciiTheme="minorHAnsi" w:eastAsia="Arial Unicode MS" w:hAnsiTheme="minorHAnsi" w:cstheme="minorHAnsi"/>
        </w:rPr>
      </w:pPr>
    </w:p>
    <w:p w14:paraId="1DEC796F" w14:textId="77777777" w:rsidR="00196274" w:rsidRPr="000C62A3" w:rsidRDefault="00196274" w:rsidP="00196274">
      <w:pPr>
        <w:spacing w:line="340" w:lineRule="exact"/>
        <w:jc w:val="both"/>
        <w:rPr>
          <w:rFonts w:asciiTheme="minorHAnsi" w:eastAsia="Arial Unicode MS" w:hAnsiTheme="minorHAnsi" w:cstheme="minorHAnsi"/>
        </w:rPr>
      </w:pPr>
      <w:r w:rsidRPr="000C62A3">
        <w:rPr>
          <w:rFonts w:asciiTheme="minorHAnsi" w:eastAsia="Arial Unicode MS" w:hAnsiTheme="minorHAnsi" w:cstheme="minorHAnsi"/>
        </w:rPr>
        <w:t>Prezados Senhores:</w:t>
      </w:r>
    </w:p>
    <w:p w14:paraId="13FB5DE9" w14:textId="77777777" w:rsidR="00196274" w:rsidRPr="000C62A3" w:rsidRDefault="00196274" w:rsidP="00196274">
      <w:pPr>
        <w:spacing w:line="340" w:lineRule="exact"/>
        <w:jc w:val="both"/>
        <w:rPr>
          <w:rFonts w:asciiTheme="minorHAnsi" w:eastAsia="Arial Unicode MS" w:hAnsiTheme="minorHAnsi" w:cstheme="minorHAnsi"/>
        </w:rPr>
      </w:pPr>
    </w:p>
    <w:p w14:paraId="2D4E6B2B" w14:textId="6742714C" w:rsidR="00196274" w:rsidRDefault="00196274" w:rsidP="00196274">
      <w:pPr>
        <w:pStyle w:val="Ttulo2"/>
        <w:tabs>
          <w:tab w:val="left" w:pos="708"/>
        </w:tabs>
        <w:spacing w:line="340" w:lineRule="exact"/>
        <w:rPr>
          <w:rFonts w:asciiTheme="minorHAnsi" w:hAnsiTheme="minorHAnsi" w:cstheme="minorHAnsi"/>
          <w:b w:val="0"/>
        </w:rPr>
      </w:pPr>
      <w:r w:rsidRPr="000C62A3">
        <w:rPr>
          <w:rFonts w:asciiTheme="minorHAnsi" w:hAnsiTheme="minorHAnsi" w:cstheme="minorHAnsi"/>
        </w:rPr>
        <w:t>TRANSBRASILIANA CONCESSIONÁRIA DE RODOVIA S.A.</w:t>
      </w:r>
      <w:r w:rsidRPr="00ED2732">
        <w:rPr>
          <w:rFonts w:asciiTheme="minorHAnsi" w:hAnsiTheme="minorHAnsi" w:cstheme="minorHAnsi"/>
          <w:b w:val="0"/>
          <w:bCs/>
        </w:rPr>
        <w:t>, sociedade anônima com registro de companhia aberta perante a Comissão de Valores Mobiliários (“</w:t>
      </w:r>
      <w:r w:rsidRPr="00ED2732">
        <w:rPr>
          <w:rFonts w:asciiTheme="minorHAnsi" w:hAnsiTheme="minorHAnsi" w:cstheme="minorHAnsi"/>
          <w:b w:val="0"/>
          <w:bCs/>
          <w:u w:val="single"/>
        </w:rPr>
        <w:t>CVM</w:t>
      </w:r>
      <w:r w:rsidRPr="00ED2732">
        <w:rPr>
          <w:rFonts w:asciiTheme="minorHAnsi" w:hAnsiTheme="minorHAnsi" w:cstheme="minorHAnsi"/>
          <w:b w:val="0"/>
          <w:bCs/>
        </w:rPr>
        <w:t>”), com sede na cidade de Lins, estado de São Paulo, na Rodovia Transbrasiliana, BR 153, S/N, KM 183 mais 800, Parque Industrial, CEP 16404-109, inscrita no Cadastro Nacional da Pessoa Jurídica do Ministério da Economia (“</w:t>
      </w:r>
      <w:r w:rsidRPr="00ED2732">
        <w:rPr>
          <w:rFonts w:asciiTheme="minorHAnsi" w:hAnsiTheme="minorHAnsi" w:cstheme="minorHAnsi"/>
          <w:b w:val="0"/>
          <w:bCs/>
          <w:u w:val="single"/>
        </w:rPr>
        <w:t>CNPJ/ME</w:t>
      </w:r>
      <w:r w:rsidRPr="00ED2732">
        <w:rPr>
          <w:rFonts w:asciiTheme="minorHAnsi" w:hAnsiTheme="minorHAnsi" w:cstheme="minorHAnsi"/>
          <w:b w:val="0"/>
          <w:bCs/>
        </w:rPr>
        <w:t>”) sob o nº </w:t>
      </w:r>
      <w:r w:rsidRPr="00ED2732">
        <w:rPr>
          <w:rFonts w:asciiTheme="minorHAnsi" w:hAnsiTheme="minorHAnsi" w:cstheme="minorHAnsi"/>
          <w:b w:val="0"/>
          <w:bCs/>
          <w:color w:val="333333"/>
          <w:shd w:val="clear" w:color="auto" w:fill="FFFFFF"/>
        </w:rPr>
        <w:t>09.074.183/0001-64,</w:t>
      </w:r>
      <w:r w:rsidRPr="00ED2732">
        <w:rPr>
          <w:rFonts w:asciiTheme="minorHAnsi" w:hAnsiTheme="minorHAnsi" w:cstheme="minorHAnsi"/>
          <w:b w:val="0"/>
          <w:bCs/>
        </w:rPr>
        <w:t xml:space="preserve"> e com seus atos constitutivos registrados perante a Junta Comercial do Estado de São Paulo (“</w:t>
      </w:r>
      <w:r w:rsidRPr="00ED2732">
        <w:rPr>
          <w:rFonts w:asciiTheme="minorHAnsi" w:hAnsiTheme="minorHAnsi" w:cstheme="minorHAnsi"/>
          <w:b w:val="0"/>
          <w:bCs/>
          <w:u w:val="single"/>
        </w:rPr>
        <w:t>JUCESP</w:t>
      </w:r>
      <w:r w:rsidRPr="00ED2732">
        <w:rPr>
          <w:rFonts w:asciiTheme="minorHAnsi" w:hAnsiTheme="minorHAnsi" w:cstheme="minorHAnsi"/>
          <w:b w:val="0"/>
          <w:bCs/>
        </w:rPr>
        <w:t>”) sob o NIRE 35.300.346.238, neste ato representada por seus representantes legais devidamente constituídos nos termos de seu estatuto social e identificados na respectiva página de assinatura desta notificação (“</w:t>
      </w:r>
      <w:r>
        <w:rPr>
          <w:rFonts w:asciiTheme="minorHAnsi" w:hAnsiTheme="minorHAnsi" w:cstheme="minorHAnsi"/>
          <w:b w:val="0"/>
          <w:bCs/>
          <w:u w:val="single"/>
        </w:rPr>
        <w:t>TBR</w:t>
      </w:r>
      <w:r w:rsidRPr="00ED2732">
        <w:rPr>
          <w:rFonts w:asciiTheme="minorHAnsi" w:hAnsiTheme="minorHAnsi" w:cstheme="minorHAnsi"/>
          <w:b w:val="0"/>
          <w:bCs/>
        </w:rPr>
        <w:t xml:space="preserve">”), </w:t>
      </w:r>
      <w:r>
        <w:rPr>
          <w:rFonts w:asciiTheme="minorHAnsi" w:hAnsiTheme="minorHAnsi" w:cstheme="minorHAnsi"/>
          <w:b w:val="0"/>
          <w:bCs/>
        </w:rPr>
        <w:t xml:space="preserve">vem, nos termos da Cláusula </w:t>
      </w:r>
      <w:r>
        <w:rPr>
          <w:rFonts w:asciiTheme="minorHAnsi" w:hAnsiTheme="minorHAnsi" w:cstheme="minorHAnsi"/>
          <w:b w:val="0"/>
          <w:bCs/>
        </w:rPr>
        <w:fldChar w:fldCharType="begin"/>
      </w:r>
      <w:r>
        <w:rPr>
          <w:rFonts w:asciiTheme="minorHAnsi" w:hAnsiTheme="minorHAnsi" w:cstheme="minorHAnsi"/>
          <w:b w:val="0"/>
          <w:bCs/>
        </w:rPr>
        <w:instrText xml:space="preserve"> REF _Ref97394932 \r \h </w:instrText>
      </w:r>
      <w:r>
        <w:rPr>
          <w:rFonts w:asciiTheme="minorHAnsi" w:hAnsiTheme="minorHAnsi" w:cstheme="minorHAnsi"/>
          <w:b w:val="0"/>
          <w:bCs/>
        </w:rPr>
      </w:r>
      <w:r>
        <w:rPr>
          <w:rFonts w:asciiTheme="minorHAnsi" w:hAnsiTheme="minorHAnsi" w:cstheme="minorHAnsi"/>
          <w:b w:val="0"/>
          <w:bCs/>
        </w:rPr>
        <w:fldChar w:fldCharType="separate"/>
      </w:r>
      <w:r>
        <w:rPr>
          <w:rFonts w:asciiTheme="minorHAnsi" w:hAnsiTheme="minorHAnsi" w:cstheme="minorHAnsi"/>
          <w:b w:val="0"/>
          <w:bCs/>
        </w:rPr>
        <w:t>3.2.3</w:t>
      </w:r>
      <w:r>
        <w:rPr>
          <w:rFonts w:asciiTheme="minorHAnsi" w:hAnsiTheme="minorHAnsi" w:cstheme="minorHAnsi"/>
          <w:b w:val="0"/>
          <w:bCs/>
        </w:rPr>
        <w:fldChar w:fldCharType="end"/>
      </w:r>
      <w:r>
        <w:rPr>
          <w:rFonts w:asciiTheme="minorHAnsi" w:hAnsiTheme="minorHAnsi" w:cstheme="minorHAnsi"/>
          <w:b w:val="0"/>
          <w:bCs/>
        </w:rPr>
        <w:t xml:space="preserve">, item </w:t>
      </w:r>
      <w:r w:rsidR="0052765F">
        <w:rPr>
          <w:rFonts w:asciiTheme="minorHAnsi" w:hAnsiTheme="minorHAnsi" w:cstheme="minorHAnsi"/>
          <w:b w:val="0"/>
          <w:bCs/>
        </w:rPr>
        <w:fldChar w:fldCharType="begin"/>
      </w:r>
      <w:r w:rsidR="0052765F">
        <w:rPr>
          <w:rFonts w:asciiTheme="minorHAnsi" w:hAnsiTheme="minorHAnsi" w:cstheme="minorHAnsi"/>
          <w:b w:val="0"/>
          <w:bCs/>
        </w:rPr>
        <w:instrText xml:space="preserve"> REF _Ref98692378 \r \h </w:instrText>
      </w:r>
      <w:r w:rsidR="0052765F">
        <w:rPr>
          <w:rFonts w:asciiTheme="minorHAnsi" w:hAnsiTheme="minorHAnsi" w:cstheme="minorHAnsi"/>
          <w:b w:val="0"/>
          <w:bCs/>
        </w:rPr>
      </w:r>
      <w:r w:rsidR="0052765F">
        <w:rPr>
          <w:rFonts w:asciiTheme="minorHAnsi" w:hAnsiTheme="minorHAnsi" w:cstheme="minorHAnsi"/>
          <w:b w:val="0"/>
          <w:bCs/>
        </w:rPr>
        <w:fldChar w:fldCharType="separate"/>
      </w:r>
      <w:r w:rsidR="0052765F">
        <w:rPr>
          <w:rFonts w:asciiTheme="minorHAnsi" w:hAnsiTheme="minorHAnsi" w:cstheme="minorHAnsi"/>
          <w:b w:val="0"/>
          <w:bCs/>
        </w:rPr>
        <w:t>(ii)</w:t>
      </w:r>
      <w:r w:rsidR="0052765F">
        <w:rPr>
          <w:rFonts w:asciiTheme="minorHAnsi" w:hAnsiTheme="minorHAnsi" w:cstheme="minorHAnsi"/>
          <w:b w:val="0"/>
          <w:bCs/>
        </w:rPr>
        <w:fldChar w:fldCharType="end"/>
      </w:r>
      <w:r w:rsidRPr="00ED2732">
        <w:rPr>
          <w:rFonts w:asciiTheme="minorHAnsi" w:eastAsia="Arial Unicode MS" w:hAnsiTheme="minorHAnsi" w:cstheme="minorHAnsi"/>
          <w:b w:val="0"/>
          <w:bCs/>
        </w:rPr>
        <w:t xml:space="preserve"> </w:t>
      </w:r>
      <w:r>
        <w:rPr>
          <w:rFonts w:asciiTheme="minorHAnsi" w:eastAsia="Arial Unicode MS" w:hAnsiTheme="minorHAnsi" w:cstheme="minorHAnsi"/>
          <w:b w:val="0"/>
          <w:bCs/>
        </w:rPr>
        <w:t xml:space="preserve">do </w:t>
      </w:r>
      <w:r w:rsidRPr="00ED2732">
        <w:rPr>
          <w:rFonts w:asciiTheme="minorHAnsi" w:eastAsia="Arial Unicode MS" w:hAnsiTheme="minorHAnsi" w:cstheme="minorHAnsi"/>
          <w:b w:val="0"/>
          <w:bCs/>
        </w:rPr>
        <w:t>“</w:t>
      </w:r>
      <w:r w:rsidRPr="00A63E50">
        <w:rPr>
          <w:rFonts w:asciiTheme="minorHAnsi" w:hAnsiTheme="minorHAnsi" w:cstheme="minorHAnsi"/>
          <w:b w:val="0"/>
          <w:bCs/>
          <w:i/>
        </w:rPr>
        <w:t>Contrato de Prestação de Serviço de Administração de Conta e Outras Avenças Nº 29628</w:t>
      </w:r>
      <w:r w:rsidRPr="00ED2732">
        <w:rPr>
          <w:rFonts w:asciiTheme="minorHAnsi" w:hAnsiTheme="minorHAnsi" w:cstheme="minorHAnsi"/>
          <w:b w:val="0"/>
          <w:bCs/>
          <w:color w:val="000000"/>
        </w:rPr>
        <w:t>”</w:t>
      </w:r>
      <w:r w:rsidRPr="00ED2732">
        <w:rPr>
          <w:rFonts w:asciiTheme="minorHAnsi" w:eastAsia="Arial Unicode MS" w:hAnsiTheme="minorHAnsi" w:cstheme="minorHAnsi"/>
          <w:b w:val="0"/>
          <w:bCs/>
        </w:rPr>
        <w:t>, celebrado em [</w:t>
      </w:r>
      <w:r w:rsidR="00780EB5">
        <w:rPr>
          <w:rFonts w:asciiTheme="minorHAnsi" w:eastAsia="Arial Unicode MS" w:hAnsiTheme="minorHAnsi" w:cstheme="minorHAnsi"/>
          <w:b w:val="0"/>
          <w:bCs/>
        </w:rPr>
        <w:t>21</w:t>
      </w:r>
      <w:r w:rsidRPr="00ED2732">
        <w:rPr>
          <w:rFonts w:asciiTheme="minorHAnsi" w:eastAsia="Arial Unicode MS" w:hAnsiTheme="minorHAnsi" w:cstheme="minorHAnsi"/>
          <w:b w:val="0"/>
          <w:bCs/>
        </w:rPr>
        <w:t xml:space="preserve">] de </w:t>
      </w:r>
      <w:r w:rsidRPr="00ED2732">
        <w:rPr>
          <w:rFonts w:asciiTheme="minorHAnsi" w:hAnsiTheme="minorHAnsi" w:cstheme="minorHAnsi"/>
          <w:b w:val="0"/>
          <w:bCs/>
        </w:rPr>
        <w:t>março</w:t>
      </w:r>
      <w:r w:rsidRPr="00ED2732">
        <w:rPr>
          <w:rFonts w:asciiTheme="minorHAnsi" w:eastAsia="Arial Unicode MS" w:hAnsiTheme="minorHAnsi" w:cstheme="minorHAnsi"/>
          <w:b w:val="0"/>
          <w:bCs/>
        </w:rPr>
        <w:t xml:space="preserve"> de 2022 entre a </w:t>
      </w:r>
      <w:r>
        <w:rPr>
          <w:rFonts w:asciiTheme="minorHAnsi" w:eastAsia="Arial Unicode MS" w:hAnsiTheme="minorHAnsi" w:cstheme="minorHAnsi"/>
          <w:b w:val="0"/>
          <w:bCs/>
        </w:rPr>
        <w:t>TBR, a QI</w:t>
      </w:r>
      <w:r w:rsidRPr="00ED2732">
        <w:rPr>
          <w:rFonts w:asciiTheme="minorHAnsi" w:eastAsia="Arial Unicode MS" w:hAnsiTheme="minorHAnsi" w:cstheme="minorHAnsi"/>
          <w:b w:val="0"/>
          <w:bCs/>
        </w:rPr>
        <w:t xml:space="preserve"> </w:t>
      </w:r>
      <w:r>
        <w:rPr>
          <w:rFonts w:asciiTheme="minorHAnsi" w:eastAsia="Arial Unicode MS" w:hAnsiTheme="minorHAnsi" w:cstheme="minorHAnsi"/>
          <w:b w:val="0"/>
          <w:bCs/>
        </w:rPr>
        <w:t xml:space="preserve">Sociedade de Crédito Direto S.A. </w:t>
      </w:r>
      <w:r w:rsidRPr="00ED2732">
        <w:rPr>
          <w:rFonts w:asciiTheme="minorHAnsi" w:eastAsia="Arial Unicode MS" w:hAnsiTheme="minorHAnsi" w:cstheme="minorHAnsi"/>
          <w:b w:val="0"/>
          <w:bCs/>
        </w:rPr>
        <w:t>e a Simplific Pavarini Distribuidora de Títulos e Valores Mobiliários Ltda. (“</w:t>
      </w:r>
      <w:r w:rsidRPr="00ED2732">
        <w:rPr>
          <w:rFonts w:asciiTheme="minorHAnsi" w:eastAsia="Arial Unicode MS" w:hAnsiTheme="minorHAnsi" w:cstheme="minorHAnsi"/>
          <w:b w:val="0"/>
          <w:bCs/>
          <w:u w:val="single"/>
        </w:rPr>
        <w:t>Agente Fiduciário</w:t>
      </w:r>
      <w:r w:rsidRPr="00ED2732">
        <w:rPr>
          <w:rFonts w:asciiTheme="minorHAnsi" w:eastAsia="Arial Unicode MS" w:hAnsiTheme="minorHAnsi" w:cstheme="minorHAnsi"/>
          <w:b w:val="0"/>
          <w:bCs/>
        </w:rPr>
        <w:t>” e “</w:t>
      </w:r>
      <w:r>
        <w:rPr>
          <w:rFonts w:asciiTheme="minorHAnsi" w:eastAsia="Arial Unicode MS" w:hAnsiTheme="minorHAnsi" w:cstheme="minorHAnsi"/>
          <w:b w:val="0"/>
          <w:bCs/>
          <w:u w:val="single"/>
        </w:rPr>
        <w:t>Instrumento</w:t>
      </w:r>
      <w:r w:rsidRPr="00ED2732">
        <w:rPr>
          <w:rFonts w:asciiTheme="minorHAnsi" w:eastAsia="Arial Unicode MS" w:hAnsiTheme="minorHAnsi" w:cstheme="minorHAnsi"/>
          <w:b w:val="0"/>
          <w:bCs/>
        </w:rPr>
        <w:t>”, respectivamente)</w:t>
      </w:r>
      <w:r w:rsidRPr="00ED2732">
        <w:rPr>
          <w:rFonts w:asciiTheme="minorHAnsi" w:hAnsiTheme="minorHAnsi" w:cstheme="minorHAnsi"/>
          <w:b w:val="0"/>
          <w:bCs/>
        </w:rPr>
        <w:t>, instru</w:t>
      </w:r>
      <w:r>
        <w:rPr>
          <w:rFonts w:asciiTheme="minorHAnsi" w:hAnsiTheme="minorHAnsi" w:cstheme="minorHAnsi"/>
          <w:b w:val="0"/>
          <w:bCs/>
        </w:rPr>
        <w:t>ir</w:t>
      </w:r>
      <w:r w:rsidRPr="00ED2732">
        <w:rPr>
          <w:rFonts w:asciiTheme="minorHAnsi" w:hAnsiTheme="minorHAnsi" w:cstheme="minorHAnsi"/>
          <w:b w:val="0"/>
          <w:bCs/>
        </w:rPr>
        <w:t xml:space="preserve"> V. Sas. </w:t>
      </w:r>
      <w:r>
        <w:rPr>
          <w:rFonts w:asciiTheme="minorHAnsi" w:hAnsiTheme="minorHAnsi" w:cstheme="minorHAnsi"/>
          <w:b w:val="0"/>
          <w:bCs/>
        </w:rPr>
        <w:t xml:space="preserve">a transferir o montante de R$ [=] ([=] reais) para a </w:t>
      </w:r>
      <w:r w:rsidRPr="00ED2732">
        <w:rPr>
          <w:rFonts w:asciiTheme="minorHAnsi" w:eastAsia="Arial" w:hAnsiTheme="minorHAnsi" w:cstheme="minorHAnsi"/>
          <w:b w:val="0"/>
          <w:bCs/>
          <w:color w:val="000000"/>
        </w:rPr>
        <w:t xml:space="preserve">conta </w:t>
      </w:r>
      <w:r>
        <w:rPr>
          <w:rFonts w:asciiTheme="minorHAnsi" w:eastAsia="Arial" w:hAnsiTheme="minorHAnsi" w:cstheme="minorHAnsi"/>
          <w:b w:val="0"/>
          <w:bCs/>
          <w:color w:val="000000"/>
        </w:rPr>
        <w:t xml:space="preserve">corrente </w:t>
      </w:r>
      <w:r w:rsidRPr="00196274">
        <w:rPr>
          <w:rFonts w:asciiTheme="minorHAnsi" w:eastAsia="Arial" w:hAnsiTheme="minorHAnsi" w:cstheme="minorHAnsi"/>
          <w:b w:val="0"/>
          <w:bCs/>
          <w:color w:val="000000"/>
        </w:rPr>
        <w:t>nº</w:t>
      </w:r>
      <w:r w:rsidR="0052765F">
        <w:rPr>
          <w:rFonts w:asciiTheme="minorHAnsi" w:eastAsia="Arial" w:hAnsiTheme="minorHAnsi" w:cstheme="minorHAnsi"/>
          <w:b w:val="0"/>
          <w:bCs/>
          <w:color w:val="000000"/>
        </w:rPr>
        <w:t> [=]</w:t>
      </w:r>
      <w:r w:rsidRPr="00196274">
        <w:rPr>
          <w:rFonts w:asciiTheme="minorHAnsi" w:eastAsia="Arial" w:hAnsiTheme="minorHAnsi" w:cstheme="minorHAnsi"/>
          <w:b w:val="0"/>
          <w:bCs/>
          <w:color w:val="000000"/>
        </w:rPr>
        <w:t xml:space="preserve">, da agência </w:t>
      </w:r>
      <w:r w:rsidR="0052765F">
        <w:rPr>
          <w:rFonts w:asciiTheme="minorHAnsi" w:eastAsia="Arial" w:hAnsiTheme="minorHAnsi" w:cstheme="minorHAnsi"/>
          <w:b w:val="0"/>
          <w:bCs/>
          <w:color w:val="000000"/>
        </w:rPr>
        <w:t>[=]</w:t>
      </w:r>
      <w:r w:rsidRPr="00196274">
        <w:rPr>
          <w:rFonts w:asciiTheme="minorHAnsi" w:eastAsia="Arial" w:hAnsiTheme="minorHAnsi" w:cstheme="minorHAnsi"/>
          <w:b w:val="0"/>
          <w:bCs/>
          <w:color w:val="000000"/>
        </w:rPr>
        <w:t xml:space="preserve">, do </w:t>
      </w:r>
      <w:r w:rsidR="0052765F">
        <w:rPr>
          <w:rFonts w:asciiTheme="minorHAnsi" w:eastAsia="Arial" w:hAnsiTheme="minorHAnsi" w:cstheme="minorHAnsi"/>
          <w:b w:val="0"/>
          <w:bCs/>
          <w:color w:val="000000"/>
        </w:rPr>
        <w:t>[=]</w:t>
      </w:r>
      <w:r w:rsidRPr="00ED2732">
        <w:rPr>
          <w:rFonts w:asciiTheme="minorHAnsi" w:eastAsia="Arial" w:hAnsiTheme="minorHAnsi" w:cstheme="minorHAnsi"/>
          <w:b w:val="0"/>
          <w:bCs/>
          <w:color w:val="000000"/>
        </w:rPr>
        <w:t xml:space="preserve">, para fins </w:t>
      </w:r>
      <w:r w:rsidR="0052765F">
        <w:rPr>
          <w:rFonts w:asciiTheme="minorHAnsi" w:eastAsia="Arial" w:hAnsiTheme="minorHAnsi" w:cstheme="minorHAnsi"/>
          <w:b w:val="0"/>
          <w:bCs/>
          <w:color w:val="000000"/>
        </w:rPr>
        <w:t xml:space="preserve">da </w:t>
      </w:r>
      <w:r w:rsidR="0052765F" w:rsidRPr="0052765F">
        <w:rPr>
          <w:rFonts w:asciiTheme="minorHAnsi" w:eastAsia="Arial" w:hAnsiTheme="minorHAnsi" w:cstheme="minorHAnsi"/>
          <w:b w:val="0"/>
          <w:bCs/>
          <w:color w:val="000000"/>
        </w:rPr>
        <w:t>liquidação antecipada integral do “</w:t>
      </w:r>
      <w:r w:rsidR="0052765F" w:rsidRPr="00EB452E">
        <w:rPr>
          <w:rFonts w:asciiTheme="minorHAnsi" w:eastAsia="Arial" w:hAnsiTheme="minorHAnsi" w:cstheme="minorHAnsi"/>
          <w:b w:val="0"/>
          <w:bCs/>
          <w:i/>
          <w:iCs/>
          <w:color w:val="000000"/>
        </w:rPr>
        <w:t>Contrato de Financiamento Mediante Abertura de Crédito Nº 10.2.0342.1</w:t>
      </w:r>
      <w:r w:rsidR="0052765F" w:rsidRPr="0052765F">
        <w:rPr>
          <w:rFonts w:asciiTheme="minorHAnsi" w:eastAsia="Arial" w:hAnsiTheme="minorHAnsi" w:cstheme="minorHAnsi"/>
          <w:b w:val="0"/>
          <w:bCs/>
          <w:color w:val="000000"/>
        </w:rPr>
        <w:t>”, celebrado, inicialmente, entre o Banco Nacional de Desenvolvimento Econômico e Social – BNDES, inscrito no CNPJ/ME sob o nº 33.657.248/0001-89 (“</w:t>
      </w:r>
      <w:r w:rsidR="0052765F" w:rsidRPr="00EB452E">
        <w:rPr>
          <w:rFonts w:asciiTheme="minorHAnsi" w:eastAsia="Arial" w:hAnsiTheme="minorHAnsi" w:cstheme="minorHAnsi"/>
          <w:b w:val="0"/>
          <w:bCs/>
          <w:color w:val="000000"/>
          <w:u w:val="single"/>
        </w:rPr>
        <w:t>BNDES</w:t>
      </w:r>
      <w:r w:rsidR="0052765F" w:rsidRPr="0052765F">
        <w:rPr>
          <w:rFonts w:asciiTheme="minorHAnsi" w:eastAsia="Arial" w:hAnsiTheme="minorHAnsi" w:cstheme="minorHAnsi"/>
          <w:b w:val="0"/>
          <w:bCs/>
          <w:color w:val="000000"/>
        </w:rPr>
        <w:t xml:space="preserve">”), a </w:t>
      </w:r>
      <w:r w:rsidR="0052765F">
        <w:rPr>
          <w:rFonts w:asciiTheme="minorHAnsi" w:eastAsia="Arial" w:hAnsiTheme="minorHAnsi" w:cstheme="minorHAnsi"/>
          <w:b w:val="0"/>
          <w:bCs/>
          <w:color w:val="000000"/>
        </w:rPr>
        <w:t>TBR</w:t>
      </w:r>
      <w:r w:rsidR="0052765F" w:rsidRPr="0052765F">
        <w:rPr>
          <w:rFonts w:asciiTheme="minorHAnsi" w:eastAsia="Arial" w:hAnsiTheme="minorHAnsi" w:cstheme="minorHAnsi"/>
          <w:b w:val="0"/>
          <w:bCs/>
          <w:color w:val="000000"/>
        </w:rPr>
        <w:t>, a WTORRE S.A., inscrita no CNPJ/ME sob o nº 07.022.301/0001-65, e a Splice do Brasil Telecomunicações e Eletrônica S.A., inscrita no CNPJ/ME sob o nº 45.397.00710001-27, em 14 de maio de 2010</w:t>
      </w:r>
      <w:r w:rsidR="0052765F">
        <w:rPr>
          <w:rFonts w:asciiTheme="minorHAnsi" w:eastAsia="Arial" w:hAnsiTheme="minorHAnsi" w:cstheme="minorHAnsi"/>
          <w:b w:val="0"/>
          <w:bCs/>
          <w:color w:val="000000"/>
        </w:rPr>
        <w:t>.</w:t>
      </w:r>
    </w:p>
    <w:p w14:paraId="34721AF3" w14:textId="77777777" w:rsidR="00196274" w:rsidRPr="00ED2732" w:rsidRDefault="00196274" w:rsidP="00196274">
      <w:pPr>
        <w:rPr>
          <w:rFonts w:eastAsia="Arial Unicode MS"/>
        </w:rPr>
      </w:pPr>
    </w:p>
    <w:p w14:paraId="1880BD50" w14:textId="77777777" w:rsidR="00196274" w:rsidRPr="000C62A3" w:rsidRDefault="00196274" w:rsidP="00196274">
      <w:pPr>
        <w:spacing w:line="340" w:lineRule="exact"/>
        <w:jc w:val="both"/>
        <w:rPr>
          <w:rFonts w:asciiTheme="minorHAnsi" w:eastAsia="Arial Unicode MS" w:hAnsiTheme="minorHAnsi" w:cstheme="minorHAnsi"/>
          <w:b/>
        </w:rPr>
      </w:pPr>
      <w:r w:rsidRPr="000C62A3">
        <w:rPr>
          <w:rFonts w:asciiTheme="minorHAnsi" w:hAnsiTheme="minorHAnsi"/>
        </w:rPr>
        <w:lastRenderedPageBreak/>
        <w:t xml:space="preserve">Os termos utilizados no presente instrumento com a inicial em maiúscula, que não tenham sido aqui definidos, terão o mesmo significado atribuído a tais termos no </w:t>
      </w:r>
      <w:r>
        <w:rPr>
          <w:rFonts w:asciiTheme="minorHAnsi" w:hAnsiTheme="minorHAnsi"/>
        </w:rPr>
        <w:t>Instrumento</w:t>
      </w:r>
      <w:r w:rsidRPr="000C62A3">
        <w:rPr>
          <w:rFonts w:asciiTheme="minorHAnsi" w:hAnsiTheme="minorHAnsi"/>
        </w:rPr>
        <w:t>.</w:t>
      </w:r>
    </w:p>
    <w:p w14:paraId="1DEB6228" w14:textId="77777777" w:rsidR="00196274" w:rsidRDefault="00196274" w:rsidP="00196274">
      <w:pPr>
        <w:spacing w:line="340" w:lineRule="exact"/>
        <w:jc w:val="center"/>
        <w:rPr>
          <w:rFonts w:asciiTheme="minorHAnsi" w:eastAsia="Arial Unicode MS" w:hAnsiTheme="minorHAnsi" w:cstheme="minorHAnsi"/>
        </w:rPr>
      </w:pPr>
    </w:p>
    <w:p w14:paraId="6A2165EE" w14:textId="77777777" w:rsidR="00196274" w:rsidRPr="000C62A3" w:rsidRDefault="00196274" w:rsidP="00196274">
      <w:pPr>
        <w:spacing w:line="340" w:lineRule="exact"/>
        <w:jc w:val="center"/>
        <w:rPr>
          <w:rFonts w:asciiTheme="minorHAnsi" w:eastAsia="Arial Unicode MS" w:hAnsiTheme="minorHAnsi" w:cstheme="minorHAnsi"/>
        </w:rPr>
      </w:pPr>
      <w:r w:rsidRPr="000C62A3">
        <w:rPr>
          <w:rFonts w:asciiTheme="minorHAnsi" w:eastAsia="Arial Unicode MS" w:hAnsiTheme="minorHAnsi" w:cstheme="minorHAnsi"/>
        </w:rPr>
        <w:t>Atenciosamente,</w:t>
      </w:r>
    </w:p>
    <w:p w14:paraId="1E504DA7" w14:textId="77777777" w:rsidR="00196274" w:rsidRPr="000C62A3" w:rsidRDefault="00196274" w:rsidP="00196274">
      <w:pPr>
        <w:spacing w:line="340" w:lineRule="exact"/>
        <w:jc w:val="both"/>
        <w:rPr>
          <w:rFonts w:asciiTheme="minorHAnsi" w:eastAsia="Arial Unicode MS" w:hAnsiTheme="minorHAnsi" w:cstheme="minorHAnsi"/>
        </w:rPr>
      </w:pPr>
    </w:p>
    <w:p w14:paraId="09BFD29E" w14:textId="77777777" w:rsidR="00196274" w:rsidRPr="000C62A3" w:rsidRDefault="00196274" w:rsidP="00196274">
      <w:pPr>
        <w:spacing w:line="340" w:lineRule="exact"/>
        <w:jc w:val="center"/>
        <w:rPr>
          <w:rFonts w:asciiTheme="minorHAnsi" w:eastAsia="Arial Unicode MS" w:hAnsiTheme="minorHAnsi" w:cstheme="minorHAnsi"/>
          <w:b/>
        </w:rPr>
      </w:pPr>
    </w:p>
    <w:p w14:paraId="1EFFADCC" w14:textId="77777777" w:rsidR="00196274" w:rsidRPr="000C62A3" w:rsidRDefault="00196274" w:rsidP="00196274">
      <w:pPr>
        <w:spacing w:line="340" w:lineRule="exact"/>
        <w:jc w:val="center"/>
        <w:rPr>
          <w:rFonts w:asciiTheme="minorHAnsi" w:eastAsia="Arial Unicode MS" w:hAnsiTheme="minorHAnsi" w:cstheme="minorHAnsi"/>
        </w:rPr>
      </w:pPr>
      <w:r w:rsidRPr="000C62A3">
        <w:rPr>
          <w:rFonts w:asciiTheme="minorHAnsi" w:eastAsia="Arial Unicode MS" w:hAnsiTheme="minorHAnsi" w:cstheme="minorHAnsi"/>
        </w:rPr>
        <w:t>_____________________________________________________________</w:t>
      </w:r>
    </w:p>
    <w:p w14:paraId="51BB4001" w14:textId="77777777" w:rsidR="00196274" w:rsidRPr="00D42779" w:rsidRDefault="00196274" w:rsidP="0019627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0C62A3">
        <w:rPr>
          <w:rFonts w:asciiTheme="minorHAnsi" w:hAnsiTheme="minorHAnsi" w:cstheme="minorHAnsi"/>
          <w:b/>
          <w:bCs/>
          <w:smallCaps/>
        </w:rPr>
        <w:t>TRANSBRASILIANA CONCESSIONÁRIA DE RODOVIAS S.A.</w:t>
      </w:r>
    </w:p>
    <w:p w14:paraId="55F027C3" w14:textId="77777777" w:rsidR="00196274" w:rsidRPr="00D42779" w:rsidRDefault="00196274" w:rsidP="00EB45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sectPr w:rsidR="00196274" w:rsidRPr="00D42779" w:rsidSect="00F51D14">
      <w:headerReference w:type="even" r:id="rId17"/>
      <w:headerReference w:type="default" r:id="rId18"/>
      <w:footerReference w:type="even" r:id="rId19"/>
      <w:footerReference w:type="default" r:id="rId20"/>
      <w:headerReference w:type="first" r:id="rId21"/>
      <w:footerReference w:type="first" r:id="rId22"/>
      <w:pgSz w:w="11907" w:h="16840"/>
      <w:pgMar w:top="1440" w:right="1134" w:bottom="1440" w:left="108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A781" w14:textId="77777777" w:rsidR="006E4F09" w:rsidRDefault="006E4F09">
      <w:r>
        <w:separator/>
      </w:r>
    </w:p>
  </w:endnote>
  <w:endnote w:type="continuationSeparator" w:id="0">
    <w:p w14:paraId="6FBF3EA3" w14:textId="77777777" w:rsidR="006E4F09" w:rsidRDefault="006E4F09">
      <w:r>
        <w:continuationSeparator/>
      </w:r>
    </w:p>
  </w:endnote>
  <w:endnote w:type="continuationNotice" w:id="1">
    <w:p w14:paraId="34B76E4B" w14:textId="77777777" w:rsidR="006E4F09" w:rsidRDefault="006E4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024C" w14:textId="77777777" w:rsidR="004D6E2A" w:rsidRDefault="004D6E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7C34" w14:textId="77777777" w:rsidR="004D6E2A" w:rsidRDefault="004D6E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B404" w14:textId="77777777" w:rsidR="006E4F09" w:rsidRDefault="006E4F09">
      <w:r>
        <w:separator/>
      </w:r>
    </w:p>
  </w:footnote>
  <w:footnote w:type="continuationSeparator" w:id="0">
    <w:p w14:paraId="52D07282" w14:textId="77777777" w:rsidR="006E4F09" w:rsidRDefault="006E4F09">
      <w:r>
        <w:continuationSeparator/>
      </w:r>
    </w:p>
  </w:footnote>
  <w:footnote w:type="continuationNotice" w:id="1">
    <w:p w14:paraId="3D61BCC4" w14:textId="77777777" w:rsidR="006E4F09" w:rsidRDefault="006E4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D60E" w14:textId="77777777" w:rsidR="004D6E2A" w:rsidRDefault="004D6E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3955" w14:textId="77777777" w:rsidR="004D6E2A" w:rsidRDefault="004D6E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E99470F"/>
    <w:multiLevelType w:val="hybridMultilevel"/>
    <w:tmpl w:val="8FE8350E"/>
    <w:lvl w:ilvl="0" w:tplc="27BEE81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45F3B89"/>
    <w:multiLevelType w:val="hybridMultilevel"/>
    <w:tmpl w:val="89503DF2"/>
    <w:lvl w:ilvl="0" w:tplc="BCF48A82">
      <w:start w:val="1"/>
      <w:numFmt w:val="decimal"/>
      <w:lvlText w:val="%1."/>
      <w:lvlJc w:val="left"/>
      <w:pPr>
        <w:ind w:left="1068" w:hanging="360"/>
      </w:pPr>
      <w:rPr>
        <w:rFonts w:ascii="Garamond" w:hAnsi="Garamond" w:cs="Times New Roman" w:hint="default"/>
        <w:sz w:val="24"/>
        <w:szCs w:val="24"/>
      </w:rPr>
    </w:lvl>
    <w:lvl w:ilvl="1" w:tplc="0E9271F2">
      <w:start w:val="1"/>
      <w:numFmt w:val="lowerLetter"/>
      <w:lvlText w:val="%2."/>
      <w:lvlJc w:val="left"/>
      <w:pPr>
        <w:ind w:left="1788" w:hanging="360"/>
      </w:pPr>
    </w:lvl>
    <w:lvl w:ilvl="2" w:tplc="DAD2678C">
      <w:start w:val="1"/>
      <w:numFmt w:val="lowerRoman"/>
      <w:lvlText w:val="%3."/>
      <w:lvlJc w:val="right"/>
      <w:pPr>
        <w:ind w:left="2508" w:hanging="180"/>
      </w:pPr>
    </w:lvl>
    <w:lvl w:ilvl="3" w:tplc="DAEACDBE">
      <w:start w:val="1"/>
      <w:numFmt w:val="decimal"/>
      <w:lvlText w:val="%4."/>
      <w:lvlJc w:val="left"/>
      <w:pPr>
        <w:ind w:left="3228" w:hanging="360"/>
      </w:pPr>
    </w:lvl>
    <w:lvl w:ilvl="4" w:tplc="7F7AF334">
      <w:start w:val="1"/>
      <w:numFmt w:val="lowerLetter"/>
      <w:lvlText w:val="%5."/>
      <w:lvlJc w:val="left"/>
      <w:pPr>
        <w:ind w:left="3948" w:hanging="360"/>
      </w:pPr>
    </w:lvl>
    <w:lvl w:ilvl="5" w:tplc="B4E2CA3A">
      <w:start w:val="1"/>
      <w:numFmt w:val="lowerRoman"/>
      <w:lvlText w:val="%6."/>
      <w:lvlJc w:val="right"/>
      <w:pPr>
        <w:ind w:left="4668" w:hanging="180"/>
      </w:pPr>
    </w:lvl>
    <w:lvl w:ilvl="6" w:tplc="C38C4BDC">
      <w:start w:val="1"/>
      <w:numFmt w:val="decimal"/>
      <w:lvlText w:val="%7."/>
      <w:lvlJc w:val="left"/>
      <w:pPr>
        <w:ind w:left="5388" w:hanging="360"/>
      </w:pPr>
    </w:lvl>
    <w:lvl w:ilvl="7" w:tplc="B76AF86A">
      <w:start w:val="1"/>
      <w:numFmt w:val="lowerLetter"/>
      <w:lvlText w:val="%8."/>
      <w:lvlJc w:val="left"/>
      <w:pPr>
        <w:ind w:left="6108" w:hanging="360"/>
      </w:pPr>
    </w:lvl>
    <w:lvl w:ilvl="8" w:tplc="809A1A46">
      <w:start w:val="1"/>
      <w:numFmt w:val="lowerRoman"/>
      <w:lvlText w:val="%9."/>
      <w:lvlJc w:val="right"/>
      <w:pPr>
        <w:ind w:left="6828" w:hanging="180"/>
      </w:pPr>
    </w:lvl>
  </w:abstractNum>
  <w:abstractNum w:abstractNumId="4" w15:restartNumberingAfterBreak="0">
    <w:nsid w:val="194B14A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0478C7"/>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2E2B5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B654780"/>
    <w:multiLevelType w:val="hybridMultilevel"/>
    <w:tmpl w:val="FCC480D4"/>
    <w:lvl w:ilvl="0" w:tplc="D420886C">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5E3345"/>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3F12E85"/>
    <w:multiLevelType w:val="hybridMultilevel"/>
    <w:tmpl w:val="8FD0BAE6"/>
    <w:lvl w:ilvl="0" w:tplc="6F384A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4907654C"/>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D8636D"/>
    <w:multiLevelType w:val="hybridMultilevel"/>
    <w:tmpl w:val="0D4A12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493905"/>
    <w:multiLevelType w:val="hybridMultilevel"/>
    <w:tmpl w:val="DCECE36C"/>
    <w:lvl w:ilvl="0" w:tplc="6ACA5EA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cs="Times New Roman" w:hint="default"/>
        <w:b/>
        <w:i w:val="0"/>
        <w:sz w:val="22"/>
      </w:rPr>
    </w:lvl>
    <w:lvl w:ilvl="1">
      <w:start w:val="1"/>
      <w:numFmt w:val="decimal"/>
      <w:pStyle w:val="Level2"/>
      <w:lvlText w:val="%1.%2"/>
      <w:lvlJc w:val="left"/>
      <w:pPr>
        <w:tabs>
          <w:tab w:val="num" w:pos="680"/>
        </w:tabs>
        <w:ind w:left="680" w:hanging="680"/>
      </w:pPr>
      <w:rPr>
        <w:rFonts w:ascii="Tahoma" w:hAnsi="Tahoma" w:cs="Times New Roman"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pacing w:val="0"/>
        <w:w w:val="100"/>
        <w:sz w:val="22"/>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388"/>
        </w:tabs>
        <w:ind w:left="1388"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cs="Times New Roman" w:hint="default"/>
        <w:b w:val="0"/>
        <w:i w:val="0"/>
        <w:sz w:val="22"/>
      </w:rPr>
    </w:lvl>
    <w:lvl w:ilvl="5">
      <w:start w:val="1"/>
      <w:numFmt w:val="upperRoman"/>
      <w:pStyle w:val="Level6"/>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2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3"/>
  </w:num>
  <w:num w:numId="4">
    <w:abstractNumId w:val="20"/>
  </w:num>
  <w:num w:numId="5">
    <w:abstractNumId w:val="21"/>
  </w:num>
  <w:num w:numId="6">
    <w:abstractNumId w:val="0"/>
  </w:num>
  <w:num w:numId="7">
    <w:abstractNumId w:val="7"/>
  </w:num>
  <w:num w:numId="8">
    <w:abstractNumId w:val="4"/>
  </w:num>
  <w:num w:numId="9">
    <w:abstractNumId w:val="10"/>
  </w:num>
  <w:num w:numId="10">
    <w:abstractNumId w:val="2"/>
  </w:num>
  <w:num w:numId="11">
    <w:abstractNumId w:val="25"/>
  </w:num>
  <w:num w:numId="12">
    <w:abstractNumId w:val="5"/>
  </w:num>
  <w:num w:numId="13">
    <w:abstractNumId w:val="16"/>
  </w:num>
  <w:num w:numId="14">
    <w:abstractNumId w:val="6"/>
  </w:num>
  <w:num w:numId="15">
    <w:abstractNumId w:val="27"/>
  </w:num>
  <w:num w:numId="16">
    <w:abstractNumId w:val="26"/>
  </w:num>
  <w:num w:numId="17">
    <w:abstractNumId w:val="9"/>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17"/>
  </w:num>
  <w:num w:numId="24">
    <w:abstractNumId w:val="14"/>
  </w:num>
  <w:num w:numId="25">
    <w:abstractNumId w:val="11"/>
  </w:num>
  <w:num w:numId="26">
    <w:abstractNumId w:val="1"/>
  </w:num>
  <w:num w:numId="27">
    <w:abstractNumId w:val="15"/>
  </w:num>
  <w:num w:numId="28">
    <w:abstractNumId w:val="12"/>
  </w:num>
  <w:num w:numId="29">
    <w:abstractNumId w:val="2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7108"/>
    <w:rsid w:val="00010607"/>
    <w:rsid w:val="00010FF2"/>
    <w:rsid w:val="0001239D"/>
    <w:rsid w:val="00015CFB"/>
    <w:rsid w:val="00020E76"/>
    <w:rsid w:val="00023303"/>
    <w:rsid w:val="00024F86"/>
    <w:rsid w:val="00034B11"/>
    <w:rsid w:val="00040A35"/>
    <w:rsid w:val="0004495C"/>
    <w:rsid w:val="00053598"/>
    <w:rsid w:val="000771B3"/>
    <w:rsid w:val="00084F9E"/>
    <w:rsid w:val="00087240"/>
    <w:rsid w:val="000A0947"/>
    <w:rsid w:val="000A366A"/>
    <w:rsid w:val="000B19C3"/>
    <w:rsid w:val="000B5517"/>
    <w:rsid w:val="000C0A7C"/>
    <w:rsid w:val="000C2F51"/>
    <w:rsid w:val="000D0EBD"/>
    <w:rsid w:val="000E2256"/>
    <w:rsid w:val="000E2A5E"/>
    <w:rsid w:val="000E3F17"/>
    <w:rsid w:val="000F00B7"/>
    <w:rsid w:val="000F05E7"/>
    <w:rsid w:val="000F6D94"/>
    <w:rsid w:val="00105103"/>
    <w:rsid w:val="00110C00"/>
    <w:rsid w:val="00117844"/>
    <w:rsid w:val="00117F04"/>
    <w:rsid w:val="001277B0"/>
    <w:rsid w:val="00133144"/>
    <w:rsid w:val="001344EB"/>
    <w:rsid w:val="001347DD"/>
    <w:rsid w:val="0014153D"/>
    <w:rsid w:val="001715C6"/>
    <w:rsid w:val="0017245F"/>
    <w:rsid w:val="00177633"/>
    <w:rsid w:val="001835C8"/>
    <w:rsid w:val="00183D4C"/>
    <w:rsid w:val="00195A67"/>
    <w:rsid w:val="00196274"/>
    <w:rsid w:val="001A4615"/>
    <w:rsid w:val="001B447E"/>
    <w:rsid w:val="001B45A1"/>
    <w:rsid w:val="001B65F1"/>
    <w:rsid w:val="001B66A6"/>
    <w:rsid w:val="001C3462"/>
    <w:rsid w:val="001C3F70"/>
    <w:rsid w:val="001D16F6"/>
    <w:rsid w:val="001D1EAD"/>
    <w:rsid w:val="001D610F"/>
    <w:rsid w:val="001D7FFA"/>
    <w:rsid w:val="001E2E4D"/>
    <w:rsid w:val="001E72C8"/>
    <w:rsid w:val="001F129B"/>
    <w:rsid w:val="001F2ED5"/>
    <w:rsid w:val="001F38FD"/>
    <w:rsid w:val="0020184E"/>
    <w:rsid w:val="00204328"/>
    <w:rsid w:val="00231B45"/>
    <w:rsid w:val="0023264B"/>
    <w:rsid w:val="0023311A"/>
    <w:rsid w:val="0023720F"/>
    <w:rsid w:val="00243902"/>
    <w:rsid w:val="00243AEF"/>
    <w:rsid w:val="00245019"/>
    <w:rsid w:val="002779FD"/>
    <w:rsid w:val="00286E0D"/>
    <w:rsid w:val="00292C0C"/>
    <w:rsid w:val="00295822"/>
    <w:rsid w:val="00295B38"/>
    <w:rsid w:val="002A0948"/>
    <w:rsid w:val="002B186B"/>
    <w:rsid w:val="002B199F"/>
    <w:rsid w:val="002B380A"/>
    <w:rsid w:val="002B537F"/>
    <w:rsid w:val="002B5BBF"/>
    <w:rsid w:val="002C2738"/>
    <w:rsid w:val="002C67D4"/>
    <w:rsid w:val="002D7131"/>
    <w:rsid w:val="002E391E"/>
    <w:rsid w:val="002F4098"/>
    <w:rsid w:val="00310552"/>
    <w:rsid w:val="00320832"/>
    <w:rsid w:val="0032252B"/>
    <w:rsid w:val="00326107"/>
    <w:rsid w:val="00330B0D"/>
    <w:rsid w:val="003333D2"/>
    <w:rsid w:val="00337A5F"/>
    <w:rsid w:val="003409C4"/>
    <w:rsid w:val="00340D81"/>
    <w:rsid w:val="00351575"/>
    <w:rsid w:val="00370AEA"/>
    <w:rsid w:val="00370B5D"/>
    <w:rsid w:val="003736D7"/>
    <w:rsid w:val="0037531A"/>
    <w:rsid w:val="003772DB"/>
    <w:rsid w:val="00382B4A"/>
    <w:rsid w:val="00384698"/>
    <w:rsid w:val="003850E3"/>
    <w:rsid w:val="00392C0E"/>
    <w:rsid w:val="00393D53"/>
    <w:rsid w:val="003941B3"/>
    <w:rsid w:val="003B288E"/>
    <w:rsid w:val="003C67E9"/>
    <w:rsid w:val="003C78E2"/>
    <w:rsid w:val="003D160A"/>
    <w:rsid w:val="003D2CED"/>
    <w:rsid w:val="003F085E"/>
    <w:rsid w:val="003F4FC6"/>
    <w:rsid w:val="003F6443"/>
    <w:rsid w:val="003F681B"/>
    <w:rsid w:val="003F68DF"/>
    <w:rsid w:val="00402208"/>
    <w:rsid w:val="00404E3D"/>
    <w:rsid w:val="00413AF8"/>
    <w:rsid w:val="00420851"/>
    <w:rsid w:val="0045490B"/>
    <w:rsid w:val="00455EAE"/>
    <w:rsid w:val="00457A2E"/>
    <w:rsid w:val="00461315"/>
    <w:rsid w:val="00462152"/>
    <w:rsid w:val="00466C42"/>
    <w:rsid w:val="004673BC"/>
    <w:rsid w:val="00471815"/>
    <w:rsid w:val="00481C44"/>
    <w:rsid w:val="00482246"/>
    <w:rsid w:val="00482B37"/>
    <w:rsid w:val="00485684"/>
    <w:rsid w:val="00490E2F"/>
    <w:rsid w:val="00494C75"/>
    <w:rsid w:val="0049748C"/>
    <w:rsid w:val="004B6CA4"/>
    <w:rsid w:val="004C3A72"/>
    <w:rsid w:val="004C3C74"/>
    <w:rsid w:val="004D18C8"/>
    <w:rsid w:val="004D6E2A"/>
    <w:rsid w:val="004E7DF2"/>
    <w:rsid w:val="004F0AD1"/>
    <w:rsid w:val="004F45C1"/>
    <w:rsid w:val="004F710F"/>
    <w:rsid w:val="005176C6"/>
    <w:rsid w:val="0052765F"/>
    <w:rsid w:val="005306EB"/>
    <w:rsid w:val="00532358"/>
    <w:rsid w:val="00546ABF"/>
    <w:rsid w:val="005516A7"/>
    <w:rsid w:val="00556F82"/>
    <w:rsid w:val="0056042B"/>
    <w:rsid w:val="005609A9"/>
    <w:rsid w:val="005629CC"/>
    <w:rsid w:val="005642FB"/>
    <w:rsid w:val="00566AFE"/>
    <w:rsid w:val="005670FE"/>
    <w:rsid w:val="00571380"/>
    <w:rsid w:val="005725CC"/>
    <w:rsid w:val="00573E10"/>
    <w:rsid w:val="0057640A"/>
    <w:rsid w:val="00577331"/>
    <w:rsid w:val="00577D2D"/>
    <w:rsid w:val="00585B8D"/>
    <w:rsid w:val="005861E3"/>
    <w:rsid w:val="00587463"/>
    <w:rsid w:val="00591433"/>
    <w:rsid w:val="00593314"/>
    <w:rsid w:val="00593E5C"/>
    <w:rsid w:val="005D193A"/>
    <w:rsid w:val="005D2B8E"/>
    <w:rsid w:val="005D7D18"/>
    <w:rsid w:val="005E1D18"/>
    <w:rsid w:val="005F0CFB"/>
    <w:rsid w:val="005F3FC1"/>
    <w:rsid w:val="005F6079"/>
    <w:rsid w:val="0060113A"/>
    <w:rsid w:val="00604414"/>
    <w:rsid w:val="00604BCD"/>
    <w:rsid w:val="0060548C"/>
    <w:rsid w:val="00606E27"/>
    <w:rsid w:val="006135F9"/>
    <w:rsid w:val="0062004B"/>
    <w:rsid w:val="00623CC8"/>
    <w:rsid w:val="00625AA1"/>
    <w:rsid w:val="00625D79"/>
    <w:rsid w:val="00635E0E"/>
    <w:rsid w:val="00637934"/>
    <w:rsid w:val="0064561B"/>
    <w:rsid w:val="00651952"/>
    <w:rsid w:val="0065590F"/>
    <w:rsid w:val="00661748"/>
    <w:rsid w:val="00663F6B"/>
    <w:rsid w:val="00664CED"/>
    <w:rsid w:val="00672DD9"/>
    <w:rsid w:val="00682204"/>
    <w:rsid w:val="00683AF2"/>
    <w:rsid w:val="00684EAF"/>
    <w:rsid w:val="006A5EE9"/>
    <w:rsid w:val="006A7218"/>
    <w:rsid w:val="006B669C"/>
    <w:rsid w:val="006C1727"/>
    <w:rsid w:val="006C71BA"/>
    <w:rsid w:val="006D2809"/>
    <w:rsid w:val="006D70F3"/>
    <w:rsid w:val="006E0502"/>
    <w:rsid w:val="006E1AD9"/>
    <w:rsid w:val="006E4F09"/>
    <w:rsid w:val="006F48A9"/>
    <w:rsid w:val="00705DC4"/>
    <w:rsid w:val="007102B7"/>
    <w:rsid w:val="007107F8"/>
    <w:rsid w:val="00717C75"/>
    <w:rsid w:val="00717D89"/>
    <w:rsid w:val="00724701"/>
    <w:rsid w:val="00725033"/>
    <w:rsid w:val="00727D0A"/>
    <w:rsid w:val="00732D4C"/>
    <w:rsid w:val="00747825"/>
    <w:rsid w:val="0075192E"/>
    <w:rsid w:val="00751941"/>
    <w:rsid w:val="00753A81"/>
    <w:rsid w:val="00755B71"/>
    <w:rsid w:val="007614CB"/>
    <w:rsid w:val="00766954"/>
    <w:rsid w:val="007726C2"/>
    <w:rsid w:val="00776510"/>
    <w:rsid w:val="00780EB5"/>
    <w:rsid w:val="0078365B"/>
    <w:rsid w:val="0079108A"/>
    <w:rsid w:val="00791969"/>
    <w:rsid w:val="00793B54"/>
    <w:rsid w:val="00795702"/>
    <w:rsid w:val="007A32D0"/>
    <w:rsid w:val="007C1A11"/>
    <w:rsid w:val="007C3C3F"/>
    <w:rsid w:val="007D1718"/>
    <w:rsid w:val="007D4F25"/>
    <w:rsid w:val="007D7EC8"/>
    <w:rsid w:val="007E19E6"/>
    <w:rsid w:val="007E1D15"/>
    <w:rsid w:val="007E2B2F"/>
    <w:rsid w:val="007E4838"/>
    <w:rsid w:val="007F5B35"/>
    <w:rsid w:val="007F67A2"/>
    <w:rsid w:val="007F6A94"/>
    <w:rsid w:val="00801CD2"/>
    <w:rsid w:val="008100A2"/>
    <w:rsid w:val="00810823"/>
    <w:rsid w:val="00812DE1"/>
    <w:rsid w:val="00826F15"/>
    <w:rsid w:val="00827700"/>
    <w:rsid w:val="00827CE7"/>
    <w:rsid w:val="00845964"/>
    <w:rsid w:val="00847F86"/>
    <w:rsid w:val="0085518D"/>
    <w:rsid w:val="00863D59"/>
    <w:rsid w:val="0087319A"/>
    <w:rsid w:val="00874B05"/>
    <w:rsid w:val="00881D8D"/>
    <w:rsid w:val="00894B22"/>
    <w:rsid w:val="00895FE3"/>
    <w:rsid w:val="008A0167"/>
    <w:rsid w:val="008A57FD"/>
    <w:rsid w:val="008B02B0"/>
    <w:rsid w:val="008C55BB"/>
    <w:rsid w:val="008D3B65"/>
    <w:rsid w:val="008D5B1E"/>
    <w:rsid w:val="008E3981"/>
    <w:rsid w:val="008E6280"/>
    <w:rsid w:val="008F5B77"/>
    <w:rsid w:val="008F64C2"/>
    <w:rsid w:val="00913CA8"/>
    <w:rsid w:val="0092065D"/>
    <w:rsid w:val="00923E2A"/>
    <w:rsid w:val="009326F8"/>
    <w:rsid w:val="00933440"/>
    <w:rsid w:val="00940686"/>
    <w:rsid w:val="009418EF"/>
    <w:rsid w:val="00941B26"/>
    <w:rsid w:val="00944090"/>
    <w:rsid w:val="00952179"/>
    <w:rsid w:val="00952968"/>
    <w:rsid w:val="00962CA7"/>
    <w:rsid w:val="00972221"/>
    <w:rsid w:val="00984FC0"/>
    <w:rsid w:val="00997472"/>
    <w:rsid w:val="009A015B"/>
    <w:rsid w:val="009A016D"/>
    <w:rsid w:val="009C7EE0"/>
    <w:rsid w:val="009D21C7"/>
    <w:rsid w:val="009E74FB"/>
    <w:rsid w:val="009F723B"/>
    <w:rsid w:val="00A0231D"/>
    <w:rsid w:val="00A12426"/>
    <w:rsid w:val="00A2288D"/>
    <w:rsid w:val="00A3527F"/>
    <w:rsid w:val="00A43ADE"/>
    <w:rsid w:val="00A45942"/>
    <w:rsid w:val="00A4659A"/>
    <w:rsid w:val="00A5045B"/>
    <w:rsid w:val="00A50891"/>
    <w:rsid w:val="00A508EC"/>
    <w:rsid w:val="00A5738B"/>
    <w:rsid w:val="00A57C12"/>
    <w:rsid w:val="00A6303A"/>
    <w:rsid w:val="00A63E50"/>
    <w:rsid w:val="00A713CA"/>
    <w:rsid w:val="00A820D7"/>
    <w:rsid w:val="00A84290"/>
    <w:rsid w:val="00A84455"/>
    <w:rsid w:val="00A85B0F"/>
    <w:rsid w:val="00AA3A78"/>
    <w:rsid w:val="00AA4980"/>
    <w:rsid w:val="00AB23E4"/>
    <w:rsid w:val="00AB67F7"/>
    <w:rsid w:val="00AC0E86"/>
    <w:rsid w:val="00AC66FA"/>
    <w:rsid w:val="00AD30F3"/>
    <w:rsid w:val="00AD3169"/>
    <w:rsid w:val="00AE0281"/>
    <w:rsid w:val="00AE10D5"/>
    <w:rsid w:val="00B02B93"/>
    <w:rsid w:val="00B253A8"/>
    <w:rsid w:val="00B26990"/>
    <w:rsid w:val="00B421A4"/>
    <w:rsid w:val="00B5005D"/>
    <w:rsid w:val="00B54B30"/>
    <w:rsid w:val="00B63A41"/>
    <w:rsid w:val="00B64B00"/>
    <w:rsid w:val="00B7362F"/>
    <w:rsid w:val="00B73B6A"/>
    <w:rsid w:val="00B74900"/>
    <w:rsid w:val="00B76FD8"/>
    <w:rsid w:val="00B807CF"/>
    <w:rsid w:val="00B85B07"/>
    <w:rsid w:val="00B85B74"/>
    <w:rsid w:val="00B871C7"/>
    <w:rsid w:val="00B87EA5"/>
    <w:rsid w:val="00BC6BE1"/>
    <w:rsid w:val="00BC7384"/>
    <w:rsid w:val="00BD4026"/>
    <w:rsid w:val="00BE73D1"/>
    <w:rsid w:val="00BE7F7A"/>
    <w:rsid w:val="00BF2E67"/>
    <w:rsid w:val="00BF45E6"/>
    <w:rsid w:val="00BF4BE2"/>
    <w:rsid w:val="00BF7D59"/>
    <w:rsid w:val="00C00110"/>
    <w:rsid w:val="00C0182B"/>
    <w:rsid w:val="00C07B7F"/>
    <w:rsid w:val="00C34855"/>
    <w:rsid w:val="00C40462"/>
    <w:rsid w:val="00C41EF7"/>
    <w:rsid w:val="00C54CE0"/>
    <w:rsid w:val="00C565C0"/>
    <w:rsid w:val="00C62521"/>
    <w:rsid w:val="00C80E69"/>
    <w:rsid w:val="00C826F4"/>
    <w:rsid w:val="00C85D29"/>
    <w:rsid w:val="00C92D98"/>
    <w:rsid w:val="00C93158"/>
    <w:rsid w:val="00C95CED"/>
    <w:rsid w:val="00CA36D4"/>
    <w:rsid w:val="00CA44D1"/>
    <w:rsid w:val="00CB7419"/>
    <w:rsid w:val="00CC3079"/>
    <w:rsid w:val="00CC552E"/>
    <w:rsid w:val="00CD549F"/>
    <w:rsid w:val="00CD76AB"/>
    <w:rsid w:val="00CE0061"/>
    <w:rsid w:val="00CE1206"/>
    <w:rsid w:val="00CE4026"/>
    <w:rsid w:val="00CE6D74"/>
    <w:rsid w:val="00CF7B97"/>
    <w:rsid w:val="00D01753"/>
    <w:rsid w:val="00D028AE"/>
    <w:rsid w:val="00D0417D"/>
    <w:rsid w:val="00D07BF4"/>
    <w:rsid w:val="00D225B7"/>
    <w:rsid w:val="00D30263"/>
    <w:rsid w:val="00D32B91"/>
    <w:rsid w:val="00D34F6E"/>
    <w:rsid w:val="00D42779"/>
    <w:rsid w:val="00D42D8A"/>
    <w:rsid w:val="00D5035C"/>
    <w:rsid w:val="00D521B2"/>
    <w:rsid w:val="00D73E87"/>
    <w:rsid w:val="00D76BB9"/>
    <w:rsid w:val="00D8253F"/>
    <w:rsid w:val="00D84FB8"/>
    <w:rsid w:val="00DA4BB8"/>
    <w:rsid w:val="00DC003D"/>
    <w:rsid w:val="00DC538F"/>
    <w:rsid w:val="00DC678B"/>
    <w:rsid w:val="00DC7B13"/>
    <w:rsid w:val="00DD18B3"/>
    <w:rsid w:val="00E123E0"/>
    <w:rsid w:val="00E138A2"/>
    <w:rsid w:val="00E1432B"/>
    <w:rsid w:val="00E25077"/>
    <w:rsid w:val="00E2594A"/>
    <w:rsid w:val="00E31FBB"/>
    <w:rsid w:val="00E339A5"/>
    <w:rsid w:val="00E374CA"/>
    <w:rsid w:val="00E40E80"/>
    <w:rsid w:val="00E434C1"/>
    <w:rsid w:val="00E504BF"/>
    <w:rsid w:val="00E54F2B"/>
    <w:rsid w:val="00E6244A"/>
    <w:rsid w:val="00E665B5"/>
    <w:rsid w:val="00E66BB0"/>
    <w:rsid w:val="00E70C67"/>
    <w:rsid w:val="00E7182E"/>
    <w:rsid w:val="00E72202"/>
    <w:rsid w:val="00E82DC3"/>
    <w:rsid w:val="00E83744"/>
    <w:rsid w:val="00E84BA2"/>
    <w:rsid w:val="00E97980"/>
    <w:rsid w:val="00EB10CE"/>
    <w:rsid w:val="00EB2994"/>
    <w:rsid w:val="00EB38C6"/>
    <w:rsid w:val="00EB452E"/>
    <w:rsid w:val="00EC4AC5"/>
    <w:rsid w:val="00EC6D30"/>
    <w:rsid w:val="00ED0A13"/>
    <w:rsid w:val="00EE22AC"/>
    <w:rsid w:val="00EE551E"/>
    <w:rsid w:val="00EE68F2"/>
    <w:rsid w:val="00EF1A79"/>
    <w:rsid w:val="00EF1F2A"/>
    <w:rsid w:val="00EF3487"/>
    <w:rsid w:val="00EF7C8E"/>
    <w:rsid w:val="00F011D0"/>
    <w:rsid w:val="00F027E2"/>
    <w:rsid w:val="00F11A70"/>
    <w:rsid w:val="00F12FD4"/>
    <w:rsid w:val="00F14441"/>
    <w:rsid w:val="00F1644E"/>
    <w:rsid w:val="00F41554"/>
    <w:rsid w:val="00F4318B"/>
    <w:rsid w:val="00F51D14"/>
    <w:rsid w:val="00F52302"/>
    <w:rsid w:val="00F616DB"/>
    <w:rsid w:val="00F662FB"/>
    <w:rsid w:val="00F831BD"/>
    <w:rsid w:val="00F904BE"/>
    <w:rsid w:val="00FA4D2C"/>
    <w:rsid w:val="00FD13E2"/>
    <w:rsid w:val="00FD6365"/>
    <w:rsid w:val="00FE317A"/>
    <w:rsid w:val="00FE622B"/>
    <w:rsid w:val="00FF2616"/>
    <w:rsid w:val="00FF5EF1"/>
    <w:rsid w:val="00FF6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character" w:styleId="MenoPendente">
    <w:name w:val="Unresolved Mention"/>
    <w:basedOn w:val="Fontepargpadro"/>
    <w:uiPriority w:val="99"/>
    <w:semiHidden/>
    <w:unhideWhenUsed/>
    <w:rsid w:val="00845964"/>
    <w:rPr>
      <w:color w:val="605E5C"/>
      <w:shd w:val="clear" w:color="auto" w:fill="E1DFDD"/>
    </w:rPr>
  </w:style>
  <w:style w:type="paragraph" w:customStyle="1" w:styleId="p3">
    <w:name w:val="p3"/>
    <w:basedOn w:val="Normal"/>
    <w:rsid w:val="00827700"/>
    <w:pPr>
      <w:tabs>
        <w:tab w:val="left" w:pos="720"/>
      </w:tabs>
      <w:suppressAutoHyphens w:val="0"/>
      <w:spacing w:line="240" w:lineRule="atLeast"/>
      <w:jc w:val="both"/>
    </w:pPr>
    <w:rPr>
      <w:rFonts w:ascii="Times" w:hAnsi="Times"/>
      <w:szCs w:val="20"/>
      <w:lang w:eastAsia="en-US"/>
    </w:rPr>
  </w:style>
  <w:style w:type="paragraph" w:customStyle="1" w:styleId="Level1">
    <w:name w:val="Level 1"/>
    <w:basedOn w:val="Normal"/>
    <w:next w:val="Normal"/>
    <w:rsid w:val="003F4FC6"/>
    <w:pPr>
      <w:keepNext/>
      <w:numPr>
        <w:numId w:val="19"/>
      </w:numPr>
      <w:suppressAutoHyphens w:val="0"/>
      <w:spacing w:before="280" w:after="140" w:line="288" w:lineRule="auto"/>
      <w:jc w:val="both"/>
      <w:outlineLvl w:val="0"/>
    </w:pPr>
    <w:rPr>
      <w:rFonts w:ascii="Tahoma" w:hAnsi="Tahoma" w:cs="Tahoma"/>
      <w:b/>
      <w:bCs/>
      <w:color w:val="000000"/>
      <w:kern w:val="20"/>
      <w:sz w:val="22"/>
      <w:szCs w:val="32"/>
    </w:rPr>
  </w:style>
  <w:style w:type="paragraph" w:customStyle="1" w:styleId="Level2">
    <w:name w:val="Level 2"/>
    <w:basedOn w:val="Normal"/>
    <w:rsid w:val="003F4FC6"/>
    <w:pPr>
      <w:numPr>
        <w:ilvl w:val="1"/>
        <w:numId w:val="19"/>
      </w:numPr>
      <w:suppressAutoHyphens w:val="0"/>
      <w:spacing w:after="140" w:line="288" w:lineRule="auto"/>
      <w:jc w:val="both"/>
    </w:pPr>
    <w:rPr>
      <w:rFonts w:ascii="Tahoma" w:hAnsi="Tahoma" w:cs="Tahoma"/>
      <w:color w:val="000000"/>
      <w:kern w:val="20"/>
      <w:sz w:val="22"/>
      <w:szCs w:val="28"/>
    </w:rPr>
  </w:style>
  <w:style w:type="paragraph" w:customStyle="1" w:styleId="Level3">
    <w:name w:val="Level 3"/>
    <w:basedOn w:val="Normal"/>
    <w:rsid w:val="003F4FC6"/>
    <w:pPr>
      <w:numPr>
        <w:ilvl w:val="2"/>
        <w:numId w:val="19"/>
      </w:numPr>
      <w:suppressAutoHyphens w:val="0"/>
      <w:spacing w:after="140" w:line="288" w:lineRule="auto"/>
      <w:jc w:val="both"/>
    </w:pPr>
    <w:rPr>
      <w:rFonts w:ascii="Tahoma" w:hAnsi="Tahoma" w:cs="Tahoma"/>
      <w:color w:val="000000"/>
      <w:kern w:val="20"/>
      <w:sz w:val="22"/>
      <w:szCs w:val="28"/>
    </w:rPr>
  </w:style>
  <w:style w:type="paragraph" w:customStyle="1" w:styleId="Level4">
    <w:name w:val="Level 4"/>
    <w:basedOn w:val="Normal"/>
    <w:rsid w:val="003F4FC6"/>
    <w:pPr>
      <w:numPr>
        <w:ilvl w:val="3"/>
        <w:numId w:val="19"/>
      </w:numPr>
      <w:tabs>
        <w:tab w:val="clear" w:pos="1388"/>
        <w:tab w:val="num" w:pos="1956"/>
      </w:tabs>
      <w:suppressAutoHyphens w:val="0"/>
      <w:spacing w:after="140" w:line="288" w:lineRule="auto"/>
      <w:ind w:left="1956"/>
      <w:jc w:val="both"/>
    </w:pPr>
    <w:rPr>
      <w:rFonts w:ascii="Tahoma" w:hAnsi="Tahoma" w:cs="Tahoma"/>
      <w:color w:val="000000"/>
      <w:kern w:val="20"/>
      <w:sz w:val="22"/>
      <w:szCs w:val="22"/>
    </w:rPr>
  </w:style>
  <w:style w:type="paragraph" w:customStyle="1" w:styleId="Level5">
    <w:name w:val="Level 5"/>
    <w:basedOn w:val="Normal"/>
    <w:uiPriority w:val="99"/>
    <w:rsid w:val="003F4FC6"/>
    <w:pPr>
      <w:numPr>
        <w:ilvl w:val="4"/>
        <w:numId w:val="19"/>
      </w:numPr>
      <w:suppressAutoHyphens w:val="0"/>
      <w:spacing w:after="140" w:line="288" w:lineRule="auto"/>
      <w:jc w:val="both"/>
    </w:pPr>
    <w:rPr>
      <w:rFonts w:ascii="Tahoma" w:hAnsi="Tahoma" w:cs="Tahoma"/>
      <w:color w:val="000000"/>
      <w:kern w:val="20"/>
      <w:sz w:val="22"/>
      <w:szCs w:val="22"/>
    </w:rPr>
  </w:style>
  <w:style w:type="paragraph" w:customStyle="1" w:styleId="Level6">
    <w:name w:val="Level 6"/>
    <w:basedOn w:val="Normal"/>
    <w:rsid w:val="003F4FC6"/>
    <w:pPr>
      <w:numPr>
        <w:ilvl w:val="5"/>
        <w:numId w:val="19"/>
      </w:numPr>
      <w:suppressAutoHyphens w:val="0"/>
      <w:spacing w:after="140" w:line="288" w:lineRule="auto"/>
      <w:jc w:val="both"/>
    </w:pPr>
    <w:rPr>
      <w:rFonts w:ascii="Tahoma" w:hAnsi="Tahoma" w:cs="Tahoma"/>
      <w:color w:val="000000"/>
      <w:kern w:val="20"/>
      <w:sz w:val="22"/>
      <w:szCs w:val="22"/>
    </w:rPr>
  </w:style>
  <w:style w:type="paragraph" w:customStyle="1" w:styleId="Level7">
    <w:name w:val="Level 7"/>
    <w:basedOn w:val="Normal"/>
    <w:rsid w:val="003F4FC6"/>
    <w:pPr>
      <w:numPr>
        <w:ilvl w:val="6"/>
        <w:numId w:val="19"/>
      </w:numPr>
      <w:suppressAutoHyphens w:val="0"/>
      <w:spacing w:after="140" w:line="288" w:lineRule="auto"/>
      <w:jc w:val="both"/>
      <w:outlineLvl w:val="6"/>
    </w:pPr>
    <w:rPr>
      <w:rFonts w:ascii="Tahoma" w:hAnsi="Tahoma" w:cs="Tahoma"/>
      <w:color w:val="000000"/>
      <w:kern w:val="20"/>
      <w:sz w:val="22"/>
      <w:szCs w:val="22"/>
    </w:rPr>
  </w:style>
  <w:style w:type="paragraph" w:customStyle="1" w:styleId="Level8">
    <w:name w:val="Level 8"/>
    <w:basedOn w:val="Normal"/>
    <w:rsid w:val="003F4FC6"/>
    <w:pPr>
      <w:numPr>
        <w:ilvl w:val="7"/>
        <w:numId w:val="19"/>
      </w:numPr>
      <w:suppressAutoHyphens w:val="0"/>
      <w:spacing w:after="140" w:line="288" w:lineRule="auto"/>
      <w:jc w:val="both"/>
      <w:outlineLvl w:val="7"/>
    </w:pPr>
    <w:rPr>
      <w:rFonts w:ascii="Tahoma" w:hAnsi="Tahoma" w:cs="Tahoma"/>
      <w:color w:val="000000"/>
      <w:kern w:val="20"/>
      <w:sz w:val="22"/>
      <w:szCs w:val="22"/>
    </w:rPr>
  </w:style>
  <w:style w:type="paragraph" w:customStyle="1" w:styleId="Level9">
    <w:name w:val="Level 9"/>
    <w:basedOn w:val="Normal"/>
    <w:rsid w:val="003F4FC6"/>
    <w:pPr>
      <w:numPr>
        <w:ilvl w:val="8"/>
        <w:numId w:val="19"/>
      </w:numPr>
      <w:suppressAutoHyphens w:val="0"/>
      <w:spacing w:after="140" w:line="288" w:lineRule="auto"/>
      <w:jc w:val="both"/>
      <w:outlineLvl w:val="8"/>
    </w:pPr>
    <w:rPr>
      <w:rFonts w:ascii="Tahoma" w:hAnsi="Tahoma" w:cs="Tahoma"/>
      <w:color w:val="000000"/>
      <w:kern w:val="20"/>
      <w:sz w:val="22"/>
      <w:szCs w:val="22"/>
    </w:rPr>
  </w:style>
  <w:style w:type="paragraph" w:styleId="Sumrio1">
    <w:name w:val="toc 1"/>
    <w:basedOn w:val="Normal"/>
    <w:next w:val="Normal"/>
    <w:rsid w:val="00245019"/>
    <w:pPr>
      <w:suppressAutoHyphens w:val="0"/>
      <w:spacing w:before="280" w:after="140" w:line="290" w:lineRule="auto"/>
    </w:pPr>
    <w:rPr>
      <w:rFonts w:ascii="Tahoma" w:hAnsi="Tahoma" w:cs="Tahoma"/>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884802901">
      <w:bodyDiv w:val="1"/>
      <w:marLeft w:val="0"/>
      <w:marRight w:val="0"/>
      <w:marTop w:val="0"/>
      <w:marBottom w:val="0"/>
      <w:divBdr>
        <w:top w:val="none" w:sz="0" w:space="0" w:color="auto"/>
        <w:left w:val="none" w:sz="0" w:space="0" w:color="auto"/>
        <w:bottom w:val="none" w:sz="0" w:space="0" w:color="auto"/>
        <w:right w:val="none" w:sz="0" w:space="0" w:color="auto"/>
      </w:divBdr>
    </w:div>
    <w:div w:id="1156452347">
      <w:bodyDiv w:val="1"/>
      <w:marLeft w:val="0"/>
      <w:marRight w:val="0"/>
      <w:marTop w:val="0"/>
      <w:marBottom w:val="0"/>
      <w:divBdr>
        <w:top w:val="none" w:sz="0" w:space="0" w:color="auto"/>
        <w:left w:val="none" w:sz="0" w:space="0" w:color="auto"/>
        <w:bottom w:val="none" w:sz="0" w:space="0" w:color="auto"/>
        <w:right w:val="none" w:sz="0" w:space="0" w:color="auto"/>
      </w:divBdr>
    </w:div>
    <w:div w:id="1170099756">
      <w:bodyDiv w:val="1"/>
      <w:marLeft w:val="0"/>
      <w:marRight w:val="0"/>
      <w:marTop w:val="0"/>
      <w:marBottom w:val="0"/>
      <w:divBdr>
        <w:top w:val="none" w:sz="0" w:space="0" w:color="auto"/>
        <w:left w:val="none" w:sz="0" w:space="0" w:color="auto"/>
        <w:bottom w:val="none" w:sz="0" w:space="0" w:color="auto"/>
        <w:right w:val="none" w:sz="0" w:space="0" w:color="auto"/>
      </w:divBdr>
    </w:div>
    <w:div w:id="1430347162">
      <w:bodyDiv w:val="1"/>
      <w:marLeft w:val="0"/>
      <w:marRight w:val="0"/>
      <w:marTop w:val="0"/>
      <w:marBottom w:val="0"/>
      <w:divBdr>
        <w:top w:val="none" w:sz="0" w:space="0" w:color="auto"/>
        <w:left w:val="none" w:sz="0" w:space="0" w:color="auto"/>
        <w:bottom w:val="none" w:sz="0" w:space="0" w:color="auto"/>
        <w:right w:val="none" w:sz="0" w:space="0" w:color="auto"/>
      </w:divBdr>
    </w:div>
    <w:div w:id="18214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galhardo@triunf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os.pereira@triunf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cao@qitech.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 S C B F - S P ! 1 6 0 9 8 6 6 6 . 2 < / d o c u m e n t i d >  
     < s e n d e r i d > R M O R G A D O < / s e n d e r i d >  
     < s e n d e r e m a i l / >  
     < l a s t m o d i f i e d > 2 0 2 1 - 1 2 - 2 1 T 1 6 : 0 2 : 0 0 . 0 0 0 0 0 0 0 - 0 3 : 0 0 < / l a s t m o d i f i e d >  
     < d a t a b a s e > S C B F - S P < / d a t a b a s e >  
 < / p r o p e r t i e s > 
</file>

<file path=customXml/item2.xml>��< ? x m l   v e r s i o n = " 1 . 0 "   e n c o d i n g = " u t f - 1 6 " ? > < p r o p e r t i e s   x m l n s = " h t t p : / / w w w . i m a n a g e . c o m / w o r k / x m l s c h e m a " >  
     < d o c u m e n t i d > S C B F - S P ! 1 6 0 9 8 6 6 6 . 1 < / d o c u m e n t i d >  
     < s e n d e r i d > R M O R G A D O < / s e n d e r i d >  
     < s e n d e r e m a i l / >  
     < l a s t m o d i f i e d > 2 0 2 1 - 1 2 - 2 1 T 1 0 : 2 6 : 0 0 . 0 0 0 0 0 0 0 - 0 3 : 0 0 < / l a s t m o d i f i e d >  
     < d a t a b a s e > S C B F - S P 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FBCE9DBD-8343-43E8-A46F-EC2FF905824F}">
  <ds:schemaRefs>
    <ds:schemaRef ds:uri="http://www.imanage.com/work/xmlschema"/>
  </ds:schemaRefs>
</ds:datastoreItem>
</file>

<file path=customXml/itemProps2.xml><?xml version="1.0" encoding="utf-8"?>
<ds:datastoreItem xmlns:ds="http://schemas.openxmlformats.org/officeDocument/2006/customXml" ds:itemID="{2372E145-FB59-41BE-8751-7B37E36F05E2}">
  <ds:schemaRefs>
    <ds:schemaRef ds:uri="http://www.imanage.com/work/xmlschema"/>
  </ds:schemaRefs>
</ds:datastoreItem>
</file>

<file path=customXml/itemProps3.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11305</Words>
  <Characters>61048</Characters>
  <Application>Microsoft Office Word</Application>
  <DocSecurity>0</DocSecurity>
  <Lines>508</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Stocche Forbes</cp:lastModifiedBy>
  <cp:revision>2</cp:revision>
  <cp:lastPrinted>2022-01-07T18:11:00Z</cp:lastPrinted>
  <dcterms:created xsi:type="dcterms:W3CDTF">2022-03-21T00:12:00Z</dcterms:created>
  <dcterms:modified xsi:type="dcterms:W3CDTF">2022-03-21T00:12:00Z</dcterms:modified>
</cp:coreProperties>
</file>