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654F34DA"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r w:rsidR="00C52BA1">
        <w:rPr>
          <w:rFonts w:ascii="Times New Roman" w:hAnsi="Times New Roman" w:cs="Times New Roman"/>
          <w:color w:val="000000"/>
        </w:rPr>
        <w:t>1</w:t>
      </w:r>
      <w:r w:rsidR="0030075D">
        <w:rPr>
          <w:rFonts w:ascii="Times New Roman" w:hAnsi="Times New Roman" w:cs="Times New Roman"/>
          <w:color w:val="000000"/>
        </w:rPr>
        <w:t>8</w:t>
      </w:r>
      <w:r w:rsidR="007B3E5A" w:rsidRPr="001C47D7">
        <w:rPr>
          <w:rFonts w:ascii="Times New Roman" w:hAnsi="Times New Roman" w:cs="Times New Roman"/>
          <w:color w:val="000000"/>
        </w:rPr>
        <w:t xml:space="preserve"> </w:t>
      </w:r>
      <w:r w:rsidRPr="001C47D7">
        <w:rPr>
          <w:rFonts w:ascii="Times New Roman" w:hAnsi="Times New Roman" w:cs="Times New Roman"/>
          <w:color w:val="000000"/>
        </w:rPr>
        <w:t xml:space="preserve">DE </w:t>
      </w:r>
      <w:r w:rsidR="00122CD8">
        <w:rPr>
          <w:rFonts w:ascii="Times New Roman" w:hAnsi="Times New Roman" w:cs="Times New Roman"/>
          <w:color w:val="000000"/>
        </w:rPr>
        <w:t>ABRIL</w:t>
      </w:r>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2AAB8CA0"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r w:rsidR="00C52BA1">
        <w:t>1</w:t>
      </w:r>
      <w:r w:rsidR="0030075D">
        <w:t>8</w:t>
      </w:r>
      <w:r w:rsidR="007B3E5A" w:rsidRPr="001C47D7">
        <w:rPr>
          <w:color w:val="000000"/>
        </w:rPr>
        <w:t xml:space="preserve"> </w:t>
      </w:r>
      <w:r w:rsidRPr="001C47D7">
        <w:t xml:space="preserve">dia do mês de </w:t>
      </w:r>
      <w:r w:rsidR="00122CD8">
        <w:t xml:space="preserve">abril </w:t>
      </w:r>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19CF71F5"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w:t>
      </w:r>
      <w:r w:rsidR="003D07BC">
        <w:t xml:space="preserve">a Sra. Sonia </w:t>
      </w:r>
      <w:proofErr w:type="spellStart"/>
      <w:r w:rsidR="003D07BC">
        <w:t>Bollmann</w:t>
      </w:r>
      <w:proofErr w:type="spellEnd"/>
      <w:r w:rsidR="003D07BC">
        <w:t xml:space="preserve">, </w:t>
      </w:r>
      <w:r w:rsidRPr="001C47D7">
        <w:t xml:space="preserve">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1CCD7601"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0C1F3B">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consoantes com o Plano de Recuperação Extrajudicial 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406FAD1D" w:rsidR="00E96D5E" w:rsidRPr="006D62A7" w:rsidRDefault="00E96D5E" w:rsidP="00566684">
      <w:pPr>
        <w:pStyle w:val="PargrafodaLista"/>
        <w:numPr>
          <w:ilvl w:val="0"/>
          <w:numId w:val="4"/>
        </w:numPr>
        <w:ind w:hanging="720"/>
        <w:jc w:val="both"/>
        <w:rPr>
          <w:b/>
        </w:rPr>
      </w:pPr>
      <w:r w:rsidRPr="006D62A7">
        <w:t>Alteração do</w:t>
      </w:r>
      <w:r w:rsidRPr="003532DA">
        <w:rPr>
          <w:rFonts w:eastAsia="Arial"/>
          <w:color w:val="000000"/>
        </w:rPr>
        <w:t xml:space="preserve"> cronograma de pagamento do Valor Nominal Unitário (conforme definido na Escritura)</w:t>
      </w:r>
      <w:r w:rsidR="00931CCF" w:rsidRPr="003532DA">
        <w:rPr>
          <w:rFonts w:eastAsia="Arial"/>
          <w:color w:val="000000"/>
        </w:rPr>
        <w:t>, com alteração da Cláusula IV.10.1</w:t>
      </w:r>
      <w:r w:rsidR="00B753CE" w:rsidRPr="003532DA">
        <w:rPr>
          <w:rFonts w:eastAsia="Arial"/>
          <w:color w:val="000000"/>
        </w:rPr>
        <w:t xml:space="preserve"> e </w:t>
      </w:r>
      <w:r w:rsidR="00931CCF" w:rsidRPr="003532DA">
        <w:rPr>
          <w:rFonts w:eastAsia="Arial"/>
          <w:color w:val="000000"/>
        </w:rPr>
        <w:t xml:space="preserve">a criação das hipóteses de </w:t>
      </w:r>
      <w:r w:rsidR="00931CCF" w:rsidRPr="003532DA">
        <w:t>Evento de Resgate</w:t>
      </w:r>
      <w:r w:rsidR="004C38CE" w:rsidRPr="003532DA">
        <w:t xml:space="preserve"> Antecipado Total Obrigatório</w:t>
      </w:r>
      <w:r w:rsidR="00931CCF" w:rsidRPr="003532DA">
        <w:t xml:space="preserve"> ou Amortização </w:t>
      </w:r>
      <w:r w:rsidR="004C38CE" w:rsidRPr="003532DA">
        <w:t xml:space="preserve">Antecipada </w:t>
      </w:r>
      <w:r w:rsidR="00931CCF" w:rsidRPr="003532DA">
        <w:t>Parcial Obrigatóri</w:t>
      </w:r>
      <w:r w:rsidR="004C38CE" w:rsidRPr="003532DA">
        <w:t>a</w:t>
      </w:r>
      <w:r w:rsidR="00931CCF" w:rsidRPr="003532DA">
        <w:t>, acrescentando as Cláusulas IV.10.8 a IV.10.1</w:t>
      </w:r>
      <w:r w:rsidR="004971FD" w:rsidRPr="003532DA">
        <w:t>3</w:t>
      </w:r>
      <w:r w:rsidRPr="003532DA">
        <w:rPr>
          <w:rFonts w:eastAsia="Arial"/>
          <w:color w:val="000000"/>
        </w:rPr>
        <w:t>;</w:t>
      </w:r>
    </w:p>
    <w:p w14:paraId="7F96E4F8" w14:textId="31AB3D56" w:rsidR="00E96D5E" w:rsidRPr="006D62A7" w:rsidRDefault="00E96D5E" w:rsidP="00E96D5E">
      <w:pPr>
        <w:pStyle w:val="PargrafodaLista"/>
        <w:ind w:left="720"/>
        <w:jc w:val="both"/>
        <w:rPr>
          <w:b/>
        </w:rPr>
      </w:pPr>
    </w:p>
    <w:p w14:paraId="3D7F295F" w14:textId="6D2DCCF7" w:rsidR="007835CF" w:rsidRPr="006D62A7" w:rsidRDefault="00E96D5E" w:rsidP="00F95C26">
      <w:pPr>
        <w:pStyle w:val="PargrafodaLista"/>
        <w:numPr>
          <w:ilvl w:val="0"/>
          <w:numId w:val="4"/>
        </w:numPr>
        <w:ind w:hanging="720"/>
        <w:jc w:val="both"/>
        <w:rPr>
          <w:b/>
        </w:rPr>
      </w:pPr>
      <w:r w:rsidRPr="003532DA">
        <w:rPr>
          <w:rFonts w:eastAsia="Arial"/>
          <w:color w:val="000000"/>
        </w:rPr>
        <w:t xml:space="preserve">Alteração da Remuneração </w:t>
      </w:r>
      <w:r w:rsidR="00F95C26" w:rsidRPr="003532DA">
        <w:rPr>
          <w:rFonts w:eastAsia="Arial"/>
          <w:color w:val="000000"/>
        </w:rPr>
        <w:t xml:space="preserve">e </w:t>
      </w:r>
      <w:r w:rsidR="00F95C26" w:rsidRPr="006D62A7">
        <w:t>do Cronograma pagamento da Remuneração</w:t>
      </w:r>
      <w:r w:rsidR="00F95C26" w:rsidRPr="003532DA">
        <w:rPr>
          <w:rFonts w:eastAsia="Arial"/>
          <w:color w:val="000000"/>
        </w:rPr>
        <w:t xml:space="preserve"> </w:t>
      </w:r>
      <w:r w:rsidRPr="003532DA">
        <w:rPr>
          <w:rFonts w:eastAsia="Arial"/>
          <w:color w:val="000000"/>
        </w:rPr>
        <w:t>das Debêntures</w:t>
      </w:r>
      <w:r w:rsidR="007835CF" w:rsidRPr="003532DA">
        <w:rPr>
          <w:rFonts w:eastAsia="Arial"/>
          <w:color w:val="000000"/>
        </w:rPr>
        <w:t xml:space="preserve">, </w:t>
      </w:r>
      <w:r w:rsidR="00F95C26" w:rsidRPr="003532DA">
        <w:rPr>
          <w:rFonts w:eastAsia="Arial"/>
          <w:color w:val="000000"/>
        </w:rPr>
        <w:t xml:space="preserve">conforme previsto nas </w:t>
      </w:r>
      <w:r w:rsidR="007835CF" w:rsidRPr="003532DA">
        <w:rPr>
          <w:rFonts w:eastAsia="Arial"/>
          <w:color w:val="000000"/>
        </w:rPr>
        <w:t xml:space="preserve">Cláusula IV.12 </w:t>
      </w:r>
      <w:r w:rsidR="00F95C26" w:rsidRPr="003532DA">
        <w:rPr>
          <w:rFonts w:eastAsia="Arial"/>
          <w:color w:val="000000"/>
        </w:rPr>
        <w:t xml:space="preserve">e IV.13, </w:t>
      </w:r>
      <w:r w:rsidR="007835CF" w:rsidRPr="003532DA">
        <w:rPr>
          <w:rFonts w:eastAsia="Arial"/>
          <w:color w:val="000000"/>
        </w:rPr>
        <w:t>da Escritura de Emissão</w:t>
      </w:r>
      <w:r w:rsidRPr="003532DA">
        <w:rPr>
          <w:rFonts w:eastAsia="Arial"/>
          <w:color w:val="000000"/>
        </w:rPr>
        <w:t>;</w:t>
      </w:r>
    </w:p>
    <w:p w14:paraId="026C4835" w14:textId="1F0D72EE" w:rsidR="007835CF" w:rsidRPr="006D62A7" w:rsidRDefault="007835CF" w:rsidP="007835CF">
      <w:pPr>
        <w:pStyle w:val="PargrafodaLista"/>
        <w:ind w:left="720"/>
        <w:jc w:val="both"/>
        <w:rPr>
          <w:b/>
        </w:rPr>
      </w:pPr>
    </w:p>
    <w:p w14:paraId="3FCFBC09" w14:textId="01481745" w:rsidR="00566684" w:rsidRPr="006D62A7" w:rsidRDefault="006D62A7" w:rsidP="00566684">
      <w:pPr>
        <w:pStyle w:val="PargrafodaLista"/>
        <w:numPr>
          <w:ilvl w:val="0"/>
          <w:numId w:val="4"/>
        </w:numPr>
        <w:ind w:hanging="720"/>
        <w:jc w:val="both"/>
        <w:rPr>
          <w:b/>
        </w:rPr>
      </w:pPr>
      <w:r w:rsidRPr="00FE549D">
        <w:rPr>
          <w:rFonts w:eastAsia="Arial"/>
          <w:color w:val="000000"/>
        </w:rPr>
        <w:t>Declaração, ou não, do vencimento antecipado das Debêntures, em função do não cumprimento de obrigação</w:t>
      </w:r>
      <w:r>
        <w:rPr>
          <w:rFonts w:eastAsia="Arial"/>
          <w:color w:val="000000"/>
        </w:rPr>
        <w:t>,</w:t>
      </w:r>
      <w:r w:rsidRPr="00FE549D">
        <w:rPr>
          <w:rFonts w:eastAsia="Arial"/>
          <w:color w:val="000000"/>
        </w:rPr>
        <w:t xml:space="preserve"> relativa aos Índices Financeiros do 1º Semestre de 2020</w:t>
      </w:r>
      <w:r w:rsidR="003343C6">
        <w:rPr>
          <w:rFonts w:eastAsia="Arial"/>
          <w:color w:val="000000"/>
        </w:rPr>
        <w:t>,</w:t>
      </w:r>
      <w:r w:rsidRPr="00FE549D">
        <w:rPr>
          <w:rFonts w:eastAsia="Arial"/>
          <w:color w:val="000000"/>
        </w:rPr>
        <w:t xml:space="preserve"> do 2º Semestre de 2020</w:t>
      </w:r>
      <w:r w:rsidR="003343C6">
        <w:rPr>
          <w:rFonts w:eastAsia="Arial"/>
          <w:color w:val="000000"/>
        </w:rPr>
        <w:t xml:space="preserve"> e do 1º Semestre de 2021</w:t>
      </w:r>
      <w:r>
        <w:rPr>
          <w:rFonts w:eastAsia="Arial"/>
          <w:color w:val="000000"/>
        </w:rPr>
        <w:t xml:space="preserve">, nos termos do </w:t>
      </w:r>
      <w:r w:rsidRPr="00FE549D">
        <w:rPr>
          <w:rFonts w:eastAsia="Arial"/>
          <w:color w:val="000000"/>
        </w:rPr>
        <w:t>inciso (</w:t>
      </w:r>
      <w:proofErr w:type="spellStart"/>
      <w:r w:rsidRPr="00FE549D">
        <w:rPr>
          <w:rFonts w:eastAsia="Arial"/>
          <w:color w:val="000000"/>
        </w:rPr>
        <w:t>xii</w:t>
      </w:r>
      <w:proofErr w:type="spellEnd"/>
      <w:r w:rsidRPr="00FE549D">
        <w:rPr>
          <w:rFonts w:eastAsia="Arial"/>
          <w:color w:val="000000"/>
        </w:rPr>
        <w:t xml:space="preserve">) da "Cláusula VI.1.2. </w:t>
      </w:r>
      <w:r>
        <w:rPr>
          <w:rFonts w:eastAsia="Arial"/>
          <w:color w:val="000000"/>
        </w:rPr>
        <w:t>da Escritura de Emissão</w:t>
      </w:r>
      <w:r w:rsidR="003532DA">
        <w:rPr>
          <w:rFonts w:eastAsia="Arial"/>
          <w:color w:val="000000"/>
        </w:rPr>
        <w:t>, e</w:t>
      </w:r>
      <w:r>
        <w:rPr>
          <w:rFonts w:eastAsia="Arial"/>
          <w:color w:val="000000"/>
        </w:rPr>
        <w:t xml:space="preserve"> </w:t>
      </w:r>
      <w:r w:rsidR="007835CF" w:rsidRPr="002F0B15">
        <w:rPr>
          <w:rFonts w:eastAsia="Arial"/>
          <w:color w:val="000000"/>
        </w:rPr>
        <w:t xml:space="preserve">Alteração dos índices financeiros previstos nas hipóteses de vencimento antecipado não automático </w:t>
      </w:r>
      <w:r w:rsidR="003532DA">
        <w:rPr>
          <w:rFonts w:eastAsia="Arial"/>
          <w:color w:val="000000"/>
        </w:rPr>
        <w:t xml:space="preserve">e consequente alteração </w:t>
      </w:r>
      <w:r w:rsidR="007835CF" w:rsidRPr="002F0B15">
        <w:rPr>
          <w:rFonts w:eastAsia="Arial"/>
          <w:color w:val="000000"/>
        </w:rPr>
        <w:t>dos incisos (</w:t>
      </w:r>
      <w:proofErr w:type="spellStart"/>
      <w:r w:rsidR="007835CF" w:rsidRPr="002F0B15">
        <w:rPr>
          <w:rFonts w:eastAsia="Arial"/>
          <w:color w:val="000000"/>
        </w:rPr>
        <w:t>xii</w:t>
      </w:r>
      <w:proofErr w:type="spellEnd"/>
      <w:r w:rsidR="007835CF" w:rsidRPr="002F0B15">
        <w:rPr>
          <w:rFonts w:eastAsia="Arial"/>
          <w:color w:val="000000"/>
        </w:rPr>
        <w:t>) e (</w:t>
      </w:r>
      <w:proofErr w:type="spellStart"/>
      <w:r w:rsidR="007835CF" w:rsidRPr="002F0B15">
        <w:rPr>
          <w:rFonts w:eastAsia="Arial"/>
          <w:color w:val="000000"/>
        </w:rPr>
        <w:t>xiii</w:t>
      </w:r>
      <w:proofErr w:type="spellEnd"/>
      <w:r w:rsidR="007835CF" w:rsidRPr="002F0B15">
        <w:rPr>
          <w:rFonts w:eastAsia="Arial"/>
          <w:color w:val="000000"/>
        </w:rPr>
        <w:t>) da "Cláusula VI.1.2. – Eventos de Vencimento Antecipado Não Automático" da Escritura</w:t>
      </w:r>
      <w:r w:rsidR="00D62BF1" w:rsidRPr="002F0B15">
        <w:rPr>
          <w:rFonts w:eastAsia="Arial"/>
          <w:color w:val="000000"/>
        </w:rPr>
        <w:t xml:space="preserve"> de Emissão</w:t>
      </w:r>
      <w:r w:rsidR="007F095A">
        <w:rPr>
          <w:rFonts w:eastAsia="Arial"/>
          <w:color w:val="000000"/>
        </w:rPr>
        <w:t xml:space="preserve">. Sendo certo que, no prazo de </w:t>
      </w:r>
      <w:r w:rsidR="00143D58">
        <w:rPr>
          <w:rFonts w:eastAsia="Arial"/>
          <w:color w:val="000000"/>
        </w:rPr>
        <w:t>90</w:t>
      </w:r>
      <w:r w:rsidR="007F095A">
        <w:rPr>
          <w:rFonts w:eastAsia="Arial"/>
          <w:color w:val="000000"/>
        </w:rPr>
        <w:t xml:space="preserve"> (</w:t>
      </w:r>
      <w:r w:rsidR="00143D58">
        <w:rPr>
          <w:rFonts w:eastAsia="Arial"/>
          <w:color w:val="000000"/>
        </w:rPr>
        <w:t>noventa</w:t>
      </w:r>
      <w:r w:rsidR="007F095A">
        <w:rPr>
          <w:rFonts w:eastAsia="Arial"/>
          <w:color w:val="000000"/>
        </w:rPr>
        <w:t xml:space="preserve">) dias corridos, a contar da presente data, será realizado assembleia geral de debenturistas, para deliberar sobre a hipótese de </w:t>
      </w:r>
      <w:r w:rsidR="007F095A" w:rsidRPr="00FE549D">
        <w:rPr>
          <w:rFonts w:eastAsia="Arial"/>
          <w:color w:val="000000"/>
        </w:rPr>
        <w:t>vencimento antecipado das Debêntures, em função do não cumprimento de obrigação</w:t>
      </w:r>
      <w:r w:rsidR="007F095A">
        <w:rPr>
          <w:rFonts w:eastAsia="Arial"/>
          <w:color w:val="000000"/>
        </w:rPr>
        <w:t>,</w:t>
      </w:r>
      <w:r w:rsidR="007F095A" w:rsidRPr="00FE549D">
        <w:rPr>
          <w:rFonts w:eastAsia="Arial"/>
          <w:color w:val="000000"/>
        </w:rPr>
        <w:t xml:space="preserve"> relativa aos Índices Financeiros do </w:t>
      </w:r>
      <w:r w:rsidR="007F095A">
        <w:rPr>
          <w:rFonts w:eastAsia="Arial"/>
          <w:color w:val="000000"/>
        </w:rPr>
        <w:t>2</w:t>
      </w:r>
      <w:r w:rsidR="007F095A" w:rsidRPr="00FE549D">
        <w:rPr>
          <w:rFonts w:eastAsia="Arial"/>
          <w:color w:val="000000"/>
        </w:rPr>
        <w:t>º Semestre de 202</w:t>
      </w:r>
      <w:r w:rsidR="007F095A">
        <w:rPr>
          <w:rFonts w:eastAsia="Arial"/>
          <w:color w:val="000000"/>
        </w:rPr>
        <w:t>1</w:t>
      </w:r>
      <w:r w:rsidR="00D62BF1" w:rsidRPr="002F0B15">
        <w:rPr>
          <w:rFonts w:eastAsia="Arial"/>
          <w:color w:val="000000"/>
        </w:rPr>
        <w:t>;</w:t>
      </w:r>
    </w:p>
    <w:p w14:paraId="2412CAC1" w14:textId="65B998FD" w:rsidR="00D62BF1" w:rsidRPr="006D62A7" w:rsidRDefault="00D62BF1" w:rsidP="00D62BF1">
      <w:pPr>
        <w:pStyle w:val="PargrafodaLista"/>
        <w:ind w:left="720"/>
        <w:jc w:val="both"/>
        <w:rPr>
          <w:b/>
        </w:rPr>
      </w:pPr>
    </w:p>
    <w:p w14:paraId="2BEE6EC9" w14:textId="0D9DFBDF" w:rsidR="00007349" w:rsidRPr="003532DA" w:rsidRDefault="00D62BF1" w:rsidP="00007349">
      <w:pPr>
        <w:pStyle w:val="PargrafodaLista"/>
        <w:numPr>
          <w:ilvl w:val="0"/>
          <w:numId w:val="4"/>
        </w:numPr>
        <w:ind w:hanging="720"/>
        <w:jc w:val="both"/>
        <w:rPr>
          <w:b/>
        </w:rPr>
      </w:pPr>
      <w:r w:rsidRPr="003532DA">
        <w:rPr>
          <w:rFonts w:eastAsia="Arial"/>
          <w:color w:val="000000"/>
        </w:rPr>
        <w:t>Alteração da redação da "Cláusula VII. Obrigações Adicionais" da Escritura de Emissão, para acrescentar o</w:t>
      </w:r>
      <w:r w:rsidR="00DF0CFC" w:rsidRPr="003532DA">
        <w:rPr>
          <w:rFonts w:eastAsia="Arial"/>
          <w:color w:val="000000"/>
        </w:rPr>
        <w:t>s</w:t>
      </w:r>
      <w:r w:rsidRPr="003532DA">
        <w:rPr>
          <w:rFonts w:eastAsia="Arial"/>
          <w:color w:val="000000"/>
        </w:rPr>
        <w:t xml:space="preserve"> ite</w:t>
      </w:r>
      <w:r w:rsidR="00DF0CFC" w:rsidRPr="003532DA">
        <w:rPr>
          <w:rFonts w:eastAsia="Arial"/>
          <w:color w:val="000000"/>
        </w:rPr>
        <w:t>ns</w:t>
      </w:r>
      <w:r w:rsidRPr="003532DA">
        <w:rPr>
          <w:rFonts w:eastAsia="Arial"/>
          <w:color w:val="000000"/>
        </w:rPr>
        <w:t xml:space="preserve"> (</w:t>
      </w:r>
      <w:proofErr w:type="spellStart"/>
      <w:r w:rsidRPr="003532DA">
        <w:rPr>
          <w:rFonts w:eastAsia="Arial"/>
          <w:color w:val="000000"/>
        </w:rPr>
        <w:t>xxxii</w:t>
      </w:r>
      <w:proofErr w:type="spellEnd"/>
      <w:r w:rsidRPr="003532DA">
        <w:rPr>
          <w:rFonts w:eastAsia="Arial"/>
          <w:color w:val="000000"/>
        </w:rPr>
        <w:t>)</w:t>
      </w:r>
      <w:r w:rsidR="00DF0CFC" w:rsidRPr="003532DA">
        <w:rPr>
          <w:rFonts w:eastAsia="Arial"/>
          <w:color w:val="000000"/>
        </w:rPr>
        <w:t>,</w:t>
      </w:r>
      <w:r w:rsidR="000D6CEA" w:rsidRPr="003532DA">
        <w:rPr>
          <w:rFonts w:eastAsia="Arial"/>
          <w:color w:val="000000"/>
        </w:rPr>
        <w:t xml:space="preserve"> (</w:t>
      </w:r>
      <w:proofErr w:type="spellStart"/>
      <w:r w:rsidR="000D6CEA" w:rsidRPr="003532DA">
        <w:rPr>
          <w:rFonts w:eastAsia="Arial"/>
          <w:color w:val="000000"/>
        </w:rPr>
        <w:t>xxxiii</w:t>
      </w:r>
      <w:proofErr w:type="spellEnd"/>
      <w:r w:rsidR="000D6CEA" w:rsidRPr="003532DA">
        <w:rPr>
          <w:rFonts w:eastAsia="Arial"/>
          <w:color w:val="000000"/>
        </w:rPr>
        <w:t>)</w:t>
      </w:r>
      <w:r w:rsidR="00DF0CFC" w:rsidRPr="003532DA">
        <w:rPr>
          <w:rFonts w:eastAsia="Arial"/>
          <w:color w:val="000000"/>
        </w:rPr>
        <w:t xml:space="preserve"> e (</w:t>
      </w:r>
      <w:proofErr w:type="spellStart"/>
      <w:r w:rsidR="00DF0CFC" w:rsidRPr="003532DA">
        <w:rPr>
          <w:rFonts w:eastAsia="Arial"/>
          <w:color w:val="000000"/>
        </w:rPr>
        <w:t>xxxiv</w:t>
      </w:r>
      <w:proofErr w:type="spellEnd"/>
      <w:r w:rsidR="00DF0CFC" w:rsidRPr="003532DA">
        <w:rPr>
          <w:rFonts w:eastAsia="Arial"/>
          <w:color w:val="000000"/>
        </w:rPr>
        <w:t>)</w:t>
      </w:r>
      <w:r w:rsidRPr="003532DA">
        <w:rPr>
          <w:rFonts w:eastAsia="Arial"/>
          <w:color w:val="000000"/>
        </w:rPr>
        <w:t>;</w:t>
      </w:r>
    </w:p>
    <w:p w14:paraId="189328E3" w14:textId="7D3FC559" w:rsidR="00007349" w:rsidRPr="003532DA" w:rsidRDefault="00007349" w:rsidP="00007349">
      <w:pPr>
        <w:pStyle w:val="PargrafodaLista"/>
        <w:ind w:left="720"/>
        <w:jc w:val="both"/>
        <w:rPr>
          <w:b/>
        </w:rPr>
      </w:pPr>
    </w:p>
    <w:p w14:paraId="6A97C2A6" w14:textId="740C7B26" w:rsidR="00211176" w:rsidRPr="003532DA" w:rsidRDefault="004B2CD3" w:rsidP="00007349">
      <w:pPr>
        <w:pStyle w:val="PargrafodaLista"/>
        <w:numPr>
          <w:ilvl w:val="0"/>
          <w:numId w:val="4"/>
        </w:numPr>
        <w:ind w:hanging="720"/>
        <w:jc w:val="both"/>
        <w:rPr>
          <w:b/>
        </w:rPr>
      </w:pPr>
      <w:r w:rsidRPr="003532DA">
        <w:rPr>
          <w:rFonts w:eastAsia="Arial"/>
          <w:color w:val="000000"/>
        </w:rPr>
        <w:t xml:space="preserve">Estabelecer Condição Suspensiva, </w:t>
      </w:r>
      <w:r w:rsidR="00007349" w:rsidRPr="003532DA">
        <w:rPr>
          <w:rFonts w:eastAsia="Arial"/>
          <w:color w:val="000000"/>
        </w:rPr>
        <w:t>nos termos do artigo 125, da Lei nº 10.406, de 10 de janeiro de 2002</w:t>
      </w:r>
      <w:r w:rsidR="00211176" w:rsidRPr="003532DA">
        <w:rPr>
          <w:rFonts w:eastAsia="Arial"/>
          <w:color w:val="000000"/>
        </w:rPr>
        <w:t xml:space="preserve"> (“Código Civil”)</w:t>
      </w:r>
      <w:r w:rsidR="00007349" w:rsidRPr="003532DA">
        <w:rPr>
          <w:rFonts w:eastAsia="Arial"/>
          <w:color w:val="000000"/>
        </w:rPr>
        <w:t xml:space="preserve">, conforme alterada, de tal forma que a eficácia do </w:t>
      </w:r>
      <w:r w:rsidR="00007349" w:rsidRPr="003532DA">
        <w:rPr>
          <w:rFonts w:eastAsia="Arial"/>
        </w:rPr>
        <w:t>Oitavo</w:t>
      </w:r>
      <w:r w:rsidR="00007349" w:rsidRPr="003532DA">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r w:rsidR="00211176" w:rsidRPr="003532DA">
        <w:rPr>
          <w:rFonts w:eastAsia="Arial"/>
          <w:color w:val="000000"/>
        </w:rPr>
        <w:t>;</w:t>
      </w:r>
    </w:p>
    <w:p w14:paraId="776CE18C" w14:textId="5B134779" w:rsidR="00007349" w:rsidRPr="003532DA" w:rsidRDefault="00007349" w:rsidP="00211176">
      <w:pPr>
        <w:pStyle w:val="PargrafodaLista"/>
        <w:ind w:left="720"/>
        <w:jc w:val="both"/>
        <w:rPr>
          <w:b/>
        </w:rPr>
      </w:pPr>
    </w:p>
    <w:p w14:paraId="335496D4" w14:textId="41E3C889" w:rsidR="00007349" w:rsidRPr="003532DA" w:rsidRDefault="00211176" w:rsidP="004B2CD3">
      <w:pPr>
        <w:pStyle w:val="PargrafodaLista"/>
        <w:numPr>
          <w:ilvl w:val="0"/>
          <w:numId w:val="4"/>
        </w:numPr>
        <w:ind w:hanging="720"/>
        <w:jc w:val="both"/>
        <w:rPr>
          <w:b/>
        </w:rPr>
      </w:pPr>
      <w:r w:rsidRPr="003532DA">
        <w:rPr>
          <w:rFonts w:eastAsia="Arial"/>
          <w:color w:val="000000"/>
        </w:rPr>
        <w:t xml:space="preserve">Estabelecer a Condição Resolutiva, </w:t>
      </w:r>
      <w:r w:rsidR="004B2CD3" w:rsidRPr="003532DA">
        <w:rPr>
          <w:rFonts w:eastAsia="Arial"/>
          <w:color w:val="000000"/>
        </w:rPr>
        <w:t>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w:t>
      </w:r>
      <w:r w:rsidRPr="003532DA">
        <w:rPr>
          <w:rFonts w:eastAsia="Arial"/>
          <w:color w:val="000000"/>
        </w:rPr>
        <w:t xml:space="preserve"> e</w:t>
      </w:r>
    </w:p>
    <w:p w14:paraId="44F32D26" w14:textId="168CFD06" w:rsidR="00007349" w:rsidRPr="003532DA" w:rsidRDefault="00007349" w:rsidP="00007349">
      <w:pPr>
        <w:pStyle w:val="PargrafodaLista"/>
        <w:ind w:left="720"/>
        <w:jc w:val="both"/>
        <w:rPr>
          <w:b/>
        </w:rPr>
      </w:pPr>
    </w:p>
    <w:p w14:paraId="43B5893F" w14:textId="77777777" w:rsidR="006128A9" w:rsidRPr="003532DA" w:rsidRDefault="00CE00CB" w:rsidP="002F0B15">
      <w:pPr>
        <w:pStyle w:val="PargrafodaLista"/>
        <w:numPr>
          <w:ilvl w:val="0"/>
          <w:numId w:val="4"/>
        </w:numPr>
        <w:ind w:left="709" w:hanging="709"/>
        <w:jc w:val="both"/>
        <w:rPr>
          <w:b/>
        </w:rPr>
      </w:pPr>
      <w:r w:rsidRPr="003532DA">
        <w:t xml:space="preserve">Autorização </w:t>
      </w:r>
      <w:r w:rsidR="0062265A" w:rsidRPr="003532DA">
        <w:t>ao Agente Fiduciário</w:t>
      </w:r>
      <w:r w:rsidRPr="003532DA">
        <w:t xml:space="preserve"> para </w:t>
      </w:r>
      <w:r w:rsidR="00EE5B01" w:rsidRPr="003532DA">
        <w:rPr>
          <w:b/>
        </w:rPr>
        <w:t>(i)</w:t>
      </w:r>
      <w:r w:rsidR="00EE5B01" w:rsidRPr="003532DA">
        <w:t xml:space="preserve"> </w:t>
      </w:r>
      <w:r w:rsidRPr="003532DA">
        <w:t xml:space="preserve">celebração do </w:t>
      </w:r>
      <w:r w:rsidR="00DF54F0" w:rsidRPr="003532DA">
        <w:t xml:space="preserve">oitavo </w:t>
      </w:r>
      <w:r w:rsidRPr="003532DA">
        <w:t>aditamento à Escritura de Emissão a fim de refletir as alterações</w:t>
      </w:r>
      <w:r w:rsidR="007F4376" w:rsidRPr="003532DA">
        <w:t xml:space="preserve">, caso aprovadas </w:t>
      </w:r>
      <w:r w:rsidR="00E53A29" w:rsidRPr="003532DA">
        <w:t xml:space="preserve">e </w:t>
      </w:r>
      <w:r w:rsidR="00E53A29" w:rsidRPr="003532DA">
        <w:rPr>
          <w:b/>
        </w:rPr>
        <w:t>(</w:t>
      </w:r>
      <w:proofErr w:type="spellStart"/>
      <w:r w:rsidR="00DF54F0" w:rsidRPr="003532DA">
        <w:rPr>
          <w:b/>
        </w:rPr>
        <w:t>ii</w:t>
      </w:r>
      <w:proofErr w:type="spellEnd"/>
      <w:r w:rsidR="00E53A29" w:rsidRPr="003532DA">
        <w:rPr>
          <w:b/>
        </w:rPr>
        <w:t>)</w:t>
      </w:r>
      <w:r w:rsidR="00E53A29" w:rsidRPr="003532DA">
        <w:t xml:space="preserve"> </w:t>
      </w:r>
      <w:r w:rsidR="00EE5B01" w:rsidRPr="003532DA">
        <w:t xml:space="preserve">realização de </w:t>
      </w:r>
      <w:r w:rsidR="00E53A29" w:rsidRPr="003532DA">
        <w:t>todos os atos necessários para a implementação das deliberações tomadas nesta assembleia geral de debenturistas</w:t>
      </w:r>
      <w:r w:rsidR="0062265A" w:rsidRPr="003532DA">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lastRenderedPageBreak/>
        <w:t>7. DELIBERAÇÕES:</w:t>
      </w:r>
      <w:r w:rsidRPr="001C47D7">
        <w:t xml:space="preserve"> Examinada a matéria constante da Ordem do Dia, os Debenturistas, representando 100% (cem por cento) das Debêntures em circulação, por unanimidade de votos, tomaram as seguintes deliberações:</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0"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0"/>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4C395D">
            <w:pPr>
              <w:jc w:val="center"/>
              <w:rPr>
                <w:b/>
                <w:bCs/>
                <w:i/>
                <w:iCs/>
                <w:color w:val="000000"/>
                <w:sz w:val="22"/>
                <w:szCs w:val="22"/>
              </w:rPr>
            </w:pPr>
            <w:r w:rsidRPr="005F02C6">
              <w:rPr>
                <w:b/>
                <w:bCs/>
                <w:i/>
                <w:iCs/>
                <w:color w:val="000000"/>
                <w:sz w:val="22"/>
                <w:szCs w:val="22"/>
              </w:rPr>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4C395D">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4C395D">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4C395D">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4C395D">
            <w:pPr>
              <w:jc w:val="center"/>
              <w:rPr>
                <w:i/>
                <w:iCs/>
                <w:color w:val="000000"/>
                <w:sz w:val="22"/>
                <w:szCs w:val="22"/>
              </w:rPr>
            </w:pPr>
          </w:p>
          <w:p w14:paraId="61C6416B" w14:textId="77777777" w:rsidR="003E6B0C" w:rsidRPr="005F02C6" w:rsidRDefault="003E6B0C" w:rsidP="004C395D">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4C395D">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4C395D">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4C395D">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4C395D">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4C395D">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4C395D">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4C395D">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4C395D">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4C395D">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4C395D">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4C395D">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4C395D">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4C395D">
            <w:pPr>
              <w:jc w:val="center"/>
              <w:rPr>
                <w:i/>
                <w:iCs/>
                <w:color w:val="000000"/>
                <w:sz w:val="22"/>
                <w:szCs w:val="22"/>
              </w:rPr>
            </w:pPr>
            <w:r w:rsidRPr="005F02C6">
              <w:rPr>
                <w:i/>
                <w:iCs/>
                <w:color w:val="000000"/>
                <w:sz w:val="22"/>
                <w:szCs w:val="22"/>
              </w:rPr>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4C395D">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4C395D">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4C395D">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4C395D">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20659A21"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r w:rsidR="00B753CE">
        <w:rPr>
          <w:rFonts w:eastAsia="Arial"/>
          <w:i/>
          <w:color w:val="000000"/>
        </w:rPr>
        <w:t xml:space="preserve">da totalidade </w:t>
      </w:r>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4C395D">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4C395D">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4C395D">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4C395D">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4C395D">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4C395D">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4C395D">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4C395D">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4C395D">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4C395D">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4C395D">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4C395D">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4C395D">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4C395D">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4C395D">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4C395D">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4C395D">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4C395D">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4C395D">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4C395D">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4C395D">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4C395D">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4C395D">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4C395D">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4C395D">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4C395D">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4C395D">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4C395D">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4C395D">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4C395D">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4C395D">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4C395D">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4C395D">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4C395D">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4C395D">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4C395D">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4C395D">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4C395D">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4C395D">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4C395D">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4C395D">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4C395D">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4C395D">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4C395D">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4C395D">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4C395D">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4C395D">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4C395D">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4C395D">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4C395D">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4C395D">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4C395D">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4C395D">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4C395D">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4C395D">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4C395D">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4C395D">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4C395D">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4C395D">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4C395D">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4C395D">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4C395D">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4C395D">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4C395D">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4C395D">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4C395D">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4C395D">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4C395D">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4C395D">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4C395D">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4C395D">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4C395D">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4C395D">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4C395D">
            <w:pPr>
              <w:jc w:val="center"/>
              <w:rPr>
                <w:i/>
                <w:iCs/>
                <w:color w:val="000000"/>
                <w:sz w:val="20"/>
                <w:szCs w:val="20"/>
              </w:rPr>
            </w:pPr>
            <w:r w:rsidRPr="005F02C6">
              <w:rPr>
                <w:i/>
                <w:iCs/>
                <w:color w:val="000000"/>
                <w:sz w:val="20"/>
                <w:szCs w:val="20"/>
              </w:rPr>
              <w:lastRenderedPageBreak/>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4C395D">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4C395D">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4C395D">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4C395D">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4C395D">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4C395D">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4C395D">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4C395D">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4C395D">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4C395D">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4C395D">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4C395D">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4C395D">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4C395D">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4C395D">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4C395D">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4C395D">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4C395D">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4C395D">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4C395D">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4C395D">
            <w:pPr>
              <w:jc w:val="center"/>
              <w:rPr>
                <w:i/>
                <w:iCs/>
                <w:color w:val="000000"/>
                <w:sz w:val="20"/>
                <w:szCs w:val="20"/>
              </w:rPr>
            </w:pPr>
            <w:r w:rsidRPr="005F02C6">
              <w:rPr>
                <w:i/>
                <w:iCs/>
                <w:color w:val="000000"/>
                <w:sz w:val="20"/>
                <w:szCs w:val="20"/>
              </w:rPr>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4C395D">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4C395D">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4C395D">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4C395D">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4C395D">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4C395D">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4C395D">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4C395D">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4C395D">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4C395D">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4C395D">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4C395D">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4C395D">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4C395D">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4C395D">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4C395D">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4C395D">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4C395D">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4C395D">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4C395D">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4C395D">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4C395D">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4C395D">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4C395D">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4C395D">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4C395D">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4C395D">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4C395D">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4C395D">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4C395D">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4C395D">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4C395D">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4C395D">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4C395D">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4C395D">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4C395D">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4C395D">
            <w:pPr>
              <w:jc w:val="center"/>
              <w:rPr>
                <w:i/>
                <w:iCs/>
                <w:color w:val="000000"/>
                <w:sz w:val="20"/>
                <w:szCs w:val="20"/>
              </w:rPr>
            </w:pPr>
            <w:r w:rsidRPr="005F02C6">
              <w:rPr>
                <w:i/>
                <w:iCs/>
                <w:color w:val="000000"/>
                <w:sz w:val="20"/>
                <w:szCs w:val="20"/>
              </w:rPr>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4C395D">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4C395D">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4C395D">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4C395D">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4C395D">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4C395D">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4C395D">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4C395D">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4C395D">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4C395D">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4C395D">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4C395D">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4C395D">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4C395D">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4C395D">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4C395D">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4C395D">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4C395D">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4C395D">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4C395D">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4C395D">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4C395D">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4C395D">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4C395D">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4C395D">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4C395D">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4C395D">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4C395D">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4C395D">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4C395D">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4C395D">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4C395D">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4C395D">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4C395D">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4C395D">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4C395D">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4C395D">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4C395D">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4C395D">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4C395D">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4C395D">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4C395D">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4C395D">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4C395D">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4C395D">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4C395D">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4C395D">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4C395D">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4C395D">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4C395D">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4C395D">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4C395D">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4C395D">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4C395D">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4C395D">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4C395D">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4C395D">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4C395D">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4C395D">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4C395D">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4C395D">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4C395D">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4C395D">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4C395D">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4C395D">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4C395D">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4C395D">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4C395D">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4C395D">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4C395D">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4C395D">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4C395D">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4C395D">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4C395D">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4C395D">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4C395D">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4C395D">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4C395D">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4C395D">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4C395D">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4C395D">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4C395D">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4C395D">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4C395D">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4C395D">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4C395D">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4C395D">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4C395D">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4C395D">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4C395D">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4C395D">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4C395D">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4C395D">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4C395D">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4C395D">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4C395D">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4C395D">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4C395D">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4C395D">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4C395D">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4C395D">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4C395D">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4C395D">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4C395D">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4C395D">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4C395D">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4C395D">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4C395D">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4C395D">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4C395D">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4C395D">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4C395D">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4C395D">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4C395D">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4C395D">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4C395D">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4C395D">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4C395D">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4C395D">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4C395D">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4C395D">
            <w:pPr>
              <w:jc w:val="center"/>
              <w:rPr>
                <w:i/>
                <w:iCs/>
                <w:color w:val="000000"/>
                <w:sz w:val="20"/>
                <w:szCs w:val="20"/>
              </w:rPr>
            </w:pPr>
            <w:r w:rsidRPr="005F02C6">
              <w:rPr>
                <w:i/>
                <w:iCs/>
                <w:color w:val="000000"/>
                <w:sz w:val="20"/>
                <w:szCs w:val="20"/>
              </w:rPr>
              <w:lastRenderedPageBreak/>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4C395D">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4C395D">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4C395D">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4C395D">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4C395D">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4C395D">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4C395D">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4C395D">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4C395D">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4C395D">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4C395D">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4C395D">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4C395D">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4C395D">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4C395D">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4C395D">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4C395D">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4C395D">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4C395D">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4C395D">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4C395D">
            <w:pPr>
              <w:jc w:val="center"/>
              <w:rPr>
                <w:i/>
                <w:iCs/>
                <w:color w:val="000000"/>
                <w:sz w:val="20"/>
                <w:szCs w:val="20"/>
              </w:rPr>
            </w:pPr>
            <w:r w:rsidRPr="005F02C6">
              <w:rPr>
                <w:i/>
                <w:iCs/>
                <w:color w:val="000000"/>
                <w:sz w:val="20"/>
                <w:szCs w:val="20"/>
              </w:rPr>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4C395D">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4C395D">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4C395D">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4C395D">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4C395D">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4C395D">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4C395D">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4C395D">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4C395D">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4C395D">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4C395D">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4C395D">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4C395D">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4C395D">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4C395D">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4C395D">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4C395D">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4C395D">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4C395D">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4C395D">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4C395D">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4C395D">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4C395D">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4C395D">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4C395D">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4C395D">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4C395D">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4C395D">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4C395D">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4C395D">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4C395D">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4C395D">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4C395D">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4C395D">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4C395D">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4C395D">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4C395D">
            <w:pPr>
              <w:jc w:val="center"/>
              <w:rPr>
                <w:b/>
                <w:bCs/>
                <w:i/>
                <w:iCs/>
                <w:color w:val="000000"/>
                <w:sz w:val="20"/>
                <w:szCs w:val="20"/>
              </w:rPr>
            </w:pPr>
            <w:r w:rsidRPr="005F02C6">
              <w:rPr>
                <w:b/>
                <w:bCs/>
                <w:i/>
                <w:iCs/>
                <w:color w:val="000000"/>
                <w:sz w:val="20"/>
                <w:szCs w:val="20"/>
              </w:rPr>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4C395D">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4C395D">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4C395D">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4C395D">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4C395D">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4C395D">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4C395D">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4C395D">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4C395D">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4C395D">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4C395D">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4C395D">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4C395D">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4C395D">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4C395D">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4C395D">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4C395D">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4C395D">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4C395D">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4C395D">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4C395D">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4C395D">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4C395D">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4C395D">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4C395D">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4C395D">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4C395D">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4C395D">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4C395D">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4C395D">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D569DE" w:rsidRDefault="00931CCF" w:rsidP="00931CCF">
      <w:pPr>
        <w:jc w:val="both"/>
        <w:rPr>
          <w:bCs/>
        </w:rPr>
      </w:pPr>
      <w:r w:rsidRPr="00D569DE">
        <w:rPr>
          <w:bCs/>
        </w:rPr>
        <w:t>(...)</w:t>
      </w:r>
    </w:p>
    <w:p w14:paraId="47DDE1C4" w14:textId="30E6A4CE" w:rsidR="00931CCF" w:rsidRDefault="00931CCF" w:rsidP="00931CCF">
      <w:pPr>
        <w:jc w:val="both"/>
        <w:rPr>
          <w:b/>
        </w:rPr>
      </w:pPr>
    </w:p>
    <w:p w14:paraId="5B785738" w14:textId="6B0053A6" w:rsidR="00931CCF" w:rsidRPr="00D569DE" w:rsidRDefault="00931CCF" w:rsidP="00D569DE">
      <w:pPr>
        <w:keepNext/>
        <w:tabs>
          <w:tab w:val="left" w:pos="1260"/>
        </w:tabs>
        <w:autoSpaceDE w:val="0"/>
        <w:autoSpaceDN w:val="0"/>
        <w:adjustRightInd w:val="0"/>
        <w:jc w:val="both"/>
        <w:rPr>
          <w:i/>
          <w:iCs/>
        </w:rPr>
      </w:pPr>
      <w:r w:rsidRPr="00D569DE">
        <w:rPr>
          <w:i/>
          <w:iCs/>
        </w:rPr>
        <w:t xml:space="preserve">“IV.10.8.  Sem prejuízo do disposto </w:t>
      </w:r>
      <w:proofErr w:type="spellStart"/>
      <w:r w:rsidRPr="00D569DE">
        <w:rPr>
          <w:i/>
          <w:iCs/>
        </w:rPr>
        <w:t>nas</w:t>
      </w:r>
      <w:proofErr w:type="spellEnd"/>
      <w:r w:rsidRPr="00D569DE">
        <w:rPr>
          <w:i/>
          <w:iCs/>
        </w:rPr>
        <w:t xml:space="preserve"> Cláusulas IV.10.1. a IV.10.7., referentes à Amortização Extraordinária, a Emissora deverá realizar o resgate antecipado ou amortização parcial antecipada obrigatória (“</w:t>
      </w:r>
      <w:r w:rsidRPr="00D569DE">
        <w:rPr>
          <w:i/>
          <w:iCs/>
          <w:u w:val="single"/>
        </w:rPr>
        <w:t>Resgate Antecipado Total Obrigatório</w:t>
      </w:r>
      <w:r w:rsidRPr="00D569DE">
        <w:rPr>
          <w:i/>
          <w:iCs/>
        </w:rPr>
        <w:t>” ou “</w:t>
      </w:r>
      <w:r w:rsidRPr="00D569DE">
        <w:rPr>
          <w:i/>
          <w:iCs/>
          <w:u w:val="single"/>
        </w:rPr>
        <w:t>Amortização Antecipada</w:t>
      </w:r>
      <w:r w:rsidR="004C38CE">
        <w:rPr>
          <w:i/>
          <w:iCs/>
          <w:u w:val="single"/>
        </w:rPr>
        <w:t xml:space="preserve"> Parcial </w:t>
      </w:r>
      <w:r w:rsidRPr="00D569DE">
        <w:rPr>
          <w:i/>
          <w:iCs/>
          <w:u w:val="single"/>
        </w:rPr>
        <w:t>Obrigatória</w:t>
      </w:r>
      <w:r w:rsidRPr="00D569DE">
        <w:rPr>
          <w:i/>
          <w:iCs/>
        </w:rPr>
        <w:t xml:space="preserve">”) das Debêntures, nos termos da Cláusula 7.3 do Plano de Recuperação Extrajudicial, </w:t>
      </w:r>
      <w:r w:rsidR="00797932">
        <w:rPr>
          <w:i/>
          <w:iCs/>
        </w:rPr>
        <w:t xml:space="preserve">em caso de </w:t>
      </w:r>
      <w:r w:rsidRPr="00D569DE">
        <w:rPr>
          <w:i/>
          <w:iCs/>
        </w:rPr>
        <w:t xml:space="preserve">ocorrência, </w:t>
      </w:r>
      <w:r w:rsidR="00741F2D">
        <w:rPr>
          <w:i/>
          <w:iCs/>
        </w:rPr>
        <w:t>de</w:t>
      </w:r>
      <w:r w:rsidRPr="00D569DE">
        <w:rPr>
          <w:i/>
          <w:iCs/>
        </w:rPr>
        <w:t xml:space="preserve"> qualquer evento de liquidez de valor superior a R$ 10.000.000,00 (dez milhões de reais) (“Evento de</w:t>
      </w:r>
      <w:r w:rsidR="00883069">
        <w:rPr>
          <w:i/>
          <w:iCs/>
        </w:rPr>
        <w:t xml:space="preserve"> Liquidez”)</w:t>
      </w:r>
      <w:r w:rsidRPr="00D569DE">
        <w:rPr>
          <w:i/>
          <w:iCs/>
        </w:rPr>
        <w:t>, incluindo, mas não se limitando a, (i) venda de participação acionária da Emissora (independentemente do valor da venda de participação acionária envolvido); (</w:t>
      </w:r>
      <w:proofErr w:type="spellStart"/>
      <w:r w:rsidRPr="00D569DE">
        <w:rPr>
          <w:i/>
          <w:iCs/>
        </w:rPr>
        <w:t>ii</w:t>
      </w:r>
      <w:proofErr w:type="spellEnd"/>
      <w:r w:rsidRPr="00D569DE">
        <w:rPr>
          <w:i/>
          <w:iCs/>
        </w:rPr>
        <w:t>)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w:t>
      </w:r>
      <w:proofErr w:type="spellStart"/>
      <w:r w:rsidRPr="00D569DE">
        <w:rPr>
          <w:i/>
          <w:iCs/>
        </w:rPr>
        <w:t>iii</w:t>
      </w:r>
      <w:proofErr w:type="spellEnd"/>
      <w:r w:rsidRPr="00D569DE">
        <w:rPr>
          <w:i/>
          <w:iCs/>
        </w:rPr>
        <w:t xml:space="preserve">) venda de quaisquer ativos operacionais da Emissora, exceto aqueles concedidos em garantia aos Credores Sujeitos ao Plano de Recuperação Extrajudicial, o valor correspondente a 50% (cinquenta por cento) dos proveitos líquidos recebidos em decorrência do respectivo Evento de </w:t>
      </w:r>
      <w:r w:rsidR="00883069">
        <w:rPr>
          <w:i/>
          <w:iCs/>
        </w:rPr>
        <w:t>Liquidez</w:t>
      </w:r>
      <w:r w:rsidR="000D70DB">
        <w:rPr>
          <w:i/>
          <w:iCs/>
        </w:rPr>
        <w:t>.</w:t>
      </w:r>
    </w:p>
    <w:p w14:paraId="32B6F4E8" w14:textId="35CD2815" w:rsidR="00931CCF" w:rsidRDefault="00931CCF">
      <w:pPr>
        <w:keepNext/>
        <w:tabs>
          <w:tab w:val="left" w:pos="1260"/>
        </w:tabs>
        <w:autoSpaceDE w:val="0"/>
        <w:autoSpaceDN w:val="0"/>
        <w:adjustRightInd w:val="0"/>
        <w:jc w:val="both"/>
        <w:rPr>
          <w:i/>
          <w:iCs/>
        </w:rPr>
      </w:pPr>
    </w:p>
    <w:p w14:paraId="2FDE41E6" w14:textId="25EB3EED" w:rsidR="00931CCF" w:rsidRPr="00D569DE" w:rsidRDefault="00931CCF" w:rsidP="00D569DE">
      <w:pPr>
        <w:tabs>
          <w:tab w:val="left" w:pos="1260"/>
        </w:tabs>
        <w:autoSpaceDE w:val="0"/>
        <w:autoSpaceDN w:val="0"/>
        <w:adjustRightInd w:val="0"/>
        <w:jc w:val="both"/>
        <w:rPr>
          <w:i/>
          <w:iCs/>
        </w:rPr>
      </w:pPr>
      <w:r w:rsidRPr="00D569DE">
        <w:rPr>
          <w:i/>
          <w:iCs/>
        </w:rPr>
        <w:t xml:space="preserve">IV.10.9. Observados os termos e condições previstos nesta Escritura, a Emissora deverá, em até </w:t>
      </w:r>
      <w:r w:rsidR="00883069">
        <w:rPr>
          <w:i/>
          <w:iCs/>
        </w:rPr>
        <w:t>5</w:t>
      </w:r>
      <w:r w:rsidRPr="00D569DE">
        <w:rPr>
          <w:i/>
          <w:iCs/>
        </w:rPr>
        <w:t xml:space="preserve"> (</w:t>
      </w:r>
      <w:r w:rsidR="00883069">
        <w:rPr>
          <w:i/>
          <w:iCs/>
        </w:rPr>
        <w:t>cinco</w:t>
      </w:r>
      <w:r w:rsidRPr="00D569DE">
        <w:rPr>
          <w:i/>
          <w:iCs/>
        </w:rPr>
        <w:t xml:space="preserve">) Dias Úteis após a ocorrência de um Evento de </w:t>
      </w:r>
      <w:r w:rsidR="00883069">
        <w:rPr>
          <w:i/>
          <w:iCs/>
        </w:rPr>
        <w:t>Liquidez</w:t>
      </w:r>
      <w:r w:rsidRPr="00D569DE">
        <w:rPr>
          <w:i/>
          <w:iCs/>
        </w:rPr>
        <w:t xml:space="preserve">, notificar a B3, </w:t>
      </w:r>
      <w:r w:rsidR="00087F61">
        <w:rPr>
          <w:i/>
          <w:iCs/>
        </w:rPr>
        <w:t xml:space="preserve">com cópia para o Agente Fiduciário, </w:t>
      </w:r>
      <w:r w:rsidRPr="00D569DE">
        <w:rPr>
          <w:i/>
          <w:iCs/>
        </w:rPr>
        <w:t>nos termos desta Escritura, a respeito do</w:t>
      </w:r>
      <w:r w:rsidR="00BF6300">
        <w:rPr>
          <w:i/>
          <w:iCs/>
        </w:rPr>
        <w:t xml:space="preserve"> evento de</w:t>
      </w:r>
      <w:r w:rsidRPr="00D569DE">
        <w:rPr>
          <w:i/>
          <w:iCs/>
        </w:rPr>
        <w:t xml:space="preserve"> </w:t>
      </w:r>
      <w:r w:rsidR="00BF6300" w:rsidRPr="00D16690">
        <w:rPr>
          <w:i/>
          <w:iCs/>
        </w:rPr>
        <w:t xml:space="preserve">Resgate Antecipado Total Obrigatório ou Amortização Antecipada </w:t>
      </w:r>
      <w:r w:rsidR="004C38CE" w:rsidRPr="00D16690">
        <w:rPr>
          <w:i/>
          <w:iCs/>
        </w:rPr>
        <w:t xml:space="preserve">Parcial </w:t>
      </w:r>
      <w:r w:rsidR="00BF6300" w:rsidRPr="00D16690">
        <w:rPr>
          <w:i/>
          <w:iCs/>
        </w:rPr>
        <w:t>Obrigatória</w:t>
      </w:r>
      <w:r w:rsidR="00BF6300" w:rsidRPr="00BF6300">
        <w:rPr>
          <w:i/>
          <w:iCs/>
        </w:rPr>
        <w:t xml:space="preserve"> </w:t>
      </w:r>
      <w:r w:rsidRPr="00D569DE">
        <w:rPr>
          <w:i/>
          <w:iCs/>
        </w:rPr>
        <w:lastRenderedPageBreak/>
        <w:t>e informa</w:t>
      </w:r>
      <w:r w:rsidR="00BF6300">
        <w:rPr>
          <w:i/>
          <w:iCs/>
        </w:rPr>
        <w:t>ndo</w:t>
      </w:r>
      <w:r w:rsidRPr="00D569DE">
        <w:rPr>
          <w:i/>
          <w:iCs/>
        </w:rPr>
        <w:t xml:space="preserve"> (i) a data do Resgate Antecipado Total Obrigatório ou Amortização Antecipada </w:t>
      </w:r>
      <w:r w:rsidR="004C38CE" w:rsidRPr="006B46C4">
        <w:rPr>
          <w:i/>
          <w:iCs/>
        </w:rPr>
        <w:t>Parcial</w:t>
      </w:r>
      <w:r w:rsidR="004C38CE" w:rsidRPr="004C38CE">
        <w:rPr>
          <w:i/>
          <w:iCs/>
        </w:rPr>
        <w:t xml:space="preserve"> </w:t>
      </w:r>
      <w:r w:rsidRPr="00D569DE">
        <w:rPr>
          <w:i/>
          <w:iCs/>
        </w:rPr>
        <w:t>Obrigatória; (</w:t>
      </w:r>
      <w:proofErr w:type="spellStart"/>
      <w:r w:rsidRPr="00D569DE">
        <w:rPr>
          <w:i/>
          <w:iCs/>
        </w:rPr>
        <w:t>ii</w:t>
      </w:r>
      <w:proofErr w:type="spellEnd"/>
      <w:r w:rsidRPr="00D569DE">
        <w:rPr>
          <w:i/>
          <w:iCs/>
        </w:rPr>
        <w:t xml:space="preserve">) o valor decorrente do respectivo </w:t>
      </w:r>
      <w:r w:rsidR="00883069">
        <w:rPr>
          <w:i/>
          <w:iCs/>
        </w:rPr>
        <w:t>e</w:t>
      </w:r>
      <w:r w:rsidRPr="00D569DE">
        <w:rPr>
          <w:i/>
          <w:iCs/>
        </w:rPr>
        <w:t xml:space="preserve">vento de Resgate Antecipado Total Obrigatório ou Amortização Antecipada </w:t>
      </w:r>
      <w:r w:rsidR="004C38CE" w:rsidRPr="00561F53">
        <w:rPr>
          <w:i/>
          <w:iCs/>
        </w:rPr>
        <w:t xml:space="preserve">Parcial </w:t>
      </w:r>
      <w:r w:rsidRPr="00D569DE">
        <w:rPr>
          <w:i/>
          <w:iCs/>
        </w:rPr>
        <w:t>Obrigatória, observado o disposto na Cláusula IV.10.8. acima; (</w:t>
      </w:r>
      <w:proofErr w:type="spellStart"/>
      <w:r w:rsidRPr="00D569DE">
        <w:rPr>
          <w:i/>
          <w:iCs/>
        </w:rPr>
        <w:t>iii</w:t>
      </w:r>
      <w:proofErr w:type="spellEnd"/>
      <w:r w:rsidRPr="00D569DE">
        <w:rPr>
          <w:i/>
          <w:iCs/>
        </w:rPr>
        <w:t xml:space="preserve">) a data em que será feito o pagamento do Resgate Antecipado Total Obrigatório ou Amortização Antecipada </w:t>
      </w:r>
      <w:r w:rsidR="004C38CE" w:rsidRPr="00987426">
        <w:rPr>
          <w:i/>
          <w:iCs/>
        </w:rPr>
        <w:t>Parcial</w:t>
      </w:r>
      <w:r w:rsidR="004C38CE" w:rsidRPr="004C38CE">
        <w:rPr>
          <w:i/>
          <w:iCs/>
        </w:rPr>
        <w:t xml:space="preserve"> </w:t>
      </w:r>
      <w:r w:rsidRPr="00D569DE">
        <w:rPr>
          <w:i/>
          <w:iCs/>
        </w:rPr>
        <w:t xml:space="preserve">Obrigatória aos Debenturistas, que não deve ser posterior a </w:t>
      </w:r>
      <w:r w:rsidR="00BF6300">
        <w:rPr>
          <w:i/>
          <w:iCs/>
        </w:rPr>
        <w:t>8</w:t>
      </w:r>
      <w:r w:rsidRPr="00D569DE">
        <w:rPr>
          <w:i/>
          <w:iCs/>
        </w:rPr>
        <w:t xml:space="preserve"> (</w:t>
      </w:r>
      <w:r w:rsidR="00BF6300">
        <w:rPr>
          <w:i/>
          <w:iCs/>
        </w:rPr>
        <w:t>oito</w:t>
      </w:r>
      <w:r w:rsidRPr="00D569DE">
        <w:rPr>
          <w:i/>
          <w:iCs/>
        </w:rPr>
        <w:t xml:space="preserve">) Dias Úteis contados a partir da data de ocorrência de qualquer Evento de </w:t>
      </w:r>
      <w:r w:rsidR="00BF6300">
        <w:rPr>
          <w:i/>
          <w:iCs/>
        </w:rPr>
        <w:t>Liquidez</w:t>
      </w:r>
      <w:r w:rsidRPr="00D569DE">
        <w:rPr>
          <w:i/>
          <w:iCs/>
        </w:rPr>
        <w:t>; (</w:t>
      </w:r>
      <w:proofErr w:type="spellStart"/>
      <w:r w:rsidRPr="00D569DE">
        <w:rPr>
          <w:i/>
          <w:iCs/>
        </w:rPr>
        <w:t>iv</w:t>
      </w:r>
      <w:proofErr w:type="spellEnd"/>
      <w:r w:rsidRPr="00D569DE">
        <w:rPr>
          <w:i/>
          <w:iCs/>
        </w:rPr>
        <w:t xml:space="preserve">) o valor ou percentual correspondente ao resgate ou pagamento do Valor Nominal Unitário das Debêntures ou saldo do Valor Nominal Unitário e respectivos juros e encargos, sendo que, no caso de Amortização Antecipada </w:t>
      </w:r>
      <w:r w:rsidR="004C38CE" w:rsidRPr="008F3C6E">
        <w:rPr>
          <w:i/>
          <w:iCs/>
        </w:rPr>
        <w:t>Parcial</w:t>
      </w:r>
      <w:r w:rsidR="004C38CE" w:rsidRPr="004C38CE">
        <w:rPr>
          <w:i/>
          <w:iCs/>
        </w:rPr>
        <w:t xml:space="preserve"> </w:t>
      </w:r>
      <w:r w:rsidRPr="00D569DE">
        <w:rPr>
          <w:i/>
          <w:iCs/>
        </w:rPr>
        <w:t>Obrigatória, limitado a 9</w:t>
      </w:r>
      <w:r w:rsidR="007F6377">
        <w:rPr>
          <w:i/>
          <w:iCs/>
        </w:rPr>
        <w:t>8</w:t>
      </w:r>
      <w:r w:rsidRPr="00D569DE">
        <w:rPr>
          <w:i/>
          <w:iCs/>
        </w:rPr>
        <w:t xml:space="preserve">% (noventa e </w:t>
      </w:r>
      <w:r w:rsidR="007F6377">
        <w:rPr>
          <w:i/>
          <w:iCs/>
        </w:rPr>
        <w:t>oito</w:t>
      </w:r>
      <w:r w:rsidRPr="00D569DE">
        <w:rPr>
          <w:i/>
          <w:iCs/>
        </w:rPr>
        <w:t xml:space="preserve"> por cento) do Valor Nominal Unitário ou saldo do Valor Nominal Unitário, acrescido da Remuneração, calculada pro rata </w:t>
      </w:r>
      <w:proofErr w:type="spellStart"/>
      <w:r w:rsidRPr="00D569DE">
        <w:rPr>
          <w:i/>
          <w:iCs/>
        </w:rPr>
        <w:t>temporis</w:t>
      </w:r>
      <w:proofErr w:type="spellEnd"/>
      <w:r w:rsidRPr="00D569DE">
        <w:rPr>
          <w:i/>
          <w:iCs/>
        </w:rPr>
        <w:t xml:space="preserve"> desde a Data de Subscrição e (v) quaisquer informações adicionais necessárias à operacionalização do resgate/amortização antecipada. </w:t>
      </w:r>
    </w:p>
    <w:p w14:paraId="7C92D151" w14:textId="77777777" w:rsidR="00931CCF" w:rsidRPr="00D569DE" w:rsidRDefault="00931CCF" w:rsidP="00D569DE">
      <w:pPr>
        <w:tabs>
          <w:tab w:val="left" w:pos="1260"/>
        </w:tabs>
        <w:ind w:left="1260"/>
        <w:jc w:val="both"/>
        <w:rPr>
          <w:i/>
          <w:iCs/>
        </w:rPr>
      </w:pPr>
    </w:p>
    <w:p w14:paraId="71389674" w14:textId="2CC97924" w:rsidR="00465C09" w:rsidRPr="00D569DE" w:rsidRDefault="00B529C9" w:rsidP="009731A1">
      <w:pPr>
        <w:jc w:val="both"/>
        <w:rPr>
          <w:i/>
          <w:iCs/>
        </w:rPr>
      </w:pPr>
      <w:r w:rsidRPr="009731A1">
        <w:rPr>
          <w:i/>
          <w:iCs/>
        </w:rPr>
        <w:t>IV.10.1</w:t>
      </w:r>
      <w:r w:rsidR="00AA4241">
        <w:rPr>
          <w:i/>
          <w:iCs/>
        </w:rPr>
        <w:t>0</w:t>
      </w:r>
      <w:r w:rsidR="00465C09" w:rsidRPr="009731A1">
        <w:rPr>
          <w:i/>
          <w:iCs/>
        </w:rPr>
        <w:t xml:space="preserve">. </w:t>
      </w:r>
      <w:r w:rsidR="00465C09" w:rsidRPr="00D569DE">
        <w:rPr>
          <w:i/>
          <w:iCs/>
        </w:rPr>
        <w:t xml:space="preserve">Sem prejuízo </w:t>
      </w:r>
      <w:r w:rsidR="00465C09" w:rsidRPr="009731A1">
        <w:rPr>
          <w:i/>
          <w:iCs/>
        </w:rPr>
        <w:t xml:space="preserve">do disposto </w:t>
      </w:r>
      <w:proofErr w:type="spellStart"/>
      <w:r w:rsidR="00465C09" w:rsidRPr="009731A1">
        <w:rPr>
          <w:i/>
          <w:iCs/>
        </w:rPr>
        <w:t>nas</w:t>
      </w:r>
      <w:proofErr w:type="spellEnd"/>
      <w:r w:rsidR="00465C09" w:rsidRPr="009731A1">
        <w:rPr>
          <w:i/>
          <w:iCs/>
        </w:rPr>
        <w:t xml:space="preserve"> Cláusulas IV.10.1. a</w:t>
      </w:r>
      <w:r w:rsidR="00AA4241">
        <w:rPr>
          <w:i/>
          <w:iCs/>
        </w:rPr>
        <w:t xml:space="preserve"> </w:t>
      </w:r>
      <w:r w:rsidR="00465C09" w:rsidRPr="009731A1">
        <w:rPr>
          <w:i/>
          <w:iCs/>
        </w:rPr>
        <w:t>IV.10.</w:t>
      </w:r>
      <w:r w:rsidR="00AA4241">
        <w:rPr>
          <w:i/>
          <w:iCs/>
        </w:rPr>
        <w:t>09</w:t>
      </w:r>
      <w:r w:rsidR="00465C09" w:rsidRPr="009731A1">
        <w:rPr>
          <w:i/>
          <w:iCs/>
        </w:rPr>
        <w:t xml:space="preserve">., </w:t>
      </w:r>
      <w:r w:rsidR="005F180F" w:rsidRPr="009731A1">
        <w:rPr>
          <w:i/>
          <w:iCs/>
        </w:rPr>
        <w:t>a</w:t>
      </w:r>
      <w:r w:rsidR="00465C09" w:rsidRPr="009731A1">
        <w:rPr>
          <w:i/>
          <w:iCs/>
        </w:rPr>
        <w:t xml:space="preserve"> Emissora </w:t>
      </w:r>
      <w:r w:rsidR="00465C09" w:rsidRPr="00D569DE">
        <w:rPr>
          <w:i/>
          <w:iCs/>
        </w:rPr>
        <w:t xml:space="preserve">deverá destinar </w:t>
      </w:r>
      <w:r w:rsidR="005F180F" w:rsidRPr="00D569DE">
        <w:rPr>
          <w:i/>
          <w:iCs/>
        </w:rPr>
        <w:t>70% (setenta por cento) d</w:t>
      </w:r>
      <w:r w:rsidR="00465C09" w:rsidRPr="00D569DE">
        <w:rPr>
          <w:i/>
          <w:iCs/>
        </w:rPr>
        <w:t xml:space="preserve">o excedente de recursos financeiros que lhe resultar, após o pagamento de suas obrigações (“Excesso de Fluxo de Caixa Livre”), </w:t>
      </w:r>
      <w:r w:rsidR="005F180F" w:rsidRPr="00D569DE">
        <w:rPr>
          <w:i/>
          <w:iCs/>
        </w:rPr>
        <w:t>no</w:t>
      </w:r>
      <w:r w:rsidR="00465C09" w:rsidRPr="00D569DE">
        <w:rPr>
          <w:i/>
          <w:iCs/>
        </w:rPr>
        <w:t xml:space="preserve"> período de janeiro de 2021 a junho de 2027</w:t>
      </w:r>
      <w:r w:rsidR="005F180F" w:rsidRPr="00D569DE">
        <w:rPr>
          <w:i/>
          <w:iCs/>
        </w:rPr>
        <w:t xml:space="preserve">, </w:t>
      </w:r>
      <w:r w:rsidR="00465C09" w:rsidRPr="00D569DE">
        <w:rPr>
          <w:i/>
          <w:iCs/>
        </w:rPr>
        <w:t xml:space="preserve">para </w:t>
      </w:r>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 xml:space="preserve">Amortização Antecipada </w:t>
      </w:r>
      <w:r w:rsidR="004C38CE" w:rsidRPr="009731A1">
        <w:rPr>
          <w:i/>
          <w:iCs/>
          <w:u w:val="single"/>
        </w:rPr>
        <w:t xml:space="preserve">Parcial </w:t>
      </w:r>
      <w:r w:rsidR="005F180F" w:rsidRPr="009731A1">
        <w:rPr>
          <w:i/>
          <w:iCs/>
          <w:u w:val="single"/>
        </w:rPr>
        <w:t>Obrigatória</w:t>
      </w:r>
      <w:r w:rsidR="005F180F" w:rsidRPr="009731A1">
        <w:rPr>
          <w:i/>
          <w:iCs/>
        </w:rPr>
        <w:t xml:space="preserve"> das Debêntures,</w:t>
      </w:r>
      <w:r w:rsidR="009B2FE1" w:rsidRPr="009731A1">
        <w:rPr>
          <w:i/>
          <w:iCs/>
        </w:rPr>
        <w:t xml:space="preserve"> observado a proporção do saldo Valor Nominal </w:t>
      </w:r>
      <w:r w:rsidR="00014F08">
        <w:rPr>
          <w:i/>
          <w:iCs/>
        </w:rPr>
        <w:t xml:space="preserve">da totalidade </w:t>
      </w:r>
      <w:r w:rsidR="00C8060D" w:rsidRPr="009731A1">
        <w:rPr>
          <w:i/>
          <w:iCs/>
        </w:rPr>
        <w:t xml:space="preserve">das Debêntures em relação aos </w:t>
      </w:r>
      <w:r w:rsidR="00465C09" w:rsidRPr="00D569DE">
        <w:rPr>
          <w:i/>
          <w:iCs/>
        </w:rPr>
        <w:t>Créditos Abrangidos Pela Recuperação Extrajudicial (</w:t>
      </w:r>
      <w:proofErr w:type="spellStart"/>
      <w:r w:rsidR="00465C09" w:rsidRPr="00D569DE">
        <w:rPr>
          <w:i/>
          <w:iCs/>
        </w:rPr>
        <w:t>iii</w:t>
      </w:r>
      <w:proofErr w:type="spellEnd"/>
      <w:r w:rsidR="00465C09" w:rsidRPr="00D569DE">
        <w:rPr>
          <w:i/>
          <w:iCs/>
        </w:rPr>
        <w:t>) Os recursos financeiros correspondentes ao Excesso de Fluxo de Caixa Livre e destinados aos Credores detentores de Créditos Abrangidos Pela Recuperação Extrajudicial</w:t>
      </w:r>
      <w:r w:rsidR="006759B8">
        <w:rPr>
          <w:i/>
          <w:iCs/>
        </w:rPr>
        <w:t>.</w:t>
      </w:r>
      <w:r w:rsidR="00465C09" w:rsidRPr="00D569DE">
        <w:rPr>
          <w:i/>
          <w:iCs/>
        </w:rPr>
        <w:t xml:space="preserve"> </w:t>
      </w:r>
    </w:p>
    <w:p w14:paraId="22F0CC6A" w14:textId="77777777" w:rsidR="00465C09" w:rsidRPr="00D569DE" w:rsidRDefault="00465C09" w:rsidP="009731A1">
      <w:pPr>
        <w:jc w:val="both"/>
        <w:rPr>
          <w:i/>
          <w:iCs/>
        </w:rPr>
      </w:pPr>
    </w:p>
    <w:p w14:paraId="0ADEC41F" w14:textId="0527BCFA" w:rsidR="00465C09" w:rsidRPr="00D569DE" w:rsidRDefault="00C8060D" w:rsidP="009731A1">
      <w:pPr>
        <w:jc w:val="both"/>
        <w:rPr>
          <w:i/>
          <w:iCs/>
        </w:rPr>
      </w:pPr>
      <w:r w:rsidRPr="00D569DE">
        <w:rPr>
          <w:i/>
          <w:iCs/>
        </w:rPr>
        <w:t>IV.10.1</w:t>
      </w:r>
      <w:r w:rsidR="00AA4241">
        <w:rPr>
          <w:i/>
          <w:iCs/>
        </w:rPr>
        <w:t>1</w:t>
      </w:r>
      <w:r w:rsidRPr="00D569DE">
        <w:rPr>
          <w:i/>
          <w:iCs/>
        </w:rPr>
        <w:t xml:space="preserve">. </w:t>
      </w:r>
      <w:r w:rsidR="00465C09" w:rsidRPr="00D569DE">
        <w:rPr>
          <w:i/>
          <w:iCs/>
        </w:rPr>
        <w:t>Na apuração do Excesso de Fluxo de Caixa Livre, serão consideradas as seguintes disposições</w:t>
      </w:r>
      <w:r w:rsidR="009731A1" w:rsidRPr="00D569DE">
        <w:rPr>
          <w:i/>
          <w:iCs/>
        </w:rPr>
        <w:t>, conforme definido no Plano de Recuperação Extrajudicial</w:t>
      </w:r>
      <w:r w:rsidR="00465C09" w:rsidRPr="00D569DE">
        <w:rPr>
          <w:i/>
          <w:iCs/>
        </w:rPr>
        <w:t xml:space="preserve">: </w:t>
      </w:r>
    </w:p>
    <w:p w14:paraId="1F1682ED" w14:textId="77777777" w:rsidR="00465C09" w:rsidRPr="00D569DE" w:rsidRDefault="00465C09" w:rsidP="009731A1">
      <w:pPr>
        <w:jc w:val="both"/>
        <w:rPr>
          <w:i/>
          <w:iCs/>
        </w:rPr>
      </w:pPr>
    </w:p>
    <w:p w14:paraId="3DA97146" w14:textId="17E1827A" w:rsidR="00465C09" w:rsidRPr="00D569DE" w:rsidRDefault="00465C09" w:rsidP="009731A1">
      <w:pPr>
        <w:jc w:val="both"/>
        <w:rPr>
          <w:i/>
          <w:iCs/>
        </w:rPr>
      </w:pPr>
      <w:r w:rsidRPr="00D569DE">
        <w:rPr>
          <w:i/>
          <w:iCs/>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r w:rsidR="00C8060D" w:rsidRPr="00D569DE">
        <w:rPr>
          <w:i/>
          <w:iCs/>
        </w:rPr>
        <w:t>e</w:t>
      </w:r>
      <w:r w:rsidRPr="00D569DE">
        <w:rPr>
          <w:i/>
          <w:iCs/>
        </w:rPr>
        <w:t xml:space="preserve">ste documento foi assinado digitalmente por Frank </w:t>
      </w:r>
      <w:proofErr w:type="spellStart"/>
      <w:r w:rsidRPr="00D569DE">
        <w:rPr>
          <w:i/>
          <w:iCs/>
        </w:rPr>
        <w:t>Bollmann</w:t>
      </w:r>
      <w:proofErr w:type="spellEnd"/>
      <w:r w:rsidRPr="00D569DE">
        <w:rPr>
          <w:i/>
          <w:iCs/>
        </w:rPr>
        <w:t xml:space="preserve"> e Marc</w:t>
      </w:r>
      <w:r w:rsidR="00C8060D" w:rsidRPr="00D569DE">
        <w:rPr>
          <w:i/>
          <w:iCs/>
        </w:rPr>
        <w:t xml:space="preserve">, conforme possível </w:t>
      </w:r>
      <w:r w:rsidRPr="00D569DE">
        <w:rPr>
          <w:i/>
          <w:iCs/>
        </w:rPr>
        <w:t>verificar</w:t>
      </w:r>
      <w:r w:rsidR="009731A1" w:rsidRPr="00D569DE">
        <w:rPr>
          <w:i/>
          <w:iCs/>
        </w:rPr>
        <w:t xml:space="preserve"> n</w:t>
      </w:r>
      <w:r w:rsidRPr="00D569DE">
        <w:rPr>
          <w:i/>
          <w:iCs/>
        </w:rPr>
        <w:t xml:space="preserve">o site </w:t>
      </w:r>
      <w:hyperlink r:id="rId8" w:history="1">
        <w:r w:rsidR="009731A1" w:rsidRPr="00D569DE">
          <w:rPr>
            <w:rStyle w:val="Hyperlink"/>
            <w:i/>
            <w:iCs/>
          </w:rPr>
          <w:t>https://www.portaldeassinaturas.com.br:443</w:t>
        </w:r>
      </w:hyperlink>
      <w:r w:rsidR="009731A1" w:rsidRPr="00D569DE">
        <w:rPr>
          <w:i/>
          <w:iCs/>
        </w:rPr>
        <w:t xml:space="preserve">, utilizando </w:t>
      </w:r>
      <w:r w:rsidRPr="00D569DE">
        <w:rPr>
          <w:i/>
          <w:iCs/>
        </w:rPr>
        <w:t xml:space="preserve">o código A50A-C6B6-0236-0801. Este documento foi assinado digitalmente por Frank </w:t>
      </w:r>
      <w:proofErr w:type="spellStart"/>
      <w:r w:rsidRPr="00D569DE">
        <w:rPr>
          <w:i/>
          <w:iCs/>
        </w:rPr>
        <w:t>Bollmann</w:t>
      </w:r>
      <w:proofErr w:type="spellEnd"/>
      <w:r w:rsidRPr="00D569DE">
        <w:rPr>
          <w:i/>
          <w:iCs/>
        </w:rPr>
        <w:t xml:space="preserve"> e Marc</w:t>
      </w:r>
      <w:r w:rsidR="009731A1" w:rsidRPr="00D569DE">
        <w:rPr>
          <w:i/>
          <w:iCs/>
        </w:rPr>
        <w:t xml:space="preserve">, </w:t>
      </w:r>
      <w:r w:rsidRPr="00D569DE">
        <w:rPr>
          <w:i/>
          <w:iCs/>
        </w:rPr>
        <w:t>(b) o fluxo de caixa de investimentos, (c) os valores relativos aos pagamentos de principal, juros e encargos financeiros sobre o endividamento financeiro, fiscal e com fornecedores</w:t>
      </w:r>
      <w:r w:rsidR="009731A1" w:rsidRPr="00D569DE">
        <w:rPr>
          <w:i/>
          <w:iCs/>
        </w:rPr>
        <w:t xml:space="preserve"> e </w:t>
      </w:r>
      <w:r w:rsidRPr="00D569DE">
        <w:rPr>
          <w:i/>
          <w:iCs/>
        </w:rPr>
        <w:t xml:space="preserve">(d) </w:t>
      </w:r>
      <w:r w:rsidR="009731A1" w:rsidRPr="00D569DE">
        <w:rPr>
          <w:i/>
          <w:iCs/>
        </w:rPr>
        <w:t xml:space="preserve">os </w:t>
      </w:r>
      <w:r w:rsidRPr="00D569DE">
        <w:rPr>
          <w:i/>
          <w:iCs/>
        </w:rPr>
        <w:t xml:space="preserve">recursos que serão reservados para pagamento dos Créditos Abrangidos Pela Recuperação Extrajudicial e dos Encargos Financeiros, que ultrapassar o seguinte valor de R$ 5.000.000,00 (cinco milhões de reais); </w:t>
      </w:r>
    </w:p>
    <w:p w14:paraId="286B6698" w14:textId="77777777" w:rsidR="00465C09" w:rsidRPr="00D569DE" w:rsidRDefault="00465C09" w:rsidP="009731A1">
      <w:pPr>
        <w:jc w:val="both"/>
        <w:rPr>
          <w:i/>
          <w:iCs/>
        </w:rPr>
      </w:pPr>
    </w:p>
    <w:p w14:paraId="1970D035" w14:textId="5CC846FA" w:rsidR="00B529C9" w:rsidRPr="00D569DE" w:rsidRDefault="00465C09" w:rsidP="009731A1">
      <w:pPr>
        <w:tabs>
          <w:tab w:val="left" w:pos="1260"/>
        </w:tabs>
        <w:autoSpaceDE w:val="0"/>
        <w:autoSpaceDN w:val="0"/>
        <w:adjustRightInd w:val="0"/>
        <w:jc w:val="both"/>
        <w:rPr>
          <w:i/>
          <w:iCs/>
        </w:rPr>
      </w:pPr>
      <w:r w:rsidRPr="00D569DE">
        <w:rPr>
          <w:i/>
          <w:iCs/>
        </w:rPr>
        <w:t>(</w:t>
      </w:r>
      <w:proofErr w:type="spellStart"/>
      <w:r w:rsidRPr="00D569DE">
        <w:rPr>
          <w:i/>
          <w:iCs/>
        </w:rPr>
        <w:t>ii</w:t>
      </w:r>
      <w:proofErr w:type="spellEnd"/>
      <w:r w:rsidRPr="00D569DE">
        <w:rPr>
          <w:i/>
          <w:iCs/>
        </w:rPr>
        <w:t>) O cômputo do Excesso de Fluxo de Caixa Livre sempre utilizará as demonstrações financeiras mais recentes disponíveis auditadas da E</w:t>
      </w:r>
      <w:r w:rsidR="00AA4241">
        <w:rPr>
          <w:i/>
          <w:iCs/>
        </w:rPr>
        <w:t>missora</w:t>
      </w:r>
      <w:r w:rsidRPr="00D569DE">
        <w:rPr>
          <w:i/>
          <w:iCs/>
        </w:rPr>
        <w:t>, atendendo-se ao disposto na cláusula 12.1</w:t>
      </w:r>
      <w:r w:rsidR="00C8060D" w:rsidRPr="00D569DE">
        <w:rPr>
          <w:i/>
          <w:iCs/>
        </w:rPr>
        <w:t xml:space="preserve"> do Plano de Recuperação Extrajudicial, </w:t>
      </w:r>
      <w:r w:rsidRPr="00D569DE">
        <w:rPr>
          <w:i/>
          <w:iCs/>
        </w:rPr>
        <w:t>quanto à auditoria.</w:t>
      </w:r>
    </w:p>
    <w:p w14:paraId="45884CAD" w14:textId="77777777" w:rsidR="009731A1" w:rsidRPr="00D569DE" w:rsidRDefault="009731A1" w:rsidP="009731A1">
      <w:pPr>
        <w:tabs>
          <w:tab w:val="left" w:pos="1260"/>
        </w:tabs>
        <w:autoSpaceDE w:val="0"/>
        <w:autoSpaceDN w:val="0"/>
        <w:adjustRightInd w:val="0"/>
        <w:jc w:val="both"/>
        <w:rPr>
          <w:i/>
          <w:iCs/>
        </w:rPr>
      </w:pPr>
    </w:p>
    <w:p w14:paraId="7EE3F37D" w14:textId="3D599B6B" w:rsidR="009731A1" w:rsidRPr="00D16690" w:rsidRDefault="009731A1" w:rsidP="009731A1">
      <w:pPr>
        <w:tabs>
          <w:tab w:val="left" w:pos="1260"/>
        </w:tabs>
        <w:autoSpaceDE w:val="0"/>
        <w:autoSpaceDN w:val="0"/>
        <w:adjustRightInd w:val="0"/>
        <w:jc w:val="both"/>
        <w:rPr>
          <w:i/>
          <w:iCs/>
        </w:rPr>
      </w:pPr>
      <w:r w:rsidRPr="00D16690">
        <w:rPr>
          <w:i/>
          <w:iCs/>
        </w:rPr>
        <w:t>IV.10.1</w:t>
      </w:r>
      <w:r w:rsidR="00AA4241">
        <w:rPr>
          <w:i/>
          <w:iCs/>
        </w:rPr>
        <w:t>2</w:t>
      </w:r>
      <w:r w:rsidRPr="00D16690">
        <w:rPr>
          <w:i/>
          <w:iCs/>
        </w:rPr>
        <w:t xml:space="preserve">. Para fins da realização do referido Resgate Antecipado Total Obrigatório ou Amortização Antecipada </w:t>
      </w:r>
      <w:r w:rsidR="004C38CE" w:rsidRPr="00D16690">
        <w:rPr>
          <w:i/>
          <w:iCs/>
        </w:rPr>
        <w:t xml:space="preserve">Parcial </w:t>
      </w:r>
      <w:r w:rsidRPr="00D16690">
        <w:rPr>
          <w:i/>
          <w:iCs/>
        </w:rPr>
        <w:t xml:space="preserve">Obrigatória, </w:t>
      </w:r>
      <w:r w:rsidR="001D12DA">
        <w:rPr>
          <w:i/>
          <w:iCs/>
        </w:rPr>
        <w:t>conforme previsto nas Cláusulas IV.10.8. e IV.10.1</w:t>
      </w:r>
      <w:r w:rsidR="00AA4241">
        <w:rPr>
          <w:i/>
          <w:iCs/>
        </w:rPr>
        <w:t>0</w:t>
      </w:r>
      <w:r w:rsidR="001D12DA">
        <w:rPr>
          <w:i/>
          <w:iCs/>
        </w:rPr>
        <w:t>.,</w:t>
      </w:r>
      <w:r w:rsidR="001D12DA" w:rsidRPr="00D16690">
        <w:rPr>
          <w:i/>
          <w:iCs/>
        </w:rPr>
        <w:t xml:space="preserve"> </w:t>
      </w:r>
      <w:r w:rsidRPr="00D16690">
        <w:rPr>
          <w:i/>
          <w:iCs/>
        </w:rPr>
        <w:t>a Emissora</w:t>
      </w:r>
      <w:r w:rsidR="001D12DA">
        <w:rPr>
          <w:i/>
          <w:iCs/>
        </w:rPr>
        <w:t xml:space="preserve"> </w:t>
      </w:r>
      <w:r w:rsidRPr="00D16690">
        <w:rPr>
          <w:i/>
          <w:iCs/>
        </w:rPr>
        <w:t xml:space="preserve">deverá calcular o valor da amortização ou resgate obrigatório </w:t>
      </w:r>
      <w:r w:rsidRPr="00D16690">
        <w:rPr>
          <w:i/>
          <w:iCs/>
        </w:rPr>
        <w:lastRenderedPageBreak/>
        <w:t>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Antecipada </w:t>
      </w:r>
      <w:r w:rsidR="00F7305E" w:rsidRPr="00D16690">
        <w:rPr>
          <w:i/>
          <w:iCs/>
        </w:rPr>
        <w:t xml:space="preserve">Parcial </w:t>
      </w:r>
      <w:r w:rsidRPr="00D16690">
        <w:rPr>
          <w:i/>
          <w:iCs/>
        </w:rPr>
        <w:t xml:space="preserve">Obrigatória. </w:t>
      </w:r>
    </w:p>
    <w:p w14:paraId="482F3810" w14:textId="77777777" w:rsidR="009731A1" w:rsidRDefault="009731A1" w:rsidP="009731A1">
      <w:pPr>
        <w:tabs>
          <w:tab w:val="left" w:pos="1260"/>
        </w:tabs>
        <w:autoSpaceDE w:val="0"/>
        <w:autoSpaceDN w:val="0"/>
        <w:adjustRightInd w:val="0"/>
        <w:jc w:val="both"/>
        <w:rPr>
          <w:i/>
          <w:iCs/>
        </w:rPr>
      </w:pPr>
    </w:p>
    <w:p w14:paraId="18F60049" w14:textId="3E433477" w:rsidR="00C8060D" w:rsidRPr="009731A1" w:rsidRDefault="00C8060D" w:rsidP="009731A1">
      <w:pPr>
        <w:tabs>
          <w:tab w:val="left" w:pos="1260"/>
        </w:tabs>
        <w:autoSpaceDE w:val="0"/>
        <w:autoSpaceDN w:val="0"/>
        <w:adjustRightInd w:val="0"/>
        <w:jc w:val="both"/>
        <w:rPr>
          <w:i/>
          <w:iCs/>
        </w:rPr>
      </w:pPr>
      <w:r w:rsidRPr="009731A1">
        <w:rPr>
          <w:i/>
          <w:iCs/>
        </w:rPr>
        <w:t>IV.10.1</w:t>
      </w:r>
      <w:r w:rsidR="00AA4241">
        <w:rPr>
          <w:i/>
          <w:iCs/>
        </w:rPr>
        <w:t>3</w:t>
      </w:r>
      <w:r w:rsidRPr="009731A1">
        <w:rPr>
          <w:i/>
          <w:iCs/>
        </w:rPr>
        <w:t xml:space="preserve">. Não haverá a incidência de qualquer prêmio de reembolso nas hipóteses de Resgate Antecipado Total Obrigatório ou Amortização Antecipada </w:t>
      </w:r>
      <w:r w:rsidR="00F7305E" w:rsidRPr="009731A1">
        <w:rPr>
          <w:i/>
          <w:iCs/>
        </w:rPr>
        <w:t xml:space="preserve">Parcial </w:t>
      </w:r>
      <w:r w:rsidRPr="009731A1">
        <w:rPr>
          <w:i/>
          <w:iCs/>
        </w:rPr>
        <w:t>Obrigatória.</w:t>
      </w:r>
    </w:p>
    <w:p w14:paraId="34AA2720" w14:textId="77777777" w:rsidR="00C8060D" w:rsidRPr="00D569DE" w:rsidRDefault="00C8060D" w:rsidP="00D569DE">
      <w:pPr>
        <w:tabs>
          <w:tab w:val="left" w:pos="1260"/>
        </w:tabs>
        <w:autoSpaceDE w:val="0"/>
        <w:autoSpaceDN w:val="0"/>
        <w:adjustRightInd w:val="0"/>
        <w:jc w:val="both"/>
        <w:rPr>
          <w:i/>
          <w:iCs/>
        </w:rPr>
      </w:pPr>
    </w:p>
    <w:p w14:paraId="1B4D3753" w14:textId="77777777" w:rsidR="00931CCF" w:rsidRPr="00D569DE" w:rsidRDefault="00931CCF" w:rsidP="00D569DE">
      <w:pPr>
        <w:jc w:val="both"/>
        <w:rPr>
          <w:b/>
        </w:rPr>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3EC7ED2"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9"/>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1" w:name="_heading=h.1fob9te" w:colFirst="0" w:colLast="0"/>
      <w:bookmarkEnd w:id="1"/>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rPr>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rPr>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1"/>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2" w:name="_heading=h.2et92p0" w:colFirst="0" w:colLast="0"/>
      <w:bookmarkEnd w:id="2"/>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3" w:name="_heading=h.tyjcwt" w:colFirst="0" w:colLast="0"/>
      <w:bookmarkEnd w:id="3"/>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2"/>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4" w:name="_heading=h.3dy6vkm" w:colFirst="0" w:colLast="0"/>
      <w:bookmarkEnd w:id="4"/>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5" w:name="_heading=h.1t3h5sf" w:colFirst="0" w:colLast="0"/>
      <w:bookmarkEnd w:id="5"/>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6" w:name="_heading=h.4d34og8" w:colFirst="0" w:colLast="0"/>
      <w:bookmarkEnd w:id="6"/>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3"/>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lastRenderedPageBreak/>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7" w:name="_heading=h.2s8eyo1" w:colFirst="0" w:colLast="0"/>
      <w:bookmarkEnd w:id="7"/>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8" w:name="_heading=h.17dp8vu" w:colFirst="0" w:colLast="0"/>
      <w:bookmarkEnd w:id="8"/>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w:t>
      </w:r>
      <w:r w:rsidRPr="00954D8C">
        <w:rPr>
          <w:rFonts w:eastAsia="Arial"/>
          <w:i/>
          <w:color w:val="000000"/>
        </w:rPr>
        <w:lastRenderedPageBreak/>
        <w:t xml:space="preserve">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2013</w:t>
            </w:r>
          </w:p>
        </w:tc>
        <w:tc>
          <w:tcPr>
            <w:tcW w:w="2500" w:type="pct"/>
            <w:vAlign w:val="center"/>
          </w:tcPr>
          <w:p w14:paraId="7D104D7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29 de junho de 2018</w:t>
            </w:r>
          </w:p>
        </w:tc>
      </w:tr>
      <w:tr w:rsidR="00DE2D12" w:rsidRPr="00C87648" w14:paraId="6312E700" w14:textId="77777777" w:rsidTr="00954D8C">
        <w:trPr>
          <w:jc w:val="center"/>
        </w:trPr>
        <w:tc>
          <w:tcPr>
            <w:tcW w:w="2500" w:type="pct"/>
            <w:vAlign w:val="center"/>
          </w:tcPr>
          <w:p w14:paraId="1C147B48"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maio de 2014</w:t>
            </w:r>
          </w:p>
        </w:tc>
        <w:tc>
          <w:tcPr>
            <w:tcW w:w="2500" w:type="pct"/>
            <w:vAlign w:val="center"/>
          </w:tcPr>
          <w:p w14:paraId="58CA4701"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03 de novembro de 2014</w:t>
            </w:r>
          </w:p>
        </w:tc>
        <w:tc>
          <w:tcPr>
            <w:tcW w:w="2500" w:type="pct"/>
            <w:vAlign w:val="center"/>
          </w:tcPr>
          <w:p w14:paraId="6F72F22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2014</w:t>
            </w:r>
          </w:p>
        </w:tc>
        <w:tc>
          <w:tcPr>
            <w:tcW w:w="2500" w:type="pct"/>
            <w:vAlign w:val="center"/>
          </w:tcPr>
          <w:p w14:paraId="208A1A4F"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15 de maio de 2015</w:t>
            </w:r>
          </w:p>
        </w:tc>
        <w:tc>
          <w:tcPr>
            <w:tcW w:w="2500" w:type="pct"/>
            <w:vAlign w:val="center"/>
          </w:tcPr>
          <w:p w14:paraId="5EA64E7D"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26 de fevereiro de 2016</w:t>
            </w:r>
          </w:p>
        </w:tc>
        <w:tc>
          <w:tcPr>
            <w:tcW w:w="2500" w:type="pct"/>
            <w:vAlign w:val="center"/>
          </w:tcPr>
          <w:p w14:paraId="6E0CFAA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15 de fevereiro de 2017</w:t>
            </w:r>
          </w:p>
        </w:tc>
        <w:tc>
          <w:tcPr>
            <w:tcW w:w="2500" w:type="pct"/>
            <w:vAlign w:val="center"/>
          </w:tcPr>
          <w:p w14:paraId="76C7B3A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02 de março de 2017</w:t>
            </w:r>
          </w:p>
        </w:tc>
        <w:tc>
          <w:tcPr>
            <w:tcW w:w="2500" w:type="pct"/>
            <w:vAlign w:val="center"/>
          </w:tcPr>
          <w:p w14:paraId="07FDF2F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06 de março de 2017</w:t>
            </w:r>
          </w:p>
        </w:tc>
        <w:tc>
          <w:tcPr>
            <w:tcW w:w="2500" w:type="pct"/>
            <w:vAlign w:val="center"/>
          </w:tcPr>
          <w:p w14:paraId="7B35674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13 de março de 2017</w:t>
            </w:r>
          </w:p>
        </w:tc>
        <w:tc>
          <w:tcPr>
            <w:tcW w:w="2500" w:type="pct"/>
            <w:vAlign w:val="center"/>
          </w:tcPr>
          <w:p w14:paraId="2A44A1F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20 de março de 2017</w:t>
            </w:r>
          </w:p>
        </w:tc>
        <w:tc>
          <w:tcPr>
            <w:tcW w:w="2500" w:type="pct"/>
            <w:vAlign w:val="center"/>
          </w:tcPr>
          <w:p w14:paraId="304CA3C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27 de março de 2017</w:t>
            </w:r>
          </w:p>
        </w:tc>
        <w:tc>
          <w:tcPr>
            <w:tcW w:w="2500" w:type="pct"/>
            <w:vAlign w:val="center"/>
          </w:tcPr>
          <w:p w14:paraId="0AB2921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abril de 2017</w:t>
            </w:r>
          </w:p>
        </w:tc>
        <w:tc>
          <w:tcPr>
            <w:tcW w:w="2500" w:type="pct"/>
            <w:vAlign w:val="center"/>
          </w:tcPr>
          <w:p w14:paraId="2ACD0B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10 de abril de 2017</w:t>
            </w:r>
          </w:p>
        </w:tc>
        <w:tc>
          <w:tcPr>
            <w:tcW w:w="2500" w:type="pct"/>
            <w:vAlign w:val="center"/>
          </w:tcPr>
          <w:p w14:paraId="316C709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abril de 2017</w:t>
            </w:r>
          </w:p>
        </w:tc>
        <w:tc>
          <w:tcPr>
            <w:tcW w:w="2500" w:type="pct"/>
            <w:vAlign w:val="center"/>
          </w:tcPr>
          <w:p w14:paraId="6416FE8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abril de 2017</w:t>
            </w:r>
          </w:p>
        </w:tc>
        <w:tc>
          <w:tcPr>
            <w:tcW w:w="2500" w:type="pct"/>
            <w:vAlign w:val="center"/>
          </w:tcPr>
          <w:p w14:paraId="34B3C64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02 de maio de 2017</w:t>
            </w:r>
          </w:p>
        </w:tc>
        <w:tc>
          <w:tcPr>
            <w:tcW w:w="2500" w:type="pct"/>
            <w:vAlign w:val="center"/>
          </w:tcPr>
          <w:p w14:paraId="6AC05808"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08 de maio de 2017</w:t>
            </w:r>
          </w:p>
        </w:tc>
        <w:tc>
          <w:tcPr>
            <w:tcW w:w="2500" w:type="pct"/>
            <w:vAlign w:val="center"/>
          </w:tcPr>
          <w:p w14:paraId="31D5A80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15 de maio de 2017</w:t>
            </w:r>
          </w:p>
        </w:tc>
        <w:tc>
          <w:tcPr>
            <w:tcW w:w="2500" w:type="pct"/>
            <w:vAlign w:val="center"/>
          </w:tcPr>
          <w:p w14:paraId="57407B4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22 de maio de 2017</w:t>
            </w:r>
          </w:p>
        </w:tc>
        <w:tc>
          <w:tcPr>
            <w:tcW w:w="2500" w:type="pct"/>
            <w:vAlign w:val="center"/>
          </w:tcPr>
          <w:p w14:paraId="1803AB9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29 de maio de 2017</w:t>
            </w:r>
          </w:p>
        </w:tc>
        <w:tc>
          <w:tcPr>
            <w:tcW w:w="2500" w:type="pct"/>
            <w:vAlign w:val="center"/>
          </w:tcPr>
          <w:p w14:paraId="0D435DB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lastRenderedPageBreak/>
              <w:t>05 de maio de 2017</w:t>
            </w:r>
          </w:p>
        </w:tc>
        <w:tc>
          <w:tcPr>
            <w:tcW w:w="2500" w:type="pct"/>
            <w:vAlign w:val="center"/>
          </w:tcPr>
          <w:p w14:paraId="145CBB9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junho de 2017</w:t>
            </w:r>
          </w:p>
        </w:tc>
        <w:tc>
          <w:tcPr>
            <w:tcW w:w="2500" w:type="pct"/>
            <w:vAlign w:val="center"/>
          </w:tcPr>
          <w:p w14:paraId="0F115A8E"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19 de junho de 2017</w:t>
            </w:r>
          </w:p>
        </w:tc>
        <w:tc>
          <w:tcPr>
            <w:tcW w:w="2500" w:type="pct"/>
            <w:vAlign w:val="center"/>
          </w:tcPr>
          <w:p w14:paraId="52A18C6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26 de junho de 2017</w:t>
            </w:r>
          </w:p>
        </w:tc>
        <w:tc>
          <w:tcPr>
            <w:tcW w:w="2500" w:type="pct"/>
            <w:vAlign w:val="center"/>
          </w:tcPr>
          <w:p w14:paraId="6FAA98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junho de 2017</w:t>
            </w:r>
          </w:p>
        </w:tc>
        <w:tc>
          <w:tcPr>
            <w:tcW w:w="2500" w:type="pct"/>
            <w:vAlign w:val="center"/>
          </w:tcPr>
          <w:p w14:paraId="6F2B11D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julho de 2017</w:t>
            </w:r>
          </w:p>
        </w:tc>
        <w:tc>
          <w:tcPr>
            <w:tcW w:w="2500" w:type="pct"/>
            <w:vAlign w:val="center"/>
          </w:tcPr>
          <w:p w14:paraId="54ABC615"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julho de 2017</w:t>
            </w:r>
          </w:p>
        </w:tc>
        <w:tc>
          <w:tcPr>
            <w:tcW w:w="2500" w:type="pct"/>
            <w:vAlign w:val="center"/>
          </w:tcPr>
          <w:p w14:paraId="163CE4D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julho de 2017</w:t>
            </w:r>
          </w:p>
        </w:tc>
        <w:tc>
          <w:tcPr>
            <w:tcW w:w="2500" w:type="pct"/>
            <w:vAlign w:val="center"/>
          </w:tcPr>
          <w:p w14:paraId="5C3CAC5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31 de julho de 2017</w:t>
            </w:r>
          </w:p>
        </w:tc>
        <w:tc>
          <w:tcPr>
            <w:tcW w:w="2500" w:type="pct"/>
            <w:vAlign w:val="center"/>
          </w:tcPr>
          <w:p w14:paraId="5A98171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agosto de 2017</w:t>
            </w:r>
          </w:p>
        </w:tc>
        <w:tc>
          <w:tcPr>
            <w:tcW w:w="2500" w:type="pct"/>
            <w:vAlign w:val="center"/>
          </w:tcPr>
          <w:p w14:paraId="28DFE66F"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21 de agosto de 2017</w:t>
            </w:r>
          </w:p>
        </w:tc>
        <w:tc>
          <w:tcPr>
            <w:tcW w:w="2500" w:type="pct"/>
            <w:vAlign w:val="center"/>
          </w:tcPr>
          <w:p w14:paraId="613133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28/ de agosto de 2017</w:t>
            </w:r>
          </w:p>
        </w:tc>
        <w:tc>
          <w:tcPr>
            <w:tcW w:w="2500" w:type="pct"/>
            <w:vAlign w:val="center"/>
          </w:tcPr>
          <w:p w14:paraId="4E8E18F0"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25 de setembro de 2017</w:t>
            </w:r>
          </w:p>
        </w:tc>
        <w:tc>
          <w:tcPr>
            <w:tcW w:w="2500" w:type="pct"/>
            <w:vAlign w:val="center"/>
          </w:tcPr>
          <w:p w14:paraId="413E1F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30 de outubro 2017</w:t>
            </w:r>
          </w:p>
        </w:tc>
        <w:tc>
          <w:tcPr>
            <w:tcW w:w="2500" w:type="pct"/>
            <w:vAlign w:val="center"/>
          </w:tcPr>
          <w:p w14:paraId="040A224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novembro de 2017</w:t>
            </w:r>
          </w:p>
        </w:tc>
        <w:tc>
          <w:tcPr>
            <w:tcW w:w="2500" w:type="pct"/>
            <w:vAlign w:val="center"/>
          </w:tcPr>
          <w:p w14:paraId="23C8313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abri de 2018</w:t>
            </w:r>
          </w:p>
        </w:tc>
        <w:tc>
          <w:tcPr>
            <w:tcW w:w="2500" w:type="pct"/>
            <w:vAlign w:val="center"/>
          </w:tcPr>
          <w:p w14:paraId="7B19A73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u w:val="none"/>
              </w:rPr>
            </w:pPr>
            <w:r w:rsidRPr="001D633D">
              <w:rPr>
                <w:rStyle w:val="Textodocorpo4"/>
                <w:rFonts w:ascii="Times New Roman" w:hAnsi="Times New Roman" w:cs="Times New Roman"/>
                <w:sz w:val="24"/>
                <w:szCs w:val="24"/>
                <w:u w:val="none"/>
              </w:rPr>
              <w:t>30 de maio de 2018</w:t>
            </w:r>
          </w:p>
        </w:tc>
        <w:tc>
          <w:tcPr>
            <w:tcW w:w="2500" w:type="pct"/>
            <w:vAlign w:val="center"/>
          </w:tcPr>
          <w:p w14:paraId="2AD14D9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30 de novembro de 2021</w:t>
            </w:r>
          </w:p>
        </w:tc>
      </w:tr>
    </w:tbl>
    <w:p w14:paraId="661E2176" w14:textId="69F30F16" w:rsidR="00DE2D12" w:rsidRDefault="00DE2D12" w:rsidP="00954D8C">
      <w:pPr>
        <w:pBdr>
          <w:top w:val="nil"/>
          <w:left w:val="nil"/>
          <w:bottom w:val="nil"/>
          <w:right w:val="nil"/>
          <w:between w:val="nil"/>
        </w:pBdr>
        <w:ind w:left="1418"/>
        <w:jc w:val="both"/>
        <w:rPr>
          <w:rFonts w:eastAsia="Arial"/>
          <w:i/>
        </w:rPr>
      </w:pPr>
    </w:p>
    <w:p w14:paraId="2C96A007" w14:textId="77777777" w:rsidR="00122CD8" w:rsidRPr="00DC3488" w:rsidRDefault="00122CD8"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2985E8A3" w:rsidR="00211176" w:rsidRDefault="00211176" w:rsidP="006C5A45">
      <w:pPr>
        <w:pStyle w:val="PargrafodaLista"/>
        <w:ind w:left="720"/>
        <w:jc w:val="both"/>
        <w:rPr>
          <w:b/>
        </w:rPr>
      </w:pPr>
    </w:p>
    <w:p w14:paraId="113A829E" w14:textId="77777777" w:rsidR="00122CD8" w:rsidRPr="00DC3488" w:rsidRDefault="00122CD8" w:rsidP="006C5A45">
      <w:pPr>
        <w:pStyle w:val="PargrafodaLista"/>
        <w:ind w:left="720"/>
        <w:jc w:val="both"/>
        <w:rPr>
          <w:b/>
        </w:rPr>
      </w:pPr>
    </w:p>
    <w:p w14:paraId="650EAC1D" w14:textId="1E76D676"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w:t>
      </w:r>
      <w:r w:rsidR="00901B5E">
        <w:rPr>
          <w:rFonts w:eastAsia="Arial"/>
          <w:color w:val="000000"/>
        </w:rPr>
        <w:t>Aprovar a não declaração de vencimento antecipado, pelo não cumprimento de índices financeiros, relativos ao 1º Semestre de 2020</w:t>
      </w:r>
      <w:r w:rsidR="003343C6">
        <w:rPr>
          <w:rFonts w:eastAsia="Arial"/>
          <w:color w:val="000000"/>
        </w:rPr>
        <w:t>,</w:t>
      </w:r>
      <w:r w:rsidR="00901B5E">
        <w:rPr>
          <w:rFonts w:eastAsia="Arial"/>
          <w:color w:val="000000"/>
        </w:rPr>
        <w:t xml:space="preserve"> ao 2º Semestre de 2020</w:t>
      </w:r>
      <w:r w:rsidR="003343C6">
        <w:rPr>
          <w:rFonts w:eastAsia="Arial"/>
          <w:color w:val="000000"/>
        </w:rPr>
        <w:t xml:space="preserve"> e ao 1º semestre de 2021</w:t>
      </w:r>
      <w:r w:rsidR="00901B5E">
        <w:rPr>
          <w:rFonts w:eastAsia="Arial"/>
          <w:color w:val="000000"/>
        </w:rPr>
        <w:t xml:space="preserve">, e </w:t>
      </w:r>
      <w:r w:rsidRPr="00DC3488">
        <w:rPr>
          <w:rFonts w:eastAsia="Arial"/>
          <w:color w:val="000000"/>
        </w:rPr>
        <w:t>Aprovar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os quais passarão a vigorar com as redações</w:t>
      </w:r>
      <w:r w:rsidR="00122CD8">
        <w:rPr>
          <w:rFonts w:eastAsia="Arial"/>
          <w:color w:val="000000"/>
        </w:rPr>
        <w:t xml:space="preserve"> a seguir. Sendo certo que, no prazo de </w:t>
      </w:r>
      <w:r w:rsidR="0030075D">
        <w:rPr>
          <w:rFonts w:eastAsia="Arial"/>
          <w:color w:val="000000"/>
        </w:rPr>
        <w:t>90 (noventa)</w:t>
      </w:r>
      <w:r w:rsidR="00122CD8">
        <w:rPr>
          <w:rFonts w:eastAsia="Arial"/>
          <w:color w:val="000000"/>
        </w:rPr>
        <w:t xml:space="preserve"> dias corridos, a contar da presente data, será realizado assembleia geral de debenturistas, para deliberar sobre a hipótese de </w:t>
      </w:r>
      <w:r w:rsidR="00122CD8" w:rsidRPr="00FE549D">
        <w:rPr>
          <w:rFonts w:eastAsia="Arial"/>
          <w:color w:val="000000"/>
        </w:rPr>
        <w:t>vencimento antecipado das Debêntures, em função do não cumprimento de obrigação</w:t>
      </w:r>
      <w:r w:rsidR="00122CD8">
        <w:rPr>
          <w:rFonts w:eastAsia="Arial"/>
          <w:color w:val="000000"/>
        </w:rPr>
        <w:t>,</w:t>
      </w:r>
      <w:r w:rsidR="00122CD8" w:rsidRPr="00FE549D">
        <w:rPr>
          <w:rFonts w:eastAsia="Arial"/>
          <w:color w:val="000000"/>
        </w:rPr>
        <w:t xml:space="preserve"> relativa aos Índices Financeiros do </w:t>
      </w:r>
      <w:r w:rsidR="00122CD8">
        <w:rPr>
          <w:rFonts w:eastAsia="Arial"/>
          <w:color w:val="000000"/>
        </w:rPr>
        <w:t>2</w:t>
      </w:r>
      <w:r w:rsidR="00122CD8" w:rsidRPr="00FE549D">
        <w:rPr>
          <w:rFonts w:eastAsia="Arial"/>
          <w:color w:val="000000"/>
        </w:rPr>
        <w:t>º Semestre de 202</w:t>
      </w:r>
      <w:r w:rsidR="00122CD8">
        <w:rPr>
          <w:rFonts w:eastAsia="Arial"/>
          <w:color w:val="000000"/>
        </w:rPr>
        <w:t>1</w:t>
      </w:r>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p w14:paraId="18358B05" w14:textId="77777777" w:rsidR="00122CD8" w:rsidRDefault="00122CD8">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1"/>
        <w:gridCol w:w="1655"/>
        <w:gridCol w:w="1959"/>
        <w:gridCol w:w="1959"/>
      </w:tblGrid>
      <w:tr w:rsidR="00A954A6" w:rsidRPr="002D5566" w14:paraId="02F5EE7E" w14:textId="77777777" w:rsidTr="0030075D">
        <w:trPr>
          <w:trHeight w:val="386"/>
        </w:trPr>
        <w:tc>
          <w:tcPr>
            <w:tcW w:w="1719" w:type="pct"/>
            <w:vAlign w:val="center"/>
          </w:tcPr>
          <w:p w14:paraId="7D6DF154" w14:textId="0CB1B33B"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974" w:type="pct"/>
            <w:vAlign w:val="center"/>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30075D">
        <w:trPr>
          <w:trHeight w:val="620"/>
        </w:trPr>
        <w:tc>
          <w:tcPr>
            <w:tcW w:w="1719" w:type="pct"/>
            <w:vAlign w:val="center"/>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30075D">
        <w:trPr>
          <w:trHeight w:val="372"/>
        </w:trPr>
        <w:tc>
          <w:tcPr>
            <w:tcW w:w="1719" w:type="pct"/>
            <w:vAlign w:val="center"/>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30075D">
        <w:trPr>
          <w:trHeight w:val="386"/>
        </w:trPr>
        <w:tc>
          <w:tcPr>
            <w:tcW w:w="1719" w:type="pct"/>
            <w:vAlign w:val="center"/>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30075D">
        <w:trPr>
          <w:trHeight w:val="372"/>
        </w:trPr>
        <w:tc>
          <w:tcPr>
            <w:tcW w:w="1719" w:type="pct"/>
            <w:vAlign w:val="center"/>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6EB91A51" w:rsidR="00A954A6" w:rsidRDefault="00A954A6" w:rsidP="00DC3488">
      <w:pPr>
        <w:pBdr>
          <w:top w:val="nil"/>
          <w:left w:val="nil"/>
          <w:bottom w:val="nil"/>
          <w:right w:val="nil"/>
          <w:between w:val="nil"/>
        </w:pBdr>
        <w:ind w:left="2041" w:hanging="680"/>
        <w:rPr>
          <w:rFonts w:eastAsia="Arial"/>
          <w:i/>
          <w:color w:val="000000"/>
          <w:sz w:val="22"/>
          <w:szCs w:val="22"/>
        </w:rPr>
      </w:pPr>
    </w:p>
    <w:p w14:paraId="4E3389CA" w14:textId="77777777" w:rsidR="00122CD8" w:rsidRPr="002D5566" w:rsidRDefault="00122CD8" w:rsidP="00DC3488">
      <w:pPr>
        <w:pBdr>
          <w:top w:val="nil"/>
          <w:left w:val="nil"/>
          <w:bottom w:val="nil"/>
          <w:right w:val="nil"/>
          <w:between w:val="nil"/>
        </w:pBdr>
        <w:ind w:left="2041" w:hanging="680"/>
        <w:rPr>
          <w:rFonts w:eastAsia="Arial"/>
          <w:i/>
          <w:color w:val="000000"/>
          <w:sz w:val="22"/>
          <w:szCs w:val="22"/>
        </w:rPr>
      </w:pPr>
    </w:p>
    <w:p w14:paraId="503E6D3B"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4C395D">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4C395D">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4C395D">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4C395D">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4C395D">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2342BF51" w:rsidR="00A954A6" w:rsidRDefault="00A954A6" w:rsidP="00DC3488">
      <w:pPr>
        <w:pBdr>
          <w:top w:val="nil"/>
          <w:left w:val="nil"/>
          <w:bottom w:val="nil"/>
          <w:right w:val="nil"/>
          <w:between w:val="nil"/>
        </w:pBdr>
        <w:rPr>
          <w:rFonts w:eastAsia="Arial"/>
          <w:i/>
          <w:color w:val="000000"/>
          <w:sz w:val="22"/>
          <w:szCs w:val="22"/>
        </w:rPr>
      </w:pPr>
    </w:p>
    <w:p w14:paraId="52B24C2F" w14:textId="2A39E7AC" w:rsidR="003532DA" w:rsidRDefault="003532DA" w:rsidP="00DC3488">
      <w:pPr>
        <w:pBdr>
          <w:top w:val="nil"/>
          <w:left w:val="nil"/>
          <w:bottom w:val="nil"/>
          <w:right w:val="nil"/>
          <w:between w:val="nil"/>
        </w:pBdr>
        <w:rPr>
          <w:rFonts w:eastAsia="Arial"/>
          <w:i/>
          <w:color w:val="000000"/>
          <w:sz w:val="22"/>
          <w:szCs w:val="22"/>
        </w:rPr>
      </w:pPr>
    </w:p>
    <w:p w14:paraId="0A796A6F" w14:textId="77777777" w:rsidR="00122CD8" w:rsidRPr="002D5566" w:rsidRDefault="00122CD8"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4C395D">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4C395D">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4C395D">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4C395D">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48505355" w:rsidR="00A954A6" w:rsidRDefault="00A954A6" w:rsidP="00DC3488">
      <w:pPr>
        <w:pBdr>
          <w:top w:val="nil"/>
          <w:left w:val="nil"/>
          <w:bottom w:val="nil"/>
          <w:right w:val="nil"/>
          <w:between w:val="nil"/>
        </w:pBdr>
        <w:ind w:left="2041" w:hanging="680"/>
        <w:rPr>
          <w:rFonts w:eastAsia="Arial"/>
          <w:i/>
          <w:color w:val="000000"/>
          <w:sz w:val="22"/>
          <w:szCs w:val="22"/>
        </w:rPr>
      </w:pPr>
    </w:p>
    <w:p w14:paraId="4C99AE6F"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p w14:paraId="424CA20A" w14:textId="77777777" w:rsidR="00122CD8" w:rsidRDefault="00122CD8">
      <w:r>
        <w:br w:type="page"/>
      </w: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4C395D">
        <w:trPr>
          <w:trHeight w:val="386"/>
        </w:trPr>
        <w:tc>
          <w:tcPr>
            <w:tcW w:w="1843" w:type="dxa"/>
            <w:vAlign w:val="center"/>
          </w:tcPr>
          <w:p w14:paraId="01C09E8F" w14:textId="6EF4D998"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4C395D">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63423779" w:rsidR="00A954A6" w:rsidRPr="002D5566" w:rsidRDefault="00FC3BCF" w:rsidP="00DC3488">
            <w:pPr>
              <w:jc w:val="center"/>
              <w:rPr>
                <w:rFonts w:eastAsia="Arial"/>
                <w:i/>
                <w:color w:val="000000"/>
                <w:sz w:val="22"/>
                <w:szCs w:val="22"/>
              </w:rPr>
            </w:pPr>
            <w:r>
              <w:rPr>
                <w:rFonts w:eastAsia="Arial"/>
                <w:i/>
                <w:color w:val="000000"/>
                <w:sz w:val="22"/>
                <w:szCs w:val="22"/>
              </w:rPr>
              <w:t>43</w:t>
            </w:r>
            <w:r w:rsidR="00A954A6" w:rsidRPr="002D5566">
              <w:rPr>
                <w:rFonts w:eastAsia="Arial"/>
                <w:i/>
                <w:color w:val="000000"/>
                <w:sz w:val="22"/>
                <w:szCs w:val="22"/>
              </w:rPr>
              <w:t>0,0</w:t>
            </w:r>
          </w:p>
        </w:tc>
        <w:tc>
          <w:tcPr>
            <w:tcW w:w="1236" w:type="dxa"/>
            <w:vAlign w:val="center"/>
          </w:tcPr>
          <w:p w14:paraId="502B300E" w14:textId="667E0CF7" w:rsidR="00A954A6" w:rsidRPr="002D5566" w:rsidRDefault="007F095A" w:rsidP="00DC3488">
            <w:pPr>
              <w:jc w:val="center"/>
              <w:rPr>
                <w:rFonts w:eastAsia="Arial"/>
                <w:i/>
                <w:color w:val="000000"/>
                <w:sz w:val="22"/>
                <w:szCs w:val="22"/>
              </w:rPr>
            </w:pPr>
            <w:r>
              <w:rPr>
                <w:rFonts w:eastAsia="Arial"/>
                <w:i/>
                <w:color w:val="000000"/>
                <w:sz w:val="22"/>
                <w:szCs w:val="22"/>
              </w:rPr>
              <w:t>430,0</w:t>
            </w:r>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E56F5AB" w:rsidR="00A954A6" w:rsidRPr="002D5566" w:rsidRDefault="00901B5E" w:rsidP="00DC3488">
            <w:pPr>
              <w:jc w:val="center"/>
              <w:rPr>
                <w:rFonts w:eastAsia="Arial"/>
                <w:i/>
                <w:color w:val="000000"/>
                <w:sz w:val="22"/>
                <w:szCs w:val="22"/>
              </w:rPr>
            </w:pPr>
            <w:r w:rsidRPr="002D5566">
              <w:rPr>
                <w:rFonts w:eastAsia="Arial"/>
                <w:i/>
                <w:color w:val="000000"/>
                <w:sz w:val="22"/>
                <w:szCs w:val="22"/>
              </w:rPr>
              <w:t>630,0</w:t>
            </w:r>
            <w:r>
              <w:rPr>
                <w:rFonts w:eastAsia="Arial"/>
                <w:i/>
                <w:color w:val="000000"/>
                <w:sz w:val="22"/>
                <w:szCs w:val="22"/>
              </w:rPr>
              <w:t xml:space="preserve"> </w:t>
            </w:r>
          </w:p>
        </w:tc>
        <w:tc>
          <w:tcPr>
            <w:tcW w:w="1235" w:type="dxa"/>
            <w:vAlign w:val="center"/>
          </w:tcPr>
          <w:p w14:paraId="7B1F0482" w14:textId="691BA3B8" w:rsidR="00A954A6" w:rsidRPr="002D5566" w:rsidRDefault="00901B5E" w:rsidP="00DC3488">
            <w:pPr>
              <w:jc w:val="center"/>
              <w:rPr>
                <w:rFonts w:eastAsia="Arial"/>
                <w:i/>
                <w:color w:val="000000"/>
                <w:sz w:val="22"/>
                <w:szCs w:val="22"/>
              </w:rPr>
            </w:pPr>
            <w:r>
              <w:rPr>
                <w:rFonts w:eastAsia="Arial"/>
                <w:i/>
                <w:color w:val="000000"/>
                <w:sz w:val="22"/>
                <w:szCs w:val="22"/>
              </w:rPr>
              <w:t xml:space="preserve">630,0 </w:t>
            </w:r>
          </w:p>
        </w:tc>
        <w:tc>
          <w:tcPr>
            <w:tcW w:w="1235" w:type="dxa"/>
            <w:vAlign w:val="center"/>
          </w:tcPr>
          <w:p w14:paraId="6FFCF51F" w14:textId="6464BAC2" w:rsidR="00A954A6" w:rsidRPr="002D5566" w:rsidRDefault="00901B5E" w:rsidP="00DC3488">
            <w:pPr>
              <w:jc w:val="center"/>
              <w:rPr>
                <w:rFonts w:eastAsia="Arial"/>
                <w:i/>
                <w:color w:val="000000"/>
                <w:sz w:val="22"/>
                <w:szCs w:val="22"/>
              </w:rPr>
            </w:pPr>
            <w:r>
              <w:rPr>
                <w:rFonts w:eastAsia="Arial"/>
                <w:i/>
                <w:color w:val="000000"/>
                <w:sz w:val="22"/>
                <w:szCs w:val="22"/>
              </w:rPr>
              <w:t xml:space="preserve">530,0 </w:t>
            </w:r>
          </w:p>
        </w:tc>
      </w:tr>
      <w:tr w:rsidR="00A954A6" w:rsidRPr="002D5566" w14:paraId="5BF63E47" w14:textId="77777777" w:rsidTr="004C395D">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56A2DD30" w:rsidR="00A954A6" w:rsidRPr="002D5566" w:rsidRDefault="003D07BC" w:rsidP="00DC3488">
            <w:pPr>
              <w:jc w:val="center"/>
              <w:rPr>
                <w:rFonts w:eastAsia="Arial"/>
                <w:i/>
                <w:color w:val="000000"/>
                <w:sz w:val="22"/>
                <w:szCs w:val="22"/>
              </w:rPr>
            </w:pPr>
            <w:r>
              <w:rPr>
                <w:rFonts w:eastAsia="Arial"/>
                <w:i/>
                <w:color w:val="000000"/>
                <w:sz w:val="22"/>
                <w:szCs w:val="22"/>
              </w:rPr>
              <w:t>2,50</w:t>
            </w:r>
            <w:r w:rsidR="00A954A6" w:rsidRPr="002D5566">
              <w:rPr>
                <w:rFonts w:eastAsia="Arial"/>
                <w:i/>
                <w:color w:val="000000"/>
                <w:sz w:val="22"/>
                <w:szCs w:val="22"/>
              </w:rPr>
              <w:t>x</w:t>
            </w:r>
          </w:p>
        </w:tc>
        <w:tc>
          <w:tcPr>
            <w:tcW w:w="1236" w:type="dxa"/>
            <w:vAlign w:val="center"/>
          </w:tcPr>
          <w:p w14:paraId="303BB3A4" w14:textId="0CC43F44" w:rsidR="00A954A6" w:rsidRPr="002D5566" w:rsidRDefault="003D07BC" w:rsidP="00DC3488">
            <w:pPr>
              <w:jc w:val="center"/>
              <w:rPr>
                <w:rFonts w:eastAsia="Arial"/>
                <w:i/>
                <w:color w:val="000000"/>
                <w:sz w:val="22"/>
                <w:szCs w:val="22"/>
              </w:rPr>
            </w:pPr>
            <w:r>
              <w:rPr>
                <w:rFonts w:eastAsia="Arial"/>
                <w:i/>
                <w:color w:val="000000"/>
                <w:sz w:val="22"/>
                <w:szCs w:val="22"/>
              </w:rPr>
              <w:t>2,50</w:t>
            </w:r>
            <w:r w:rsidR="00A954A6" w:rsidRPr="002D5566">
              <w:rPr>
                <w:rFonts w:eastAsia="Arial"/>
                <w:i/>
                <w:color w:val="000000"/>
                <w:sz w:val="22"/>
                <w:szCs w:val="22"/>
              </w:rPr>
              <w:t>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4C395D">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410C6D61" w:rsidR="00A954A6" w:rsidRPr="002D5566" w:rsidRDefault="003D07BC" w:rsidP="00DC3488">
            <w:pPr>
              <w:jc w:val="center"/>
              <w:rPr>
                <w:rFonts w:eastAsia="Arial"/>
                <w:i/>
                <w:color w:val="000000"/>
                <w:sz w:val="22"/>
                <w:szCs w:val="22"/>
              </w:rPr>
            </w:pPr>
            <w:r>
              <w:rPr>
                <w:rFonts w:eastAsia="Arial"/>
                <w:i/>
                <w:color w:val="000000"/>
                <w:sz w:val="22"/>
                <w:szCs w:val="22"/>
              </w:rPr>
              <w:t>1,50</w:t>
            </w:r>
            <w:r w:rsidR="00A954A6" w:rsidRPr="002D5566">
              <w:rPr>
                <w:rFonts w:eastAsia="Arial"/>
                <w:i/>
                <w:color w:val="000000"/>
                <w:sz w:val="22"/>
                <w:szCs w:val="22"/>
              </w:rPr>
              <w:t>x</w:t>
            </w:r>
          </w:p>
        </w:tc>
        <w:tc>
          <w:tcPr>
            <w:tcW w:w="1236" w:type="dxa"/>
            <w:vAlign w:val="center"/>
          </w:tcPr>
          <w:p w14:paraId="229471E1" w14:textId="5FBBDDE1" w:rsidR="00A954A6" w:rsidRPr="002D5566" w:rsidRDefault="003D07BC" w:rsidP="00DC3488">
            <w:pPr>
              <w:jc w:val="center"/>
              <w:rPr>
                <w:rFonts w:eastAsia="Arial"/>
                <w:i/>
                <w:color w:val="000000"/>
                <w:sz w:val="22"/>
                <w:szCs w:val="22"/>
              </w:rPr>
            </w:pPr>
            <w:r>
              <w:rPr>
                <w:rFonts w:eastAsia="Arial"/>
                <w:i/>
                <w:color w:val="000000"/>
                <w:sz w:val="22"/>
                <w:szCs w:val="22"/>
              </w:rPr>
              <w:t>1,50</w:t>
            </w:r>
            <w:r w:rsidR="00A954A6" w:rsidRPr="002D5566">
              <w:rPr>
                <w:rFonts w:eastAsia="Arial"/>
                <w:i/>
                <w:color w:val="000000"/>
                <w:sz w:val="22"/>
                <w:szCs w:val="22"/>
              </w:rPr>
              <w:t>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4C395D">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14CCEE25" w:rsidR="00A954A6" w:rsidRPr="002D5566" w:rsidRDefault="00A954A6" w:rsidP="00DC3488">
            <w:pPr>
              <w:jc w:val="center"/>
              <w:rPr>
                <w:rFonts w:eastAsia="Arial"/>
                <w:i/>
                <w:color w:val="000000"/>
                <w:sz w:val="22"/>
                <w:szCs w:val="22"/>
              </w:rPr>
            </w:pPr>
            <w:r w:rsidRPr="002D5566">
              <w:rPr>
                <w:rFonts w:eastAsia="Arial"/>
                <w:i/>
                <w:color w:val="000000"/>
                <w:sz w:val="22"/>
                <w:szCs w:val="22"/>
              </w:rPr>
              <w:t>0,</w:t>
            </w:r>
            <w:r w:rsidR="003D07BC">
              <w:rPr>
                <w:rFonts w:eastAsia="Arial"/>
                <w:i/>
                <w:color w:val="000000"/>
                <w:sz w:val="22"/>
                <w:szCs w:val="22"/>
              </w:rPr>
              <w:t>5</w:t>
            </w:r>
            <w:r w:rsidRPr="002D5566">
              <w:rPr>
                <w:rFonts w:eastAsia="Arial"/>
                <w:i/>
                <w:color w:val="000000"/>
                <w:sz w:val="22"/>
                <w:szCs w:val="22"/>
              </w:rPr>
              <w:t>0x</w:t>
            </w:r>
          </w:p>
        </w:tc>
        <w:tc>
          <w:tcPr>
            <w:tcW w:w="1236" w:type="dxa"/>
            <w:vAlign w:val="center"/>
          </w:tcPr>
          <w:p w14:paraId="61828A7E" w14:textId="22B0FCF0" w:rsidR="00A954A6" w:rsidRPr="002D5566" w:rsidRDefault="003D07BC" w:rsidP="00DC3488">
            <w:pPr>
              <w:jc w:val="center"/>
              <w:rPr>
                <w:rFonts w:eastAsia="Arial"/>
                <w:i/>
                <w:color w:val="000000"/>
                <w:sz w:val="22"/>
                <w:szCs w:val="22"/>
              </w:rPr>
            </w:pPr>
            <w:r>
              <w:rPr>
                <w:rFonts w:eastAsia="Arial"/>
                <w:i/>
                <w:color w:val="000000"/>
                <w:sz w:val="22"/>
                <w:szCs w:val="22"/>
              </w:rPr>
              <w:t>0,50</w:t>
            </w:r>
            <w:r w:rsidR="00A954A6" w:rsidRPr="002D5566">
              <w:rPr>
                <w:rFonts w:eastAsia="Arial"/>
                <w:i/>
                <w:color w:val="000000"/>
                <w:sz w:val="22"/>
                <w:szCs w:val="22"/>
              </w:rPr>
              <w:t>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10F1435C" w:rsidR="00A954A6" w:rsidRDefault="00A954A6" w:rsidP="00DC3488">
      <w:pPr>
        <w:pBdr>
          <w:top w:val="nil"/>
          <w:left w:val="nil"/>
          <w:bottom w:val="nil"/>
          <w:right w:val="nil"/>
          <w:between w:val="nil"/>
        </w:pBdr>
        <w:ind w:left="2041" w:hanging="680"/>
        <w:rPr>
          <w:rFonts w:eastAsia="Arial"/>
          <w:i/>
          <w:color w:val="000000"/>
          <w:sz w:val="22"/>
          <w:szCs w:val="22"/>
        </w:rPr>
      </w:pPr>
    </w:p>
    <w:p w14:paraId="12B1DF37" w14:textId="77777777" w:rsidR="00122CD8" w:rsidRDefault="00122CD8" w:rsidP="00DC3488">
      <w:pPr>
        <w:pBdr>
          <w:top w:val="nil"/>
          <w:left w:val="nil"/>
          <w:bottom w:val="nil"/>
          <w:right w:val="nil"/>
          <w:between w:val="nil"/>
        </w:pBdr>
        <w:ind w:left="2041" w:hanging="680"/>
        <w:rPr>
          <w:rFonts w:eastAsia="Arial"/>
          <w:i/>
          <w:color w:val="000000"/>
          <w:sz w:val="22"/>
          <w:szCs w:val="22"/>
        </w:rPr>
      </w:pPr>
    </w:p>
    <w:p w14:paraId="4C61A0D4" w14:textId="77777777" w:rsidR="003532DA" w:rsidRDefault="003532DA"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9" w:name="_heading=h.gjdgxs" w:colFirst="0" w:colLast="0"/>
      <w:bookmarkEnd w:id="9"/>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6F072FF3" w14:textId="77777777" w:rsidR="00122CD8" w:rsidRDefault="00122CD8">
      <w:pPr>
        <w:rPr>
          <w:rFonts w:eastAsia="Arial"/>
          <w:i/>
          <w:color w:val="000000"/>
        </w:rPr>
      </w:pPr>
      <w:r>
        <w:rPr>
          <w:rFonts w:eastAsia="Arial"/>
          <w:i/>
          <w:color w:val="000000"/>
        </w:rPr>
        <w:br w:type="page"/>
      </w:r>
    </w:p>
    <w:p w14:paraId="2254EFE0" w14:textId="4CCCFCB3"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lastRenderedPageBreak/>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7AE4560E"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significam os montantes de tais rubricas apurad</w:t>
      </w:r>
      <w:r w:rsidR="00122CD8">
        <w:rPr>
          <w:rFonts w:eastAsia="Arial"/>
          <w:i/>
          <w:color w:val="000000"/>
        </w:rPr>
        <w:t>a</w:t>
      </w:r>
      <w:r w:rsidR="00A954A6" w:rsidRPr="00A954A6">
        <w:rPr>
          <w:rFonts w:eastAsia="Arial"/>
          <w:i/>
          <w:color w:val="000000"/>
        </w:rPr>
        <w:t>s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1C005D49" w:rsidR="00A954A6" w:rsidRPr="00A954A6" w:rsidRDefault="00A954A6" w:rsidP="0030075D">
      <w:pPr>
        <w:jc w:val="both"/>
        <w:rPr>
          <w:rFonts w:eastAsia="Arial"/>
          <w:color w:val="000000"/>
        </w:rPr>
      </w:pPr>
      <w:r w:rsidRPr="00A954A6">
        <w:rPr>
          <w:rFonts w:eastAsia="Arial"/>
          <w:i/>
          <w:color w:val="000000"/>
        </w:rPr>
        <w:t>(</w:t>
      </w:r>
      <w:proofErr w:type="spellStart"/>
      <w:r w:rsidRPr="00A954A6">
        <w:rPr>
          <w:rFonts w:eastAsia="Arial"/>
          <w:i/>
          <w:color w:val="000000"/>
        </w:rPr>
        <w:t>xiii</w:t>
      </w:r>
      <w:proofErr w:type="spellEnd"/>
      <w:r w:rsidRPr="00A954A6">
        <w:rPr>
          <w:rFonts w:eastAsia="Arial"/>
          <w:i/>
          <w:color w:val="000000"/>
        </w:rPr>
        <w:t>)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6262DB97" w14:textId="77777777" w:rsidR="00FC3BCF" w:rsidRDefault="00FC3BCF" w:rsidP="002D5566">
      <w:pPr>
        <w:jc w:val="both"/>
        <w:rPr>
          <w:rFonts w:ascii="Arial" w:eastAsia="Arial" w:hAnsi="Arial" w:cs="Arial"/>
          <w:b/>
          <w:bCs/>
          <w:color w:val="000000"/>
          <w:sz w:val="20"/>
          <w:szCs w:val="20"/>
        </w:rPr>
      </w:pPr>
    </w:p>
    <w:p w14:paraId="04F0295F" w14:textId="528C1087"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rsidP="0030075D">
      <w:pPr>
        <w:pBdr>
          <w:top w:val="nil"/>
          <w:left w:val="nil"/>
          <w:bottom w:val="nil"/>
          <w:right w:val="nil"/>
          <w:between w:val="nil"/>
        </w:pBdr>
        <w:jc w:val="both"/>
        <w:rPr>
          <w:rFonts w:eastAsia="Arial"/>
          <w:i/>
          <w:color w:val="000000"/>
        </w:rPr>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4B27EE76" w14:textId="0305E58B" w:rsidR="00464D50" w:rsidRDefault="00B30B66" w:rsidP="00122CD8">
      <w:pPr>
        <w:pBdr>
          <w:top w:val="nil"/>
          <w:left w:val="nil"/>
          <w:bottom w:val="nil"/>
          <w:right w:val="nil"/>
          <w:between w:val="nil"/>
        </w:pBdr>
        <w:jc w:val="both"/>
        <w:rPr>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w:t>
      </w:r>
      <w:r w:rsidRPr="00B30B66">
        <w:rPr>
          <w:rFonts w:eastAsia="Arial"/>
          <w:i/>
          <w:color w:val="000000"/>
        </w:rPr>
        <w:lastRenderedPageBreak/>
        <w:t>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r w:rsidR="00D36E91">
        <w:rPr>
          <w:rFonts w:eastAsia="Arial"/>
          <w:i/>
          <w:color w:val="000000"/>
        </w:rPr>
        <w:t>Emissora</w:t>
      </w:r>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r w:rsidR="00DF0CFC">
        <w:rPr>
          <w:rFonts w:eastAsia="Arial"/>
          <w:color w:val="000000"/>
        </w:rPr>
        <w:t>;</w:t>
      </w:r>
    </w:p>
    <w:p w14:paraId="1443B574" w14:textId="77777777" w:rsidR="00122CD8" w:rsidRDefault="00122CD8" w:rsidP="0030075D">
      <w:pPr>
        <w:pBdr>
          <w:top w:val="nil"/>
          <w:left w:val="nil"/>
          <w:bottom w:val="nil"/>
          <w:right w:val="nil"/>
          <w:between w:val="nil"/>
        </w:pBdr>
        <w:jc w:val="both"/>
        <w:rPr>
          <w:rFonts w:eastAsia="Arial"/>
          <w:color w:val="000000"/>
        </w:rPr>
      </w:pPr>
    </w:p>
    <w:p w14:paraId="2F931B2C" w14:textId="0494E037" w:rsidR="000D6CEA" w:rsidRDefault="000D6CEA" w:rsidP="00122CD8">
      <w:pPr>
        <w:pBdr>
          <w:top w:val="nil"/>
          <w:left w:val="nil"/>
          <w:bottom w:val="nil"/>
          <w:right w:val="nil"/>
          <w:between w:val="nil"/>
        </w:pBdr>
        <w:jc w:val="both"/>
        <w:rPr>
          <w:i/>
          <w:iCs/>
          <w:u w:val="single"/>
        </w:rPr>
      </w:pPr>
      <w:r w:rsidRPr="00D569DE">
        <w:rPr>
          <w:rFonts w:eastAsia="Arial"/>
          <w:i/>
          <w:iCs/>
          <w:color w:val="000000"/>
        </w:rPr>
        <w:t>(</w:t>
      </w:r>
      <w:proofErr w:type="spellStart"/>
      <w:r w:rsidRPr="00D569DE">
        <w:rPr>
          <w:rFonts w:eastAsia="Arial"/>
          <w:i/>
          <w:iCs/>
          <w:color w:val="000000"/>
        </w:rPr>
        <w:t>xxxiii</w:t>
      </w:r>
      <w:proofErr w:type="spellEnd"/>
      <w:r w:rsidRPr="00D569DE">
        <w:rPr>
          <w:rFonts w:eastAsia="Arial"/>
          <w:i/>
          <w:iCs/>
          <w:color w:val="000000"/>
        </w:rPr>
        <w:t>) a</w:t>
      </w:r>
      <w:r w:rsidRPr="00D569DE">
        <w:rPr>
          <w:rFonts w:eastAsia="Arial Unicode MS"/>
          <w:i/>
          <w:iCs/>
        </w:rPr>
        <w:t xml:space="preserve"> Emissora deverá enviar ao Agente Fiduciário, </w:t>
      </w:r>
      <w:r w:rsidR="004971FD" w:rsidRPr="00D569DE">
        <w:rPr>
          <w:rFonts w:eastAsia="Arial Unicode MS"/>
          <w:i/>
          <w:iCs/>
        </w:rPr>
        <w:t>anualmente</w:t>
      </w:r>
      <w:r w:rsidRPr="00D569DE">
        <w:rPr>
          <w:rFonts w:eastAsia="Arial Unicode MS"/>
          <w:i/>
          <w:iCs/>
        </w:rPr>
        <w:t xml:space="preserve">, </w:t>
      </w:r>
      <w:r w:rsidR="00167507">
        <w:rPr>
          <w:rFonts w:eastAsia="Arial Unicode MS"/>
          <w:i/>
          <w:iCs/>
        </w:rPr>
        <w:t xml:space="preserve">até </w:t>
      </w:r>
      <w:r w:rsidRPr="00D569DE">
        <w:rPr>
          <w:rFonts w:eastAsia="Arial Unicode MS"/>
          <w:i/>
          <w:iCs/>
        </w:rPr>
        <w:t>o último dia útil do m</w:t>
      </w:r>
      <w:r w:rsidR="004971FD" w:rsidRPr="00D569DE">
        <w:rPr>
          <w:rFonts w:eastAsia="Arial Unicode MS"/>
          <w:i/>
          <w:iCs/>
        </w:rPr>
        <w:t>ês de março</w:t>
      </w:r>
      <w:r w:rsidRPr="00D569DE">
        <w:rPr>
          <w:rFonts w:eastAsia="Arial Unicode MS"/>
          <w:i/>
          <w:iCs/>
        </w:rPr>
        <w:t xml:space="preserve"> de cada ano, até </w:t>
      </w:r>
      <w:r w:rsidR="004971FD" w:rsidRPr="00D569DE">
        <w:rPr>
          <w:rFonts w:eastAsia="Arial Unicode MS"/>
          <w:i/>
          <w:iCs/>
        </w:rPr>
        <w:t>a Data de Vencimento</w:t>
      </w:r>
      <w:r w:rsidR="00B23265" w:rsidRPr="00D569DE">
        <w:rPr>
          <w:rFonts w:eastAsia="Arial Unicode MS"/>
          <w:i/>
          <w:iCs/>
        </w:rPr>
        <w:t>, ou Resgate Antecipado Total, o que ocorrer primeiro, relatório</w:t>
      </w:r>
      <w:r w:rsidR="00167507">
        <w:rPr>
          <w:rFonts w:eastAsia="Arial Unicode MS"/>
          <w:i/>
          <w:iCs/>
        </w:rPr>
        <w:t xml:space="preserve"> baseado nas demonstrações financeiras anuais,</w:t>
      </w:r>
      <w:r w:rsidRPr="00D569DE">
        <w:rPr>
          <w:rFonts w:eastAsia="Arial Unicode MS"/>
          <w:i/>
          <w:iCs/>
        </w:rPr>
        <w:t xml:space="preserve"> em papel timbrado da Emissora e assinada por seus representantes legais</w:t>
      </w:r>
      <w:r w:rsidR="00B23265" w:rsidRPr="00D569DE">
        <w:rPr>
          <w:rFonts w:eastAsia="Arial Unicode MS"/>
          <w:i/>
          <w:iCs/>
        </w:rPr>
        <w:t xml:space="preserve">, com os cálculos para comprovação do </w:t>
      </w:r>
      <w:r w:rsidR="00B23265" w:rsidRPr="00167507">
        <w:rPr>
          <w:i/>
          <w:iCs/>
        </w:rPr>
        <w:t>Excesso de Fluxo de Caixa Livre</w:t>
      </w:r>
      <w:r w:rsidR="00167507" w:rsidRPr="00D569DE">
        <w:rPr>
          <w:i/>
          <w:iCs/>
        </w:rPr>
        <w:t xml:space="preserve"> e o valor</w:t>
      </w:r>
      <w:r w:rsidR="00167507">
        <w:rPr>
          <w:i/>
          <w:iCs/>
        </w:rPr>
        <w:t>, conforme o caso,</w:t>
      </w:r>
      <w:r w:rsidR="00167507" w:rsidRPr="00D569DE">
        <w:rPr>
          <w:i/>
          <w:iCs/>
        </w:rPr>
        <w:t xml:space="preserve"> do </w:t>
      </w:r>
      <w:r w:rsidR="00167507" w:rsidRPr="00167507">
        <w:rPr>
          <w:i/>
          <w:iCs/>
          <w:u w:val="single"/>
        </w:rPr>
        <w:t>Resgate Antecipado Total Obrigatório</w:t>
      </w:r>
      <w:r w:rsidR="00167507" w:rsidRPr="00167507">
        <w:rPr>
          <w:i/>
          <w:iCs/>
        </w:rPr>
        <w:t xml:space="preserve"> ou </w:t>
      </w:r>
      <w:r w:rsidR="00167507" w:rsidRPr="00167507">
        <w:rPr>
          <w:i/>
          <w:iCs/>
          <w:u w:val="single"/>
        </w:rPr>
        <w:t>Amortização Parcial Antecipada Obrigatória</w:t>
      </w:r>
      <w:r w:rsidR="00167507">
        <w:rPr>
          <w:i/>
          <w:iCs/>
          <w:u w:val="single"/>
        </w:rPr>
        <w:t xml:space="preserve">, nos termos das Cláusula IV.10.10. e IV.10.11, da presente </w:t>
      </w:r>
      <w:r w:rsidR="00521D82">
        <w:rPr>
          <w:i/>
          <w:iCs/>
          <w:u w:val="single"/>
        </w:rPr>
        <w:t>E</w:t>
      </w:r>
      <w:r w:rsidR="00167507">
        <w:rPr>
          <w:i/>
          <w:iCs/>
          <w:u w:val="single"/>
        </w:rPr>
        <w:t>scritura</w:t>
      </w:r>
      <w:r w:rsidR="00DF0CFC">
        <w:rPr>
          <w:i/>
          <w:iCs/>
          <w:u w:val="single"/>
        </w:rPr>
        <w:t xml:space="preserve"> e</w:t>
      </w:r>
    </w:p>
    <w:p w14:paraId="5E6A4385" w14:textId="77777777" w:rsidR="00122CD8" w:rsidRDefault="00122CD8" w:rsidP="0030075D">
      <w:pPr>
        <w:pBdr>
          <w:top w:val="nil"/>
          <w:left w:val="nil"/>
          <w:bottom w:val="nil"/>
          <w:right w:val="nil"/>
          <w:between w:val="nil"/>
        </w:pBdr>
        <w:jc w:val="both"/>
        <w:rPr>
          <w:i/>
          <w:iCs/>
          <w:u w:val="single"/>
        </w:rPr>
      </w:pPr>
    </w:p>
    <w:p w14:paraId="28687CE2" w14:textId="496959EF" w:rsidR="00DF0CFC" w:rsidRPr="00D569DE" w:rsidRDefault="00DF0CFC" w:rsidP="0030075D">
      <w:pPr>
        <w:pBdr>
          <w:top w:val="nil"/>
          <w:left w:val="nil"/>
          <w:bottom w:val="nil"/>
          <w:right w:val="nil"/>
          <w:between w:val="nil"/>
        </w:pBdr>
        <w:jc w:val="both"/>
        <w:rPr>
          <w:rFonts w:eastAsia="Arial"/>
          <w:i/>
          <w:iCs/>
          <w:color w:val="000000"/>
        </w:rPr>
      </w:pPr>
      <w:r>
        <w:rPr>
          <w:i/>
          <w:iCs/>
          <w:u w:val="single"/>
        </w:rPr>
        <w:t>(</w:t>
      </w:r>
      <w:proofErr w:type="spellStart"/>
      <w:r>
        <w:rPr>
          <w:i/>
          <w:iCs/>
          <w:u w:val="single"/>
        </w:rPr>
        <w:t>xxxiv</w:t>
      </w:r>
      <w:proofErr w:type="spellEnd"/>
      <w:r>
        <w:rPr>
          <w:i/>
          <w:iCs/>
          <w:u w:val="single"/>
        </w:rPr>
        <w:t xml:space="preserve">) </w:t>
      </w:r>
      <w:r w:rsidRPr="00D16690">
        <w:rPr>
          <w:rFonts w:eastAsia="Arial"/>
          <w:i/>
          <w:iCs/>
          <w:color w:val="000000"/>
        </w:rPr>
        <w:t>a</w:t>
      </w:r>
      <w:r w:rsidRPr="00D16690">
        <w:rPr>
          <w:rFonts w:eastAsia="Arial Unicode MS"/>
          <w:i/>
          <w:iCs/>
        </w:rPr>
        <w:t xml:space="preserve"> Emissora deverá </w:t>
      </w:r>
      <w:r>
        <w:rPr>
          <w:rFonts w:eastAsia="Arial Unicode MS"/>
          <w:i/>
          <w:iCs/>
        </w:rPr>
        <w:t xml:space="preserve">informar </w:t>
      </w:r>
      <w:r w:rsidRPr="00D16690">
        <w:rPr>
          <w:rFonts w:eastAsia="Arial Unicode MS"/>
          <w:i/>
          <w:iCs/>
        </w:rPr>
        <w:t xml:space="preserve">ao Agente Fiduciário, </w:t>
      </w:r>
      <w:r>
        <w:rPr>
          <w:rFonts w:eastAsia="Arial Unicode MS"/>
          <w:i/>
          <w:iCs/>
        </w:rPr>
        <w:t>a ocorrência de qua</w:t>
      </w:r>
      <w:r w:rsidR="00B63BBE">
        <w:rPr>
          <w:rFonts w:eastAsia="Arial Unicode MS"/>
          <w:i/>
          <w:iCs/>
        </w:rPr>
        <w:t>l</w:t>
      </w:r>
      <w:r>
        <w:rPr>
          <w:rFonts w:eastAsia="Arial Unicode MS"/>
          <w:i/>
          <w:iCs/>
        </w:rPr>
        <w:t>quer Evento de Liquidez</w:t>
      </w:r>
      <w:r w:rsidR="00B63BBE">
        <w:rPr>
          <w:rFonts w:eastAsia="Arial Unicode MS"/>
          <w:i/>
          <w:iCs/>
        </w:rPr>
        <w:t xml:space="preserve">, caso </w:t>
      </w:r>
      <w:r>
        <w:rPr>
          <w:rFonts w:eastAsia="Arial Unicode MS"/>
          <w:i/>
          <w:iCs/>
        </w:rPr>
        <w:t xml:space="preserve">venha ocorrer, em até </w:t>
      </w:r>
      <w:r w:rsidR="00087F61">
        <w:rPr>
          <w:rFonts w:eastAsia="Arial Unicode MS"/>
          <w:i/>
          <w:iCs/>
        </w:rPr>
        <w:t>2 (dois) D</w:t>
      </w:r>
      <w:r w:rsidRPr="00D16690">
        <w:rPr>
          <w:rFonts w:eastAsia="Arial Unicode MS"/>
          <w:i/>
          <w:iCs/>
        </w:rPr>
        <w:t>ia</w:t>
      </w:r>
      <w:r w:rsidR="00087F61">
        <w:rPr>
          <w:rFonts w:eastAsia="Arial Unicode MS"/>
          <w:i/>
          <w:iCs/>
        </w:rPr>
        <w:t>s</w:t>
      </w:r>
      <w:r w:rsidRPr="00D16690">
        <w:rPr>
          <w:rFonts w:eastAsia="Arial Unicode MS"/>
          <w:i/>
          <w:iCs/>
        </w:rPr>
        <w:t xml:space="preserve"> </w:t>
      </w:r>
      <w:r w:rsidR="00087F61">
        <w:rPr>
          <w:rFonts w:eastAsia="Arial Unicode MS"/>
          <w:i/>
          <w:iCs/>
        </w:rPr>
        <w:t>Ú</w:t>
      </w:r>
      <w:r w:rsidRPr="00D16690">
        <w:rPr>
          <w:rFonts w:eastAsia="Arial Unicode MS"/>
          <w:i/>
          <w:iCs/>
        </w:rPr>
        <w:t>t</w:t>
      </w:r>
      <w:r w:rsidR="00087F61">
        <w:rPr>
          <w:rFonts w:eastAsia="Arial Unicode MS"/>
          <w:i/>
          <w:iCs/>
        </w:rPr>
        <w:t>eis</w:t>
      </w:r>
      <w:r w:rsidR="00B63BBE">
        <w:rPr>
          <w:rFonts w:eastAsia="Arial Unicode MS"/>
          <w:i/>
          <w:iCs/>
        </w:rPr>
        <w:t xml:space="preserve"> após a sua ocorrência,</w:t>
      </w:r>
      <w:r w:rsidR="00087F61">
        <w:rPr>
          <w:rFonts w:eastAsia="Arial Unicode MS"/>
          <w:i/>
          <w:iCs/>
        </w:rPr>
        <w:t xml:space="preserve"> </w:t>
      </w:r>
      <w:r w:rsidRPr="00D16690">
        <w:rPr>
          <w:rFonts w:eastAsia="Arial Unicode MS"/>
          <w:i/>
          <w:iCs/>
        </w:rPr>
        <w:t xml:space="preserve">em papel timbrado da Emissora e assinada por seus representantes legais, com </w:t>
      </w:r>
      <w:r w:rsidR="00087F61">
        <w:rPr>
          <w:rFonts w:eastAsia="Arial Unicode MS"/>
          <w:i/>
          <w:iCs/>
        </w:rPr>
        <w:t>as devidas informações sobre tal Evento de Liquidez, de forma detalhada.”</w:t>
      </w:r>
    </w:p>
    <w:p w14:paraId="2440A5C1" w14:textId="77777777" w:rsidR="00FE69A7" w:rsidRDefault="00FE69A7">
      <w:pPr>
        <w:jc w:val="both"/>
        <w:rPr>
          <w:rFonts w:eastAsia="Arial"/>
          <w:b/>
          <w:bCs/>
          <w:color w:val="000000"/>
        </w:rPr>
      </w:pPr>
    </w:p>
    <w:p w14:paraId="38704969" w14:textId="6DCE73E2"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7E3A4168" w14:textId="77777777" w:rsidR="00FE69A7" w:rsidRDefault="00FE69A7" w:rsidP="00160DF2">
      <w:pPr>
        <w:jc w:val="both"/>
        <w:rPr>
          <w:rFonts w:eastAsia="Arial"/>
          <w:b/>
          <w:bCs/>
          <w:color w:val="000000"/>
        </w:rPr>
      </w:pPr>
    </w:p>
    <w:p w14:paraId="60A13D21" w14:textId="1D87CFC4"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03E81257" w14:textId="61CC4464"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w:t>
      </w:r>
      <w:r w:rsidRPr="001440F1">
        <w:lastRenderedPageBreak/>
        <w:t xml:space="preserve">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0E9C430" w:rsidR="008F1E29" w:rsidRDefault="008F1E29" w:rsidP="00160DF2">
      <w:pPr>
        <w:jc w:val="both"/>
        <w:rPr>
          <w:b/>
          <w:bCs/>
        </w:rPr>
      </w:pPr>
    </w:p>
    <w:p w14:paraId="531851EF" w14:textId="77777777" w:rsidR="00122CD8" w:rsidRPr="001440F1" w:rsidRDefault="00122CD8"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500E224A" w:rsidR="00BB7096" w:rsidRPr="001440F1" w:rsidRDefault="00A64DF1" w:rsidP="001C47D7">
      <w:pPr>
        <w:jc w:val="center"/>
      </w:pPr>
      <w:r w:rsidRPr="001440F1">
        <w:t xml:space="preserve">São Bento do Sul, </w:t>
      </w:r>
      <w:r w:rsidR="00C52BA1">
        <w:t>1</w:t>
      </w:r>
      <w:r w:rsidR="0030075D">
        <w:t>8</w:t>
      </w:r>
      <w:r w:rsidR="007B3E5A" w:rsidRPr="001440F1">
        <w:t xml:space="preserve"> </w:t>
      </w:r>
      <w:r w:rsidRPr="001440F1">
        <w:t xml:space="preserve">de </w:t>
      </w:r>
      <w:r w:rsidR="00122CD8">
        <w:t xml:space="preserve">abril </w:t>
      </w:r>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D295E07" w:rsidR="003E7148" w:rsidRPr="001440F1" w:rsidRDefault="000C1F3B" w:rsidP="001C47D7">
            <w:pPr>
              <w:ind w:left="248"/>
              <w:jc w:val="center"/>
            </w:pPr>
            <w:r>
              <w:t>Rinaldo Rabello Ferreira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6543051E"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C52BA1">
        <w:rPr>
          <w:b/>
          <w:i/>
          <w:color w:val="000000"/>
        </w:rPr>
        <w:t>1</w:t>
      </w:r>
      <w:r w:rsidR="00FE69A7">
        <w:rPr>
          <w:b/>
          <w:i/>
          <w:color w:val="000000"/>
        </w:rPr>
        <w:t>8</w:t>
      </w:r>
      <w:r w:rsidR="00741F2D">
        <w:rPr>
          <w:b/>
          <w:i/>
          <w:color w:val="000000"/>
        </w:rPr>
        <w:t xml:space="preserve"> </w:t>
      </w:r>
      <w:r w:rsidRPr="001C47D7">
        <w:rPr>
          <w:b/>
          <w:i/>
          <w:color w:val="000000"/>
        </w:rPr>
        <w:t xml:space="preserve">de </w:t>
      </w:r>
      <w:r w:rsidR="00122CD8">
        <w:rPr>
          <w:b/>
          <w:i/>
          <w:color w:val="000000"/>
        </w:rPr>
        <w:t xml:space="preserve">abril </w:t>
      </w:r>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6B5C04F0" w:rsidR="00BB7096" w:rsidRDefault="00BB7096" w:rsidP="001C47D7">
      <w:pPr>
        <w:jc w:val="both"/>
        <w:rPr>
          <w:u w:val="single"/>
        </w:rPr>
      </w:pPr>
    </w:p>
    <w:p w14:paraId="44365104" w14:textId="77777777" w:rsidR="00872013" w:rsidRPr="001C47D7" w:rsidRDefault="00872013"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33766D26" w14:textId="77777777" w:rsidR="003D07BC" w:rsidRPr="001C47D7" w:rsidRDefault="003D07BC" w:rsidP="001C47D7">
      <w:pPr>
        <w:spacing w:after="60"/>
        <w:rPr>
          <w:lang w:val="en-US"/>
        </w:rPr>
      </w:pPr>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61461641" w:rsidR="00BB7096" w:rsidRDefault="00BB7096" w:rsidP="001C47D7">
      <w:pPr>
        <w:spacing w:after="60"/>
      </w:pPr>
    </w:p>
    <w:p w14:paraId="58D0B871" w14:textId="77777777" w:rsidR="003D07BC" w:rsidRPr="001C47D7" w:rsidRDefault="003D07BC"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5A40B86A" w:rsidR="00BB7096" w:rsidRDefault="00BB7096" w:rsidP="001C47D7">
      <w:pPr>
        <w:spacing w:after="60"/>
      </w:pPr>
    </w:p>
    <w:p w14:paraId="7FEFB3E3" w14:textId="77777777" w:rsidR="003D07BC" w:rsidRPr="001C47D7" w:rsidRDefault="003D07BC"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485EB9DE" w:rsidR="00BB7096" w:rsidRDefault="00BB7096" w:rsidP="001C47D7">
      <w:pPr>
        <w:spacing w:after="60"/>
        <w:jc w:val="center"/>
      </w:pPr>
    </w:p>
    <w:p w14:paraId="750D50CA" w14:textId="77777777" w:rsidR="003D07BC" w:rsidRPr="001C47D7" w:rsidRDefault="003D07BC"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3612D56A"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C52BA1">
        <w:rPr>
          <w:b/>
          <w:i/>
          <w:color w:val="000000"/>
        </w:rPr>
        <w:t>1</w:t>
      </w:r>
      <w:r w:rsidR="00FE69A7">
        <w:rPr>
          <w:b/>
          <w:i/>
          <w:color w:val="000000"/>
        </w:rPr>
        <w:t>8</w:t>
      </w:r>
      <w:r w:rsidR="00741F2D">
        <w:rPr>
          <w:b/>
          <w:i/>
          <w:color w:val="000000"/>
        </w:rPr>
        <w:t xml:space="preserve"> de </w:t>
      </w:r>
      <w:r w:rsidR="00122CD8">
        <w:rPr>
          <w:b/>
          <w:i/>
          <w:color w:val="000000"/>
        </w:rPr>
        <w:t xml:space="preserve">abril </w:t>
      </w:r>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1AE138BE" w:rsidR="0037521F" w:rsidRDefault="0037521F" w:rsidP="001C47D7">
      <w:pPr>
        <w:jc w:val="both"/>
      </w:pPr>
    </w:p>
    <w:p w14:paraId="4D4A7F1B" w14:textId="77777777" w:rsidR="003D07BC" w:rsidRPr="001C47D7" w:rsidRDefault="003D07BC"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69934A69"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r w:rsidR="00C52BA1">
        <w:rPr>
          <w:b/>
          <w:i/>
        </w:rPr>
        <w:t>1</w:t>
      </w:r>
      <w:r w:rsidR="00FE69A7">
        <w:rPr>
          <w:b/>
          <w:i/>
        </w:rPr>
        <w:t>8</w:t>
      </w:r>
      <w:r w:rsidR="00741F2D">
        <w:rPr>
          <w:b/>
          <w:i/>
        </w:rPr>
        <w:t xml:space="preserve"> de </w:t>
      </w:r>
      <w:r w:rsidR="00122CD8">
        <w:rPr>
          <w:b/>
          <w:i/>
        </w:rPr>
        <w:t xml:space="preserve">abril </w:t>
      </w:r>
      <w:r w:rsidRPr="001C47D7">
        <w:rPr>
          <w:b/>
          <w:i/>
        </w:rPr>
        <w:t>de 20</w:t>
      </w:r>
      <w:r w:rsidR="001440F1">
        <w:rPr>
          <w:b/>
          <w:i/>
        </w:rPr>
        <w:t>22</w:t>
      </w:r>
      <w:r w:rsidRPr="001C47D7">
        <w:rPr>
          <w:b/>
          <w:i/>
        </w:rPr>
        <w:t>.</w:t>
      </w:r>
    </w:p>
    <w:p w14:paraId="2069650B" w14:textId="77777777" w:rsidR="00BB7096" w:rsidRPr="001C47D7" w:rsidRDefault="00BB7096" w:rsidP="001C47D7">
      <w:pPr>
        <w:jc w:val="both"/>
      </w:pPr>
    </w:p>
    <w:p w14:paraId="06562740" w14:textId="41EE5704" w:rsidR="00BB7096" w:rsidRDefault="00BB7096" w:rsidP="001C47D7">
      <w:pPr>
        <w:jc w:val="both"/>
      </w:pPr>
    </w:p>
    <w:p w14:paraId="6F8CFBC8" w14:textId="0D1FC175" w:rsidR="009456B8" w:rsidRPr="001C47D7" w:rsidRDefault="009456B8" w:rsidP="001C47D7">
      <w:pPr>
        <w:jc w:val="both"/>
      </w:pPr>
      <w:r>
        <w:t>__________________________________________</w:t>
      </w:r>
    </w:p>
    <w:p w14:paraId="3BD2BE8E" w14:textId="3943BE98" w:rsidR="009456B8" w:rsidRPr="001C47D7" w:rsidRDefault="009456B8" w:rsidP="009456B8">
      <w:pPr>
        <w:pStyle w:val="SemEspaamento"/>
        <w:rPr>
          <w:rFonts w:ascii="Times New Roman" w:hAnsi="Times New Roman"/>
          <w:sz w:val="24"/>
          <w:szCs w:val="24"/>
          <w:lang w:eastAsia="en-US"/>
        </w:rPr>
      </w:pPr>
      <w:r w:rsidRPr="001C47D7">
        <w:rPr>
          <w:rFonts w:ascii="Times New Roman" w:hAnsi="Times New Roman"/>
          <w:sz w:val="24"/>
          <w:szCs w:val="24"/>
        </w:rPr>
        <w:t xml:space="preserve">Banco Bradesco S/A </w:t>
      </w:r>
    </w:p>
    <w:p w14:paraId="53EB5AD9" w14:textId="671DA7C7" w:rsidR="00196E7E" w:rsidRDefault="009456B8" w:rsidP="009456B8">
      <w:pPr>
        <w:rPr>
          <w:lang w:eastAsia="en-US"/>
        </w:rPr>
      </w:pPr>
      <w:r w:rsidRPr="001C47D7">
        <w:rPr>
          <w:lang w:eastAsia="en-US"/>
        </w:rPr>
        <w:t>CNPJ: 60.746.948/0001-12</w:t>
      </w:r>
    </w:p>
    <w:p w14:paraId="77BA60F2" w14:textId="164D63FF" w:rsidR="009456B8" w:rsidRDefault="009456B8" w:rsidP="009456B8">
      <w:pPr>
        <w:rPr>
          <w:lang w:eastAsia="en-US"/>
        </w:rPr>
      </w:pPr>
    </w:p>
    <w:p w14:paraId="3201F3D9" w14:textId="4C538EDD" w:rsidR="009456B8" w:rsidRDefault="009456B8" w:rsidP="009456B8">
      <w:pPr>
        <w:rPr>
          <w:lang w:eastAsia="en-US"/>
        </w:rPr>
      </w:pPr>
      <w:r>
        <w:rPr>
          <w:lang w:eastAsia="en-US"/>
        </w:rPr>
        <w:t>___________________________________________</w:t>
      </w:r>
    </w:p>
    <w:p w14:paraId="59F969B2" w14:textId="77777777" w:rsidR="009456B8" w:rsidRPr="001C47D7" w:rsidRDefault="009456B8" w:rsidP="009456B8">
      <w:pPr>
        <w:rPr>
          <w:rFonts w:eastAsia="Times New Roman"/>
        </w:rPr>
      </w:pPr>
      <w:r w:rsidRPr="001C47D7">
        <w:rPr>
          <w:rFonts w:eastAsia="Times New Roman"/>
        </w:rPr>
        <w:t>Banco Fator S/A</w:t>
      </w:r>
    </w:p>
    <w:p w14:paraId="03DD4053" w14:textId="5058BEAF" w:rsidR="009456B8" w:rsidRPr="001C47D7" w:rsidRDefault="009456B8" w:rsidP="009456B8">
      <w:r w:rsidRPr="001C47D7">
        <w:rPr>
          <w:lang w:eastAsia="en-US"/>
        </w:rPr>
        <w:t xml:space="preserve">CNPJ: </w:t>
      </w:r>
      <w:r w:rsidRPr="001C47D7">
        <w:rPr>
          <w:rFonts w:eastAsia="Times New Roman"/>
        </w:rPr>
        <w:t>33.644.196/0001-06</w:t>
      </w:r>
    </w:p>
    <w:p w14:paraId="052441E1" w14:textId="77777777" w:rsidR="00196E7E" w:rsidRPr="001C47D7" w:rsidRDefault="00196E7E" w:rsidP="001C47D7"/>
    <w:p w14:paraId="5B000F8E" w14:textId="2BAE0FC6" w:rsidR="00196E7E" w:rsidRDefault="009456B8" w:rsidP="001C47D7">
      <w:r>
        <w:t>___________________________________________</w:t>
      </w:r>
    </w:p>
    <w:p w14:paraId="4DF0D1AC" w14:textId="77777777" w:rsidR="009456B8" w:rsidRPr="001C47D7" w:rsidRDefault="009456B8" w:rsidP="009456B8">
      <w:pPr>
        <w:rPr>
          <w:rFonts w:eastAsia="Times New Roman"/>
        </w:rPr>
      </w:pPr>
      <w:r w:rsidRPr="001C47D7">
        <w:rPr>
          <w:rFonts w:eastAsia="Times New Roman"/>
        </w:rPr>
        <w:t xml:space="preserve">Banco Caixa Geral – Brasil S.A. </w:t>
      </w:r>
    </w:p>
    <w:p w14:paraId="0DE60F97" w14:textId="2AA887B5" w:rsidR="009456B8" w:rsidRPr="001C47D7" w:rsidRDefault="009456B8" w:rsidP="009456B8">
      <w:r w:rsidRPr="001C47D7">
        <w:rPr>
          <w:lang w:eastAsia="en-US"/>
        </w:rPr>
        <w:t xml:space="preserve">CNPJ: </w:t>
      </w:r>
      <w:r w:rsidRPr="001C47D7">
        <w:rPr>
          <w:rFonts w:eastAsia="Times New Roman"/>
        </w:rPr>
        <w:t>33.466.988/0001-38</w:t>
      </w:r>
    </w:p>
    <w:p w14:paraId="2A695588" w14:textId="05CDC43F" w:rsidR="00BB7096" w:rsidRPr="001C47D7" w:rsidRDefault="00BB7096" w:rsidP="001C47D7"/>
    <w:sectPr w:rsidR="00BB7096" w:rsidRPr="001C47D7" w:rsidSect="001C47D7">
      <w:headerReference w:type="default" r:id="rId14"/>
      <w:footerReference w:type="even" r:id="rId15"/>
      <w:footerReference w:type="default" r:id="rId16"/>
      <w:footerReference w:type="first" r:id="rId17"/>
      <w:pgSz w:w="11906" w:h="16838"/>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5B95" w14:textId="77777777" w:rsidR="008F1672" w:rsidRDefault="008F1672">
      <w:r>
        <w:separator/>
      </w:r>
    </w:p>
  </w:endnote>
  <w:endnote w:type="continuationSeparator" w:id="0">
    <w:p w14:paraId="5660073B" w14:textId="77777777" w:rsidR="008F1672" w:rsidRDefault="008F1672">
      <w:r>
        <w:continuationSeparator/>
      </w:r>
    </w:p>
  </w:endnote>
  <w:endnote w:type="continuationNotice" w:id="1">
    <w:p w14:paraId="1AF72DC9" w14:textId="77777777" w:rsidR="008F1672" w:rsidRDefault="008F1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4C395D" w:rsidRDefault="004C395D">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4FB7D85F" w:rsidR="004C395D" w:rsidRDefault="004C395D">
    <w:pPr>
      <w:pStyle w:val="Rodap"/>
      <w:jc w:val="right"/>
    </w:pPr>
    <w:r>
      <w:fldChar w:fldCharType="begin"/>
    </w:r>
    <w:r>
      <w:instrText>PAGE   \* MERGEFORMAT</w:instrText>
    </w:r>
    <w:r>
      <w:fldChar w:fldCharType="separate"/>
    </w:r>
    <w:r w:rsidR="000360B5">
      <w:rPr>
        <w:noProof/>
      </w:rPr>
      <w:t>22</w:t>
    </w:r>
    <w:r>
      <w:rPr>
        <w:noProof/>
      </w:rPr>
      <w:fldChar w:fldCharType="end"/>
    </w:r>
  </w:p>
  <w:p w14:paraId="2DB6D0C9" w14:textId="77777777" w:rsidR="004C395D" w:rsidRDefault="004C395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305932C2" w:rsidR="004C395D" w:rsidRDefault="004C395D">
        <w:pPr>
          <w:pStyle w:val="Rodap"/>
          <w:jc w:val="right"/>
        </w:pPr>
        <w:r>
          <w:fldChar w:fldCharType="begin"/>
        </w:r>
        <w:r>
          <w:instrText>PAGE   \* MERGEFORMAT</w:instrText>
        </w:r>
        <w:r>
          <w:fldChar w:fldCharType="separate"/>
        </w:r>
        <w:r w:rsidR="00024FD5">
          <w:rPr>
            <w:noProof/>
          </w:rPr>
          <w:t>1</w:t>
        </w:r>
        <w:r>
          <w:rPr>
            <w:noProof/>
          </w:rPr>
          <w:fldChar w:fldCharType="end"/>
        </w:r>
      </w:p>
    </w:sdtContent>
  </w:sdt>
  <w:p w14:paraId="54297494" w14:textId="77777777" w:rsidR="004C395D" w:rsidRDefault="004C395D"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2944" w14:textId="77777777" w:rsidR="008F1672" w:rsidRDefault="008F1672">
      <w:r>
        <w:separator/>
      </w:r>
    </w:p>
  </w:footnote>
  <w:footnote w:type="continuationSeparator" w:id="0">
    <w:p w14:paraId="0A5F32A6" w14:textId="77777777" w:rsidR="008F1672" w:rsidRDefault="008F1672">
      <w:r>
        <w:continuationSeparator/>
      </w:r>
    </w:p>
  </w:footnote>
  <w:footnote w:type="continuationNotice" w:id="1">
    <w:p w14:paraId="4728C95F" w14:textId="77777777" w:rsidR="008F1672" w:rsidRDefault="008F1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4C395D" w:rsidRPr="0037521F" w:rsidRDefault="004C395D"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0863520B" w:rsidR="004C395D" w:rsidRPr="0037521F" w:rsidRDefault="004C395D"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r w:rsidR="00C52BA1">
      <w:rPr>
        <w:color w:val="000000"/>
        <w:sz w:val="16"/>
      </w:rPr>
      <w:t>1</w:t>
    </w:r>
    <w:r>
      <w:rPr>
        <w:color w:val="000000"/>
        <w:sz w:val="16"/>
      </w:rPr>
      <w:t xml:space="preserve">8 DE ABRIL </w:t>
    </w:r>
    <w:r w:rsidRPr="0037521F">
      <w:rPr>
        <w:color w:val="000000"/>
        <w:sz w:val="16"/>
      </w:rPr>
      <w:t>DE 20</w:t>
    </w:r>
    <w:r>
      <w:rPr>
        <w:color w:val="000000"/>
        <w:sz w:val="16"/>
      </w:rPr>
      <w:t>22</w:t>
    </w:r>
  </w:p>
  <w:p w14:paraId="60C6A1D2" w14:textId="77777777" w:rsidR="004C395D" w:rsidRPr="008A2A1E" w:rsidRDefault="004C395D"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262421941">
    <w:abstractNumId w:val="0"/>
  </w:num>
  <w:num w:numId="2" w16cid:durableId="278532358">
    <w:abstractNumId w:val="20"/>
  </w:num>
  <w:num w:numId="3" w16cid:durableId="712123277">
    <w:abstractNumId w:val="3"/>
  </w:num>
  <w:num w:numId="4" w16cid:durableId="2041781760">
    <w:abstractNumId w:val="10"/>
  </w:num>
  <w:num w:numId="5" w16cid:durableId="275259650">
    <w:abstractNumId w:val="13"/>
  </w:num>
  <w:num w:numId="6" w16cid:durableId="912662389">
    <w:abstractNumId w:val="16"/>
  </w:num>
  <w:num w:numId="7" w16cid:durableId="5981757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7207263">
    <w:abstractNumId w:val="11"/>
  </w:num>
  <w:num w:numId="9" w16cid:durableId="322240762">
    <w:abstractNumId w:val="18"/>
  </w:num>
  <w:num w:numId="10" w16cid:durableId="1129737966">
    <w:abstractNumId w:val="13"/>
  </w:num>
  <w:num w:numId="11" w16cid:durableId="1727292738">
    <w:abstractNumId w:val="1"/>
  </w:num>
  <w:num w:numId="12" w16cid:durableId="1692606230">
    <w:abstractNumId w:val="7"/>
  </w:num>
  <w:num w:numId="13" w16cid:durableId="1478188237">
    <w:abstractNumId w:val="13"/>
  </w:num>
  <w:num w:numId="14" w16cid:durableId="301738145">
    <w:abstractNumId w:val="6"/>
  </w:num>
  <w:num w:numId="15" w16cid:durableId="620694551">
    <w:abstractNumId w:val="20"/>
  </w:num>
  <w:num w:numId="16" w16cid:durableId="73866257">
    <w:abstractNumId w:val="13"/>
  </w:num>
  <w:num w:numId="17" w16cid:durableId="1512332742">
    <w:abstractNumId w:val="13"/>
  </w:num>
  <w:num w:numId="18" w16cid:durableId="1091973512">
    <w:abstractNumId w:val="13"/>
  </w:num>
  <w:num w:numId="19" w16cid:durableId="297810254">
    <w:abstractNumId w:val="13"/>
  </w:num>
  <w:num w:numId="20" w16cid:durableId="26099919">
    <w:abstractNumId w:val="13"/>
  </w:num>
  <w:num w:numId="21" w16cid:durableId="1780176436">
    <w:abstractNumId w:val="13"/>
  </w:num>
  <w:num w:numId="22" w16cid:durableId="1303005305">
    <w:abstractNumId w:val="13"/>
  </w:num>
  <w:num w:numId="23" w16cid:durableId="1051733751">
    <w:abstractNumId w:val="13"/>
  </w:num>
  <w:num w:numId="24" w16cid:durableId="1704667035">
    <w:abstractNumId w:val="13"/>
  </w:num>
  <w:num w:numId="25" w16cid:durableId="629628666">
    <w:abstractNumId w:val="13"/>
  </w:num>
  <w:num w:numId="26" w16cid:durableId="274602360">
    <w:abstractNumId w:val="13"/>
  </w:num>
  <w:num w:numId="27" w16cid:durableId="1825927353">
    <w:abstractNumId w:val="2"/>
  </w:num>
  <w:num w:numId="28" w16cid:durableId="120198593">
    <w:abstractNumId w:val="12"/>
  </w:num>
  <w:num w:numId="29" w16cid:durableId="1250041341">
    <w:abstractNumId w:val="15"/>
  </w:num>
  <w:num w:numId="30" w16cid:durableId="738526087">
    <w:abstractNumId w:val="9"/>
  </w:num>
  <w:num w:numId="31" w16cid:durableId="1367750284">
    <w:abstractNumId w:val="5"/>
  </w:num>
  <w:num w:numId="32" w16cid:durableId="435751226">
    <w:abstractNumId w:val="8"/>
  </w:num>
  <w:num w:numId="33" w16cid:durableId="1894537743">
    <w:abstractNumId w:val="4"/>
  </w:num>
  <w:num w:numId="34" w16cid:durableId="1413159599">
    <w:abstractNumId w:val="17"/>
  </w:num>
  <w:num w:numId="35" w16cid:durableId="652367743">
    <w:abstractNumId w:val="19"/>
  </w:num>
  <w:num w:numId="36" w16cid:durableId="9705965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4FD5"/>
    <w:rsid w:val="00025B2A"/>
    <w:rsid w:val="0003197D"/>
    <w:rsid w:val="000336E2"/>
    <w:rsid w:val="00033D81"/>
    <w:rsid w:val="000342D5"/>
    <w:rsid w:val="000346A3"/>
    <w:rsid w:val="0003553B"/>
    <w:rsid w:val="000360B5"/>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87F61"/>
    <w:rsid w:val="0009038D"/>
    <w:rsid w:val="0009186B"/>
    <w:rsid w:val="00092639"/>
    <w:rsid w:val="0009655C"/>
    <w:rsid w:val="000A052B"/>
    <w:rsid w:val="000A0FA7"/>
    <w:rsid w:val="000A74BD"/>
    <w:rsid w:val="000B0211"/>
    <w:rsid w:val="000B236C"/>
    <w:rsid w:val="000B45EA"/>
    <w:rsid w:val="000B46D6"/>
    <w:rsid w:val="000B58BF"/>
    <w:rsid w:val="000C0B70"/>
    <w:rsid w:val="000C1F3B"/>
    <w:rsid w:val="000C5E36"/>
    <w:rsid w:val="000C72B8"/>
    <w:rsid w:val="000D6CEA"/>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CD8"/>
    <w:rsid w:val="00122EAB"/>
    <w:rsid w:val="00124092"/>
    <w:rsid w:val="00124B6D"/>
    <w:rsid w:val="00124D2C"/>
    <w:rsid w:val="00124FA7"/>
    <w:rsid w:val="00125B81"/>
    <w:rsid w:val="00125F03"/>
    <w:rsid w:val="00126F53"/>
    <w:rsid w:val="001306E7"/>
    <w:rsid w:val="0013074D"/>
    <w:rsid w:val="00141463"/>
    <w:rsid w:val="001435D9"/>
    <w:rsid w:val="00143D58"/>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507"/>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633D"/>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27144"/>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0B15"/>
    <w:rsid w:val="002F25A7"/>
    <w:rsid w:val="002F3D3A"/>
    <w:rsid w:val="002F4A74"/>
    <w:rsid w:val="002F4C82"/>
    <w:rsid w:val="002F5C10"/>
    <w:rsid w:val="002F5DD9"/>
    <w:rsid w:val="0030075D"/>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43C6"/>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32DA"/>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7BC"/>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1FD"/>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38CE"/>
    <w:rsid w:val="004C395D"/>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1D82"/>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27A"/>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D62A7"/>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9F"/>
    <w:rsid w:val="007373C8"/>
    <w:rsid w:val="007415E4"/>
    <w:rsid w:val="00741F2D"/>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97932"/>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095A"/>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013"/>
    <w:rsid w:val="008729D8"/>
    <w:rsid w:val="00874299"/>
    <w:rsid w:val="00875A8C"/>
    <w:rsid w:val="008776C8"/>
    <w:rsid w:val="008810C9"/>
    <w:rsid w:val="00882CA1"/>
    <w:rsid w:val="00883069"/>
    <w:rsid w:val="00883667"/>
    <w:rsid w:val="0088435E"/>
    <w:rsid w:val="0088562B"/>
    <w:rsid w:val="00885EBF"/>
    <w:rsid w:val="00887F3E"/>
    <w:rsid w:val="00890984"/>
    <w:rsid w:val="00890B25"/>
    <w:rsid w:val="008916A2"/>
    <w:rsid w:val="00894972"/>
    <w:rsid w:val="00897991"/>
    <w:rsid w:val="00897D3A"/>
    <w:rsid w:val="008A2A1E"/>
    <w:rsid w:val="008A3D3A"/>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672"/>
    <w:rsid w:val="008F1E29"/>
    <w:rsid w:val="008F2B4E"/>
    <w:rsid w:val="008F3507"/>
    <w:rsid w:val="008F5263"/>
    <w:rsid w:val="008F67B3"/>
    <w:rsid w:val="008F748E"/>
    <w:rsid w:val="00901B5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56B8"/>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241"/>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265"/>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3BBE"/>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6300"/>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2BA1"/>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69DE"/>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5780"/>
    <w:rsid w:val="00DD6E58"/>
    <w:rsid w:val="00DE0AFD"/>
    <w:rsid w:val="00DE154A"/>
    <w:rsid w:val="00DE2261"/>
    <w:rsid w:val="00DE2D12"/>
    <w:rsid w:val="00DE4B9D"/>
    <w:rsid w:val="00DE4EE5"/>
    <w:rsid w:val="00DE5A58"/>
    <w:rsid w:val="00DE65F5"/>
    <w:rsid w:val="00DF0541"/>
    <w:rsid w:val="00DF0883"/>
    <w:rsid w:val="00DF0CFC"/>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1AA0"/>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305E"/>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3BCF"/>
    <w:rsid w:val="00FC45CD"/>
    <w:rsid w:val="00FC4A02"/>
    <w:rsid w:val="00FC57C3"/>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E69A7"/>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1">
    <w:name w:val="Menção Pendente1"/>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deassinaturas.com.br:443"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6E41-EDC4-4AFF-85F7-2552CE09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6579</Words>
  <Characters>38704</Characters>
  <Application>Microsoft Office Word</Application>
  <DocSecurity>0</DocSecurity>
  <Lines>322</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2</cp:revision>
  <cp:lastPrinted>2017-05-15T18:39:00Z</cp:lastPrinted>
  <dcterms:created xsi:type="dcterms:W3CDTF">2022-04-14T21:29:00Z</dcterms:created>
  <dcterms:modified xsi:type="dcterms:W3CDTF">2022-04-14T21:29:00Z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y fmtid="{D5CDD505-2E9C-101B-9397-08002B2CF9AE}" pid="8" name="MSIP_Label_d3fed9c9-9e02-402c-91c6-79672c367b2e_Enabled">
    <vt:lpwstr>true</vt:lpwstr>
  </property>
  <property fmtid="{D5CDD505-2E9C-101B-9397-08002B2CF9AE}" pid="9" name="MSIP_Label_d3fed9c9-9e02-402c-91c6-79672c367b2e_SetDate">
    <vt:lpwstr>2022-04-14T12:55:49Z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b6962a11-94b9-46e5-a6ee-a36247e9e409</vt:lpwstr>
  </property>
  <property fmtid="{D5CDD505-2E9C-101B-9397-08002B2CF9AE}" pid="14" name="MSIP_Label_d3fed9c9-9e02-402c-91c6-79672c367b2e_ContentBits">
    <vt:lpwstr>0</vt:lpwstr>
  </property>
</Properties>
</file>