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FD21E" w14:textId="5B37932C" w:rsidR="00CC7AB0" w:rsidRPr="00C6346D" w:rsidRDefault="00E85AF9" w:rsidP="00F278F8">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bookmarkStart w:id="0" w:name="_GoBack"/>
      <w:bookmarkEnd w:id="0"/>
      <w:r>
        <w:rPr>
          <w:rFonts w:asciiTheme="minorHAnsi" w:hAnsiTheme="minorHAnsi" w:cstheme="minorHAnsi"/>
          <w:b/>
          <w:iCs/>
        </w:rPr>
        <w:t xml:space="preserve">INSTRUMENTO PARTICULAR DE ESCRITURA DA </w:t>
      </w:r>
      <w:del w:id="1" w:author="Amanda Simões Fernandes">
        <w:r>
          <w:delText>[•]</w:delText>
        </w:r>
      </w:del>
      <w:ins w:id="2" w:author="Amanda Simões Fernandes">
        <w:r>
          <w:rPr>
            <w:rFonts w:asciiTheme="minorHAnsi" w:hAnsiTheme="minorHAnsi" w:cstheme="minorHAnsi"/>
            <w:b/>
            <w:iCs/>
            <w:lang w:val="pt-BR"/>
          </w:rPr>
          <w:t>4</w:t>
        </w:r>
      </w:ins>
      <w:r>
        <w:rPr>
          <w:rFonts w:asciiTheme="minorHAnsi" w:hAnsiTheme="minorHAnsi" w:cstheme="minorHAnsi"/>
          <w:b/>
          <w:iCs/>
        </w:rPr>
        <w:t>ª (</w:t>
      </w:r>
      <w:del w:id="3" w:author="Amanda Simões Fernandes">
        <w:r>
          <w:delText>[•]</w:delText>
        </w:r>
      </w:del>
      <w:ins w:id="4" w:author="Amanda Simões Fernandes">
        <w:r>
          <w:rPr>
            <w:rFonts w:asciiTheme="minorHAnsi" w:hAnsiTheme="minorHAnsi" w:cstheme="minorHAnsi"/>
            <w:b/>
            <w:iCs/>
            <w:lang w:val="pt-BR"/>
          </w:rPr>
          <w:t>QUARTA</w:t>
        </w:r>
      </w:ins>
      <w:r>
        <w:rPr>
          <w:rFonts w:asciiTheme="minorHAnsi" w:hAnsiTheme="minorHAnsi" w:cstheme="minorHAnsi"/>
          <w:b/>
          <w:iCs/>
        </w:rPr>
        <w:t>) 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14:paraId="627C8B95" w14:textId="29AACC0D" w:rsidR="00B163A4" w:rsidRDefault="00B163A4" w:rsidP="00F278F8">
      <w:pPr>
        <w:pStyle w:val="Cabealho"/>
        <w:spacing w:line="288" w:lineRule="auto"/>
        <w:jc w:val="center"/>
        <w:rPr>
          <w:rFonts w:asciiTheme="minorHAnsi" w:hAnsiTheme="minorHAnsi" w:cstheme="minorHAnsi"/>
          <w:lang w:val="pt-BR"/>
        </w:rPr>
      </w:pPr>
    </w:p>
    <w:p w14:paraId="0C88A385" w14:textId="70F5DE1C" w:rsidR="00672DF8" w:rsidRDefault="00672DF8" w:rsidP="00F278F8">
      <w:pPr>
        <w:pStyle w:val="Cabealho"/>
        <w:spacing w:line="288" w:lineRule="auto"/>
        <w:jc w:val="center"/>
        <w:rPr>
          <w:rFonts w:asciiTheme="minorHAnsi" w:hAnsiTheme="minorHAnsi" w:cstheme="minorHAnsi"/>
          <w:b/>
          <w:bCs/>
          <w:lang w:val="pt-BR"/>
        </w:rPr>
      </w:pPr>
    </w:p>
    <w:p w14:paraId="2356CC3D" w14:textId="77777777" w:rsidR="00672DF8" w:rsidRPr="009B7B75" w:rsidRDefault="00672DF8" w:rsidP="00F278F8">
      <w:pPr>
        <w:pStyle w:val="Cabealho"/>
        <w:spacing w:line="288" w:lineRule="auto"/>
        <w:jc w:val="center"/>
        <w:rPr>
          <w:rFonts w:asciiTheme="minorHAnsi" w:hAnsiTheme="minorHAnsi" w:cstheme="minorHAnsi"/>
          <w:b/>
          <w:bCs/>
          <w:lang w:val="pt-BR"/>
        </w:rPr>
      </w:pPr>
    </w:p>
    <w:p w14:paraId="5F03C64B" w14:textId="77777777" w:rsidR="00C24CE7" w:rsidRPr="00E360D0" w:rsidRDefault="00C24CE7" w:rsidP="00F278F8">
      <w:pPr>
        <w:pStyle w:val="Cabealho"/>
        <w:spacing w:line="288" w:lineRule="auto"/>
        <w:jc w:val="center"/>
        <w:rPr>
          <w:rFonts w:asciiTheme="minorHAnsi" w:hAnsiTheme="minorHAnsi" w:cstheme="minorHAnsi"/>
          <w:lang w:val="pt-BR"/>
        </w:rPr>
      </w:pPr>
    </w:p>
    <w:p w14:paraId="273D0DF8" w14:textId="48E44D21" w:rsidR="00506AB0" w:rsidRPr="000241A7" w:rsidRDefault="00AA70AC" w:rsidP="00F278F8">
      <w:pPr>
        <w:pStyle w:val="Cabealho"/>
        <w:spacing w:line="288" w:lineRule="auto"/>
        <w:jc w:val="center"/>
        <w:rPr>
          <w:rFonts w:asciiTheme="minorHAnsi" w:hAnsiTheme="minorHAnsi" w:cstheme="minorHAnsi"/>
          <w:lang w:val="pt-BR"/>
        </w:rPr>
      </w:pPr>
      <w:r>
        <w:rPr>
          <w:rFonts w:asciiTheme="minorHAnsi" w:hAnsiTheme="minorHAnsi" w:cstheme="minorHAnsi"/>
          <w:i/>
          <w:lang w:val="pt-BR"/>
        </w:rPr>
        <w:t>entre</w:t>
      </w:r>
      <w:r>
        <w:rPr>
          <w:rFonts w:asciiTheme="minorHAnsi" w:hAnsiTheme="minorHAnsi" w:cstheme="minorHAnsi"/>
          <w:i/>
          <w:lang w:val="pt-BR"/>
        </w:rPr>
        <w:cr/>
      </w:r>
    </w:p>
    <w:p w14:paraId="2FDB0327" w14:textId="77777777" w:rsidR="00506AB0" w:rsidRPr="00E360D0" w:rsidRDefault="00506AB0" w:rsidP="00506AB0">
      <w:pPr>
        <w:pStyle w:val="Cabealho"/>
        <w:spacing w:line="288" w:lineRule="auto"/>
        <w:jc w:val="center"/>
        <w:rPr>
          <w:rFonts w:asciiTheme="minorHAnsi" w:hAnsiTheme="minorHAnsi" w:cstheme="minorHAnsi"/>
          <w:b/>
          <w:bCs/>
          <w:lang w:val="pt-BR"/>
        </w:rPr>
      </w:pPr>
    </w:p>
    <w:p w14:paraId="0014B335" w14:textId="77777777" w:rsidR="00506AB0" w:rsidRPr="000241A7" w:rsidRDefault="00506AB0" w:rsidP="00506AB0">
      <w:pPr>
        <w:pStyle w:val="Cabealho"/>
        <w:spacing w:line="288" w:lineRule="auto"/>
        <w:jc w:val="center"/>
        <w:rPr>
          <w:rFonts w:asciiTheme="minorHAnsi" w:hAnsiTheme="minorHAnsi" w:cstheme="minorHAnsi"/>
          <w:b/>
          <w:lang w:val="pt-BR"/>
        </w:rPr>
      </w:pPr>
    </w:p>
    <w:p w14:paraId="378F2AB1" w14:textId="0A6592B5" w:rsidR="001303AF" w:rsidRPr="001303AF" w:rsidRDefault="001303AF" w:rsidP="00506AB0">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União Química Farmacêutica Nacional S.A.,</w:t>
      </w:r>
    </w:p>
    <w:p w14:paraId="08EE84D2" w14:textId="33394815" w:rsidR="00506AB0" w:rsidRPr="00E360D0" w:rsidRDefault="00672DF8" w:rsidP="00506AB0">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como Emissora</w:t>
      </w:r>
      <w:r>
        <w:rPr>
          <w:rFonts w:asciiTheme="minorHAnsi" w:hAnsiTheme="minorHAnsi" w:cstheme="minorHAnsi"/>
          <w:b/>
          <w:lang w:val="pt-BR"/>
        </w:rPr>
        <w:cr/>
      </w:r>
    </w:p>
    <w:p w14:paraId="416A34BF" w14:textId="6C4DB9EF" w:rsidR="00506AB0" w:rsidRDefault="00506AB0" w:rsidP="00506AB0">
      <w:pPr>
        <w:pStyle w:val="Cabealho"/>
        <w:spacing w:line="288" w:lineRule="auto"/>
        <w:jc w:val="center"/>
        <w:rPr>
          <w:rFonts w:asciiTheme="minorHAnsi" w:hAnsiTheme="minorHAnsi" w:cstheme="minorHAnsi"/>
          <w:b/>
          <w:lang w:val="pt-BR"/>
        </w:rPr>
      </w:pPr>
    </w:p>
    <w:p w14:paraId="18859B46" w14:textId="1E514C89" w:rsidR="00506AB0" w:rsidRPr="00710E8A" w:rsidRDefault="00710E8A" w:rsidP="00506AB0">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Simplific Pavarini Distribuidora de Títulos e Valores Mobiliários Ltda.</w:t>
      </w:r>
    </w:p>
    <w:p w14:paraId="3C89DF27" w14:textId="0BF0B37F" w:rsidR="008E05E7" w:rsidRDefault="00672DF8" w:rsidP="00F278F8">
      <w:pPr>
        <w:pStyle w:val="Cabealho"/>
        <w:spacing w:line="288" w:lineRule="auto"/>
        <w:jc w:val="center"/>
        <w:rPr>
          <w:rFonts w:asciiTheme="minorHAnsi" w:hAnsiTheme="minorHAnsi" w:cstheme="minorHAnsi"/>
          <w:i/>
          <w:lang w:val="pt-BR"/>
        </w:rPr>
      </w:pPr>
      <w:r>
        <w:rPr>
          <w:rFonts w:asciiTheme="minorHAnsi" w:hAnsiTheme="minorHAnsi" w:cstheme="minorHAnsi"/>
          <w:i/>
          <w:lang w:val="pt-BR"/>
        </w:rPr>
        <w:t>como Agente Fiduciário, representando a comunhão dos Debenturistas</w:t>
      </w:r>
    </w:p>
    <w:p w14:paraId="3BEBBEE4" w14:textId="36E83297" w:rsidR="00672DF8" w:rsidRPr="00381E00" w:rsidRDefault="00672DF8" w:rsidP="00F278F8">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e, ainda,</w:t>
      </w:r>
    </w:p>
    <w:p w14:paraId="75B3AC86" w14:textId="77777777" w:rsidR="00506AB0" w:rsidRPr="000241A7" w:rsidRDefault="00506AB0" w:rsidP="00506AB0">
      <w:pPr>
        <w:pStyle w:val="Cabealho"/>
        <w:spacing w:line="288" w:lineRule="auto"/>
        <w:jc w:val="center"/>
        <w:rPr>
          <w:rFonts w:asciiTheme="minorHAnsi" w:hAnsiTheme="minorHAnsi" w:cstheme="minorHAnsi"/>
          <w:b/>
          <w:lang w:val="pt-BR"/>
        </w:rPr>
      </w:pPr>
    </w:p>
    <w:p w14:paraId="54C386D0" w14:textId="58A28F6A" w:rsidR="00506AB0" w:rsidRDefault="00506AB0" w:rsidP="00506AB0">
      <w:pPr>
        <w:pStyle w:val="Cabealho"/>
        <w:spacing w:line="288" w:lineRule="auto"/>
        <w:jc w:val="center"/>
        <w:rPr>
          <w:rFonts w:asciiTheme="minorHAnsi" w:hAnsiTheme="minorHAnsi" w:cstheme="minorHAnsi"/>
          <w:b/>
          <w:lang w:val="pt-BR"/>
        </w:rPr>
      </w:pPr>
    </w:p>
    <w:p w14:paraId="6F64BE2E" w14:textId="77777777" w:rsidR="00506AB0" w:rsidRPr="00E360D0" w:rsidRDefault="00506AB0" w:rsidP="00506AB0">
      <w:pPr>
        <w:pStyle w:val="Cabealho"/>
        <w:spacing w:line="288" w:lineRule="auto"/>
        <w:jc w:val="center"/>
        <w:rPr>
          <w:rFonts w:asciiTheme="minorHAnsi" w:hAnsiTheme="minorHAnsi" w:cstheme="minorHAnsi"/>
          <w:b/>
          <w:lang w:val="pt-BR"/>
        </w:rPr>
      </w:pPr>
    </w:p>
    <w:p w14:paraId="6C17B665" w14:textId="0B801C63" w:rsidR="00506AB0" w:rsidRPr="00E360D0" w:rsidRDefault="00506AB0" w:rsidP="00506AB0">
      <w:pPr>
        <w:pStyle w:val="Cabealho"/>
        <w:spacing w:line="288" w:lineRule="auto"/>
        <w:jc w:val="center"/>
        <w:rPr>
          <w:rFonts w:asciiTheme="minorHAnsi" w:hAnsiTheme="minorHAnsi" w:cstheme="minorHAnsi"/>
          <w:i/>
          <w:lang w:val="pt-BR"/>
        </w:rPr>
      </w:pPr>
    </w:p>
    <w:p w14:paraId="64BD42EA" w14:textId="06E0E167" w:rsidR="00506AB0" w:rsidRDefault="00506AB0" w:rsidP="00506AB0">
      <w:pPr>
        <w:pStyle w:val="Cabealho"/>
        <w:spacing w:line="288" w:lineRule="auto"/>
        <w:jc w:val="center"/>
        <w:rPr>
          <w:rFonts w:asciiTheme="minorHAnsi" w:hAnsiTheme="minorHAnsi" w:cstheme="minorHAnsi"/>
          <w:b/>
          <w:bCs/>
          <w:lang w:val="pt-BR"/>
        </w:rPr>
      </w:pPr>
    </w:p>
    <w:p w14:paraId="7C33D51A" w14:textId="77777777" w:rsidR="00506AB0" w:rsidRPr="00E360D0" w:rsidRDefault="00506AB0" w:rsidP="00506AB0">
      <w:pPr>
        <w:pStyle w:val="Cabealho"/>
        <w:spacing w:line="288" w:lineRule="auto"/>
        <w:jc w:val="center"/>
        <w:rPr>
          <w:rFonts w:asciiTheme="minorHAnsi" w:hAnsiTheme="minorHAnsi" w:cstheme="minorHAnsi"/>
          <w:b/>
          <w:bCs/>
          <w:lang w:val="pt-BR"/>
        </w:rPr>
      </w:pPr>
    </w:p>
    <w:p w14:paraId="1042BCA7" w14:textId="77777777" w:rsidR="00B163A4" w:rsidRPr="000241A7" w:rsidRDefault="00B163A4" w:rsidP="00F278F8">
      <w:pPr>
        <w:pStyle w:val="Cabealho"/>
        <w:spacing w:line="288" w:lineRule="auto"/>
        <w:jc w:val="center"/>
        <w:rPr>
          <w:rFonts w:asciiTheme="minorHAnsi" w:hAnsiTheme="minorHAnsi" w:cstheme="minorHAnsi"/>
          <w:b/>
          <w:lang w:val="pt-BR"/>
        </w:rPr>
      </w:pPr>
    </w:p>
    <w:p w14:paraId="22E0F937" w14:textId="0ACACE4C" w:rsidR="00506AB0" w:rsidRDefault="001303AF" w:rsidP="001303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Fernando de Castro Marques,</w:t>
      </w:r>
    </w:p>
    <w:p w14:paraId="2BC57598" w14:textId="6D7AA06B" w:rsidR="00506AB0" w:rsidRPr="00C6346D" w:rsidRDefault="00672DF8" w:rsidP="00506AB0">
      <w:pPr>
        <w:pStyle w:val="Cabealho"/>
        <w:spacing w:line="288" w:lineRule="auto"/>
        <w:jc w:val="center"/>
        <w:rPr>
          <w:rFonts w:asciiTheme="minorHAnsi" w:hAnsiTheme="minorHAnsi" w:cstheme="minorHAnsi"/>
          <w:lang w:val="pt-BR"/>
        </w:rPr>
      </w:pPr>
      <w:r>
        <w:rPr>
          <w:rFonts w:asciiTheme="minorHAnsi" w:hAnsiTheme="minorHAnsi" w:cstheme="minorHAnsi"/>
          <w:i/>
          <w:lang w:val="pt-BR"/>
        </w:rPr>
        <w:t xml:space="preserve">como Fiador </w:t>
      </w:r>
    </w:p>
    <w:p w14:paraId="6B4C1234" w14:textId="77777777" w:rsidR="00B163A4" w:rsidRPr="000241A7" w:rsidRDefault="00B163A4" w:rsidP="00F278F8">
      <w:pPr>
        <w:pStyle w:val="Cabealho"/>
        <w:spacing w:line="288" w:lineRule="auto"/>
        <w:jc w:val="center"/>
        <w:rPr>
          <w:rFonts w:asciiTheme="minorHAnsi" w:hAnsiTheme="minorHAnsi" w:cstheme="minorHAnsi"/>
          <w:b/>
          <w:lang w:val="pt-BR"/>
        </w:rPr>
      </w:pPr>
    </w:p>
    <w:p w14:paraId="6063564A" w14:textId="545409E1" w:rsidR="00C24CE7" w:rsidRDefault="00C24CE7" w:rsidP="00F278F8">
      <w:pPr>
        <w:pStyle w:val="Cabealho"/>
        <w:spacing w:line="288" w:lineRule="auto"/>
        <w:jc w:val="center"/>
        <w:rPr>
          <w:rFonts w:asciiTheme="minorHAnsi" w:hAnsiTheme="minorHAnsi" w:cstheme="minorHAnsi"/>
          <w:b/>
          <w:lang w:val="pt-BR"/>
        </w:rPr>
      </w:pPr>
    </w:p>
    <w:p w14:paraId="370BCFFC" w14:textId="34F325B1" w:rsidR="00FF44FE" w:rsidRDefault="00FF44FE" w:rsidP="00F278F8">
      <w:pPr>
        <w:pStyle w:val="Cabealho"/>
        <w:spacing w:line="288" w:lineRule="auto"/>
        <w:jc w:val="center"/>
        <w:rPr>
          <w:rFonts w:asciiTheme="minorHAnsi" w:hAnsiTheme="minorHAnsi" w:cstheme="minorHAnsi"/>
          <w:b/>
          <w:lang w:val="pt-BR"/>
        </w:rPr>
      </w:pPr>
    </w:p>
    <w:p w14:paraId="59C89588" w14:textId="239DC3B7" w:rsidR="00506AB0" w:rsidRDefault="00506AB0" w:rsidP="00F278F8">
      <w:pPr>
        <w:pStyle w:val="Cabealho"/>
        <w:spacing w:line="288" w:lineRule="auto"/>
        <w:jc w:val="center"/>
        <w:rPr>
          <w:rFonts w:asciiTheme="minorHAnsi" w:hAnsiTheme="minorHAnsi" w:cstheme="minorHAnsi"/>
          <w:b/>
          <w:lang w:val="pt-BR"/>
        </w:rPr>
      </w:pPr>
    </w:p>
    <w:p w14:paraId="14C61BFD" w14:textId="77777777" w:rsidR="00672DF8" w:rsidRDefault="00380929" w:rsidP="00672DF8">
      <w:pPr>
        <w:pStyle w:val="c3"/>
        <w:pBdr>
          <w:bottom w:val="double" w:sz="6" w:space="1" w:color="auto"/>
        </w:pBdr>
        <w:spacing w:before="0" w:beforeAutospacing="0" w:after="0" w:afterAutospacing="0" w:line="288" w:lineRule="auto"/>
        <w:jc w:val="center"/>
        <w:rPr>
          <w:rFonts w:asciiTheme="minorHAnsi" w:hAnsiTheme="minorHAnsi" w:cstheme="minorHAnsi"/>
        </w:rPr>
      </w:pPr>
      <w:r>
        <w:rPr>
          <w:rFonts w:asciiTheme="minorHAnsi" w:hAnsiTheme="minorHAnsi" w:cstheme="minorHAnsi"/>
        </w:rPr>
        <w:t xml:space="preserve">Datado de </w:t>
      </w:r>
    </w:p>
    <w:p w14:paraId="32F692D7" w14:textId="152661E2" w:rsidR="005C220B" w:rsidRPr="00E360D0" w:rsidRDefault="000D43E5" w:rsidP="00C3492F">
      <w:pPr>
        <w:pStyle w:val="c3"/>
        <w:pBdr>
          <w:bottom w:val="double" w:sz="6" w:space="1" w:color="auto"/>
        </w:pBdr>
        <w:spacing w:before="0" w:beforeAutospacing="0" w:after="0" w:afterAutospacing="0" w:line="288" w:lineRule="auto"/>
        <w:jc w:val="center"/>
        <w:rPr>
          <w:rFonts w:asciiTheme="minorHAnsi" w:hAnsiTheme="minorHAnsi" w:cstheme="minorHAnsi"/>
          <w:b/>
        </w:rPr>
      </w:pP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setembro de 2021</w:t>
      </w:r>
      <w:r>
        <w:rPr>
          <w:rFonts w:asciiTheme="minorHAnsi" w:hAnsiTheme="minorHAnsi" w:cstheme="minorHAnsi"/>
          <w:b/>
        </w:rPr>
        <w:br w:type="page"/>
      </w:r>
    </w:p>
    <w:p w14:paraId="386C1234" w14:textId="77777777" w:rsidR="00D03CCD" w:rsidRPr="00E360D0" w:rsidRDefault="00D03CCD" w:rsidP="00F278F8">
      <w:pPr>
        <w:spacing w:line="288" w:lineRule="auto"/>
        <w:rPr>
          <w:rFonts w:asciiTheme="minorHAnsi" w:hAnsiTheme="minorHAnsi" w:cstheme="minorHAnsi"/>
          <w:b/>
        </w:rPr>
      </w:pPr>
    </w:p>
    <w:sdt>
      <w:sdtPr>
        <w:rPr>
          <w:rFonts w:asciiTheme="minorHAnsi" w:hAnsiTheme="minorHAnsi" w:cstheme="minorHAnsi"/>
          <w:b/>
          <w:bCs/>
          <w:caps/>
          <w:sz w:val="22"/>
        </w:rPr>
        <w:id w:val="1142236387"/>
        <w:docPartObj>
          <w:docPartGallery w:val="Table of Contents"/>
          <w:docPartUnique/>
        </w:docPartObj>
      </w:sdtPr>
      <w:sdtEndPr>
        <w:rPr>
          <w:rFonts w:cs="Times New Roman"/>
          <w:b w:val="0"/>
          <w:bCs w:val="0"/>
          <w:caps w:val="0"/>
        </w:rPr>
      </w:sdtEndPr>
      <w:sdtContent>
        <w:p w14:paraId="25033566" w14:textId="6DD93DD9" w:rsidR="00260CBE" w:rsidRDefault="00260CBE" w:rsidP="00710E8A">
          <w:pPr>
            <w:jc w:val="center"/>
            <w:rPr>
              <w:rFonts w:asciiTheme="minorHAnsi" w:eastAsiaTheme="majorEastAsia" w:hAnsiTheme="minorHAnsi" w:cstheme="minorHAnsi"/>
              <w:bCs/>
              <w:caps/>
            </w:rPr>
          </w:pPr>
          <w:r>
            <w:rPr>
              <w:rFonts w:asciiTheme="minorHAnsi" w:eastAsiaTheme="majorEastAsia" w:hAnsiTheme="minorHAnsi" w:cstheme="minorHAnsi"/>
              <w:b/>
              <w:caps/>
            </w:rPr>
            <w:t>Sumário</w:t>
          </w:r>
        </w:p>
        <w:p w14:paraId="4226A8F0" w14:textId="77777777" w:rsidR="00710E8A" w:rsidRPr="00AD78A4" w:rsidRDefault="00710E8A" w:rsidP="00710E8A">
          <w:pPr>
            <w:rPr>
              <w:rFonts w:asciiTheme="minorHAnsi" w:eastAsiaTheme="majorEastAsia" w:hAnsiTheme="minorHAnsi" w:cstheme="minorHAnsi"/>
              <w:bCs/>
              <w:caps/>
            </w:rPr>
          </w:pPr>
        </w:p>
        <w:p w14:paraId="17AAD43D" w14:textId="4D17B663" w:rsidR="002A2207" w:rsidRDefault="00260CBE">
          <w:pPr>
            <w:pStyle w:val="Sumrio1"/>
            <w:rPr>
              <w:rFonts w:asciiTheme="minorHAnsi" w:eastAsiaTheme="minorEastAsia" w:hAnsiTheme="minorHAnsi" w:cstheme="minorBidi"/>
              <w:noProof/>
              <w:szCs w:val="22"/>
            </w:rPr>
          </w:pPr>
          <w:r>
            <w:rPr>
              <w:rFonts w:asciiTheme="minorHAnsi" w:hAnsiTheme="minorHAnsi" w:cstheme="minorHAnsi"/>
              <w:b/>
              <w:bCs/>
              <w:sz w:val="24"/>
              <w:highlight w:val="yellow"/>
            </w:rPr>
            <w:fldChar w:fldCharType="begin"/>
          </w:r>
          <w:r>
            <w:rPr>
              <w:rFonts w:asciiTheme="minorHAnsi" w:hAnsiTheme="minorHAnsi" w:cstheme="minorHAnsi"/>
              <w:b/>
              <w:bCs/>
              <w:sz w:val="24"/>
              <w:highlight w:val="yellow"/>
            </w:rPr>
            <w:instrText xml:space="preserve"> TOC \o "1-3" \h \z \u </w:instrText>
          </w:r>
          <w:r>
            <w:rPr>
              <w:rFonts w:asciiTheme="minorHAnsi" w:hAnsiTheme="minorHAnsi" w:cstheme="minorHAnsi"/>
              <w:b/>
              <w:bCs/>
              <w:sz w:val="24"/>
              <w:highlight w:val="yellow"/>
            </w:rPr>
            <w:fldChar w:fldCharType="separate"/>
          </w:r>
          <w:hyperlink w:anchor="_Toc80179790" w:history="1">
            <w:r>
              <w:rPr>
                <w:rStyle w:val="Hyperlink"/>
                <w:rFonts w:cstheme="minorHAnsi"/>
                <w:b/>
                <w:noProof/>
              </w:rPr>
              <w:t>1.</w:t>
            </w:r>
            <w:r>
              <w:rPr>
                <w:rFonts w:asciiTheme="minorHAnsi" w:eastAsiaTheme="minorEastAsia" w:hAnsiTheme="minorHAnsi" w:cstheme="minorBidi"/>
                <w:noProof/>
                <w:szCs w:val="22"/>
              </w:rPr>
              <w:tab/>
            </w:r>
            <w:r>
              <w:rPr>
                <w:rStyle w:val="Hyperlink"/>
                <w:rFonts w:cstheme="minorHAnsi"/>
                <w:b/>
                <w:noProof/>
              </w:rPr>
              <w:t>AUTORIZAÇÃO</w:t>
            </w:r>
            <w:r>
              <w:rPr>
                <w:noProof/>
                <w:webHidden/>
              </w:rPr>
              <w:tab/>
            </w:r>
            <w:r>
              <w:rPr>
                <w:noProof/>
                <w:webHidden/>
              </w:rPr>
              <w:fldChar w:fldCharType="begin"/>
            </w:r>
            <w:r>
              <w:rPr>
                <w:noProof/>
                <w:webHidden/>
              </w:rPr>
              <w:instrText xml:space="preserve"> PAGEREF _Toc80179790 \h </w:instrText>
            </w:r>
            <w:r>
              <w:rPr>
                <w:noProof/>
                <w:webHidden/>
              </w:rPr>
            </w:r>
            <w:r>
              <w:rPr>
                <w:noProof/>
                <w:webHidden/>
              </w:rPr>
              <w:fldChar w:fldCharType="separate"/>
            </w:r>
            <w:r>
              <w:rPr>
                <w:noProof/>
                <w:webHidden/>
              </w:rPr>
              <w:t>4</w:t>
            </w:r>
            <w:r>
              <w:rPr>
                <w:noProof/>
                <w:webHidden/>
              </w:rPr>
              <w:fldChar w:fldCharType="end"/>
            </w:r>
          </w:hyperlink>
        </w:p>
        <w:p w14:paraId="0F9CDFD6" w14:textId="7C2DE132" w:rsidR="002A2207" w:rsidRDefault="00253D0A">
          <w:pPr>
            <w:pStyle w:val="Sumrio1"/>
            <w:rPr>
              <w:rFonts w:asciiTheme="minorHAnsi" w:eastAsiaTheme="minorEastAsia" w:hAnsiTheme="minorHAnsi" w:cstheme="minorBidi"/>
              <w:noProof/>
              <w:szCs w:val="22"/>
            </w:rPr>
          </w:pPr>
          <w:hyperlink w:anchor="_Toc80179791" w:history="1">
            <w:r w:rsidR="00742DF7">
              <w:rPr>
                <w:rStyle w:val="Hyperlink"/>
                <w:rFonts w:cstheme="minorHAnsi"/>
                <w:b/>
                <w:noProof/>
              </w:rPr>
              <w:t>2.</w:t>
            </w:r>
            <w:r w:rsidR="00742DF7">
              <w:rPr>
                <w:rFonts w:asciiTheme="minorHAnsi" w:eastAsiaTheme="minorEastAsia" w:hAnsiTheme="minorHAnsi" w:cstheme="minorBidi"/>
                <w:noProof/>
                <w:szCs w:val="22"/>
              </w:rPr>
              <w:tab/>
            </w:r>
            <w:r w:rsidR="00742DF7">
              <w:rPr>
                <w:rStyle w:val="Hyperlink"/>
                <w:rFonts w:cstheme="minorHAnsi"/>
                <w:b/>
                <w:noProof/>
              </w:rPr>
              <w:t>REQUISITOS</w:t>
            </w:r>
            <w:r w:rsidR="00742DF7">
              <w:rPr>
                <w:noProof/>
                <w:webHidden/>
              </w:rPr>
              <w:tab/>
            </w:r>
            <w:r w:rsidR="00742DF7">
              <w:rPr>
                <w:noProof/>
                <w:webHidden/>
              </w:rPr>
              <w:fldChar w:fldCharType="begin"/>
            </w:r>
            <w:r w:rsidR="00742DF7">
              <w:rPr>
                <w:noProof/>
                <w:webHidden/>
              </w:rPr>
              <w:instrText xml:space="preserve"> PAGEREF _Toc80179791 \h </w:instrText>
            </w:r>
            <w:r w:rsidR="00742DF7">
              <w:rPr>
                <w:noProof/>
                <w:webHidden/>
              </w:rPr>
            </w:r>
            <w:r w:rsidR="00742DF7">
              <w:rPr>
                <w:noProof/>
                <w:webHidden/>
              </w:rPr>
              <w:fldChar w:fldCharType="separate"/>
            </w:r>
            <w:r w:rsidR="00742DF7">
              <w:rPr>
                <w:noProof/>
                <w:webHidden/>
              </w:rPr>
              <w:t>4</w:t>
            </w:r>
            <w:r w:rsidR="00742DF7">
              <w:rPr>
                <w:noProof/>
                <w:webHidden/>
              </w:rPr>
              <w:fldChar w:fldCharType="end"/>
            </w:r>
          </w:hyperlink>
        </w:p>
        <w:p w14:paraId="1043C6A6" w14:textId="3704FDB2" w:rsidR="002A2207" w:rsidRDefault="00253D0A">
          <w:pPr>
            <w:pStyle w:val="Sumrio1"/>
            <w:rPr>
              <w:rFonts w:asciiTheme="minorHAnsi" w:eastAsiaTheme="minorEastAsia" w:hAnsiTheme="minorHAnsi" w:cstheme="minorBidi"/>
              <w:noProof/>
              <w:szCs w:val="22"/>
            </w:rPr>
          </w:pPr>
          <w:hyperlink w:anchor="_Toc80179792" w:history="1">
            <w:r w:rsidR="00742DF7">
              <w:rPr>
                <w:rStyle w:val="Hyperlink"/>
                <w:rFonts w:cstheme="minorHAnsi"/>
                <w:b/>
                <w:noProof/>
              </w:rPr>
              <w:t>3.</w:t>
            </w:r>
            <w:r w:rsidR="00742DF7">
              <w:rPr>
                <w:rFonts w:asciiTheme="minorHAnsi" w:eastAsiaTheme="minorEastAsia" w:hAnsiTheme="minorHAnsi" w:cstheme="minorBidi"/>
                <w:noProof/>
                <w:szCs w:val="22"/>
              </w:rPr>
              <w:tab/>
            </w:r>
            <w:r w:rsidR="00742DF7">
              <w:rPr>
                <w:rStyle w:val="Hyperlink"/>
                <w:rFonts w:cstheme="minorHAnsi"/>
                <w:b/>
                <w:noProof/>
              </w:rPr>
              <w:t>CARACTERÍSTICAS DA EMISSÃO</w:t>
            </w:r>
            <w:r w:rsidR="00742DF7">
              <w:rPr>
                <w:noProof/>
                <w:webHidden/>
              </w:rPr>
              <w:tab/>
            </w:r>
            <w:r w:rsidR="00742DF7">
              <w:rPr>
                <w:noProof/>
                <w:webHidden/>
              </w:rPr>
              <w:fldChar w:fldCharType="begin"/>
            </w:r>
            <w:r w:rsidR="00742DF7">
              <w:rPr>
                <w:noProof/>
                <w:webHidden/>
              </w:rPr>
              <w:instrText xml:space="preserve"> PAGEREF _Toc80179792 \h </w:instrText>
            </w:r>
            <w:r w:rsidR="00742DF7">
              <w:rPr>
                <w:noProof/>
                <w:webHidden/>
              </w:rPr>
            </w:r>
            <w:r w:rsidR="00742DF7">
              <w:rPr>
                <w:noProof/>
                <w:webHidden/>
              </w:rPr>
              <w:fldChar w:fldCharType="separate"/>
            </w:r>
            <w:r w:rsidR="00742DF7">
              <w:rPr>
                <w:noProof/>
                <w:webHidden/>
              </w:rPr>
              <w:t>7</w:t>
            </w:r>
            <w:r w:rsidR="00742DF7">
              <w:rPr>
                <w:noProof/>
                <w:webHidden/>
              </w:rPr>
              <w:fldChar w:fldCharType="end"/>
            </w:r>
          </w:hyperlink>
        </w:p>
        <w:p w14:paraId="132880BC" w14:textId="779B417E" w:rsidR="002A2207" w:rsidRDefault="00253D0A">
          <w:pPr>
            <w:pStyle w:val="Sumrio1"/>
            <w:rPr>
              <w:rFonts w:asciiTheme="minorHAnsi" w:eastAsiaTheme="minorEastAsia" w:hAnsiTheme="minorHAnsi" w:cstheme="minorBidi"/>
              <w:noProof/>
              <w:szCs w:val="22"/>
            </w:rPr>
          </w:pPr>
          <w:hyperlink w:anchor="_Toc80179793" w:history="1">
            <w:r w:rsidR="00742DF7">
              <w:rPr>
                <w:rStyle w:val="Hyperlink"/>
                <w:rFonts w:cstheme="minorHAnsi"/>
                <w:b/>
                <w:noProof/>
              </w:rPr>
              <w:t>4.</w:t>
            </w:r>
            <w:r w:rsidR="00742DF7">
              <w:rPr>
                <w:rFonts w:asciiTheme="minorHAnsi" w:eastAsiaTheme="minorEastAsia" w:hAnsiTheme="minorHAnsi" w:cstheme="minorBidi"/>
                <w:noProof/>
                <w:szCs w:val="22"/>
              </w:rPr>
              <w:tab/>
            </w:r>
            <w:r w:rsidR="00742DF7">
              <w:rPr>
                <w:rStyle w:val="Hyperlink"/>
                <w:rFonts w:cstheme="minorHAnsi"/>
                <w:b/>
                <w:noProof/>
              </w:rPr>
              <w:t>CARACTERÍSTICAS GERAIS DAS DEBÊNTURES</w:t>
            </w:r>
            <w:r w:rsidR="00742DF7">
              <w:rPr>
                <w:noProof/>
                <w:webHidden/>
              </w:rPr>
              <w:tab/>
            </w:r>
            <w:r w:rsidR="00742DF7">
              <w:rPr>
                <w:noProof/>
                <w:webHidden/>
              </w:rPr>
              <w:fldChar w:fldCharType="begin"/>
            </w:r>
            <w:r w:rsidR="00742DF7">
              <w:rPr>
                <w:noProof/>
                <w:webHidden/>
              </w:rPr>
              <w:instrText xml:space="preserve"> PAGEREF _Toc80179793 \h </w:instrText>
            </w:r>
            <w:r w:rsidR="00742DF7">
              <w:rPr>
                <w:noProof/>
                <w:webHidden/>
              </w:rPr>
            </w:r>
            <w:r w:rsidR="00742DF7">
              <w:rPr>
                <w:noProof/>
                <w:webHidden/>
              </w:rPr>
              <w:fldChar w:fldCharType="separate"/>
            </w:r>
            <w:r w:rsidR="00742DF7">
              <w:rPr>
                <w:noProof/>
                <w:webHidden/>
              </w:rPr>
              <w:t>9</w:t>
            </w:r>
            <w:r w:rsidR="00742DF7">
              <w:rPr>
                <w:noProof/>
                <w:webHidden/>
              </w:rPr>
              <w:fldChar w:fldCharType="end"/>
            </w:r>
          </w:hyperlink>
        </w:p>
        <w:p w14:paraId="13DF6924" w14:textId="391B6277" w:rsidR="002A2207" w:rsidRDefault="00253D0A">
          <w:pPr>
            <w:pStyle w:val="Sumrio1"/>
            <w:rPr>
              <w:rFonts w:asciiTheme="minorHAnsi" w:eastAsiaTheme="minorEastAsia" w:hAnsiTheme="minorHAnsi" w:cstheme="minorBidi"/>
              <w:noProof/>
              <w:szCs w:val="22"/>
            </w:rPr>
          </w:pPr>
          <w:hyperlink w:anchor="_Toc80179794" w:history="1">
            <w:r w:rsidR="00742DF7">
              <w:rPr>
                <w:rStyle w:val="Hyperlink"/>
                <w:rFonts w:eastAsia="Arial Unicode MS" w:cstheme="minorHAnsi"/>
                <w:b/>
                <w:bCs/>
                <w:noProof/>
              </w:rPr>
              <w:t>5.</w:t>
            </w:r>
            <w:r w:rsidR="00742DF7">
              <w:rPr>
                <w:rFonts w:asciiTheme="minorHAnsi" w:eastAsiaTheme="minorEastAsia" w:hAnsiTheme="minorHAnsi" w:cstheme="minorBidi"/>
                <w:noProof/>
                <w:szCs w:val="22"/>
              </w:rPr>
              <w:tab/>
            </w:r>
            <w:r w:rsidR="00742DF7">
              <w:rPr>
                <w:rStyle w:val="Hyperlink"/>
                <w:rFonts w:eastAsia="Arial Unicode MS" w:cstheme="minorHAnsi"/>
                <w:b/>
                <w:bCs/>
                <w:noProof/>
              </w:rPr>
              <w:t>AQUISIÇÃO FACULTATIVA, AMORTIZAÇÃO EXTRAORDINÁRIA, RESGATE ANTECIPADO E OFERTA DE RESGATE ANTECIPADO</w:t>
            </w:r>
            <w:r w:rsidR="00742DF7">
              <w:rPr>
                <w:noProof/>
                <w:webHidden/>
              </w:rPr>
              <w:tab/>
            </w:r>
            <w:r w:rsidR="00742DF7">
              <w:rPr>
                <w:noProof/>
                <w:webHidden/>
              </w:rPr>
              <w:fldChar w:fldCharType="begin"/>
            </w:r>
            <w:r w:rsidR="00742DF7">
              <w:rPr>
                <w:noProof/>
                <w:webHidden/>
              </w:rPr>
              <w:instrText xml:space="preserve"> PAGEREF _Toc80179794 \h </w:instrText>
            </w:r>
            <w:r w:rsidR="00742DF7">
              <w:rPr>
                <w:noProof/>
                <w:webHidden/>
              </w:rPr>
            </w:r>
            <w:r w:rsidR="00742DF7">
              <w:rPr>
                <w:noProof/>
                <w:webHidden/>
              </w:rPr>
              <w:fldChar w:fldCharType="separate"/>
            </w:r>
            <w:r w:rsidR="00742DF7">
              <w:rPr>
                <w:noProof/>
                <w:webHidden/>
              </w:rPr>
              <w:t>18</w:t>
            </w:r>
            <w:r w:rsidR="00742DF7">
              <w:rPr>
                <w:noProof/>
                <w:webHidden/>
              </w:rPr>
              <w:fldChar w:fldCharType="end"/>
            </w:r>
          </w:hyperlink>
        </w:p>
        <w:p w14:paraId="7CD1506F" w14:textId="2F062957" w:rsidR="002A2207" w:rsidRDefault="00253D0A">
          <w:pPr>
            <w:pStyle w:val="Sumrio1"/>
            <w:rPr>
              <w:rFonts w:asciiTheme="minorHAnsi" w:eastAsiaTheme="minorEastAsia" w:hAnsiTheme="minorHAnsi" w:cstheme="minorBidi"/>
              <w:noProof/>
              <w:szCs w:val="22"/>
            </w:rPr>
          </w:pPr>
          <w:hyperlink w:anchor="_Toc80179795" w:history="1">
            <w:r w:rsidR="00742DF7">
              <w:rPr>
                <w:rStyle w:val="Hyperlink"/>
                <w:rFonts w:cstheme="minorHAnsi"/>
                <w:b/>
                <w:noProof/>
              </w:rPr>
              <w:t>6.</w:t>
            </w:r>
            <w:r w:rsidR="00742DF7">
              <w:rPr>
                <w:rFonts w:asciiTheme="minorHAnsi" w:eastAsiaTheme="minorEastAsia" w:hAnsiTheme="minorHAnsi" w:cstheme="minorBidi"/>
                <w:noProof/>
                <w:szCs w:val="22"/>
              </w:rPr>
              <w:tab/>
            </w:r>
            <w:r w:rsidR="00742DF7">
              <w:rPr>
                <w:rStyle w:val="Hyperlink"/>
                <w:rFonts w:cstheme="minorHAnsi"/>
                <w:b/>
                <w:noProof/>
              </w:rPr>
              <w:t>CARACTERÍSTICAS DA OFERTA</w:t>
            </w:r>
            <w:r w:rsidR="00742DF7">
              <w:rPr>
                <w:noProof/>
                <w:webHidden/>
              </w:rPr>
              <w:tab/>
            </w:r>
            <w:r w:rsidR="00742DF7">
              <w:rPr>
                <w:noProof/>
                <w:webHidden/>
              </w:rPr>
              <w:fldChar w:fldCharType="begin"/>
            </w:r>
            <w:r w:rsidR="00742DF7">
              <w:rPr>
                <w:noProof/>
                <w:webHidden/>
              </w:rPr>
              <w:instrText xml:space="preserve"> PAGEREF _Toc80179795 \h </w:instrText>
            </w:r>
            <w:r w:rsidR="00742DF7">
              <w:rPr>
                <w:noProof/>
                <w:webHidden/>
              </w:rPr>
            </w:r>
            <w:r w:rsidR="00742DF7">
              <w:rPr>
                <w:noProof/>
                <w:webHidden/>
              </w:rPr>
              <w:fldChar w:fldCharType="separate"/>
            </w:r>
            <w:r w:rsidR="00742DF7">
              <w:rPr>
                <w:noProof/>
                <w:webHidden/>
              </w:rPr>
              <w:t>22</w:t>
            </w:r>
            <w:r w:rsidR="00742DF7">
              <w:rPr>
                <w:noProof/>
                <w:webHidden/>
              </w:rPr>
              <w:fldChar w:fldCharType="end"/>
            </w:r>
          </w:hyperlink>
        </w:p>
        <w:p w14:paraId="0507A1AC" w14:textId="5ADF68BF" w:rsidR="002A2207" w:rsidRDefault="00253D0A">
          <w:pPr>
            <w:pStyle w:val="Sumrio1"/>
            <w:rPr>
              <w:rFonts w:asciiTheme="minorHAnsi" w:eastAsiaTheme="minorEastAsia" w:hAnsiTheme="minorHAnsi" w:cstheme="minorBidi"/>
              <w:noProof/>
              <w:szCs w:val="22"/>
            </w:rPr>
          </w:pPr>
          <w:hyperlink w:anchor="_Toc80179796" w:history="1">
            <w:r w:rsidR="00742DF7">
              <w:rPr>
                <w:rStyle w:val="Hyperlink"/>
                <w:rFonts w:cstheme="minorHAnsi"/>
                <w:b/>
                <w:noProof/>
              </w:rPr>
              <w:t>7.</w:t>
            </w:r>
            <w:r w:rsidR="00742DF7">
              <w:rPr>
                <w:rFonts w:asciiTheme="minorHAnsi" w:eastAsiaTheme="minorEastAsia" w:hAnsiTheme="minorHAnsi" w:cstheme="minorBidi"/>
                <w:noProof/>
                <w:szCs w:val="22"/>
              </w:rPr>
              <w:tab/>
            </w:r>
            <w:r w:rsidR="00742DF7">
              <w:rPr>
                <w:rStyle w:val="Hyperlink"/>
                <w:rFonts w:cstheme="minorHAnsi"/>
                <w:b/>
                <w:noProof/>
              </w:rPr>
              <w:t>VENCIMENTO ANTECIPADO</w:t>
            </w:r>
            <w:r w:rsidR="00742DF7">
              <w:rPr>
                <w:noProof/>
                <w:webHidden/>
              </w:rPr>
              <w:tab/>
            </w:r>
            <w:r w:rsidR="00742DF7">
              <w:rPr>
                <w:noProof/>
                <w:webHidden/>
              </w:rPr>
              <w:fldChar w:fldCharType="begin"/>
            </w:r>
            <w:r w:rsidR="00742DF7">
              <w:rPr>
                <w:noProof/>
                <w:webHidden/>
              </w:rPr>
              <w:instrText xml:space="preserve"> PAGEREF _Toc80179796 \h </w:instrText>
            </w:r>
            <w:r w:rsidR="00742DF7">
              <w:rPr>
                <w:noProof/>
                <w:webHidden/>
              </w:rPr>
            </w:r>
            <w:r w:rsidR="00742DF7">
              <w:rPr>
                <w:noProof/>
                <w:webHidden/>
              </w:rPr>
              <w:fldChar w:fldCharType="separate"/>
            </w:r>
            <w:r w:rsidR="00742DF7">
              <w:rPr>
                <w:noProof/>
                <w:webHidden/>
              </w:rPr>
              <w:t>24</w:t>
            </w:r>
            <w:r w:rsidR="00742DF7">
              <w:rPr>
                <w:noProof/>
                <w:webHidden/>
              </w:rPr>
              <w:fldChar w:fldCharType="end"/>
            </w:r>
          </w:hyperlink>
        </w:p>
        <w:p w14:paraId="10D1F3F7" w14:textId="06778FC4" w:rsidR="002A2207" w:rsidRDefault="00253D0A">
          <w:pPr>
            <w:pStyle w:val="Sumrio1"/>
            <w:rPr>
              <w:rFonts w:asciiTheme="minorHAnsi" w:eastAsiaTheme="minorEastAsia" w:hAnsiTheme="minorHAnsi" w:cstheme="minorBidi"/>
              <w:noProof/>
              <w:szCs w:val="22"/>
            </w:rPr>
          </w:pPr>
          <w:hyperlink w:anchor="_Toc80179797" w:history="1">
            <w:r w:rsidR="00742DF7">
              <w:rPr>
                <w:rStyle w:val="Hyperlink"/>
                <w:rFonts w:cstheme="minorHAnsi"/>
                <w:b/>
                <w:noProof/>
              </w:rPr>
              <w:t>8.</w:t>
            </w:r>
            <w:r w:rsidR="00742DF7">
              <w:rPr>
                <w:rFonts w:asciiTheme="minorHAnsi" w:eastAsiaTheme="minorEastAsia" w:hAnsiTheme="minorHAnsi" w:cstheme="minorBidi"/>
                <w:noProof/>
                <w:szCs w:val="22"/>
              </w:rPr>
              <w:tab/>
            </w:r>
            <w:r w:rsidR="00742DF7">
              <w:rPr>
                <w:rStyle w:val="Hyperlink"/>
                <w:rFonts w:cstheme="minorHAnsi"/>
                <w:b/>
                <w:noProof/>
              </w:rPr>
              <w:t>OBRIGAÇÕES ADICIONAIS DA EMISSORA E DO FIADOR</w:t>
            </w:r>
            <w:r w:rsidR="00742DF7">
              <w:rPr>
                <w:noProof/>
                <w:webHidden/>
              </w:rPr>
              <w:tab/>
            </w:r>
            <w:r w:rsidR="00742DF7">
              <w:rPr>
                <w:noProof/>
                <w:webHidden/>
              </w:rPr>
              <w:fldChar w:fldCharType="begin"/>
            </w:r>
            <w:r w:rsidR="00742DF7">
              <w:rPr>
                <w:noProof/>
                <w:webHidden/>
              </w:rPr>
              <w:instrText xml:space="preserve"> PAGEREF _Toc80179797 \h </w:instrText>
            </w:r>
            <w:r w:rsidR="00742DF7">
              <w:rPr>
                <w:noProof/>
                <w:webHidden/>
              </w:rPr>
            </w:r>
            <w:r w:rsidR="00742DF7">
              <w:rPr>
                <w:noProof/>
                <w:webHidden/>
              </w:rPr>
              <w:fldChar w:fldCharType="separate"/>
            </w:r>
            <w:r w:rsidR="00742DF7">
              <w:rPr>
                <w:noProof/>
                <w:webHidden/>
              </w:rPr>
              <w:t>33</w:t>
            </w:r>
            <w:r w:rsidR="00742DF7">
              <w:rPr>
                <w:noProof/>
                <w:webHidden/>
              </w:rPr>
              <w:fldChar w:fldCharType="end"/>
            </w:r>
          </w:hyperlink>
        </w:p>
        <w:p w14:paraId="61891236" w14:textId="42540CF6" w:rsidR="002A2207" w:rsidRDefault="00253D0A">
          <w:pPr>
            <w:pStyle w:val="Sumrio1"/>
            <w:rPr>
              <w:rFonts w:asciiTheme="minorHAnsi" w:eastAsiaTheme="minorEastAsia" w:hAnsiTheme="minorHAnsi" w:cstheme="minorBidi"/>
              <w:noProof/>
              <w:szCs w:val="22"/>
            </w:rPr>
          </w:pPr>
          <w:hyperlink w:anchor="_Toc80179798" w:history="1">
            <w:r w:rsidR="00742DF7">
              <w:rPr>
                <w:rStyle w:val="Hyperlink"/>
                <w:rFonts w:cstheme="minorHAnsi"/>
                <w:b/>
                <w:noProof/>
              </w:rPr>
              <w:t>9.</w:t>
            </w:r>
            <w:r w:rsidR="00742DF7">
              <w:rPr>
                <w:rFonts w:asciiTheme="minorHAnsi" w:eastAsiaTheme="minorEastAsia" w:hAnsiTheme="minorHAnsi" w:cstheme="minorBidi"/>
                <w:noProof/>
                <w:szCs w:val="22"/>
              </w:rPr>
              <w:tab/>
            </w:r>
            <w:r w:rsidR="00742DF7">
              <w:rPr>
                <w:rStyle w:val="Hyperlink"/>
                <w:rFonts w:cstheme="minorHAnsi"/>
                <w:b/>
                <w:noProof/>
              </w:rPr>
              <w:t>AGENTE FIDUCIÁRIO</w:t>
            </w:r>
            <w:r w:rsidR="00742DF7">
              <w:rPr>
                <w:noProof/>
                <w:webHidden/>
              </w:rPr>
              <w:tab/>
            </w:r>
            <w:r w:rsidR="00742DF7">
              <w:rPr>
                <w:noProof/>
                <w:webHidden/>
              </w:rPr>
              <w:fldChar w:fldCharType="begin"/>
            </w:r>
            <w:r w:rsidR="00742DF7">
              <w:rPr>
                <w:noProof/>
                <w:webHidden/>
              </w:rPr>
              <w:instrText xml:space="preserve"> PAGEREF _Toc80179798 \h </w:instrText>
            </w:r>
            <w:r w:rsidR="00742DF7">
              <w:rPr>
                <w:noProof/>
                <w:webHidden/>
              </w:rPr>
            </w:r>
            <w:r w:rsidR="00742DF7">
              <w:rPr>
                <w:noProof/>
                <w:webHidden/>
              </w:rPr>
              <w:fldChar w:fldCharType="separate"/>
            </w:r>
            <w:r w:rsidR="00742DF7">
              <w:rPr>
                <w:noProof/>
                <w:webHidden/>
              </w:rPr>
              <w:t>40</w:t>
            </w:r>
            <w:r w:rsidR="00742DF7">
              <w:rPr>
                <w:noProof/>
                <w:webHidden/>
              </w:rPr>
              <w:fldChar w:fldCharType="end"/>
            </w:r>
          </w:hyperlink>
        </w:p>
        <w:p w14:paraId="628C8665" w14:textId="6FB7E5FD" w:rsidR="002A2207" w:rsidRDefault="00253D0A">
          <w:pPr>
            <w:pStyle w:val="Sumrio1"/>
            <w:rPr>
              <w:rFonts w:asciiTheme="minorHAnsi" w:eastAsiaTheme="minorEastAsia" w:hAnsiTheme="minorHAnsi" w:cstheme="minorBidi"/>
              <w:noProof/>
              <w:szCs w:val="22"/>
            </w:rPr>
          </w:pPr>
          <w:hyperlink w:anchor="_Toc80179799" w:history="1">
            <w:r w:rsidR="00742DF7">
              <w:rPr>
                <w:rStyle w:val="Hyperlink"/>
                <w:rFonts w:cstheme="minorHAnsi"/>
                <w:b/>
                <w:noProof/>
              </w:rPr>
              <w:t>10.</w:t>
            </w:r>
            <w:r w:rsidR="00742DF7">
              <w:rPr>
                <w:rFonts w:asciiTheme="minorHAnsi" w:eastAsiaTheme="minorEastAsia" w:hAnsiTheme="minorHAnsi" w:cstheme="minorBidi"/>
                <w:noProof/>
                <w:szCs w:val="22"/>
              </w:rPr>
              <w:tab/>
            </w:r>
            <w:r w:rsidR="00742DF7">
              <w:rPr>
                <w:rStyle w:val="Hyperlink"/>
                <w:rFonts w:cstheme="minorHAnsi"/>
                <w:b/>
                <w:noProof/>
              </w:rPr>
              <w:t>ASSEMBLEIA GERAL DE DEBENTURISTAS</w:t>
            </w:r>
            <w:r w:rsidR="00742DF7">
              <w:rPr>
                <w:noProof/>
                <w:webHidden/>
              </w:rPr>
              <w:tab/>
            </w:r>
            <w:r w:rsidR="00742DF7">
              <w:rPr>
                <w:noProof/>
                <w:webHidden/>
              </w:rPr>
              <w:fldChar w:fldCharType="begin"/>
            </w:r>
            <w:r w:rsidR="00742DF7">
              <w:rPr>
                <w:noProof/>
                <w:webHidden/>
              </w:rPr>
              <w:instrText xml:space="preserve"> PAGEREF _Toc80179799 \h </w:instrText>
            </w:r>
            <w:r w:rsidR="00742DF7">
              <w:rPr>
                <w:noProof/>
                <w:webHidden/>
              </w:rPr>
            </w:r>
            <w:r w:rsidR="00742DF7">
              <w:rPr>
                <w:noProof/>
                <w:webHidden/>
              </w:rPr>
              <w:fldChar w:fldCharType="separate"/>
            </w:r>
            <w:r w:rsidR="00742DF7">
              <w:rPr>
                <w:noProof/>
                <w:webHidden/>
              </w:rPr>
              <w:t>48</w:t>
            </w:r>
            <w:r w:rsidR="00742DF7">
              <w:rPr>
                <w:noProof/>
                <w:webHidden/>
              </w:rPr>
              <w:fldChar w:fldCharType="end"/>
            </w:r>
          </w:hyperlink>
        </w:p>
        <w:p w14:paraId="440CB64B" w14:textId="5DB807A2" w:rsidR="002A2207" w:rsidRDefault="00253D0A">
          <w:pPr>
            <w:pStyle w:val="Sumrio1"/>
            <w:rPr>
              <w:rFonts w:asciiTheme="minorHAnsi" w:eastAsiaTheme="minorEastAsia" w:hAnsiTheme="minorHAnsi" w:cstheme="minorBidi"/>
              <w:noProof/>
              <w:szCs w:val="22"/>
            </w:rPr>
          </w:pPr>
          <w:hyperlink w:anchor="_Toc80179800" w:history="1">
            <w:r w:rsidR="00742DF7">
              <w:rPr>
                <w:rStyle w:val="Hyperlink"/>
                <w:rFonts w:cstheme="minorHAnsi"/>
                <w:b/>
                <w:noProof/>
              </w:rPr>
              <w:t>11.</w:t>
            </w:r>
            <w:r w:rsidR="00742DF7">
              <w:rPr>
                <w:rFonts w:asciiTheme="minorHAnsi" w:eastAsiaTheme="minorEastAsia" w:hAnsiTheme="minorHAnsi" w:cstheme="minorBidi"/>
                <w:noProof/>
                <w:szCs w:val="22"/>
              </w:rPr>
              <w:tab/>
            </w:r>
            <w:r w:rsidR="00742DF7">
              <w:rPr>
                <w:rStyle w:val="Hyperlink"/>
                <w:rFonts w:cstheme="minorHAnsi"/>
                <w:b/>
                <w:noProof/>
              </w:rPr>
              <w:t>DECLARAÇÃO DA EMISSORA E DO FIADOR</w:t>
            </w:r>
            <w:r w:rsidR="00742DF7">
              <w:rPr>
                <w:noProof/>
                <w:webHidden/>
              </w:rPr>
              <w:tab/>
            </w:r>
            <w:r w:rsidR="00742DF7">
              <w:rPr>
                <w:noProof/>
                <w:webHidden/>
              </w:rPr>
              <w:fldChar w:fldCharType="begin"/>
            </w:r>
            <w:r w:rsidR="00742DF7">
              <w:rPr>
                <w:noProof/>
                <w:webHidden/>
              </w:rPr>
              <w:instrText xml:space="preserve"> PAGEREF _Toc80179800 \h </w:instrText>
            </w:r>
            <w:r w:rsidR="00742DF7">
              <w:rPr>
                <w:noProof/>
                <w:webHidden/>
              </w:rPr>
            </w:r>
            <w:r w:rsidR="00742DF7">
              <w:rPr>
                <w:noProof/>
                <w:webHidden/>
              </w:rPr>
              <w:fldChar w:fldCharType="separate"/>
            </w:r>
            <w:r w:rsidR="00742DF7">
              <w:rPr>
                <w:noProof/>
                <w:webHidden/>
              </w:rPr>
              <w:t>50</w:t>
            </w:r>
            <w:r w:rsidR="00742DF7">
              <w:rPr>
                <w:noProof/>
                <w:webHidden/>
              </w:rPr>
              <w:fldChar w:fldCharType="end"/>
            </w:r>
          </w:hyperlink>
        </w:p>
        <w:p w14:paraId="36BA40C6" w14:textId="293CD23F" w:rsidR="002A2207" w:rsidRDefault="00253D0A">
          <w:pPr>
            <w:pStyle w:val="Sumrio1"/>
            <w:rPr>
              <w:rFonts w:asciiTheme="minorHAnsi" w:eastAsiaTheme="minorEastAsia" w:hAnsiTheme="minorHAnsi" w:cstheme="minorBidi"/>
              <w:noProof/>
              <w:szCs w:val="22"/>
            </w:rPr>
          </w:pPr>
          <w:hyperlink w:anchor="_Toc80179801" w:history="1">
            <w:r w:rsidR="00742DF7">
              <w:rPr>
                <w:rStyle w:val="Hyperlink"/>
                <w:rFonts w:cstheme="minorHAnsi"/>
                <w:b/>
                <w:noProof/>
              </w:rPr>
              <w:t>12.</w:t>
            </w:r>
            <w:r w:rsidR="00742DF7">
              <w:rPr>
                <w:rFonts w:asciiTheme="minorHAnsi" w:eastAsiaTheme="minorEastAsia" w:hAnsiTheme="minorHAnsi" w:cstheme="minorBidi"/>
                <w:noProof/>
                <w:szCs w:val="22"/>
              </w:rPr>
              <w:tab/>
            </w:r>
            <w:r w:rsidR="00742DF7">
              <w:rPr>
                <w:rStyle w:val="Hyperlink"/>
                <w:rFonts w:cstheme="minorHAnsi"/>
                <w:b/>
                <w:noProof/>
              </w:rPr>
              <w:t>DESPESAS</w:t>
            </w:r>
            <w:r w:rsidR="00742DF7">
              <w:rPr>
                <w:noProof/>
                <w:webHidden/>
              </w:rPr>
              <w:tab/>
            </w:r>
            <w:r w:rsidR="00742DF7">
              <w:rPr>
                <w:noProof/>
                <w:webHidden/>
              </w:rPr>
              <w:fldChar w:fldCharType="begin"/>
            </w:r>
            <w:r w:rsidR="00742DF7">
              <w:rPr>
                <w:noProof/>
                <w:webHidden/>
              </w:rPr>
              <w:instrText xml:space="preserve"> PAGEREF _Toc80179801 \h </w:instrText>
            </w:r>
            <w:r w:rsidR="00742DF7">
              <w:rPr>
                <w:noProof/>
                <w:webHidden/>
              </w:rPr>
            </w:r>
            <w:r w:rsidR="00742DF7">
              <w:rPr>
                <w:noProof/>
                <w:webHidden/>
              </w:rPr>
              <w:fldChar w:fldCharType="separate"/>
            </w:r>
            <w:r w:rsidR="00742DF7">
              <w:rPr>
                <w:noProof/>
                <w:webHidden/>
              </w:rPr>
              <w:t>57</w:t>
            </w:r>
            <w:r w:rsidR="00742DF7">
              <w:rPr>
                <w:noProof/>
                <w:webHidden/>
              </w:rPr>
              <w:fldChar w:fldCharType="end"/>
            </w:r>
          </w:hyperlink>
        </w:p>
        <w:p w14:paraId="2253CA7E" w14:textId="34119763" w:rsidR="002A2207" w:rsidRDefault="00253D0A">
          <w:pPr>
            <w:pStyle w:val="Sumrio1"/>
            <w:rPr>
              <w:rFonts w:asciiTheme="minorHAnsi" w:eastAsiaTheme="minorEastAsia" w:hAnsiTheme="minorHAnsi" w:cstheme="minorBidi"/>
              <w:noProof/>
              <w:szCs w:val="22"/>
            </w:rPr>
          </w:pPr>
          <w:hyperlink w:anchor="_Toc80179802" w:history="1">
            <w:r w:rsidR="00742DF7">
              <w:rPr>
                <w:rStyle w:val="Hyperlink"/>
                <w:rFonts w:cstheme="minorHAnsi"/>
                <w:b/>
                <w:noProof/>
              </w:rPr>
              <w:t>13.</w:t>
            </w:r>
            <w:r w:rsidR="00742DF7">
              <w:rPr>
                <w:rFonts w:asciiTheme="minorHAnsi" w:eastAsiaTheme="minorEastAsia" w:hAnsiTheme="minorHAnsi" w:cstheme="minorBidi"/>
                <w:noProof/>
                <w:szCs w:val="22"/>
              </w:rPr>
              <w:tab/>
            </w:r>
            <w:r w:rsidR="00742DF7">
              <w:rPr>
                <w:rStyle w:val="Hyperlink"/>
                <w:rFonts w:cstheme="minorHAnsi"/>
                <w:b/>
                <w:noProof/>
              </w:rPr>
              <w:t>COMUNICAÇÕES</w:t>
            </w:r>
            <w:r w:rsidR="00742DF7">
              <w:rPr>
                <w:noProof/>
                <w:webHidden/>
              </w:rPr>
              <w:tab/>
            </w:r>
            <w:r w:rsidR="00742DF7">
              <w:rPr>
                <w:noProof/>
                <w:webHidden/>
              </w:rPr>
              <w:fldChar w:fldCharType="begin"/>
            </w:r>
            <w:r w:rsidR="00742DF7">
              <w:rPr>
                <w:noProof/>
                <w:webHidden/>
              </w:rPr>
              <w:instrText xml:space="preserve"> PAGEREF _Toc80179802 \h </w:instrText>
            </w:r>
            <w:r w:rsidR="00742DF7">
              <w:rPr>
                <w:noProof/>
                <w:webHidden/>
              </w:rPr>
            </w:r>
            <w:r w:rsidR="00742DF7">
              <w:rPr>
                <w:noProof/>
                <w:webHidden/>
              </w:rPr>
              <w:fldChar w:fldCharType="separate"/>
            </w:r>
            <w:r w:rsidR="00742DF7">
              <w:rPr>
                <w:noProof/>
                <w:webHidden/>
              </w:rPr>
              <w:t>58</w:t>
            </w:r>
            <w:r w:rsidR="00742DF7">
              <w:rPr>
                <w:noProof/>
                <w:webHidden/>
              </w:rPr>
              <w:fldChar w:fldCharType="end"/>
            </w:r>
          </w:hyperlink>
        </w:p>
        <w:p w14:paraId="038C0018" w14:textId="13BEBDB5" w:rsidR="002A2207" w:rsidRDefault="00253D0A">
          <w:pPr>
            <w:pStyle w:val="Sumrio1"/>
            <w:rPr>
              <w:rFonts w:asciiTheme="minorHAnsi" w:eastAsiaTheme="minorEastAsia" w:hAnsiTheme="minorHAnsi" w:cstheme="minorBidi"/>
              <w:noProof/>
              <w:szCs w:val="22"/>
            </w:rPr>
          </w:pPr>
          <w:hyperlink w:anchor="_Toc80179803" w:history="1">
            <w:r w:rsidR="00742DF7">
              <w:rPr>
                <w:rStyle w:val="Hyperlink"/>
                <w:rFonts w:cstheme="minorHAnsi"/>
                <w:b/>
                <w:noProof/>
              </w:rPr>
              <w:t>14.</w:t>
            </w:r>
            <w:r w:rsidR="00742DF7">
              <w:rPr>
                <w:rFonts w:asciiTheme="minorHAnsi" w:eastAsiaTheme="minorEastAsia" w:hAnsiTheme="minorHAnsi" w:cstheme="minorBidi"/>
                <w:noProof/>
                <w:szCs w:val="22"/>
              </w:rPr>
              <w:tab/>
            </w:r>
            <w:r w:rsidR="00742DF7">
              <w:rPr>
                <w:rStyle w:val="Hyperlink"/>
                <w:rFonts w:cstheme="minorHAnsi"/>
                <w:b/>
                <w:noProof/>
              </w:rPr>
              <w:t>Pagamento de Tributos</w:t>
            </w:r>
            <w:r w:rsidR="00742DF7">
              <w:rPr>
                <w:noProof/>
                <w:webHidden/>
              </w:rPr>
              <w:tab/>
            </w:r>
            <w:r w:rsidR="00742DF7">
              <w:rPr>
                <w:noProof/>
                <w:webHidden/>
              </w:rPr>
              <w:fldChar w:fldCharType="begin"/>
            </w:r>
            <w:r w:rsidR="00742DF7">
              <w:rPr>
                <w:noProof/>
                <w:webHidden/>
              </w:rPr>
              <w:instrText xml:space="preserve"> PAGEREF _Toc80179803 \h </w:instrText>
            </w:r>
            <w:r w:rsidR="00742DF7">
              <w:rPr>
                <w:noProof/>
                <w:webHidden/>
              </w:rPr>
            </w:r>
            <w:r w:rsidR="00742DF7">
              <w:rPr>
                <w:noProof/>
                <w:webHidden/>
              </w:rPr>
              <w:fldChar w:fldCharType="separate"/>
            </w:r>
            <w:r w:rsidR="00742DF7">
              <w:rPr>
                <w:noProof/>
                <w:webHidden/>
              </w:rPr>
              <w:t>60</w:t>
            </w:r>
            <w:r w:rsidR="00742DF7">
              <w:rPr>
                <w:noProof/>
                <w:webHidden/>
              </w:rPr>
              <w:fldChar w:fldCharType="end"/>
            </w:r>
          </w:hyperlink>
        </w:p>
        <w:p w14:paraId="2CEC54AA" w14:textId="36673DE7" w:rsidR="002A2207" w:rsidRDefault="00253D0A">
          <w:pPr>
            <w:pStyle w:val="Sumrio1"/>
            <w:rPr>
              <w:rFonts w:asciiTheme="minorHAnsi" w:eastAsiaTheme="minorEastAsia" w:hAnsiTheme="minorHAnsi" w:cstheme="minorBidi"/>
              <w:noProof/>
              <w:szCs w:val="22"/>
            </w:rPr>
          </w:pPr>
          <w:hyperlink w:anchor="_Toc80179804" w:history="1">
            <w:r w:rsidR="00742DF7">
              <w:rPr>
                <w:rStyle w:val="Hyperlink"/>
                <w:rFonts w:cstheme="minorHAnsi"/>
                <w:b/>
                <w:noProof/>
              </w:rPr>
              <w:t>15.</w:t>
            </w:r>
            <w:r w:rsidR="00742DF7">
              <w:rPr>
                <w:rFonts w:asciiTheme="minorHAnsi" w:eastAsiaTheme="minorEastAsia" w:hAnsiTheme="minorHAnsi" w:cstheme="minorBidi"/>
                <w:noProof/>
                <w:szCs w:val="22"/>
              </w:rPr>
              <w:tab/>
            </w:r>
            <w:r w:rsidR="00742DF7">
              <w:rPr>
                <w:rStyle w:val="Hyperlink"/>
                <w:rFonts w:cstheme="minorHAnsi"/>
                <w:b/>
                <w:noProof/>
              </w:rPr>
              <w:t>DISPOSIÇÕES GERAIS</w:t>
            </w:r>
            <w:r w:rsidR="00742DF7">
              <w:rPr>
                <w:noProof/>
                <w:webHidden/>
              </w:rPr>
              <w:tab/>
            </w:r>
            <w:r w:rsidR="00742DF7">
              <w:rPr>
                <w:noProof/>
                <w:webHidden/>
              </w:rPr>
              <w:fldChar w:fldCharType="begin"/>
            </w:r>
            <w:r w:rsidR="00742DF7">
              <w:rPr>
                <w:noProof/>
                <w:webHidden/>
              </w:rPr>
              <w:instrText xml:space="preserve"> PAGEREF _Toc80179804 \h </w:instrText>
            </w:r>
            <w:r w:rsidR="00742DF7">
              <w:rPr>
                <w:noProof/>
                <w:webHidden/>
              </w:rPr>
            </w:r>
            <w:r w:rsidR="00742DF7">
              <w:rPr>
                <w:noProof/>
                <w:webHidden/>
              </w:rPr>
              <w:fldChar w:fldCharType="separate"/>
            </w:r>
            <w:r w:rsidR="00742DF7">
              <w:rPr>
                <w:noProof/>
                <w:webHidden/>
              </w:rPr>
              <w:t>60</w:t>
            </w:r>
            <w:r w:rsidR="00742DF7">
              <w:rPr>
                <w:noProof/>
                <w:webHidden/>
              </w:rPr>
              <w:fldChar w:fldCharType="end"/>
            </w:r>
          </w:hyperlink>
        </w:p>
        <w:p w14:paraId="0178BD3A" w14:textId="751972F6" w:rsidR="002A2207" w:rsidRDefault="00253D0A">
          <w:pPr>
            <w:pStyle w:val="Sumrio1"/>
            <w:rPr>
              <w:rFonts w:asciiTheme="minorHAnsi" w:eastAsiaTheme="minorEastAsia" w:hAnsiTheme="minorHAnsi" w:cstheme="minorBidi"/>
              <w:noProof/>
              <w:szCs w:val="22"/>
            </w:rPr>
          </w:pPr>
          <w:hyperlink w:anchor="_Toc80179805" w:history="1">
            <w:r w:rsidR="00742DF7">
              <w:rPr>
                <w:rStyle w:val="Hyperlink"/>
                <w:rFonts w:cstheme="minorHAnsi"/>
                <w:b/>
                <w:noProof/>
              </w:rPr>
              <w:t>16.</w:t>
            </w:r>
            <w:r w:rsidR="00742DF7">
              <w:rPr>
                <w:rFonts w:asciiTheme="minorHAnsi" w:eastAsiaTheme="minorEastAsia" w:hAnsiTheme="minorHAnsi" w:cstheme="minorBidi"/>
                <w:noProof/>
                <w:szCs w:val="22"/>
              </w:rPr>
              <w:tab/>
            </w:r>
            <w:r w:rsidR="00742DF7">
              <w:rPr>
                <w:rStyle w:val="Hyperlink"/>
                <w:rFonts w:cstheme="minorHAnsi"/>
                <w:b/>
                <w:noProof/>
              </w:rPr>
              <w:t>LEI E FORO</w:t>
            </w:r>
            <w:r w:rsidR="00742DF7">
              <w:rPr>
                <w:noProof/>
                <w:webHidden/>
              </w:rPr>
              <w:tab/>
            </w:r>
            <w:r w:rsidR="00742DF7">
              <w:rPr>
                <w:noProof/>
                <w:webHidden/>
              </w:rPr>
              <w:fldChar w:fldCharType="begin"/>
            </w:r>
            <w:r w:rsidR="00742DF7">
              <w:rPr>
                <w:noProof/>
                <w:webHidden/>
              </w:rPr>
              <w:instrText xml:space="preserve"> PAGEREF _Toc80179805 \h </w:instrText>
            </w:r>
            <w:r w:rsidR="00742DF7">
              <w:rPr>
                <w:noProof/>
                <w:webHidden/>
              </w:rPr>
            </w:r>
            <w:r w:rsidR="00742DF7">
              <w:rPr>
                <w:noProof/>
                <w:webHidden/>
              </w:rPr>
              <w:fldChar w:fldCharType="separate"/>
            </w:r>
            <w:r w:rsidR="00742DF7">
              <w:rPr>
                <w:noProof/>
                <w:webHidden/>
              </w:rPr>
              <w:t>63</w:t>
            </w:r>
            <w:r w:rsidR="00742DF7">
              <w:rPr>
                <w:noProof/>
                <w:webHidden/>
              </w:rPr>
              <w:fldChar w:fldCharType="end"/>
            </w:r>
          </w:hyperlink>
        </w:p>
        <w:p w14:paraId="100007C8" w14:textId="2A7A8610" w:rsidR="002A2207" w:rsidRDefault="00253D0A">
          <w:pPr>
            <w:pStyle w:val="Sumrio1"/>
            <w:rPr>
              <w:rFonts w:asciiTheme="minorHAnsi" w:eastAsiaTheme="minorEastAsia" w:hAnsiTheme="minorHAnsi" w:cstheme="minorBidi"/>
              <w:noProof/>
              <w:szCs w:val="22"/>
            </w:rPr>
          </w:pPr>
          <w:hyperlink w:anchor="_Toc80179806" w:history="1">
            <w:r w:rsidR="00742DF7">
              <w:rPr>
                <w:rStyle w:val="Hyperlink"/>
                <w:rFonts w:cstheme="minorHAnsi"/>
                <w:noProof/>
              </w:rPr>
              <w:t>Anexo I - Cronograma de Pagamento das Debêntures</w:t>
            </w:r>
            <w:r w:rsidR="00742DF7">
              <w:rPr>
                <w:noProof/>
                <w:webHidden/>
              </w:rPr>
              <w:tab/>
            </w:r>
            <w:r w:rsidR="00742DF7">
              <w:rPr>
                <w:noProof/>
                <w:webHidden/>
              </w:rPr>
              <w:fldChar w:fldCharType="begin"/>
            </w:r>
            <w:r w:rsidR="00742DF7">
              <w:rPr>
                <w:noProof/>
                <w:webHidden/>
              </w:rPr>
              <w:instrText xml:space="preserve"> PAGEREF _Toc80179806 \h </w:instrText>
            </w:r>
            <w:r w:rsidR="00742DF7">
              <w:rPr>
                <w:noProof/>
                <w:webHidden/>
              </w:rPr>
            </w:r>
            <w:r w:rsidR="00742DF7">
              <w:rPr>
                <w:noProof/>
                <w:webHidden/>
              </w:rPr>
              <w:fldChar w:fldCharType="separate"/>
            </w:r>
            <w:r w:rsidR="00742DF7">
              <w:rPr>
                <w:noProof/>
                <w:webHidden/>
              </w:rPr>
              <w:t>68</w:t>
            </w:r>
            <w:r w:rsidR="00742DF7">
              <w:rPr>
                <w:noProof/>
                <w:webHidden/>
              </w:rPr>
              <w:fldChar w:fldCharType="end"/>
            </w:r>
          </w:hyperlink>
        </w:p>
        <w:p w14:paraId="1FD1D44D" w14:textId="6C372F7D" w:rsidR="00260CBE" w:rsidRPr="00F64E87" w:rsidRDefault="00260CBE" w:rsidP="00A7473F">
          <w:pPr>
            <w:pStyle w:val="Sumrio1"/>
            <w:rPr>
              <w:rFonts w:asciiTheme="minorHAnsi" w:eastAsiaTheme="minorEastAsia" w:hAnsiTheme="minorHAnsi" w:cstheme="minorBidi"/>
              <w:noProof/>
              <w:szCs w:val="22"/>
            </w:rPr>
          </w:pPr>
          <w:r>
            <w:rPr>
              <w:rFonts w:asciiTheme="minorHAnsi" w:hAnsiTheme="minorHAnsi"/>
              <w:bCs/>
              <w:highlight w:val="yellow"/>
            </w:rPr>
            <w:fldChar w:fldCharType="end"/>
          </w:r>
        </w:p>
      </w:sdtContent>
    </w:sdt>
    <w:p w14:paraId="4FCA433F" w14:textId="77777777" w:rsidR="00D03CCD" w:rsidRPr="00381E00" w:rsidRDefault="00D03CCD" w:rsidP="00F278F8">
      <w:pPr>
        <w:spacing w:line="288" w:lineRule="auto"/>
        <w:rPr>
          <w:rFonts w:asciiTheme="minorHAnsi" w:hAnsiTheme="minorHAnsi" w:cstheme="minorHAnsi"/>
          <w:b/>
        </w:rPr>
      </w:pPr>
    </w:p>
    <w:p w14:paraId="1D82A759" w14:textId="77777777" w:rsidR="00B6657F" w:rsidRPr="00C6346D" w:rsidRDefault="00B6657F" w:rsidP="00F278F8">
      <w:pPr>
        <w:spacing w:line="288" w:lineRule="auto"/>
        <w:rPr>
          <w:rFonts w:asciiTheme="minorHAnsi" w:hAnsiTheme="minorHAnsi" w:cstheme="minorHAnsi"/>
          <w:b/>
        </w:rPr>
      </w:pPr>
      <w:r>
        <w:rPr>
          <w:rFonts w:asciiTheme="minorHAnsi" w:hAnsiTheme="minorHAnsi" w:cstheme="minorHAnsi"/>
          <w:b/>
        </w:rPr>
        <w:br w:type="page"/>
      </w:r>
    </w:p>
    <w:p w14:paraId="5CD44510" w14:textId="634B8B04" w:rsidR="00E85AF9" w:rsidRPr="00C6346D" w:rsidRDefault="00E85AF9" w:rsidP="00E85AF9">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lastRenderedPageBreak/>
        <w:t xml:space="preserve">INSTRUMENTO PARTICULAR DE ESCRITURA DA </w:t>
      </w:r>
      <w:del w:id="5" w:author="Amanda Simões Fernandes">
        <w:r>
          <w:delText>[•]</w:delText>
        </w:r>
      </w:del>
      <w:ins w:id="6" w:author="Amanda Simões Fernandes">
        <w:r>
          <w:rPr>
            <w:rFonts w:asciiTheme="minorHAnsi" w:hAnsiTheme="minorHAnsi" w:cstheme="minorHAnsi"/>
            <w:b/>
            <w:iCs/>
            <w:lang w:val="pt-BR"/>
          </w:rPr>
          <w:t>4</w:t>
        </w:r>
      </w:ins>
      <w:r>
        <w:rPr>
          <w:rFonts w:asciiTheme="minorHAnsi" w:hAnsiTheme="minorHAnsi" w:cstheme="minorHAnsi"/>
          <w:b/>
          <w:iCs/>
        </w:rPr>
        <w:t>ª (</w:t>
      </w:r>
      <w:del w:id="7" w:author="Amanda Simões Fernandes">
        <w:r>
          <w:delText>[•]</w:delText>
        </w:r>
      </w:del>
      <w:ins w:id="8" w:author="Amanda Simões Fernandes">
        <w:r>
          <w:rPr>
            <w:rFonts w:asciiTheme="minorHAnsi" w:hAnsiTheme="minorHAnsi" w:cstheme="minorHAnsi"/>
            <w:b/>
            <w:iCs/>
          </w:rPr>
          <w:tab/>
        </w:r>
        <w:r>
          <w:rPr>
            <w:rFonts w:asciiTheme="minorHAnsi" w:hAnsiTheme="minorHAnsi" w:cstheme="minorHAnsi"/>
            <w:b/>
            <w:iCs/>
            <w:lang w:val="pt-BR"/>
          </w:rPr>
          <w:t>QUARTA</w:t>
        </w:r>
      </w:ins>
      <w:r>
        <w:rPr>
          <w:rFonts w:asciiTheme="minorHAnsi" w:hAnsiTheme="minorHAnsi" w:cstheme="minorHAnsi"/>
          <w:b/>
          <w:iCs/>
        </w:rPr>
        <w:t>)</w:t>
      </w:r>
      <w:del w:id="9" w:author="Amanda Simões Fernandes">
        <w:r>
          <w:rPr>
            <w:rStyle w:val="Refdenotaderodap"/>
            <w:rFonts w:asciiTheme="minorHAnsi" w:hAnsiTheme="minorHAnsi" w:cstheme="minorHAnsi"/>
            <w:b/>
            <w:iCs/>
          </w:rPr>
          <w:footnoteReference w:id="2"/>
        </w:r>
      </w:del>
      <w:r>
        <w:rPr>
          <w:rFonts w:asciiTheme="minorHAnsi" w:hAnsiTheme="minorHAnsi" w:cstheme="minorHAnsi"/>
          <w:b/>
          <w:iCs/>
        </w:rPr>
        <w:t xml:space="preserve"> 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14:paraId="0D32DFB7" w14:textId="77777777" w:rsidR="00C4681A" w:rsidRPr="00E360D0" w:rsidRDefault="00C4681A" w:rsidP="00F278F8">
      <w:pPr>
        <w:pStyle w:val="Cabealho"/>
        <w:tabs>
          <w:tab w:val="clear" w:pos="8838"/>
          <w:tab w:val="right" w:pos="9072"/>
        </w:tabs>
        <w:spacing w:line="288" w:lineRule="auto"/>
        <w:jc w:val="both"/>
        <w:rPr>
          <w:rFonts w:asciiTheme="minorHAnsi" w:hAnsiTheme="minorHAnsi" w:cstheme="minorHAnsi"/>
          <w:lang w:val="pt-BR"/>
        </w:rPr>
      </w:pPr>
    </w:p>
    <w:p w14:paraId="73BD3370" w14:textId="1C679D59" w:rsidR="00DC3202" w:rsidRPr="00E360D0" w:rsidRDefault="00DC3202" w:rsidP="00F278F8">
      <w:pPr>
        <w:spacing w:line="288" w:lineRule="auto"/>
        <w:jc w:val="both"/>
        <w:rPr>
          <w:rFonts w:asciiTheme="minorHAnsi" w:hAnsiTheme="minorHAnsi" w:cstheme="minorHAnsi"/>
        </w:rPr>
      </w:pPr>
      <w:r>
        <w:rPr>
          <w:rFonts w:asciiTheme="minorHAnsi" w:hAnsiTheme="minorHAnsi" w:cstheme="minorHAnsi"/>
        </w:rPr>
        <w:t>Pelo presente instrumento particular, de um lado,</w:t>
      </w:r>
    </w:p>
    <w:p w14:paraId="3C6B463A" w14:textId="2442F374" w:rsidR="00C4681A" w:rsidRPr="000931EA" w:rsidRDefault="00C4681A" w:rsidP="00F278F8">
      <w:pPr>
        <w:spacing w:line="288" w:lineRule="auto"/>
        <w:jc w:val="both"/>
        <w:rPr>
          <w:rFonts w:asciiTheme="minorHAnsi" w:hAnsiTheme="minorHAnsi" w:cstheme="minorHAnsi"/>
          <w:b/>
          <w:bCs/>
        </w:rPr>
      </w:pPr>
    </w:p>
    <w:p w14:paraId="7A71E054" w14:textId="2BF06A59" w:rsidR="005E6EA0" w:rsidRDefault="002A2207" w:rsidP="000931EA">
      <w:pPr>
        <w:spacing w:line="288" w:lineRule="auto"/>
        <w:jc w:val="both"/>
        <w:rPr>
          <w:rFonts w:asciiTheme="minorHAnsi" w:hAnsiTheme="minorHAnsi" w:cstheme="minorHAnsi"/>
        </w:rPr>
      </w:pPr>
      <w:del w:id="11" w:author="Amanda Simões Fernandes">
        <w:r>
          <w:rPr>
            <w:rFonts w:asciiTheme="minorHAnsi" w:hAnsiTheme="minorHAnsi" w:cstheme="minorHAnsi"/>
          </w:rPr>
          <w:delText>[</w:delText>
        </w:r>
      </w:del>
      <w:r>
        <w:rPr>
          <w:rFonts w:asciiTheme="minorHAnsi" w:hAnsiTheme="minorHAnsi" w:cstheme="minorHAnsi"/>
          <w:b/>
          <w:bCs/>
        </w:rPr>
        <w:t>UNIÃO QUÍMICA FARMACÊUTICA NACIONAL S.A.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anônima de capital fechado, </w:t>
      </w:r>
      <w:r>
        <w:rPr>
          <w:rFonts w:asciiTheme="minorHAnsi" w:hAnsiTheme="minorHAnsi" w:cstheme="minorHAnsi"/>
          <w:color w:val="2D2D2D"/>
          <w:w w:val="105"/>
        </w:rPr>
        <w:t>com sede na Cidade</w:t>
      </w:r>
      <w:r>
        <w:rPr>
          <w:rFonts w:asciiTheme="minorHAnsi" w:hAnsiTheme="minorHAnsi" w:cstheme="minorHAnsi"/>
          <w:color w:val="2D2D2D"/>
          <w:spacing w:val="1"/>
          <w:w w:val="105"/>
        </w:rPr>
        <w:t xml:space="preserve"> </w:t>
      </w:r>
      <w:r>
        <w:rPr>
          <w:rFonts w:asciiTheme="minorHAnsi" w:hAnsiTheme="minorHAnsi" w:cstheme="minorHAnsi"/>
          <w:color w:val="2D2D2D"/>
          <w:w w:val="105"/>
        </w:rPr>
        <w:t>de</w:t>
      </w:r>
      <w:r>
        <w:rPr>
          <w:rFonts w:asciiTheme="minorHAnsi" w:hAnsiTheme="minorHAnsi" w:cstheme="minorHAnsi"/>
          <w:color w:val="2D2D2D"/>
          <w:spacing w:val="-14"/>
          <w:w w:val="105"/>
        </w:rPr>
        <w:t xml:space="preserve"> </w:t>
      </w:r>
      <w:r>
        <w:rPr>
          <w:rFonts w:asciiTheme="minorHAnsi" w:hAnsiTheme="minorHAnsi" w:cstheme="minorHAnsi"/>
          <w:color w:val="2D2D2D"/>
          <w:w w:val="105"/>
        </w:rPr>
        <w:t>Embu</w:t>
      </w:r>
      <w:r>
        <w:rPr>
          <w:rFonts w:asciiTheme="minorHAnsi" w:hAnsiTheme="minorHAnsi" w:cstheme="minorHAnsi"/>
          <w:color w:val="2D2D2D"/>
          <w:spacing w:val="10"/>
          <w:w w:val="105"/>
        </w:rPr>
        <w:t xml:space="preserve"> </w:t>
      </w:r>
      <w:r>
        <w:rPr>
          <w:rFonts w:asciiTheme="minorHAnsi" w:hAnsiTheme="minorHAnsi" w:cstheme="minorHAnsi"/>
          <w:color w:val="2D2D2D"/>
          <w:w w:val="105"/>
        </w:rPr>
        <w:t>Guaçu, Estado</w:t>
      </w:r>
      <w:r>
        <w:rPr>
          <w:rFonts w:asciiTheme="minorHAnsi" w:hAnsiTheme="minorHAnsi" w:cstheme="minorHAnsi"/>
          <w:color w:val="2D2D2D"/>
          <w:spacing w:val="2"/>
          <w:w w:val="105"/>
        </w:rPr>
        <w:t xml:space="preserve"> </w:t>
      </w:r>
      <w:r>
        <w:rPr>
          <w:rFonts w:asciiTheme="minorHAnsi" w:hAnsiTheme="minorHAnsi" w:cstheme="minorHAnsi"/>
          <w:color w:val="2D2D2D"/>
          <w:w w:val="105"/>
        </w:rPr>
        <w:t>de</w:t>
      </w:r>
      <w:r>
        <w:rPr>
          <w:rFonts w:asciiTheme="minorHAnsi" w:hAnsiTheme="minorHAnsi" w:cstheme="minorHAnsi"/>
          <w:color w:val="2D2D2D"/>
          <w:spacing w:val="-13"/>
          <w:w w:val="105"/>
        </w:rPr>
        <w:t xml:space="preserve"> </w:t>
      </w:r>
      <w:r>
        <w:rPr>
          <w:rFonts w:asciiTheme="minorHAnsi" w:hAnsiTheme="minorHAnsi" w:cstheme="minorHAnsi"/>
          <w:color w:val="2D2D2D"/>
          <w:w w:val="105"/>
        </w:rPr>
        <w:t>São</w:t>
      </w:r>
      <w:r>
        <w:rPr>
          <w:rFonts w:asciiTheme="minorHAnsi" w:hAnsiTheme="minorHAnsi" w:cstheme="minorHAnsi"/>
          <w:color w:val="2D2D2D"/>
          <w:spacing w:val="-10"/>
          <w:w w:val="105"/>
        </w:rPr>
        <w:t xml:space="preserve"> </w:t>
      </w:r>
      <w:r>
        <w:rPr>
          <w:rFonts w:asciiTheme="minorHAnsi" w:hAnsiTheme="minorHAnsi" w:cstheme="minorHAnsi"/>
          <w:color w:val="2D2D2D"/>
          <w:w w:val="105"/>
        </w:rPr>
        <w:t>Paulo</w:t>
      </w:r>
      <w:r>
        <w:rPr>
          <w:rFonts w:asciiTheme="minorHAnsi" w:hAnsiTheme="minorHAnsi" w:cstheme="minorHAnsi"/>
          <w:color w:val="565656"/>
          <w:w w:val="105"/>
        </w:rPr>
        <w:t>,</w:t>
      </w:r>
      <w:r>
        <w:rPr>
          <w:rFonts w:asciiTheme="minorHAnsi" w:hAnsiTheme="minorHAnsi" w:cstheme="minorHAnsi"/>
          <w:color w:val="565656"/>
          <w:spacing w:val="4"/>
          <w:w w:val="105"/>
        </w:rPr>
        <w:t xml:space="preserve"> </w:t>
      </w:r>
      <w:r>
        <w:rPr>
          <w:rFonts w:asciiTheme="minorHAnsi" w:hAnsiTheme="minorHAnsi" w:cstheme="minorHAnsi"/>
          <w:color w:val="2D2D2D"/>
          <w:w w:val="105"/>
        </w:rPr>
        <w:t>na</w:t>
      </w:r>
      <w:r>
        <w:rPr>
          <w:rFonts w:asciiTheme="minorHAnsi" w:hAnsiTheme="minorHAnsi" w:cstheme="minorHAnsi"/>
          <w:color w:val="2D2D2D"/>
          <w:spacing w:val="-10"/>
          <w:w w:val="105"/>
        </w:rPr>
        <w:t xml:space="preserve"> </w:t>
      </w:r>
      <w:r>
        <w:rPr>
          <w:rFonts w:asciiTheme="minorHAnsi" w:hAnsiTheme="minorHAnsi" w:cstheme="minorHAnsi"/>
          <w:color w:val="2D2D2D"/>
          <w:w w:val="105"/>
        </w:rPr>
        <w:t>Rua</w:t>
      </w:r>
      <w:r>
        <w:rPr>
          <w:rFonts w:asciiTheme="minorHAnsi" w:hAnsiTheme="minorHAnsi" w:cstheme="minorHAnsi"/>
          <w:color w:val="2D2D2D"/>
          <w:spacing w:val="-8"/>
          <w:w w:val="105"/>
        </w:rPr>
        <w:t xml:space="preserve"> </w:t>
      </w:r>
      <w:r>
        <w:rPr>
          <w:rFonts w:asciiTheme="minorHAnsi" w:hAnsiTheme="minorHAnsi" w:cstheme="minorHAnsi"/>
          <w:color w:val="2D2D2D"/>
          <w:w w:val="105"/>
        </w:rPr>
        <w:t>Coronel</w:t>
      </w:r>
      <w:r>
        <w:rPr>
          <w:rFonts w:asciiTheme="minorHAnsi" w:hAnsiTheme="minorHAnsi" w:cstheme="minorHAnsi"/>
          <w:color w:val="2D2D2D"/>
          <w:spacing w:val="3"/>
          <w:w w:val="105"/>
        </w:rPr>
        <w:t xml:space="preserve"> </w:t>
      </w:r>
      <w:r>
        <w:rPr>
          <w:rFonts w:asciiTheme="minorHAnsi" w:hAnsiTheme="minorHAnsi" w:cstheme="minorHAnsi"/>
          <w:color w:val="464646"/>
          <w:w w:val="105"/>
        </w:rPr>
        <w:t>Luiz</w:t>
      </w:r>
      <w:r>
        <w:rPr>
          <w:rFonts w:asciiTheme="minorHAnsi" w:hAnsiTheme="minorHAnsi" w:cstheme="minorHAnsi"/>
          <w:color w:val="464646"/>
          <w:spacing w:val="-10"/>
          <w:w w:val="105"/>
        </w:rPr>
        <w:t xml:space="preserve"> </w:t>
      </w:r>
      <w:r>
        <w:rPr>
          <w:rFonts w:asciiTheme="minorHAnsi" w:hAnsiTheme="minorHAnsi" w:cstheme="minorHAnsi"/>
          <w:color w:val="2D2D2D"/>
          <w:w w:val="105"/>
        </w:rPr>
        <w:t>Tenório</w:t>
      </w:r>
      <w:r>
        <w:rPr>
          <w:rFonts w:asciiTheme="minorHAnsi" w:hAnsiTheme="minorHAnsi" w:cstheme="minorHAnsi"/>
          <w:color w:val="2D2D2D"/>
          <w:spacing w:val="-3"/>
          <w:w w:val="105"/>
        </w:rPr>
        <w:t xml:space="preserve"> </w:t>
      </w:r>
      <w:r>
        <w:rPr>
          <w:rFonts w:asciiTheme="minorHAnsi" w:hAnsiTheme="minorHAnsi" w:cstheme="minorHAnsi"/>
          <w:color w:val="2D2D2D"/>
          <w:w w:val="105"/>
        </w:rPr>
        <w:t>de</w:t>
      </w:r>
      <w:r>
        <w:rPr>
          <w:rFonts w:asciiTheme="minorHAnsi" w:hAnsiTheme="minorHAnsi" w:cstheme="minorHAnsi"/>
          <w:color w:val="2D2D2D"/>
          <w:spacing w:val="-13"/>
          <w:w w:val="105"/>
        </w:rPr>
        <w:t xml:space="preserve"> </w:t>
      </w:r>
      <w:r>
        <w:rPr>
          <w:rFonts w:asciiTheme="minorHAnsi" w:hAnsiTheme="minorHAnsi" w:cstheme="minorHAnsi"/>
          <w:color w:val="2D2D2D"/>
          <w:w w:val="105"/>
        </w:rPr>
        <w:t>Brito,</w:t>
      </w:r>
      <w:r>
        <w:rPr>
          <w:rFonts w:asciiTheme="minorHAnsi" w:hAnsiTheme="minorHAnsi" w:cstheme="minorHAnsi"/>
          <w:color w:val="2D2D2D"/>
          <w:spacing w:val="1"/>
          <w:w w:val="105"/>
        </w:rPr>
        <w:t xml:space="preserve"> </w:t>
      </w:r>
      <w:r>
        <w:rPr>
          <w:rFonts w:asciiTheme="minorHAnsi" w:hAnsiTheme="minorHAnsi" w:cstheme="minorHAnsi"/>
          <w:color w:val="2D2D2D"/>
          <w:w w:val="105"/>
        </w:rPr>
        <w:t>nº</w:t>
      </w:r>
      <w:r>
        <w:rPr>
          <w:rFonts w:asciiTheme="minorHAnsi" w:hAnsiTheme="minorHAnsi" w:cstheme="minorHAnsi"/>
          <w:color w:val="2D2D2D"/>
          <w:spacing w:val="-13"/>
          <w:w w:val="105"/>
        </w:rPr>
        <w:t xml:space="preserve"> </w:t>
      </w:r>
      <w:r>
        <w:rPr>
          <w:rFonts w:asciiTheme="minorHAnsi" w:hAnsiTheme="minorHAnsi" w:cstheme="minorHAnsi"/>
          <w:color w:val="2D2D2D"/>
          <w:w w:val="105"/>
        </w:rPr>
        <w:t>90</w:t>
      </w:r>
      <w:r>
        <w:rPr>
          <w:rFonts w:asciiTheme="minorHAnsi" w:hAnsiTheme="minorHAnsi" w:cstheme="minorHAnsi"/>
          <w:color w:val="565656"/>
          <w:w w:val="105"/>
        </w:rPr>
        <w:t>,</w:t>
      </w:r>
      <w:r>
        <w:rPr>
          <w:rFonts w:asciiTheme="minorHAnsi" w:hAnsiTheme="minorHAnsi" w:cstheme="minorHAnsi"/>
          <w:color w:val="565656"/>
          <w:spacing w:val="-6"/>
          <w:w w:val="105"/>
        </w:rPr>
        <w:t xml:space="preserve"> </w:t>
      </w:r>
      <w:r>
        <w:rPr>
          <w:rFonts w:asciiTheme="minorHAnsi" w:hAnsiTheme="minorHAnsi" w:cstheme="minorHAnsi"/>
          <w:color w:val="2D2D2D"/>
          <w:w w:val="105"/>
        </w:rPr>
        <w:t>Centro</w:t>
      </w:r>
      <w:r>
        <w:rPr>
          <w:rFonts w:asciiTheme="minorHAnsi" w:hAnsiTheme="minorHAnsi" w:cstheme="minorHAnsi"/>
          <w:color w:val="565656"/>
          <w:w w:val="105"/>
        </w:rPr>
        <w:t>,</w:t>
      </w:r>
      <w:r>
        <w:rPr>
          <w:rFonts w:asciiTheme="minorHAnsi" w:hAnsiTheme="minorHAnsi" w:cstheme="minorHAnsi"/>
          <w:color w:val="565656"/>
          <w:spacing w:val="-7"/>
          <w:w w:val="105"/>
        </w:rPr>
        <w:t xml:space="preserve"> </w:t>
      </w:r>
      <w:r>
        <w:rPr>
          <w:rFonts w:asciiTheme="minorHAnsi" w:hAnsiTheme="minorHAnsi" w:cstheme="minorHAnsi"/>
          <w:color w:val="2D2D2D"/>
          <w:w w:val="105"/>
        </w:rPr>
        <w:t>CEP</w:t>
      </w:r>
      <w:r>
        <w:rPr>
          <w:rFonts w:asciiTheme="minorHAnsi" w:hAnsiTheme="minorHAnsi" w:cstheme="minorHAnsi"/>
          <w:color w:val="2D2D2D"/>
          <w:spacing w:val="1"/>
          <w:w w:val="105"/>
        </w:rPr>
        <w:t xml:space="preserve"> </w:t>
      </w:r>
      <w:del w:id="12" w:author="Amanda Simões Fernandes">
        <w:r>
          <w:rPr>
            <w:rFonts w:asciiTheme="minorHAnsi" w:hAnsiTheme="minorHAnsi" w:cstheme="minorHAnsi"/>
            <w:color w:val="2D2D2D"/>
            <w:w w:val="105"/>
          </w:rPr>
          <w:delText>06.900-000</w:delText>
        </w:r>
      </w:del>
      <w:ins w:id="13" w:author="Amanda Simões Fernandes">
        <w:r>
          <w:rPr>
            <w:rFonts w:asciiTheme="minorHAnsi" w:hAnsiTheme="minorHAnsi" w:cstheme="minorHAnsi"/>
            <w:color w:val="2D2D2D"/>
            <w:w w:val="105"/>
          </w:rPr>
          <w:t>06900-000</w:t>
        </w:r>
      </w:ins>
      <w:r>
        <w:rPr>
          <w:rFonts w:asciiTheme="minorHAnsi" w:hAnsiTheme="minorHAnsi" w:cstheme="minorHAnsi"/>
          <w:bCs/>
        </w:rPr>
        <w:t>, inscrita no Cadastro Nacional da Pessoa Jurídica do Ministério da Economia (“</w:t>
      </w:r>
      <w:r>
        <w:rPr>
          <w:rFonts w:asciiTheme="minorHAnsi" w:hAnsiTheme="minorHAnsi" w:cstheme="minorHAnsi"/>
          <w:bCs/>
          <w:u w:val="single"/>
        </w:rPr>
        <w:t>CNPJ</w:t>
      </w:r>
      <w:r>
        <w:rPr>
          <w:rFonts w:asciiTheme="minorHAnsi" w:hAnsiTheme="minorHAnsi" w:cstheme="minorHAnsi"/>
          <w:bCs/>
        </w:rPr>
        <w:t xml:space="preserve">”) sob </w:t>
      </w:r>
      <w:r>
        <w:rPr>
          <w:rFonts w:asciiTheme="minorHAnsi" w:hAnsiTheme="minorHAnsi" w:cstheme="minorHAnsi"/>
          <w:color w:val="2D2D2D"/>
          <w:w w:val="105"/>
        </w:rPr>
        <w:t>o nº 60.665.981/0001-18, neste</w:t>
      </w:r>
      <w:r>
        <w:rPr>
          <w:rFonts w:asciiTheme="minorHAnsi" w:hAnsiTheme="minorHAnsi" w:cstheme="minorHAnsi"/>
        </w:rPr>
        <w:t xml:space="preserve"> ato devidamente representada na forma de seus atos constitutivos devidamente arquivados </w:t>
      </w:r>
      <w:r>
        <w:rPr>
          <w:rFonts w:asciiTheme="minorHAnsi" w:hAnsiTheme="minorHAnsi" w:cstheme="minorHAnsi"/>
          <w:bCs/>
        </w:rPr>
        <w:t>na Junta Comercial do Estado de São Paulo (“</w:t>
      </w:r>
      <w:r>
        <w:rPr>
          <w:rFonts w:asciiTheme="minorHAnsi" w:hAnsiTheme="minorHAnsi" w:cstheme="minorHAnsi"/>
          <w:bCs/>
          <w:u w:val="single"/>
        </w:rPr>
        <w:t>JUCESP</w:t>
      </w:r>
      <w:r>
        <w:rPr>
          <w:rFonts w:asciiTheme="minorHAnsi" w:hAnsiTheme="minorHAnsi" w:cstheme="minorHAnsi"/>
          <w:bCs/>
        </w:rPr>
        <w:t xml:space="preserve">”) sob o NIRE </w:t>
      </w:r>
      <w:r>
        <w:rPr>
          <w:rFonts w:asciiTheme="minorHAnsi" w:hAnsiTheme="minorHAnsi" w:cstheme="minorHAnsi"/>
          <w:color w:val="2D2D2D"/>
          <w:w w:val="105"/>
        </w:rPr>
        <w:t>35.300</w:t>
      </w:r>
      <w:r>
        <w:rPr>
          <w:rFonts w:asciiTheme="minorHAnsi" w:hAnsiTheme="minorHAnsi" w:cstheme="minorHAnsi"/>
          <w:color w:val="565656"/>
          <w:w w:val="105"/>
        </w:rPr>
        <w:t>.</w:t>
      </w:r>
      <w:r>
        <w:rPr>
          <w:rFonts w:asciiTheme="minorHAnsi" w:hAnsiTheme="minorHAnsi" w:cstheme="minorHAnsi"/>
          <w:color w:val="2D2D2D"/>
          <w:w w:val="105"/>
        </w:rPr>
        <w:t>006.658</w:t>
      </w:r>
      <w:del w:id="14" w:author="Amanda Simões Fernandes">
        <w:r>
          <w:rPr>
            <w:rFonts w:asciiTheme="minorHAnsi" w:hAnsiTheme="minorHAnsi" w:cstheme="minorHAnsi"/>
            <w:color w:val="2D2D2D"/>
            <w:w w:val="105"/>
          </w:rPr>
          <w:delText>]</w:delText>
        </w:r>
        <w:r>
          <w:rPr>
            <w:rStyle w:val="Refdenotaderodap"/>
            <w:rFonts w:asciiTheme="minorHAnsi" w:hAnsiTheme="minorHAnsi" w:cstheme="minorHAnsi"/>
            <w:highlight w:val="yellow"/>
          </w:rPr>
          <w:footnoteReference w:id="3"/>
        </w:r>
      </w:del>
      <w:r>
        <w:rPr>
          <w:rFonts w:asciiTheme="minorHAnsi" w:hAnsiTheme="minorHAnsi" w:cstheme="minorHAnsi"/>
        </w:rPr>
        <w:t>, na qualidade de emissora das Debêntures (</w:t>
      </w:r>
      <w:ins w:id="16" w:author="Amanda Simões Fernandes">
        <w:r>
          <w:rPr>
            <w:rFonts w:asciiTheme="minorHAnsi" w:hAnsiTheme="minorHAnsi" w:cstheme="minorHAnsi"/>
          </w:rPr>
          <w:t xml:space="preserve">conforme </w:t>
        </w:r>
      </w:ins>
      <w:r>
        <w:rPr>
          <w:rFonts w:asciiTheme="minorHAnsi" w:hAnsiTheme="minorHAnsi" w:cstheme="minorHAnsi"/>
        </w:rPr>
        <w:t>abaixo definido) (“</w:t>
      </w:r>
      <w:r>
        <w:rPr>
          <w:rFonts w:asciiTheme="minorHAnsi" w:hAnsiTheme="minorHAnsi" w:cstheme="minorHAnsi"/>
          <w:u w:val="single"/>
        </w:rPr>
        <w:t>Emissora</w:t>
      </w:r>
      <w:r>
        <w:rPr>
          <w:rFonts w:asciiTheme="minorHAnsi" w:hAnsiTheme="minorHAnsi" w:cstheme="minorHAnsi"/>
        </w:rPr>
        <w:t>”);</w:t>
      </w:r>
    </w:p>
    <w:p w14:paraId="04C6DA21" w14:textId="5BAAD238" w:rsidR="00672DF8" w:rsidRDefault="00672DF8" w:rsidP="000931EA">
      <w:pPr>
        <w:spacing w:line="288" w:lineRule="auto"/>
        <w:jc w:val="both"/>
        <w:rPr>
          <w:rFonts w:asciiTheme="minorHAnsi" w:hAnsiTheme="minorHAnsi" w:cstheme="minorHAnsi"/>
        </w:rPr>
      </w:pPr>
    </w:p>
    <w:p w14:paraId="434F8AF5" w14:textId="77CAAE30" w:rsidR="00672DF8" w:rsidRPr="00C3492F" w:rsidRDefault="00672DF8" w:rsidP="00C3492F">
      <w:pPr>
        <w:spacing w:line="288" w:lineRule="auto"/>
        <w:jc w:val="both"/>
        <w:rPr>
          <w:rFonts w:asciiTheme="minorHAnsi" w:hAnsiTheme="minorHAnsi" w:cstheme="minorHAnsi"/>
        </w:rPr>
      </w:pPr>
      <w:r>
        <w:rPr>
          <w:rFonts w:asciiTheme="minorHAnsi" w:hAnsiTheme="minorHAnsi" w:cstheme="minorHAnsi"/>
        </w:rPr>
        <w:t>E, de outro lado,</w:t>
      </w:r>
    </w:p>
    <w:p w14:paraId="7DB7FEBB" w14:textId="77777777" w:rsidR="00DC3202" w:rsidRPr="00E360D0" w:rsidRDefault="00DC3202" w:rsidP="00F278F8">
      <w:pPr>
        <w:spacing w:line="288" w:lineRule="auto"/>
        <w:jc w:val="both"/>
        <w:rPr>
          <w:rFonts w:asciiTheme="minorHAnsi" w:hAnsiTheme="minorHAnsi" w:cstheme="minorHAnsi"/>
        </w:rPr>
      </w:pPr>
    </w:p>
    <w:p w14:paraId="1E7876C2" w14:textId="1320C648" w:rsidR="00F229A4" w:rsidRPr="0005388E" w:rsidRDefault="00E85AF9" w:rsidP="00672DF8">
      <w:pPr>
        <w:spacing w:line="288" w:lineRule="auto"/>
        <w:jc w:val="both"/>
        <w:rPr>
          <w:rFonts w:asciiTheme="minorHAnsi" w:hAnsiTheme="minorHAnsi" w:cstheme="minorHAnsi"/>
        </w:rPr>
      </w:pPr>
      <w:r>
        <w:rPr>
          <w:rFonts w:asciiTheme="minorHAnsi" w:hAnsiTheme="minorHAnsi" w:cstheme="minorHAnsi"/>
          <w:b/>
          <w:bCs/>
        </w:rPr>
        <w:t>SIMPLIFIC PAVARINI DISTRIBUIDORA DE TÍTULOS E VALORES MOBILIÁRIOS LTDA</w:t>
      </w:r>
      <w:r>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Pr>
          <w:rFonts w:asciiTheme="minorHAnsi" w:hAnsiTheme="minorHAnsi" w:cstheme="minorHAnsi"/>
          <w:bCs/>
        </w:rPr>
        <w:t xml:space="preserve">, inscrita no CNPJ sob o nº </w:t>
      </w:r>
      <w:r>
        <w:rPr>
          <w:rFonts w:asciiTheme="minorHAnsi" w:hAnsiTheme="minorHAnsi" w:cstheme="minorHAnsi"/>
        </w:rPr>
        <w:t>15.227.994/0004-01</w:t>
      </w:r>
      <w:r>
        <w:rPr>
          <w:rFonts w:asciiTheme="minorHAnsi" w:hAnsiTheme="minorHAnsi" w:cstheme="minorHAnsi"/>
          <w:bCs/>
        </w:rPr>
        <w:t xml:space="preserve">, na qualidade de </w:t>
      </w:r>
      <w:r>
        <w:rPr>
          <w:rFonts w:asciiTheme="minorHAnsi" w:hAnsiTheme="minorHAnsi" w:cstheme="minorHAnsi"/>
        </w:rPr>
        <w:t>agente fiduciário (</w:t>
      </w:r>
      <w:ins w:id="17" w:author="Amanda Simões Fernandes">
        <w:r>
          <w:rPr>
            <w:rFonts w:asciiTheme="minorHAnsi" w:hAnsiTheme="minorHAnsi" w:cstheme="minorHAnsi"/>
          </w:rPr>
          <w:t xml:space="preserve">conforme </w:t>
        </w:r>
      </w:ins>
      <w:r>
        <w:rPr>
          <w:rFonts w:asciiTheme="minorHAnsi" w:hAnsiTheme="minorHAnsi" w:cstheme="minorHAnsi"/>
        </w:rPr>
        <w:t>abaixo definido) (“</w:t>
      </w:r>
      <w:r>
        <w:rPr>
          <w:rFonts w:asciiTheme="minorHAnsi" w:hAnsiTheme="minorHAnsi" w:cstheme="minorHAnsi"/>
          <w:u w:val="single"/>
        </w:rPr>
        <w:t>Agente Fiduciário</w:t>
      </w:r>
      <w:r>
        <w:rPr>
          <w:rFonts w:asciiTheme="minorHAnsi" w:hAnsiTheme="minorHAnsi" w:cstheme="minorHAnsi"/>
        </w:rPr>
        <w:t>”);</w:t>
      </w:r>
    </w:p>
    <w:p w14:paraId="6FD8F8AC" w14:textId="71C8D29F" w:rsidR="00672DF8" w:rsidRDefault="00672DF8" w:rsidP="00672DF8">
      <w:pPr>
        <w:spacing w:line="288" w:lineRule="auto"/>
        <w:jc w:val="both"/>
        <w:rPr>
          <w:rFonts w:asciiTheme="minorHAnsi" w:hAnsiTheme="minorHAnsi" w:cstheme="minorHAnsi"/>
        </w:rPr>
      </w:pPr>
    </w:p>
    <w:p w14:paraId="40450C95" w14:textId="59FB7777" w:rsidR="00672DF8" w:rsidRPr="00C3492F" w:rsidRDefault="00672DF8" w:rsidP="00C3492F">
      <w:pPr>
        <w:spacing w:line="288" w:lineRule="auto"/>
        <w:jc w:val="both"/>
        <w:rPr>
          <w:rFonts w:asciiTheme="minorHAnsi" w:hAnsiTheme="minorHAnsi" w:cstheme="minorHAnsi"/>
        </w:rPr>
      </w:pPr>
      <w:r>
        <w:rPr>
          <w:rFonts w:asciiTheme="minorHAnsi" w:hAnsiTheme="minorHAnsi" w:cstheme="minorHAnsi"/>
        </w:rPr>
        <w:t>E, ainda, na qualidade de interveniente anuente,</w:t>
      </w:r>
    </w:p>
    <w:p w14:paraId="031740FC" w14:textId="77777777" w:rsidR="00F229A4" w:rsidRPr="009718EF" w:rsidRDefault="00F229A4" w:rsidP="009718EF">
      <w:pPr>
        <w:spacing w:line="288" w:lineRule="auto"/>
        <w:jc w:val="both"/>
        <w:rPr>
          <w:rFonts w:asciiTheme="minorHAnsi" w:hAnsiTheme="minorHAnsi" w:cstheme="minorHAnsi"/>
        </w:rPr>
      </w:pPr>
    </w:p>
    <w:p w14:paraId="678CA7A0" w14:textId="412CAB81" w:rsidR="00147D86" w:rsidRPr="00C3492F" w:rsidRDefault="002A2207" w:rsidP="00C3492F">
      <w:pPr>
        <w:spacing w:line="288" w:lineRule="auto"/>
        <w:jc w:val="both"/>
        <w:rPr>
          <w:rFonts w:asciiTheme="minorHAnsi" w:hAnsiTheme="minorHAnsi" w:cstheme="minorHAnsi"/>
        </w:rPr>
      </w:pPr>
      <w:bookmarkStart w:id="18" w:name="_Hlk42078345"/>
      <w:del w:id="19" w:author="Amanda Simões Fernandes">
        <w:r>
          <w:rPr>
            <w:rFonts w:asciiTheme="minorHAnsi" w:hAnsiTheme="minorHAnsi" w:cstheme="minorHAnsi"/>
            <w:bCs/>
            <w:color w:val="2D2D2D"/>
            <w:w w:val="105"/>
          </w:rPr>
          <w:delText>[</w:delText>
        </w:r>
      </w:del>
      <w:r>
        <w:rPr>
          <w:rFonts w:asciiTheme="minorHAnsi" w:hAnsiTheme="minorHAnsi" w:cstheme="minorHAnsi"/>
          <w:b/>
          <w:color w:val="2D2D2D"/>
          <w:w w:val="105"/>
        </w:rPr>
        <w:t xml:space="preserve">FERNANDO DE CASTRO MARQUES, </w:t>
      </w:r>
      <w:r>
        <w:rPr>
          <w:rFonts w:asciiTheme="minorHAnsi" w:hAnsiTheme="minorHAnsi" w:cstheme="minorHAnsi"/>
          <w:color w:val="2D2D2D"/>
          <w:w w:val="105"/>
        </w:rPr>
        <w:t>brasileiro</w:t>
      </w:r>
      <w:r>
        <w:rPr>
          <w:rFonts w:asciiTheme="minorHAnsi" w:hAnsiTheme="minorHAnsi" w:cstheme="minorHAnsi"/>
          <w:color w:val="565656"/>
          <w:w w:val="105"/>
        </w:rPr>
        <w:t xml:space="preserve">, </w:t>
      </w:r>
      <w:r>
        <w:rPr>
          <w:rFonts w:asciiTheme="minorHAnsi" w:hAnsiTheme="minorHAnsi" w:cstheme="minorHAnsi"/>
          <w:color w:val="2D2D2D"/>
          <w:w w:val="105"/>
        </w:rPr>
        <w:t>casado sob o regime de separação total</w:t>
      </w:r>
      <w:r>
        <w:rPr>
          <w:rFonts w:asciiTheme="minorHAnsi" w:hAnsiTheme="minorHAnsi" w:cstheme="minorHAnsi"/>
          <w:color w:val="2D2D2D"/>
          <w:spacing w:val="1"/>
          <w:w w:val="105"/>
        </w:rPr>
        <w:t xml:space="preserve"> </w:t>
      </w:r>
      <w:r>
        <w:rPr>
          <w:rFonts w:asciiTheme="minorHAnsi" w:hAnsiTheme="minorHAnsi" w:cstheme="minorHAnsi"/>
          <w:color w:val="2D2D2D"/>
          <w:w w:val="105"/>
        </w:rPr>
        <w:t>de bens</w:t>
      </w:r>
      <w:r>
        <w:rPr>
          <w:rFonts w:asciiTheme="minorHAnsi" w:hAnsiTheme="minorHAnsi" w:cstheme="minorHAnsi"/>
        </w:rPr>
        <w:t xml:space="preserve">, portador da Cédula de Identidade RG sob o nº </w:t>
      </w:r>
      <w:r>
        <w:rPr>
          <w:rFonts w:asciiTheme="minorHAnsi" w:hAnsiTheme="minorHAnsi" w:cstheme="minorHAnsi"/>
          <w:color w:val="2D2D2D"/>
          <w:w w:val="105"/>
        </w:rPr>
        <w:t>6.710.720</w:t>
      </w:r>
      <w:r>
        <w:rPr>
          <w:rFonts w:asciiTheme="minorHAnsi" w:hAnsiTheme="minorHAnsi" w:cstheme="minorHAnsi"/>
          <w:color w:val="0F0F0F"/>
          <w:w w:val="105"/>
        </w:rPr>
        <w:t>-</w:t>
      </w:r>
      <w:r>
        <w:rPr>
          <w:rFonts w:asciiTheme="minorHAnsi" w:hAnsiTheme="minorHAnsi" w:cstheme="minorHAnsi"/>
          <w:color w:val="2D2D2D"/>
          <w:w w:val="105"/>
        </w:rPr>
        <w:t>5 (SSP</w:t>
      </w:r>
      <w:r>
        <w:rPr>
          <w:rFonts w:asciiTheme="minorHAnsi" w:hAnsiTheme="minorHAnsi" w:cstheme="minorHAnsi"/>
          <w:color w:val="565656"/>
          <w:w w:val="105"/>
        </w:rPr>
        <w:t>/</w:t>
      </w:r>
      <w:r>
        <w:rPr>
          <w:rFonts w:asciiTheme="minorHAnsi" w:hAnsiTheme="minorHAnsi" w:cstheme="minorHAnsi"/>
          <w:color w:val="2D2D2D"/>
          <w:w w:val="105"/>
        </w:rPr>
        <w:t>SP)</w:t>
      </w:r>
      <w:r>
        <w:rPr>
          <w:rFonts w:asciiTheme="minorHAnsi" w:hAnsiTheme="minorHAnsi" w:cstheme="minorHAnsi"/>
        </w:rPr>
        <w:t>, inscrito no Cadastro Nacional de Pessoas Físicas do Ministério da Economia (“</w:t>
      </w:r>
      <w:r>
        <w:rPr>
          <w:rFonts w:asciiTheme="minorHAnsi" w:hAnsiTheme="minorHAnsi" w:cstheme="minorHAnsi"/>
          <w:u w:val="single"/>
        </w:rPr>
        <w:t>CPF</w:t>
      </w:r>
      <w:r>
        <w:rPr>
          <w:rFonts w:asciiTheme="minorHAnsi" w:hAnsiTheme="minorHAnsi" w:cstheme="minorHAnsi"/>
        </w:rPr>
        <w:t xml:space="preserve">”) sob o nº </w:t>
      </w:r>
      <w:r>
        <w:rPr>
          <w:rFonts w:asciiTheme="minorHAnsi" w:hAnsiTheme="minorHAnsi" w:cstheme="minorHAnsi"/>
          <w:color w:val="2D2D2D"/>
          <w:w w:val="105"/>
        </w:rPr>
        <w:t>662.966.768</w:t>
      </w:r>
      <w:r>
        <w:rPr>
          <w:rFonts w:asciiTheme="minorHAnsi" w:hAnsiTheme="minorHAnsi" w:cstheme="minorHAnsi"/>
          <w:color w:val="0F0F0F"/>
          <w:w w:val="105"/>
        </w:rPr>
        <w:t>-</w:t>
      </w:r>
      <w:r>
        <w:rPr>
          <w:rFonts w:asciiTheme="minorHAnsi" w:hAnsiTheme="minorHAnsi" w:cstheme="minorHAnsi"/>
          <w:color w:val="2D2D2D"/>
          <w:w w:val="105"/>
        </w:rPr>
        <w:t>91</w:t>
      </w:r>
      <w:r>
        <w:rPr>
          <w:rFonts w:asciiTheme="minorHAnsi" w:hAnsiTheme="minorHAnsi" w:cstheme="minorHAnsi"/>
        </w:rPr>
        <w:t xml:space="preserve">, </w:t>
      </w:r>
      <w:r>
        <w:rPr>
          <w:rFonts w:asciiTheme="minorHAnsi" w:hAnsiTheme="minorHAnsi" w:cstheme="minorHAnsi"/>
          <w:color w:val="2D2D2D"/>
          <w:w w:val="105"/>
        </w:rPr>
        <w:t>residente e domiciliado na</w:t>
      </w:r>
      <w:r>
        <w:rPr>
          <w:rFonts w:asciiTheme="minorHAnsi" w:hAnsiTheme="minorHAnsi" w:cstheme="minorHAnsi"/>
          <w:color w:val="2D2D2D"/>
          <w:spacing w:val="1"/>
          <w:w w:val="105"/>
        </w:rPr>
        <w:t xml:space="preserve"> </w:t>
      </w:r>
      <w:r>
        <w:rPr>
          <w:rFonts w:asciiTheme="minorHAnsi" w:hAnsiTheme="minorHAnsi" w:cstheme="minorHAnsi"/>
          <w:color w:val="2D2D2D"/>
          <w:spacing w:val="-1"/>
          <w:w w:val="105"/>
        </w:rPr>
        <w:t>Cidade de São Paulo</w:t>
      </w:r>
      <w:r>
        <w:rPr>
          <w:rFonts w:asciiTheme="minorHAnsi" w:hAnsiTheme="minorHAnsi" w:cstheme="minorHAnsi"/>
          <w:color w:val="565656"/>
          <w:spacing w:val="-1"/>
          <w:w w:val="105"/>
        </w:rPr>
        <w:t xml:space="preserve">, </w:t>
      </w:r>
      <w:r>
        <w:rPr>
          <w:rFonts w:asciiTheme="minorHAnsi" w:hAnsiTheme="minorHAnsi" w:cstheme="minorHAnsi"/>
          <w:color w:val="2D2D2D"/>
          <w:spacing w:val="-1"/>
          <w:w w:val="105"/>
        </w:rPr>
        <w:t>Estado de São Paulo</w:t>
      </w:r>
      <w:r>
        <w:rPr>
          <w:rFonts w:asciiTheme="minorHAnsi" w:hAnsiTheme="minorHAnsi" w:cstheme="minorHAnsi"/>
          <w:color w:val="565656"/>
          <w:spacing w:val="-1"/>
          <w:w w:val="105"/>
        </w:rPr>
        <w:t xml:space="preserve">, </w:t>
      </w:r>
      <w:r>
        <w:rPr>
          <w:rFonts w:asciiTheme="minorHAnsi" w:hAnsiTheme="minorHAnsi" w:cstheme="minorHAnsi"/>
          <w:color w:val="2D2D2D"/>
          <w:spacing w:val="-1"/>
          <w:w w:val="105"/>
        </w:rPr>
        <w:t xml:space="preserve">na Rua </w:t>
      </w:r>
      <w:r>
        <w:rPr>
          <w:rFonts w:asciiTheme="minorHAnsi" w:hAnsiTheme="minorHAnsi" w:cstheme="minorHAnsi"/>
          <w:color w:val="464646"/>
          <w:spacing w:val="-1"/>
          <w:w w:val="105"/>
        </w:rPr>
        <w:t xml:space="preserve">Leopoldo </w:t>
      </w:r>
      <w:del w:id="20" w:author="Amanda Simões Fernandes">
        <w:r>
          <w:rPr>
            <w:rFonts w:asciiTheme="minorHAnsi" w:hAnsiTheme="minorHAnsi" w:cstheme="minorHAnsi"/>
            <w:color w:val="2D2D2D"/>
            <w:spacing w:val="-1"/>
            <w:w w:val="105"/>
          </w:rPr>
          <w:delText>de</w:delText>
        </w:r>
      </w:del>
      <w:r>
        <w:rPr>
          <w:rFonts w:asciiTheme="minorHAnsi" w:hAnsiTheme="minorHAnsi" w:cstheme="minorHAnsi"/>
          <w:color w:val="2D2D2D"/>
          <w:spacing w:val="-1"/>
          <w:w w:val="105"/>
        </w:rPr>
        <w:t xml:space="preserve"> Couto Magalhães Júnior nº 1274</w:t>
      </w:r>
      <w:r>
        <w:rPr>
          <w:rFonts w:asciiTheme="minorHAnsi" w:hAnsiTheme="minorHAnsi" w:cstheme="minorHAnsi"/>
          <w:color w:val="565656"/>
          <w:spacing w:val="-1"/>
          <w:w w:val="105"/>
        </w:rPr>
        <w:t>,</w:t>
      </w:r>
      <w:r>
        <w:rPr>
          <w:rFonts w:asciiTheme="minorHAnsi" w:hAnsiTheme="minorHAnsi" w:cstheme="minorHAnsi"/>
          <w:color w:val="565656"/>
          <w:spacing w:val="-53"/>
          <w:w w:val="105"/>
        </w:rPr>
        <w:t xml:space="preserve"> </w:t>
      </w:r>
      <w:r>
        <w:rPr>
          <w:rFonts w:asciiTheme="minorHAnsi" w:hAnsiTheme="minorHAnsi" w:cstheme="minorHAnsi"/>
          <w:color w:val="2D2D2D"/>
          <w:w w:val="105"/>
        </w:rPr>
        <w:t>apto. 2101, CEP 04542</w:t>
      </w:r>
      <w:r>
        <w:rPr>
          <w:rFonts w:asciiTheme="minorHAnsi" w:hAnsiTheme="minorHAnsi" w:cstheme="minorHAnsi"/>
          <w:color w:val="0F0F0F"/>
          <w:w w:val="105"/>
        </w:rPr>
        <w:t>-</w:t>
      </w:r>
      <w:r>
        <w:rPr>
          <w:rFonts w:asciiTheme="minorHAnsi" w:hAnsiTheme="minorHAnsi" w:cstheme="minorHAnsi"/>
          <w:color w:val="2D2D2D"/>
          <w:w w:val="105"/>
        </w:rPr>
        <w:t>001</w:t>
      </w:r>
      <w:del w:id="21" w:author="Amanda Simões Fernandes">
        <w:r>
          <w:rPr>
            <w:rFonts w:asciiTheme="minorHAnsi" w:hAnsiTheme="minorHAnsi" w:cstheme="minorHAnsi"/>
            <w:color w:val="2D2D2D"/>
            <w:w w:val="105"/>
          </w:rPr>
          <w:delText>]</w:delText>
        </w:r>
        <w:r>
          <w:rPr>
            <w:rStyle w:val="Refdenotaderodap"/>
            <w:rFonts w:asciiTheme="minorHAnsi" w:hAnsiTheme="minorHAnsi" w:cstheme="minorHAnsi"/>
            <w:highlight w:val="yellow"/>
          </w:rPr>
          <w:footnoteReference w:id="4"/>
        </w:r>
      </w:del>
      <w:r>
        <w:rPr>
          <w:rFonts w:asciiTheme="minorHAnsi" w:hAnsiTheme="minorHAnsi" w:cstheme="minorHAnsi"/>
        </w:rPr>
        <w:t>, na qualidade de fiador das Debêntures (“</w:t>
      </w:r>
      <w:r>
        <w:rPr>
          <w:rFonts w:asciiTheme="minorHAnsi" w:hAnsiTheme="minorHAnsi" w:cstheme="minorHAnsi"/>
          <w:u w:val="single"/>
        </w:rPr>
        <w:t>Fiador</w:t>
      </w:r>
      <w:r>
        <w:rPr>
          <w:rFonts w:asciiTheme="minorHAnsi" w:hAnsiTheme="minorHAnsi" w:cstheme="minorHAnsi"/>
        </w:rPr>
        <w:t>”);</w:t>
      </w:r>
    </w:p>
    <w:bookmarkEnd w:id="18"/>
    <w:p w14:paraId="677D989C" w14:textId="585487CB" w:rsidR="00672DF8" w:rsidRDefault="00672DF8" w:rsidP="00672DF8">
      <w:pPr>
        <w:spacing w:line="288" w:lineRule="auto"/>
        <w:jc w:val="both"/>
        <w:rPr>
          <w:rFonts w:asciiTheme="minorHAnsi" w:hAnsiTheme="minorHAnsi" w:cstheme="minorHAnsi"/>
        </w:rPr>
      </w:pPr>
    </w:p>
    <w:p w14:paraId="3DEA4F89" w14:textId="582C0137" w:rsidR="00672DF8" w:rsidRPr="00C3492F" w:rsidRDefault="00672DF8" w:rsidP="00C3492F">
      <w:pPr>
        <w:spacing w:line="288" w:lineRule="auto"/>
        <w:jc w:val="both"/>
        <w:rPr>
          <w:rFonts w:asciiTheme="minorHAnsi" w:hAnsiTheme="minorHAnsi" w:cstheme="minorHAnsi"/>
        </w:rPr>
      </w:pPr>
      <w:r>
        <w:rPr>
          <w:rFonts w:asciiTheme="minorHAnsi" w:hAnsiTheme="minorHAnsi" w:cstheme="minorHAnsi"/>
        </w:rPr>
        <w:lastRenderedPageBreak/>
        <w:t>Sendo a Emissora, o Agente Fiduciário e o Fiador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14:paraId="00BEFD65" w14:textId="77777777" w:rsidR="0052276A" w:rsidRPr="0052276A" w:rsidRDefault="0052276A" w:rsidP="0052276A">
      <w:pPr>
        <w:pStyle w:val="PargrafodaLista"/>
        <w:rPr>
          <w:rFonts w:asciiTheme="minorHAnsi" w:hAnsiTheme="minorHAnsi" w:cstheme="minorHAnsi"/>
        </w:rPr>
      </w:pPr>
    </w:p>
    <w:p w14:paraId="5699293C" w14:textId="4EFF7978" w:rsidR="004A24A3" w:rsidRPr="00E360D0" w:rsidRDefault="00672DF8" w:rsidP="00F278F8">
      <w:pPr>
        <w:spacing w:line="288" w:lineRule="auto"/>
        <w:jc w:val="both"/>
        <w:rPr>
          <w:rFonts w:asciiTheme="minorHAnsi" w:hAnsiTheme="minorHAnsi" w:cstheme="minorHAnsi"/>
        </w:rPr>
      </w:pPr>
      <w:r>
        <w:rPr>
          <w:rFonts w:asciiTheme="minorHAnsi" w:hAnsiTheme="minorHAnsi" w:cstheme="minorHAnsi"/>
        </w:rPr>
        <w:t>Vêm, por meio desta e na melhor forma de direito, firmar o presente “</w:t>
      </w:r>
      <w:r>
        <w:rPr>
          <w:rFonts w:asciiTheme="minorHAnsi" w:hAnsiTheme="minorHAnsi" w:cstheme="minorHAnsi"/>
          <w:bCs/>
          <w:i/>
        </w:rPr>
        <w:t xml:space="preserve">Instrumento Particular de Escritura da </w:t>
      </w:r>
      <w:del w:id="23" w:author="Amanda Simões Fernandes">
        <w:r>
          <w:delText>[•]</w:delText>
        </w:r>
      </w:del>
      <w:ins w:id="24" w:author="Amanda Simões Fernandes">
        <w:r>
          <w:rPr>
            <w:rFonts w:asciiTheme="minorHAnsi" w:hAnsiTheme="minorHAnsi" w:cstheme="minorHAnsi"/>
            <w:bCs/>
            <w:i/>
          </w:rPr>
          <w:t>4</w:t>
        </w:r>
      </w:ins>
      <w:r>
        <w:rPr>
          <w:rFonts w:asciiTheme="minorHAnsi" w:hAnsiTheme="minorHAnsi" w:cstheme="minorHAnsi"/>
          <w:bCs/>
          <w:i/>
        </w:rPr>
        <w:t>ª (</w:t>
      </w:r>
      <w:del w:id="25" w:author="Amanda Simões Fernandes">
        <w:r>
          <w:delText>[•]</w:delText>
        </w:r>
      </w:del>
      <w:ins w:id="26" w:author="Amanda Simões Fernandes">
        <w:r>
          <w:rPr>
            <w:rFonts w:asciiTheme="minorHAnsi" w:hAnsiTheme="minorHAnsi" w:cstheme="minorHAnsi"/>
            <w:bCs/>
            <w:i/>
          </w:rPr>
          <w:t>Quarta</w:t>
        </w:r>
      </w:ins>
      <w:r>
        <w:rPr>
          <w:rFonts w:asciiTheme="minorHAnsi" w:hAnsiTheme="minorHAnsi" w:cstheme="minorHAnsi"/>
          <w:bCs/>
          <w:i/>
        </w:rPr>
        <w:t>)</w:t>
      </w:r>
      <w:r>
        <w:rPr>
          <w:rFonts w:asciiTheme="minorHAnsi" w:hAnsiTheme="minorHAnsi" w:cstheme="minorHAnsi"/>
          <w:i/>
        </w:rPr>
        <w:t xml:space="preserve"> </w:t>
      </w:r>
      <w:r>
        <w:rPr>
          <w:rFonts w:asciiTheme="minorHAnsi" w:hAnsiTheme="minorHAnsi" w:cstheme="minorHAnsi"/>
          <w:bCs/>
          <w:i/>
        </w:rPr>
        <w:t>Emissão de Debênture</w:t>
      </w:r>
      <w:r>
        <w:rPr>
          <w:rFonts w:asciiTheme="minorHAnsi" w:hAnsiTheme="minorHAnsi" w:cstheme="minorHAnsi"/>
          <w:i/>
        </w:rPr>
        <w:t>s Simples</w:t>
      </w:r>
      <w:r>
        <w:rPr>
          <w:rFonts w:asciiTheme="minorHAnsi" w:hAnsiTheme="minorHAnsi" w:cstheme="minorHAnsi"/>
          <w:bCs/>
          <w:i/>
        </w:rPr>
        <w:t>, Não Conversíve</w:t>
      </w:r>
      <w:r>
        <w:rPr>
          <w:rFonts w:asciiTheme="minorHAnsi" w:hAnsiTheme="minorHAnsi" w:cstheme="minorHAnsi"/>
          <w:i/>
        </w:rPr>
        <w:t>is</w:t>
      </w:r>
      <w:r>
        <w:rPr>
          <w:rFonts w:asciiTheme="minorHAnsi" w:hAnsiTheme="minorHAnsi" w:cstheme="minorHAnsi"/>
          <w:bCs/>
          <w:i/>
        </w:rPr>
        <w:t xml:space="preserve"> Em Aç</w:t>
      </w:r>
      <w:r>
        <w:rPr>
          <w:rFonts w:asciiTheme="minorHAnsi" w:hAnsiTheme="minorHAnsi" w:cstheme="minorHAnsi"/>
          <w:i/>
        </w:rPr>
        <w:t>ões</w:t>
      </w:r>
      <w:r>
        <w:rPr>
          <w:rFonts w:asciiTheme="minorHAnsi" w:hAnsiTheme="minorHAnsi" w:cstheme="minorHAnsi"/>
          <w:bCs/>
          <w:i/>
        </w:rPr>
        <w:t>, da Espécie</w:t>
      </w:r>
      <w:r>
        <w:rPr>
          <w:rFonts w:asciiTheme="minorHAnsi" w:hAnsiTheme="minorHAnsi" w:cstheme="minorHAnsi"/>
          <w:i/>
        </w:rPr>
        <w:t xml:space="preserve"> Quirografária, Com </w:t>
      </w:r>
      <w:r>
        <w:rPr>
          <w:rFonts w:asciiTheme="minorHAnsi" w:hAnsiTheme="minorHAnsi" w:cstheme="minorHAnsi"/>
          <w:bCs/>
          <w:i/>
        </w:rPr>
        <w:t xml:space="preserve">Garantia Adicional </w:t>
      </w:r>
      <w:r>
        <w:rPr>
          <w:rFonts w:asciiTheme="minorHAnsi" w:hAnsiTheme="minorHAnsi" w:cstheme="minorHAnsi"/>
          <w:i/>
        </w:rPr>
        <w:t>Fidejussória</w:t>
      </w:r>
      <w:r>
        <w:rPr>
          <w:rFonts w:asciiTheme="minorHAnsi" w:hAnsiTheme="minorHAnsi" w:cstheme="minorHAnsi"/>
          <w:bCs/>
          <w:i/>
        </w:rPr>
        <w:t>,</w:t>
      </w:r>
      <w:r>
        <w:rPr>
          <w:rFonts w:asciiTheme="minorHAnsi" w:hAnsiTheme="minorHAnsi" w:cstheme="minorHAnsi"/>
          <w:i/>
        </w:rPr>
        <w:t xml:space="preserve"> em Série Única, </w:t>
      </w:r>
      <w:r>
        <w:rPr>
          <w:rFonts w:asciiTheme="minorHAnsi" w:hAnsiTheme="minorHAnsi" w:cstheme="minorHAnsi"/>
          <w:bCs/>
          <w:i/>
        </w:rPr>
        <w:t>para Distribuição Pública, com Esforços Restritos de Distribuição, Sob o Regime de Garantia Firme de Colocação, da</w:t>
      </w:r>
      <w:r>
        <w:rPr>
          <w:rFonts w:asciiTheme="minorHAnsi" w:hAnsiTheme="minorHAnsi" w:cstheme="minorHAnsi"/>
          <w:i/>
        </w:rPr>
        <w:t xml:space="preserve"> </w:t>
      </w:r>
      <w:r>
        <w:rPr>
          <w:rFonts w:asciiTheme="minorHAnsi" w:hAnsiTheme="minorHAnsi" w:cstheme="minorHAnsi"/>
          <w:bCs/>
          <w:i/>
        </w:rPr>
        <w:t>União Química Farmacêutica Nacional S.A.</w:t>
      </w:r>
      <w:r>
        <w:rPr>
          <w:rFonts w:asciiTheme="minorHAnsi" w:hAnsiTheme="minorHAnsi" w:cstheme="minorHAnsi"/>
        </w:rPr>
        <w:t>” (“</w:t>
      </w:r>
      <w:r>
        <w:rPr>
          <w:rFonts w:asciiTheme="minorHAnsi" w:hAnsiTheme="minorHAnsi" w:cstheme="minorHAnsi"/>
          <w:u w:val="single"/>
        </w:rPr>
        <w:t>Escritura</w:t>
      </w:r>
      <w:r>
        <w:rPr>
          <w:rFonts w:asciiTheme="minorHAnsi" w:hAnsiTheme="minorHAnsi" w:cstheme="minorHAnsi"/>
        </w:rPr>
        <w:t xml:space="preserve">”), mediante as seguintes cláusulas e condições: </w:t>
      </w:r>
    </w:p>
    <w:p w14:paraId="4CCFC70D" w14:textId="77777777" w:rsidR="00FA4186" w:rsidRPr="00E360D0" w:rsidRDefault="00FA4186" w:rsidP="00F278F8">
      <w:pPr>
        <w:spacing w:line="288" w:lineRule="auto"/>
        <w:jc w:val="both"/>
        <w:rPr>
          <w:rFonts w:asciiTheme="minorHAnsi" w:hAnsiTheme="minorHAnsi" w:cstheme="minorHAnsi"/>
        </w:rPr>
      </w:pPr>
    </w:p>
    <w:p w14:paraId="685B4E74" w14:textId="1393EF0E" w:rsidR="003565E1" w:rsidRPr="00E360D0" w:rsidRDefault="003565E1" w:rsidP="00C3492F">
      <w:pPr>
        <w:spacing w:line="288" w:lineRule="auto"/>
        <w:outlineLvl w:val="0"/>
        <w:rPr>
          <w:rFonts w:asciiTheme="minorHAnsi" w:hAnsiTheme="minorHAnsi" w:cstheme="minorHAnsi"/>
          <w:b/>
        </w:rPr>
      </w:pPr>
      <w:bookmarkStart w:id="27" w:name="_Toc224745187"/>
      <w:bookmarkStart w:id="28" w:name="_Toc264552488"/>
      <w:bookmarkStart w:id="29" w:name="_Toc396935605"/>
      <w:bookmarkStart w:id="30" w:name="_Toc505179091"/>
      <w:bookmarkStart w:id="31" w:name="_Toc80179790"/>
      <w:r>
        <w:rPr>
          <w:rFonts w:asciiTheme="minorHAnsi" w:hAnsiTheme="minorHAnsi" w:cstheme="minorHAnsi"/>
          <w:b/>
        </w:rPr>
        <w:t>1.</w:t>
      </w:r>
      <w:r>
        <w:rPr>
          <w:rFonts w:asciiTheme="minorHAnsi" w:hAnsiTheme="minorHAnsi" w:cstheme="minorHAnsi"/>
          <w:b/>
        </w:rPr>
        <w:tab/>
      </w:r>
      <w:bookmarkEnd w:id="27"/>
      <w:bookmarkEnd w:id="28"/>
      <w:bookmarkEnd w:id="29"/>
      <w:bookmarkEnd w:id="30"/>
      <w:r>
        <w:rPr>
          <w:rFonts w:asciiTheme="minorHAnsi" w:hAnsiTheme="minorHAnsi" w:cstheme="minorHAnsi"/>
          <w:b/>
        </w:rPr>
        <w:t>AUTORIZAÇÃO</w:t>
      </w:r>
      <w:bookmarkEnd w:id="31"/>
    </w:p>
    <w:p w14:paraId="500C7EA8" w14:textId="77777777" w:rsidR="002868DA" w:rsidRPr="00E360D0" w:rsidRDefault="002868DA" w:rsidP="00F278F8">
      <w:pPr>
        <w:spacing w:line="288" w:lineRule="auto"/>
        <w:rPr>
          <w:rFonts w:asciiTheme="minorHAnsi" w:hAnsiTheme="minorHAnsi" w:cstheme="minorHAnsi"/>
        </w:rPr>
      </w:pPr>
    </w:p>
    <w:p w14:paraId="21B71E8C" w14:textId="2EF4A144" w:rsidR="00EE3D14" w:rsidRDefault="00FA3099" w:rsidP="00FA3099">
      <w:pPr>
        <w:numPr>
          <w:ilvl w:val="1"/>
          <w:numId w:val="1"/>
        </w:numPr>
        <w:spacing w:line="288" w:lineRule="auto"/>
        <w:ind w:left="0" w:firstLine="709"/>
        <w:jc w:val="both"/>
        <w:rPr>
          <w:rFonts w:asciiTheme="minorHAnsi" w:eastAsia="Arial Unicode MS" w:hAnsiTheme="minorHAnsi" w:cstheme="minorHAnsi"/>
        </w:rPr>
      </w:pPr>
      <w:bookmarkStart w:id="32" w:name="_DV_M25"/>
      <w:bookmarkStart w:id="33" w:name="_DV_M28"/>
      <w:bookmarkEnd w:id="32"/>
      <w:bookmarkEnd w:id="33"/>
      <w:r>
        <w:rPr>
          <w:rFonts w:asciiTheme="minorHAnsi" w:eastAsia="Arial Unicode MS" w:hAnsiTheme="minorHAnsi" w:cstheme="minorHAnsi"/>
        </w:rPr>
        <w:t>A presente Escritura é celebrada com base nas deliberações tomadas em Assembleia Geral Extraordinária de acionistas da Emissora realizada em [</w:t>
      </w:r>
      <w:r>
        <w:rPr>
          <w:rFonts w:asciiTheme="minorHAnsi" w:eastAsia="Arial Unicode MS" w:hAnsiTheme="minorHAnsi" w:cstheme="minorHAnsi"/>
          <w:highlight w:val="yellow"/>
        </w:rPr>
        <w:t>•</w:t>
      </w:r>
      <w:r>
        <w:rPr>
          <w:rFonts w:asciiTheme="minorHAnsi" w:eastAsia="Arial Unicode MS" w:hAnsiTheme="minorHAnsi" w:cstheme="minorHAnsi"/>
        </w:rPr>
        <w:t>] de [</w:t>
      </w:r>
      <w:r>
        <w:rPr>
          <w:rFonts w:asciiTheme="minorHAnsi" w:eastAsia="Arial Unicode MS" w:hAnsiTheme="minorHAnsi" w:cstheme="minorHAnsi"/>
          <w:highlight w:val="yellow"/>
        </w:rPr>
        <w:t>•</w:t>
      </w:r>
      <w:r>
        <w:rPr>
          <w:rFonts w:asciiTheme="minorHAnsi" w:eastAsia="Arial Unicode MS" w:hAnsiTheme="minorHAnsi" w:cstheme="minorHAnsi"/>
        </w:rPr>
        <w:t>] de 2021 (“</w:t>
      </w:r>
      <w:r>
        <w:rPr>
          <w:rFonts w:asciiTheme="minorHAnsi" w:eastAsia="Arial Unicode MS" w:hAnsiTheme="minorHAnsi" w:cstheme="minorHAnsi"/>
          <w:u w:val="single"/>
        </w:rPr>
        <w:t>AGE Emissora</w:t>
      </w:r>
      <w:r>
        <w:rPr>
          <w:rFonts w:asciiTheme="minorHAnsi" w:eastAsia="Arial Unicode MS" w:hAnsiTheme="minorHAnsi" w:cstheme="minorHAnsi"/>
        </w:rPr>
        <w:t xml:space="preserve">”), na qual foram deliberados e aprovados os termos e condições da </w:t>
      </w:r>
      <w:del w:id="34" w:author="Amanda Simões Fernandes">
        <w:r>
          <w:delText>[•]</w:delText>
        </w:r>
      </w:del>
      <w:ins w:id="35" w:author="Amanda Simões Fernandes">
        <w:r>
          <w:rPr>
            <w:rFonts w:asciiTheme="minorHAnsi" w:eastAsia="Arial Unicode MS" w:hAnsiTheme="minorHAnsi" w:cstheme="minorHAnsi"/>
          </w:rPr>
          <w:t>4</w:t>
        </w:r>
      </w:ins>
      <w:r>
        <w:rPr>
          <w:rFonts w:asciiTheme="minorHAnsi" w:eastAsia="Arial Unicode MS" w:hAnsiTheme="minorHAnsi" w:cstheme="minorHAnsi"/>
        </w:rPr>
        <w:t>ª (</w:t>
      </w:r>
      <w:del w:id="36" w:author="Amanda Simões Fernandes">
        <w:r>
          <w:delText>[•]</w:delText>
        </w:r>
      </w:del>
      <w:ins w:id="37" w:author="Amanda Simões Fernandes">
        <w:r>
          <w:rPr>
            <w:rFonts w:asciiTheme="minorHAnsi" w:eastAsia="Arial Unicode MS" w:hAnsiTheme="minorHAnsi" w:cstheme="minorHAnsi"/>
          </w:rPr>
          <w:t>quarta</w:t>
        </w:r>
      </w:ins>
      <w:r>
        <w:rPr>
          <w:rFonts w:asciiTheme="minorHAnsi" w:eastAsia="Arial Unicode MS" w:hAnsiTheme="minorHAnsi" w:cstheme="minorHAnsi"/>
        </w:rPr>
        <w:t>) emissão de debêntures simples, não conversíveis em ações, em série única, da espécie quirografária, com garantia adicional fidejussória, para distribuição pública, com esforços restritos, sob o regime de garantia firme de colocação da Emissora (“</w:t>
      </w:r>
      <w:r>
        <w:rPr>
          <w:rFonts w:asciiTheme="minorHAnsi" w:eastAsia="Arial Unicode MS" w:hAnsiTheme="minorHAnsi" w:cstheme="minorHAnsi"/>
          <w:u w:val="single"/>
        </w:rPr>
        <w:t>Emissão</w:t>
      </w:r>
      <w:r>
        <w:rPr>
          <w:rFonts w:asciiTheme="minorHAnsi" w:eastAsia="Arial Unicode MS" w:hAnsiTheme="minorHAnsi" w:cstheme="minorHAnsi"/>
        </w:rPr>
        <w:t>” e “</w:t>
      </w:r>
      <w:r>
        <w:rPr>
          <w:rFonts w:asciiTheme="minorHAnsi" w:eastAsia="Arial Unicode MS" w:hAnsiTheme="minorHAnsi" w:cstheme="minorHAnsi"/>
          <w:u w:val="single"/>
        </w:rPr>
        <w:t>Debêntures</w:t>
      </w:r>
      <w:r>
        <w:rPr>
          <w:rFonts w:asciiTheme="minorHAnsi" w:eastAsia="Arial Unicode MS" w:hAnsiTheme="minorHAnsi" w:cstheme="minorHAnsi"/>
        </w:rPr>
        <w:t>”, respectivamente), nos termos do artigo 59 da Lei nº 6.404, de 15 de dezembro de 1976, conforme alterada (“</w:t>
      </w:r>
      <w:r>
        <w:rPr>
          <w:rFonts w:asciiTheme="minorHAnsi" w:eastAsia="Arial Unicode MS" w:hAnsiTheme="minorHAnsi" w:cstheme="minorHAnsi"/>
          <w:u w:val="single"/>
        </w:rPr>
        <w:t>Lei das Sociedades por Ações</w:t>
      </w:r>
      <w:r>
        <w:rPr>
          <w:rFonts w:asciiTheme="minorHAnsi" w:eastAsia="Arial Unicode MS" w:hAnsiTheme="minorHAnsi" w:cstheme="minorHAnsi"/>
        </w:rPr>
        <w:t>”), as quais serão objeto de distribuição pública, nos termos da Lei nº 6.385, de 7 de dezembro de 1976, conforme alterada (“</w:t>
      </w:r>
      <w:r>
        <w:rPr>
          <w:rFonts w:asciiTheme="minorHAnsi" w:eastAsia="Arial Unicode MS" w:hAnsiTheme="minorHAnsi" w:cstheme="minorHAnsi"/>
          <w:u w:val="single"/>
        </w:rPr>
        <w:t>Lei do Mercado de Valores Mobiliários</w:t>
      </w:r>
      <w:r>
        <w:rPr>
          <w:rFonts w:asciiTheme="minorHAnsi" w:eastAsia="Arial Unicode MS" w:hAnsiTheme="minorHAnsi" w:cstheme="minorHAnsi"/>
        </w:rPr>
        <w:t>”), da Instrução da CVM nº 476, de 16 de janeiro de 2009, conforme alterada (“</w:t>
      </w:r>
      <w:r>
        <w:rPr>
          <w:rFonts w:asciiTheme="minorHAnsi" w:eastAsia="Arial Unicode MS" w:hAnsiTheme="minorHAnsi" w:cstheme="minorHAnsi"/>
          <w:u w:val="single"/>
        </w:rPr>
        <w:t>Instrução CVM 476</w:t>
      </w:r>
      <w:r>
        <w:rPr>
          <w:rFonts w:asciiTheme="minorHAnsi" w:eastAsia="Arial Unicode MS" w:hAnsiTheme="minorHAnsi" w:cstheme="minorHAnsi"/>
        </w:rPr>
        <w:t>”) e do “</w:t>
      </w:r>
      <w:r>
        <w:rPr>
          <w:rFonts w:asciiTheme="minorHAnsi" w:eastAsia="Arial Unicode MS" w:hAnsiTheme="minorHAnsi" w:cstheme="minorHAnsi"/>
          <w:i/>
          <w:iCs/>
        </w:rPr>
        <w:t>Código ANBIMA para Ofertas Públicas</w:t>
      </w:r>
      <w:r>
        <w:rPr>
          <w:rFonts w:asciiTheme="minorHAnsi" w:eastAsia="Arial Unicode MS" w:hAnsiTheme="minorHAnsi" w:cstheme="minorHAnsi"/>
        </w:rPr>
        <w:t xml:space="preserve">” da </w:t>
      </w:r>
      <w:r>
        <w:rPr>
          <w:rFonts w:asciiTheme="minorHAnsi" w:hAnsiTheme="minorHAnsi" w:cstheme="minorHAnsi"/>
        </w:rPr>
        <w:t>Associação Brasileira das Entidades dos Mercados Financeiro e de Capitais</w:t>
      </w:r>
      <w:r>
        <w:rPr>
          <w:rFonts w:asciiTheme="minorHAnsi" w:eastAsia="Arial Unicode MS" w:hAnsiTheme="minorHAnsi" w:cstheme="minorHAnsi"/>
        </w:rPr>
        <w:t>, conforme em vigor (“</w:t>
      </w:r>
      <w:r>
        <w:rPr>
          <w:rFonts w:asciiTheme="minorHAnsi" w:eastAsia="Arial Unicode MS" w:hAnsiTheme="minorHAnsi" w:cstheme="minorHAnsi"/>
          <w:u w:val="single"/>
        </w:rPr>
        <w:t>Código ANBIMA</w:t>
      </w:r>
      <w:r>
        <w:rPr>
          <w:rFonts w:asciiTheme="minorHAnsi" w:eastAsia="Arial Unicode MS" w:hAnsiTheme="minorHAnsi" w:cstheme="minorHAnsi"/>
        </w:rPr>
        <w:t>” e “</w:t>
      </w:r>
      <w:r>
        <w:rPr>
          <w:rFonts w:asciiTheme="minorHAnsi" w:eastAsia="Arial Unicode MS" w:hAnsiTheme="minorHAnsi" w:cstheme="minorHAnsi"/>
          <w:u w:val="single"/>
        </w:rPr>
        <w:t>ANBIMA</w:t>
      </w:r>
      <w:r>
        <w:rPr>
          <w:rFonts w:asciiTheme="minorHAnsi" w:eastAsia="Arial Unicode MS" w:hAnsiTheme="minorHAnsi" w:cstheme="minorHAnsi"/>
        </w:rPr>
        <w:t>” respectivamente), e das demais disposições legais e regulamentares aplicáveis (“</w:t>
      </w:r>
      <w:r>
        <w:rPr>
          <w:rFonts w:asciiTheme="minorHAnsi" w:eastAsia="Arial Unicode MS" w:hAnsiTheme="minorHAnsi" w:cstheme="minorHAnsi"/>
          <w:u w:val="single"/>
        </w:rPr>
        <w:t>Oferta</w:t>
      </w:r>
      <w:r>
        <w:rPr>
          <w:rFonts w:asciiTheme="minorHAnsi" w:eastAsia="Arial Unicode MS" w:hAnsiTheme="minorHAnsi" w:cstheme="minorHAnsi"/>
        </w:rPr>
        <w:t>”)</w:t>
      </w:r>
    </w:p>
    <w:p w14:paraId="58679F40" w14:textId="77777777" w:rsidR="00FA3099" w:rsidRDefault="00FA3099" w:rsidP="00FA3099">
      <w:pPr>
        <w:spacing w:line="288" w:lineRule="auto"/>
        <w:jc w:val="both"/>
        <w:rPr>
          <w:rFonts w:asciiTheme="minorHAnsi" w:eastAsia="Arial Unicode MS" w:hAnsiTheme="minorHAnsi" w:cstheme="minorHAnsi"/>
        </w:rPr>
      </w:pPr>
    </w:p>
    <w:p w14:paraId="1A554660" w14:textId="3C031946" w:rsidR="00FA3099" w:rsidRDefault="00FA3099" w:rsidP="00FA3099">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Para fins desta Escritura, compreendem os “</w:t>
      </w:r>
      <w:r>
        <w:rPr>
          <w:rFonts w:asciiTheme="minorHAnsi" w:eastAsia="Arial Unicode MS" w:hAnsiTheme="minorHAnsi" w:cstheme="minorHAnsi"/>
          <w:u w:val="single"/>
        </w:rPr>
        <w:t>Documentos da Oferta</w:t>
      </w:r>
      <w:r>
        <w:rPr>
          <w:rFonts w:asciiTheme="minorHAnsi" w:eastAsia="Arial Unicode MS" w:hAnsiTheme="minorHAnsi" w:cstheme="minorHAnsi"/>
        </w:rPr>
        <w:t xml:space="preserve">”: </w:t>
      </w:r>
      <w:r>
        <w:rPr>
          <w:rFonts w:asciiTheme="minorHAnsi" w:eastAsia="SimSun" w:hAnsiTheme="minorHAnsi" w:cstheme="minorHAnsi"/>
          <w:b/>
          <w:bCs/>
        </w:rPr>
        <w:t>(i)</w:t>
      </w:r>
      <w:r>
        <w:rPr>
          <w:rFonts w:asciiTheme="minorHAnsi" w:eastAsia="SimSun" w:hAnsiTheme="minorHAnsi" w:cstheme="minorHAnsi"/>
          <w:bCs/>
        </w:rPr>
        <w:t xml:space="preserve"> esta Escritura; </w:t>
      </w:r>
      <w:r>
        <w:rPr>
          <w:rFonts w:asciiTheme="minorHAnsi" w:eastAsia="SimSun" w:hAnsiTheme="minorHAnsi" w:cstheme="minorHAnsi"/>
          <w:b/>
          <w:bCs/>
        </w:rPr>
        <w:t>(ii)</w:t>
      </w:r>
      <w:r>
        <w:rPr>
          <w:rFonts w:asciiTheme="minorHAnsi" w:eastAsia="SimSun" w:hAnsiTheme="minorHAnsi" w:cstheme="minorHAnsi"/>
          <w:bCs/>
        </w:rPr>
        <w:t xml:space="preserve"> o Contrato de Distribuição, enquanto estiver em vigor; </w:t>
      </w:r>
      <w:r>
        <w:rPr>
          <w:rFonts w:asciiTheme="minorHAnsi" w:eastAsia="SimSun" w:hAnsiTheme="minorHAnsi" w:cstheme="minorHAnsi"/>
          <w:b/>
          <w:bCs/>
        </w:rPr>
        <w:t>(iii)</w:t>
      </w:r>
      <w:r>
        <w:rPr>
          <w:rFonts w:asciiTheme="minorHAnsi" w:eastAsia="SimSun" w:hAnsiTheme="minorHAnsi" w:cstheme="minorHAnsi"/>
          <w:bCs/>
        </w:rPr>
        <w:t xml:space="preserve"> a minuta do boletim de subscrição das Debêntures; </w:t>
      </w:r>
      <w:r>
        <w:rPr>
          <w:rFonts w:asciiTheme="minorHAnsi" w:eastAsia="SimSun" w:hAnsiTheme="minorHAnsi" w:cstheme="minorHAnsi"/>
          <w:b/>
          <w:bCs/>
        </w:rPr>
        <w:t>(vi)</w:t>
      </w:r>
      <w:r>
        <w:rPr>
          <w:rFonts w:asciiTheme="minorHAnsi" w:eastAsia="SimSun" w:hAnsiTheme="minorHAnsi" w:cstheme="minorHAnsi"/>
          <w:bCs/>
        </w:rPr>
        <w:t xml:space="preserve"> demais instrumentos celebrados com os prestadores de serviços contratados no âmbito da Oferta; </w:t>
      </w:r>
      <w:r>
        <w:rPr>
          <w:rFonts w:asciiTheme="minorHAnsi" w:eastAsia="SimSun" w:hAnsiTheme="minorHAnsi" w:cstheme="minorHAnsi"/>
          <w:b/>
          <w:bCs/>
        </w:rPr>
        <w:t>(v)</w:t>
      </w:r>
      <w:r>
        <w:rPr>
          <w:rFonts w:asciiTheme="minorHAnsi" w:eastAsia="SimSun" w:hAnsiTheme="minorHAnsi" w:cstheme="minorHAnsi"/>
          <w:bCs/>
        </w:rPr>
        <w:t xml:space="preserve"> Aprovações Societárias (conforme abaixo definido); e </w:t>
      </w:r>
      <w:r>
        <w:rPr>
          <w:rFonts w:asciiTheme="minorHAnsi" w:eastAsia="SimSun" w:hAnsiTheme="minorHAnsi" w:cstheme="minorHAnsi"/>
          <w:b/>
        </w:rPr>
        <w:t>(vi)</w:t>
      </w:r>
      <w:r>
        <w:rPr>
          <w:rFonts w:asciiTheme="minorHAnsi" w:eastAsia="SimSun" w:hAnsiTheme="minorHAnsi" w:cstheme="minorHAnsi"/>
          <w:bCs/>
        </w:rPr>
        <w:t xml:space="preserve"> eventuais aditamentos aos documentos listados nos itens “(i)” a “(v)”</w:t>
      </w:r>
      <w:r>
        <w:rPr>
          <w:rFonts w:asciiTheme="minorHAnsi" w:eastAsia="Arial Unicode MS" w:hAnsiTheme="minorHAnsi" w:cstheme="minorHAnsi"/>
        </w:rPr>
        <w:t>.</w:t>
      </w:r>
    </w:p>
    <w:p w14:paraId="26FD2245" w14:textId="77777777" w:rsidR="00FA3099" w:rsidRDefault="00FA3099" w:rsidP="00FA3099">
      <w:pPr>
        <w:spacing w:line="288" w:lineRule="auto"/>
        <w:jc w:val="both"/>
        <w:rPr>
          <w:rFonts w:asciiTheme="minorHAnsi" w:eastAsia="Arial Unicode MS" w:hAnsiTheme="minorHAnsi" w:cstheme="minorHAnsi"/>
        </w:rPr>
      </w:pPr>
    </w:p>
    <w:p w14:paraId="5BAAC957" w14:textId="77777777" w:rsidR="00FA3099" w:rsidRPr="00E360D0" w:rsidRDefault="00FA3099" w:rsidP="00FA3099">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71859FE6" w14:textId="5C06E1B9" w:rsidR="00C4063D" w:rsidRPr="00E360D0" w:rsidRDefault="003565E1" w:rsidP="00F278F8">
      <w:pPr>
        <w:numPr>
          <w:ilvl w:val="0"/>
          <w:numId w:val="1"/>
        </w:numPr>
        <w:spacing w:line="288" w:lineRule="auto"/>
        <w:ind w:left="0" w:firstLine="0"/>
        <w:jc w:val="both"/>
        <w:outlineLvl w:val="0"/>
        <w:rPr>
          <w:rFonts w:asciiTheme="minorHAnsi" w:hAnsiTheme="minorHAnsi" w:cstheme="minorHAnsi"/>
          <w:b/>
        </w:rPr>
      </w:pPr>
      <w:bookmarkStart w:id="38" w:name="_Toc505179092"/>
      <w:bookmarkStart w:id="39" w:name="_Ref19223927"/>
      <w:bookmarkStart w:id="40" w:name="_Ref19293191"/>
      <w:bookmarkStart w:id="41" w:name="_Ref19293192"/>
      <w:bookmarkStart w:id="42" w:name="_Toc80179791"/>
      <w:r>
        <w:rPr>
          <w:rFonts w:asciiTheme="minorHAnsi" w:hAnsiTheme="minorHAnsi" w:cstheme="minorHAnsi"/>
          <w:b/>
        </w:rPr>
        <w:t>REQUISITOS</w:t>
      </w:r>
      <w:bookmarkEnd w:id="38"/>
      <w:bookmarkEnd w:id="39"/>
      <w:bookmarkEnd w:id="40"/>
      <w:bookmarkEnd w:id="41"/>
      <w:bookmarkEnd w:id="42"/>
    </w:p>
    <w:p w14:paraId="2E5439A2" w14:textId="77777777" w:rsidR="00B255BB" w:rsidRPr="00E360D0" w:rsidRDefault="00B255BB" w:rsidP="00F278F8">
      <w:pPr>
        <w:spacing w:line="288" w:lineRule="auto"/>
        <w:jc w:val="both"/>
        <w:rPr>
          <w:rFonts w:asciiTheme="minorHAnsi" w:hAnsiTheme="minorHAnsi" w:cstheme="minorHAnsi"/>
          <w:b/>
        </w:rPr>
      </w:pPr>
    </w:p>
    <w:p w14:paraId="7033D816" w14:textId="77777777" w:rsidR="009423E8" w:rsidRPr="00E360D0" w:rsidRDefault="00DC3202" w:rsidP="00F278F8">
      <w:pPr>
        <w:numPr>
          <w:ilvl w:val="1"/>
          <w:numId w:val="1"/>
        </w:numPr>
        <w:spacing w:line="288" w:lineRule="auto"/>
        <w:ind w:left="0" w:firstLine="709"/>
        <w:jc w:val="both"/>
        <w:rPr>
          <w:rFonts w:asciiTheme="minorHAnsi" w:eastAsia="Arial Unicode MS" w:hAnsiTheme="minorHAnsi" w:cstheme="minorHAnsi"/>
        </w:rPr>
      </w:pPr>
      <w:bookmarkStart w:id="43" w:name="_DV_M29"/>
      <w:bookmarkEnd w:id="43"/>
      <w:r>
        <w:rPr>
          <w:rFonts w:asciiTheme="minorHAnsi" w:eastAsia="Arial Unicode MS" w:hAnsiTheme="minorHAnsi" w:cstheme="minorHAnsi"/>
        </w:rPr>
        <w:t>A Emissão será feita com observância dos seguintes requisitos:</w:t>
      </w:r>
    </w:p>
    <w:p w14:paraId="0FF5B4D6" w14:textId="77777777" w:rsidR="00CF3B05" w:rsidRPr="00E360D0" w:rsidRDefault="00CF3B05" w:rsidP="00F278F8">
      <w:pPr>
        <w:spacing w:line="288" w:lineRule="auto"/>
        <w:jc w:val="both"/>
        <w:rPr>
          <w:rFonts w:asciiTheme="minorHAnsi" w:eastAsia="Arial Unicode MS" w:hAnsiTheme="minorHAnsi" w:cstheme="minorHAnsi"/>
          <w:b/>
        </w:rPr>
      </w:pPr>
    </w:p>
    <w:p w14:paraId="60273E7F" w14:textId="7D6C6D8E" w:rsidR="00A046D2" w:rsidRPr="00E360D0" w:rsidRDefault="005E10DF" w:rsidP="00F278F8">
      <w:pPr>
        <w:spacing w:line="288" w:lineRule="auto"/>
        <w:jc w:val="both"/>
        <w:rPr>
          <w:rFonts w:asciiTheme="minorHAnsi" w:hAnsiTheme="minorHAnsi" w:cstheme="minorHAnsi"/>
        </w:rPr>
      </w:pPr>
      <w:r>
        <w:rPr>
          <w:rFonts w:asciiTheme="minorHAnsi" w:eastAsia="Arial Unicode MS" w:hAnsiTheme="minorHAnsi" w:cstheme="minorHAnsi"/>
          <w:u w:val="single"/>
        </w:rPr>
        <w:t>Arquivamento e Publicação das Aprovações Societárias</w:t>
      </w:r>
    </w:p>
    <w:p w14:paraId="5C957649" w14:textId="77777777" w:rsidR="0031647E" w:rsidRPr="00E360D0" w:rsidRDefault="0031647E" w:rsidP="00F278F8">
      <w:pPr>
        <w:spacing w:line="288" w:lineRule="auto"/>
        <w:jc w:val="both"/>
        <w:rPr>
          <w:rFonts w:asciiTheme="minorHAnsi" w:hAnsiTheme="minorHAnsi" w:cstheme="minorHAnsi"/>
        </w:rPr>
      </w:pPr>
    </w:p>
    <w:p w14:paraId="6CE7BACA" w14:textId="0FB554B2" w:rsidR="009E1BFD" w:rsidRDefault="00FA3099"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Nos termos do artigo 62, inciso I, e do artigo 289 da Lei das Sociedades por Ações, a ata da AGE da Emissora será arquivada na JUCESP e, conforme aplicável, será publicada no Diário Oficial do Estado de São Paulo e no jornal “</w:t>
      </w:r>
      <w:del w:id="44" w:author="Amanda Simões Fernandes">
        <w:r>
          <w:delText>[•]</w:delText>
        </w:r>
      </w:del>
      <w:ins w:id="45" w:author="Amanda Simões Fernandes">
        <w:r>
          <w:rPr>
            <w:rFonts w:asciiTheme="minorHAnsi" w:hAnsiTheme="minorHAnsi" w:cstheme="minorHAnsi"/>
          </w:rPr>
          <w:t>O Dia” e/ou “Valor Econômico</w:t>
        </w:r>
      </w:ins>
      <w:r>
        <w:rPr>
          <w:rFonts w:asciiTheme="minorHAnsi" w:hAnsiTheme="minorHAnsi" w:cstheme="minorHAnsi"/>
        </w:rPr>
        <w:t>” (“</w:t>
      </w:r>
      <w:r>
        <w:rPr>
          <w:rFonts w:asciiTheme="minorHAnsi" w:hAnsiTheme="minorHAnsi" w:cstheme="minorHAnsi"/>
          <w:u w:val="single"/>
        </w:rPr>
        <w:t>Jornais de Publicação</w:t>
      </w:r>
      <w:r>
        <w:rPr>
          <w:rFonts w:asciiTheme="minorHAnsi" w:hAnsiTheme="minorHAnsi" w:cstheme="minorHAnsi"/>
        </w:rPr>
        <w:t>”).</w:t>
      </w:r>
      <w:del w:id="46" w:author="Amanda Simões Fernandes">
        <w:r>
          <w:rPr>
            <w:rStyle w:val="Refdenotaderodap"/>
            <w:rFonts w:asciiTheme="minorHAnsi" w:hAnsiTheme="minorHAnsi" w:cstheme="minorHAnsi"/>
            <w:highlight w:val="yellow"/>
          </w:rPr>
          <w:footnoteReference w:id="5"/>
        </w:r>
      </w:del>
    </w:p>
    <w:p w14:paraId="2378792F" w14:textId="77777777" w:rsidR="004627DD" w:rsidRPr="00E360D0" w:rsidRDefault="004627DD" w:rsidP="004627DD">
      <w:pPr>
        <w:spacing w:line="288" w:lineRule="auto"/>
        <w:ind w:left="1418"/>
        <w:jc w:val="both"/>
        <w:rPr>
          <w:rFonts w:asciiTheme="minorHAnsi" w:hAnsiTheme="minorHAnsi" w:cstheme="minorHAnsi"/>
        </w:rPr>
      </w:pPr>
    </w:p>
    <w:p w14:paraId="7640BA94" w14:textId="193E157F" w:rsidR="00CF3B05" w:rsidRPr="00E360D0" w:rsidRDefault="00CF3B05"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Os atos societários da Emissora que eventualmente venham a ser realizados no âmbito da presente Emissão, após o registro desta Escritura, serão igualmente arquivados na JUCESP e, conforme o caso, publicados pela Emissora, conforme o caso, nos Jornais de Publicação, conforme legislação em vigor. </w:t>
      </w:r>
    </w:p>
    <w:p w14:paraId="2C42AD2A" w14:textId="77777777" w:rsidR="00CF3B05" w:rsidRPr="00E360D0" w:rsidRDefault="00CF3B05" w:rsidP="00F278F8">
      <w:pPr>
        <w:spacing w:line="288" w:lineRule="auto"/>
        <w:jc w:val="both"/>
        <w:rPr>
          <w:rFonts w:asciiTheme="minorHAnsi" w:eastAsia="Arial Unicode MS" w:hAnsiTheme="minorHAnsi" w:cstheme="minorHAnsi"/>
          <w:b/>
        </w:rPr>
      </w:pPr>
    </w:p>
    <w:p w14:paraId="14F9DF3B" w14:textId="5CD48B57" w:rsidR="003E397A" w:rsidRDefault="003E397A" w:rsidP="00F278F8">
      <w:pPr>
        <w:numPr>
          <w:ilvl w:val="2"/>
          <w:numId w:val="1"/>
        </w:numPr>
        <w:spacing w:line="288" w:lineRule="auto"/>
        <w:ind w:left="0" w:firstLine="1418"/>
        <w:jc w:val="both"/>
        <w:rPr>
          <w:rFonts w:asciiTheme="minorHAnsi" w:eastAsia="Arial Unicode MS" w:hAnsiTheme="minorHAnsi" w:cstheme="minorHAnsi"/>
        </w:rPr>
      </w:pPr>
      <w:bookmarkStart w:id="48" w:name="_DV_M31"/>
      <w:bookmarkEnd w:id="48"/>
      <w:r>
        <w:rPr>
          <w:rFonts w:asciiTheme="minorHAnsi" w:hAnsiTheme="minorHAnsi" w:cstheme="minorHAnsi"/>
        </w:rPr>
        <w:t xml:space="preserve">A Emissora compromete-se a: </w:t>
      </w:r>
      <w:r>
        <w:rPr>
          <w:rFonts w:asciiTheme="minorHAnsi" w:hAnsiTheme="minorHAnsi" w:cstheme="minorHAnsi"/>
          <w:b/>
        </w:rPr>
        <w:t>(i)</w:t>
      </w:r>
      <w:r>
        <w:rPr>
          <w:rFonts w:asciiTheme="minorHAnsi" w:hAnsiTheme="minorHAnsi" w:cstheme="minorHAnsi"/>
        </w:rPr>
        <w:t xml:space="preserve"> em até 5 (cinco) Dias Úteis contados da data da realização da AGE, enviar ao Agente Fiduciário comprovante do protocolo do pedido de registro da AGE na JUCESP; </w:t>
      </w:r>
      <w:r>
        <w:rPr>
          <w:rFonts w:asciiTheme="minorHAnsi" w:hAnsiTheme="minorHAnsi" w:cstheme="minorHAnsi"/>
          <w:b/>
        </w:rPr>
        <w:t>(ii)</w:t>
      </w:r>
      <w:r>
        <w:rPr>
          <w:rFonts w:asciiTheme="minorHAnsi" w:hAnsiTheme="minorHAnsi" w:cstheme="minorHAnsi"/>
        </w:rPr>
        <w:t xml:space="preserve"> atender a eventuais exigências formuladas pela JUCESP de forma tempestiva; e </w:t>
      </w:r>
      <w:r>
        <w:rPr>
          <w:rFonts w:asciiTheme="minorHAnsi" w:hAnsiTheme="minorHAnsi" w:cstheme="minorHAnsi"/>
          <w:b/>
        </w:rPr>
        <w:t>(iii)</w:t>
      </w:r>
      <w:r>
        <w:rPr>
          <w:rFonts w:asciiTheme="minorHAnsi" w:hAnsiTheme="minorHAnsi" w:cstheme="minorHAnsi"/>
        </w:rPr>
        <w:t> enviar ao Agente Fiduciário 1 (uma) cópia eletrônica (PDF) da ata de AGE devidamente registrada na JUCESP, em até 2 (dois) Dias Úteis contados da obtenção do registro, observado que referido arquivamento deverá ser realizado no prazo indicado no artigo 6º da Lei nº 14.030, de 28 de julho de 2020 (“</w:t>
      </w:r>
      <w:r>
        <w:rPr>
          <w:rFonts w:asciiTheme="minorHAnsi" w:hAnsiTheme="minorHAnsi" w:cstheme="minorHAnsi"/>
          <w:u w:val="single"/>
        </w:rPr>
        <w:t>Lei nº 14.030</w:t>
      </w:r>
      <w:r>
        <w:rPr>
          <w:rFonts w:asciiTheme="minorHAnsi" w:hAnsiTheme="minorHAnsi" w:cstheme="minorHAnsi"/>
        </w:rPr>
        <w:t>”)</w:t>
      </w:r>
      <w:r>
        <w:rPr>
          <w:rFonts w:asciiTheme="minorHAnsi" w:eastAsia="Arial Unicode MS" w:hAnsiTheme="minorHAnsi" w:cstheme="minorHAnsi"/>
        </w:rPr>
        <w:t>.</w:t>
      </w:r>
    </w:p>
    <w:p w14:paraId="50F58C09" w14:textId="77777777" w:rsidR="00FA0C98" w:rsidRPr="00E360D0" w:rsidRDefault="00FA0C98" w:rsidP="00F278F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14:paraId="770A188C" w14:textId="77777777" w:rsidR="00DC3202" w:rsidRPr="00E360D0" w:rsidRDefault="006D7130" w:rsidP="00F278F8">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Arquivamento</w:t>
      </w:r>
      <w:r>
        <w:rPr>
          <w:rFonts w:asciiTheme="minorHAnsi" w:eastAsia="Arial Unicode MS" w:hAnsiTheme="minorHAnsi" w:cstheme="minorHAnsi"/>
          <w:u w:val="single"/>
        </w:rPr>
        <w:t xml:space="preserve"> da Escritura</w:t>
      </w:r>
    </w:p>
    <w:p w14:paraId="595CA68C" w14:textId="77777777" w:rsidR="004A0A19" w:rsidRPr="00E360D0" w:rsidRDefault="004A0A19" w:rsidP="00F278F8">
      <w:pPr>
        <w:pStyle w:val="Recuodecorpodetexto"/>
        <w:shd w:val="clear" w:color="auto" w:fill="auto"/>
        <w:spacing w:after="0" w:line="288" w:lineRule="auto"/>
        <w:ind w:left="0" w:firstLine="0"/>
        <w:rPr>
          <w:rFonts w:asciiTheme="minorHAnsi" w:hAnsiTheme="minorHAnsi" w:cstheme="minorHAnsi"/>
          <w:color w:val="auto"/>
          <w:sz w:val="24"/>
        </w:rPr>
      </w:pPr>
      <w:bookmarkStart w:id="49" w:name="_DV_M35"/>
      <w:bookmarkEnd w:id="49"/>
    </w:p>
    <w:p w14:paraId="526E3415" w14:textId="780D79FE" w:rsidR="00DC3202" w:rsidRPr="00E360D0" w:rsidRDefault="00DC3202"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A presente Escritura e seus eventuais aditamentos serão arquivados na </w:t>
      </w:r>
      <w:bookmarkStart w:id="50" w:name="_DV_C54"/>
      <w:r>
        <w:rPr>
          <w:rFonts w:asciiTheme="minorHAnsi" w:hAnsiTheme="minorHAnsi" w:cstheme="minorHAnsi"/>
        </w:rPr>
        <w:t xml:space="preserve">JUCESP, de acordo com o disposto no artigo 62, II e parágrafo 3º, da Lei </w:t>
      </w:r>
      <w:bookmarkEnd w:id="50"/>
      <w:r>
        <w:rPr>
          <w:rFonts w:asciiTheme="minorHAnsi" w:hAnsiTheme="minorHAnsi" w:cstheme="minorHAnsi"/>
        </w:rPr>
        <w:t>das Sociedades por Ações.</w:t>
      </w:r>
    </w:p>
    <w:p w14:paraId="68D0E0B2" w14:textId="77777777" w:rsidR="006612FF" w:rsidRPr="00E360D0" w:rsidRDefault="006612FF" w:rsidP="00F278F8">
      <w:pPr>
        <w:pStyle w:val="ListaColorida-nfase12"/>
        <w:spacing w:line="288" w:lineRule="auto"/>
        <w:ind w:left="0"/>
        <w:rPr>
          <w:rFonts w:asciiTheme="minorHAnsi" w:eastAsia="Arial Unicode MS" w:hAnsiTheme="minorHAnsi" w:cstheme="minorHAnsi"/>
        </w:rPr>
      </w:pPr>
    </w:p>
    <w:p w14:paraId="3048E90D" w14:textId="50DB97E2" w:rsidR="006612FF" w:rsidRPr="00E360D0" w:rsidRDefault="00D73E9C" w:rsidP="00F278F8">
      <w:pPr>
        <w:numPr>
          <w:ilvl w:val="2"/>
          <w:numId w:val="1"/>
        </w:numPr>
        <w:spacing w:line="288" w:lineRule="auto"/>
        <w:ind w:left="0" w:firstLine="1418"/>
        <w:jc w:val="both"/>
        <w:rPr>
          <w:rFonts w:asciiTheme="minorHAnsi" w:eastAsia="Arial Unicode MS" w:hAnsiTheme="minorHAnsi" w:cstheme="minorHAnsi"/>
        </w:rPr>
      </w:pPr>
      <w:r>
        <w:rPr>
          <w:rFonts w:asciiTheme="minorHAnsi" w:hAnsiTheme="minorHAnsi" w:cstheme="minorHAnsi"/>
        </w:rPr>
        <w:t xml:space="preserve">A presente Escritura e eventuais aditamentos serão protocolados para registro na JUCESP, em até 5 (cinco) Dias Úteis contados da data da respectiva assinatura, de acordo com o artigo 62, inciso III, parágrafo 3º da Lei das Sociedades por Ações, devendo ser enviadas cópias eletrônicas (PDF) dos comprovantes de protocolo ao Agente Fiduciário em até 1 (um) Dia Útil da data de protocolo. A presente Escritura e eventuais aditamentos deverão ser registrados no prazo de até </w:t>
      </w:r>
      <w:del w:id="51" w:author="Amanda Simões Fernandes">
        <w:r>
          <w:rPr>
            <w:rFonts w:asciiTheme="minorHAnsi" w:hAnsiTheme="minorHAnsi" w:cstheme="minorHAnsi"/>
          </w:rPr>
          <w:delText>20</w:delText>
        </w:r>
      </w:del>
      <w:ins w:id="52" w:author="Amanda Simões Fernandes">
        <w:r>
          <w:rPr>
            <w:rFonts w:asciiTheme="minorHAnsi" w:hAnsiTheme="minorHAnsi" w:cstheme="minorHAnsi"/>
          </w:rPr>
          <w:t>30</w:t>
        </w:r>
      </w:ins>
      <w:r>
        <w:rPr>
          <w:rFonts w:asciiTheme="minorHAnsi" w:hAnsiTheme="minorHAnsi" w:cstheme="minorHAnsi"/>
        </w:rPr>
        <w:t xml:space="preserve"> (</w:t>
      </w:r>
      <w:del w:id="53" w:author="Amanda Simões Fernandes">
        <w:r>
          <w:rPr>
            <w:rFonts w:asciiTheme="minorHAnsi" w:hAnsiTheme="minorHAnsi" w:cstheme="minorHAnsi"/>
          </w:rPr>
          <w:delText>vinte</w:delText>
        </w:r>
      </w:del>
      <w:ins w:id="54" w:author="Amanda Simões Fernandes">
        <w:r>
          <w:rPr>
            <w:rFonts w:asciiTheme="minorHAnsi" w:hAnsiTheme="minorHAnsi" w:cstheme="minorHAnsi"/>
          </w:rPr>
          <w:t>trinta</w:t>
        </w:r>
      </w:ins>
      <w:r>
        <w:rPr>
          <w:rFonts w:asciiTheme="minorHAnsi" w:hAnsiTheme="minorHAnsi" w:cstheme="minorHAnsi"/>
        </w:rPr>
        <w:t xml:space="preserve">) Dias Úteis contados da data do protocolo, sendo possível a prorrogação deste prazo por iguais períodos caso: </w:t>
      </w:r>
      <w:r>
        <w:rPr>
          <w:rFonts w:asciiTheme="minorHAnsi" w:hAnsiTheme="minorHAnsi" w:cstheme="minorHAnsi"/>
          <w:b/>
        </w:rPr>
        <w:t>(i)</w:t>
      </w:r>
      <w:r>
        <w:rPr>
          <w:rFonts w:asciiTheme="minorHAnsi" w:hAnsiTheme="minorHAnsi" w:cstheme="minorHAnsi"/>
        </w:rPr>
        <w:t xml:space="preserve"> sejam formuladas exigências pela JUCESP, mediante a apresentação, pela Emissora ao Agente Fiduciário, de referida exigência; ou </w:t>
      </w:r>
      <w:r>
        <w:rPr>
          <w:rFonts w:asciiTheme="minorHAnsi" w:hAnsiTheme="minorHAnsi" w:cstheme="minorHAnsi"/>
          <w:b/>
        </w:rPr>
        <w:t>(ii)</w:t>
      </w:r>
      <w:r>
        <w:rPr>
          <w:rFonts w:asciiTheme="minorHAnsi" w:hAnsiTheme="minorHAnsi" w:cstheme="minorHAnsi"/>
        </w:rPr>
        <w:t xml:space="preserve"> não haja qualquer manifestação da JUCESP sobre o deferimento ou não do registro desta </w:t>
      </w:r>
      <w:r>
        <w:rPr>
          <w:rFonts w:asciiTheme="minorHAnsi" w:hAnsiTheme="minorHAnsi" w:cstheme="minorHAnsi"/>
        </w:rPr>
        <w:lastRenderedPageBreak/>
        <w:t xml:space="preserve">Escritura até o término do referido prazo. </w:t>
      </w:r>
      <w:del w:id="55" w:author="Amanda Simões Fernandes">
        <w:r>
          <w:rPr>
            <w:rFonts w:asciiTheme="minorHAnsi" w:hAnsiTheme="minorHAnsi" w:cstheme="minorHAnsi"/>
          </w:rPr>
          <w:delText xml:space="preserve">O arquivamento da presente Escritura na JUCESP será condição essencial para a integralização das Debêntures. </w:delText>
        </w:r>
      </w:del>
      <w:r>
        <w:rPr>
          <w:rFonts w:asciiTheme="minorHAnsi" w:hAnsiTheme="minorHAnsi" w:cstheme="minorHAnsi"/>
        </w:rPr>
        <w:t>A Emissora se compromete a enviar ao Agente Fiduciário 1 (uma) cópia eletrônica (PDF) desta Escritura e seus eventuais aditamentos devidamente registrados na JUCESP em até 2 (dois) Dias Úteis após a obtenção do referido registro e 1 (uma) via original desta Escritura e seus eventuais aditamentos devidamente registrados na JUCESP em até 5 (cinco) Dias Úteis após a obtenção do referido registro.</w:t>
      </w:r>
    </w:p>
    <w:p w14:paraId="78217023" w14:textId="77777777" w:rsidR="00D504B8" w:rsidRPr="00E360D0" w:rsidRDefault="00D504B8" w:rsidP="00F278F8">
      <w:pPr>
        <w:spacing w:line="288" w:lineRule="auto"/>
        <w:rPr>
          <w:rFonts w:asciiTheme="minorHAnsi" w:eastAsia="Arial Unicode MS" w:hAnsiTheme="minorHAnsi" w:cstheme="minorHAnsi"/>
          <w:b/>
        </w:rPr>
      </w:pPr>
    </w:p>
    <w:p w14:paraId="35D7D571" w14:textId="397F5AC1" w:rsidR="00D504B8" w:rsidRPr="00B9766A" w:rsidRDefault="00D504B8" w:rsidP="00F278F8">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Em atendimento ao disposto no artigo 129 da Lei nº 6.015, de 31 de dezembro de 1973 (“</w:t>
      </w:r>
      <w:r>
        <w:rPr>
          <w:rFonts w:asciiTheme="minorHAnsi" w:hAnsiTheme="minorHAnsi" w:cstheme="minorHAnsi"/>
          <w:u w:val="single"/>
        </w:rPr>
        <w:t>Lei de Registros Públicos</w:t>
      </w:r>
      <w:r>
        <w:rPr>
          <w:rFonts w:asciiTheme="minorHAnsi" w:hAnsiTheme="minorHAnsi" w:cstheme="minorHAnsi"/>
        </w:rPr>
        <w:t xml:space="preserve">”), conforme alterada, em decorrência da constituição da Fiança outorgada pelo Fiador, nos termos da Cláusula </w:t>
      </w:r>
      <w:r>
        <w:rPr>
          <w:rFonts w:asciiTheme="minorHAnsi" w:hAnsiTheme="minorHAnsi" w:cstheme="minorHAnsi"/>
        </w:rPr>
        <w:fldChar w:fldCharType="begin"/>
      </w:r>
      <w:r>
        <w:rPr>
          <w:rFonts w:asciiTheme="minorHAnsi" w:hAnsiTheme="minorHAnsi" w:cstheme="minorHAnsi"/>
        </w:rPr>
        <w:instrText xml:space="preserve"> REF _Ref19221145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5.2.1</w:t>
      </w:r>
      <w:r>
        <w:rPr>
          <w:rFonts w:asciiTheme="minorHAnsi" w:hAnsiTheme="minorHAnsi" w:cstheme="minorHAnsi"/>
        </w:rPr>
        <w:fldChar w:fldCharType="end"/>
      </w:r>
      <w:r>
        <w:rPr>
          <w:rFonts w:asciiTheme="minorHAnsi" w:hAnsiTheme="minorHAnsi" w:cstheme="minorHAnsi"/>
        </w:rPr>
        <w:t xml:space="preserve"> abaixo, esta Escritura e seus eventuais aditamentos deverão ser protocolados para registro nos competentes cartórios de registro de títulos e documentos do domicílio das Partes</w:t>
      </w:r>
      <w:del w:id="56" w:author="Amanda Simões Fernandes">
        <w:r>
          <w:rPr>
            <w:rFonts w:asciiTheme="minorHAnsi" w:hAnsiTheme="minorHAnsi" w:cstheme="minorHAnsi"/>
          </w:rPr>
          <w:delText>, na</w:delText>
        </w:r>
      </w:del>
      <w:ins w:id="57" w:author="Amanda Simões Fernandes">
        <w:r>
          <w:rPr>
            <w:rFonts w:asciiTheme="minorHAnsi" w:hAnsiTheme="minorHAnsi" w:cstheme="minorHAnsi"/>
          </w:rPr>
          <w:t>: (i) da Comarca da</w:t>
        </w:r>
      </w:ins>
      <w:r>
        <w:rPr>
          <w:rFonts w:asciiTheme="minorHAnsi" w:hAnsiTheme="minorHAnsi" w:cstheme="minorHAnsi"/>
        </w:rPr>
        <w:t xml:space="preserve"> </w:t>
      </w:r>
      <w:r>
        <w:rPr>
          <w:rFonts w:asciiTheme="minorHAnsi" w:hAnsiTheme="minorHAnsi" w:cstheme="minorHAnsi"/>
          <w:color w:val="2D2D2D"/>
          <w:w w:val="105"/>
        </w:rPr>
        <w:t xml:space="preserve">Cidade de </w:t>
      </w:r>
      <w:del w:id="58" w:author="Amanda Simões Fernandes">
        <w:r>
          <w:delText>Embu Guaçu, no</w:delText>
        </w:r>
      </w:del>
      <w:ins w:id="59" w:author="Amanda Simões Fernandes">
        <w:r>
          <w:rPr>
            <w:rFonts w:asciiTheme="minorHAnsi" w:hAnsiTheme="minorHAnsi" w:cstheme="minorHAnsi"/>
          </w:rPr>
          <w:t>São Paulo,</w:t>
        </w:r>
      </w:ins>
      <w:r>
        <w:rPr>
          <w:rFonts w:asciiTheme="minorHAnsi" w:hAnsiTheme="minorHAnsi" w:cstheme="minorHAnsi"/>
        </w:rPr>
        <w:t xml:space="preserve"> Estado de São Paulo</w:t>
      </w:r>
      <w:ins w:id="60" w:author="Amanda Simões Fernandes">
        <w:r>
          <w:rPr>
            <w:rFonts w:asciiTheme="minorHAnsi" w:hAnsiTheme="minorHAnsi" w:cstheme="minorHAnsi"/>
          </w:rPr>
          <w:t>;</w:t>
        </w:r>
      </w:ins>
      <w:r>
        <w:rPr>
          <w:rFonts w:asciiTheme="minorHAnsi" w:hAnsiTheme="minorHAnsi" w:cstheme="minorHAnsi"/>
        </w:rPr>
        <w:t xml:space="preserve"> e </w:t>
      </w:r>
      <w:del w:id="61" w:author="Amanda Simões Fernandes">
        <w:r>
          <w:rPr>
            <w:rFonts w:asciiTheme="minorHAnsi" w:hAnsiTheme="minorHAnsi" w:cstheme="minorHAnsi"/>
          </w:rPr>
          <w:delText>na Cidade</w:delText>
        </w:r>
      </w:del>
      <w:ins w:id="62" w:author="Amanda Simões Fernandes">
        <w:r>
          <w:rPr>
            <w:rFonts w:asciiTheme="minorHAnsi" w:hAnsiTheme="minorHAnsi" w:cstheme="minorHAnsi"/>
          </w:rPr>
          <w:t>(ii) da Comarca de Itapecerica da Serra, Estado</w:t>
        </w:r>
      </w:ins>
      <w:r>
        <w:rPr>
          <w:rFonts w:asciiTheme="minorHAnsi" w:hAnsiTheme="minorHAnsi" w:cstheme="minorHAnsi"/>
        </w:rPr>
        <w:t xml:space="preserve"> de São Paulo, </w:t>
      </w:r>
      <w:del w:id="63" w:author="Amanda Simões Fernandes">
        <w:r>
          <w:rPr>
            <w:rFonts w:asciiTheme="minorHAnsi" w:hAnsiTheme="minorHAnsi" w:cstheme="minorHAnsi"/>
          </w:rPr>
          <w:delText>no</w:delText>
        </w:r>
      </w:del>
      <w:ins w:id="64" w:author="Amanda Simões Fernandes">
        <w:r>
          <w:rPr>
            <w:rFonts w:asciiTheme="minorHAnsi" w:hAnsiTheme="minorHAnsi" w:cstheme="minorHAnsi"/>
          </w:rPr>
          <w:t>tendo em vista que compete a este cartório o registro de documentos que tenham como partes sociedades com sede na cidade de Embu Guaçu,</w:t>
        </w:r>
      </w:ins>
      <w:r>
        <w:rPr>
          <w:rFonts w:asciiTheme="minorHAnsi" w:hAnsiTheme="minorHAnsi" w:cstheme="minorHAnsi"/>
        </w:rPr>
        <w:t xml:space="preserve"> Estado de São Paulo (“</w:t>
      </w:r>
      <w:r>
        <w:rPr>
          <w:rFonts w:asciiTheme="minorHAnsi" w:hAnsiTheme="minorHAnsi" w:cstheme="minorHAnsi"/>
          <w:u w:val="single"/>
        </w:rPr>
        <w:t>Cartórios de RTD</w:t>
      </w:r>
      <w:r>
        <w:rPr>
          <w:rFonts w:asciiTheme="minorHAnsi" w:hAnsiTheme="minorHAnsi" w:cstheme="minorHAnsi"/>
        </w:rPr>
        <w:t>”) no prazo de até 20 (vinte) dias contados da data de assinatura da presente Escritura ou de seus eventuais aditamentos, conforme o caso, de modo que seja observado o prazo previsto no artigo 130 da Lei de Registros Públicos. A Emissora compromete-se a enviar ao Agente Fiduciário 1 (uma) via original desta Escritura e seus eventuais aditamentos devidamente registrados tempestivamente após a obtenção do referido registro.</w:t>
      </w:r>
    </w:p>
    <w:p w14:paraId="34242B17" w14:textId="77777777" w:rsidR="003E397A" w:rsidRPr="00E360D0" w:rsidRDefault="003E397A"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6A95DF6E" w14:textId="77777777" w:rsidR="00915B50" w:rsidRPr="00E360D0" w:rsidRDefault="00915B50" w:rsidP="00F278F8">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Registro para Distribuição, Negociação, Custódia Eletrônica e Liquidação</w:t>
      </w:r>
    </w:p>
    <w:p w14:paraId="12A96325" w14:textId="77777777" w:rsidR="00915B50" w:rsidRPr="00E360D0" w:rsidRDefault="00915B50" w:rsidP="00F278F8">
      <w:pPr>
        <w:pStyle w:val="Recuodecorpodetexto"/>
        <w:spacing w:after="0" w:line="288" w:lineRule="auto"/>
        <w:ind w:left="0" w:firstLine="0"/>
        <w:rPr>
          <w:rFonts w:asciiTheme="minorHAnsi" w:hAnsiTheme="minorHAnsi" w:cstheme="minorHAnsi"/>
          <w:color w:val="auto"/>
          <w:sz w:val="24"/>
        </w:rPr>
      </w:pPr>
    </w:p>
    <w:p w14:paraId="03E574C7" w14:textId="6DBAACDE" w:rsidR="00D153F6" w:rsidRPr="009718EF" w:rsidRDefault="00D153F6"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As Debêntures serão depositadas na B3 S.A. – Brasil, Bolsa, Balcão – Balcão B3 (“</w:t>
      </w:r>
      <w:r>
        <w:rPr>
          <w:rFonts w:asciiTheme="minorHAnsi" w:hAnsiTheme="minorHAnsi" w:cstheme="minorHAnsi"/>
          <w:u w:val="single"/>
        </w:rPr>
        <w:t>B3</w:t>
      </w:r>
      <w:r>
        <w:rPr>
          <w:rFonts w:asciiTheme="minorHAnsi" w:hAnsiTheme="minorHAnsi" w:cstheme="minorHAnsi"/>
        </w:rPr>
        <w:t>”) para: (i) distribuição no mercado primário por meio do (i) MDA – Módulo de Distribuição de Ativos (“</w:t>
      </w:r>
      <w:r>
        <w:rPr>
          <w:rFonts w:asciiTheme="minorHAnsi" w:hAnsiTheme="minorHAnsi" w:cstheme="minorHAnsi"/>
          <w:u w:val="single"/>
        </w:rPr>
        <w:t>MDA</w:t>
      </w:r>
      <w:r>
        <w:rPr>
          <w:rFonts w:asciiTheme="minorHAnsi" w:hAnsiTheme="minorHAnsi" w:cstheme="minorHAnsi"/>
        </w:rPr>
        <w:t>”), administrado e operacionalizado pela B3, sendo a distribuição liquidada financeiramente por meio da B3; e (ii) negociação no mercado secundário por meio (i) do CETIP21 – Títulos e Valores Mobiliários (“</w:t>
      </w:r>
      <w:r>
        <w:rPr>
          <w:rFonts w:asciiTheme="minorHAnsi" w:hAnsiTheme="minorHAnsi" w:cstheme="minorHAnsi"/>
          <w:u w:val="single"/>
        </w:rPr>
        <w:t>CETIP21</w:t>
      </w:r>
      <w:r>
        <w:rPr>
          <w:rFonts w:asciiTheme="minorHAnsi" w:hAnsiTheme="minorHAnsi" w:cstheme="minorHAnsi"/>
        </w:rPr>
        <w:t>”), administrado e operacionalizado pela B3, sendo as negociações liquidadas financeiramente e as Debêntures custodiadas eletronicamente na B3.</w:t>
      </w:r>
    </w:p>
    <w:p w14:paraId="4E1E497A" w14:textId="77777777" w:rsidR="00BC7E2D" w:rsidRPr="00E360D0" w:rsidRDefault="00BC7E2D" w:rsidP="00F278F8">
      <w:pPr>
        <w:pStyle w:val="Recuodecorpodetexto"/>
        <w:spacing w:after="0" w:line="288" w:lineRule="auto"/>
        <w:ind w:left="0" w:firstLine="0"/>
        <w:rPr>
          <w:rFonts w:asciiTheme="minorHAnsi" w:hAnsiTheme="minorHAnsi" w:cstheme="minorHAnsi"/>
          <w:color w:val="auto"/>
          <w:sz w:val="24"/>
        </w:rPr>
      </w:pPr>
    </w:p>
    <w:p w14:paraId="14F65B97" w14:textId="285D32E0" w:rsidR="00915B50" w:rsidRPr="00E360D0" w:rsidRDefault="00D153F6" w:rsidP="00F278F8">
      <w:pPr>
        <w:numPr>
          <w:ilvl w:val="1"/>
          <w:numId w:val="1"/>
        </w:numPr>
        <w:spacing w:line="288" w:lineRule="auto"/>
        <w:ind w:left="0" w:firstLine="709"/>
        <w:jc w:val="both"/>
        <w:rPr>
          <w:rFonts w:asciiTheme="minorHAnsi" w:eastAsia="Arial Unicode MS" w:hAnsiTheme="minorHAnsi" w:cstheme="minorHAnsi"/>
          <w:bCs/>
          <w:u w:val="single"/>
        </w:rPr>
      </w:pPr>
      <w:bookmarkStart w:id="65" w:name="_Ref58486734"/>
      <w:r>
        <w:rPr>
          <w:rFonts w:asciiTheme="minorHAnsi" w:eastAsia="Arial Unicode MS" w:hAnsiTheme="minorHAnsi" w:cstheme="minorHAnsi"/>
          <w:bCs/>
          <w:u w:val="single"/>
        </w:rPr>
        <w:t>Dispensa de</w:t>
      </w:r>
      <w:bookmarkEnd w:id="65"/>
      <w:ins w:id="66" w:author="Amanda Simões Fernandes">
        <w:r>
          <w:rPr>
            <w:rFonts w:asciiTheme="minorHAnsi" w:eastAsia="Arial Unicode MS" w:hAnsiTheme="minorHAnsi" w:cstheme="minorHAnsi"/>
            <w:bCs/>
            <w:u w:val="single"/>
          </w:rPr>
          <w:t xml:space="preserve"> Registro na CVM e</w:t>
        </w:r>
      </w:ins>
      <w:r>
        <w:rPr>
          <w:rFonts w:asciiTheme="minorHAnsi" w:eastAsia="Arial Unicode MS" w:hAnsiTheme="minorHAnsi" w:cstheme="minorHAnsi"/>
          <w:bCs/>
          <w:u w:val="single"/>
        </w:rPr>
        <w:t xml:space="preserve"> Registro </w:t>
      </w:r>
      <w:del w:id="67" w:author="Amanda Simões Fernandes">
        <w:r>
          <w:rPr>
            <w:rFonts w:asciiTheme="minorHAnsi" w:eastAsia="Arial Unicode MS" w:hAnsiTheme="minorHAnsi" w:cstheme="minorHAnsi"/>
            <w:bCs/>
            <w:u w:val="single"/>
          </w:rPr>
          <w:delText xml:space="preserve">na CVM e Registro </w:delText>
        </w:r>
      </w:del>
      <w:r>
        <w:rPr>
          <w:rFonts w:asciiTheme="minorHAnsi" w:eastAsia="Arial Unicode MS" w:hAnsiTheme="minorHAnsi" w:cstheme="minorHAnsi"/>
          <w:bCs/>
          <w:u w:val="single"/>
        </w:rPr>
        <w:t>na ANBIMA</w:t>
      </w:r>
    </w:p>
    <w:p w14:paraId="4A2461FB" w14:textId="77777777" w:rsidR="00915B50" w:rsidRPr="00E360D0" w:rsidRDefault="00915B50" w:rsidP="00F278F8">
      <w:pPr>
        <w:pStyle w:val="Recuodecorpodetexto"/>
        <w:spacing w:after="0" w:line="288" w:lineRule="auto"/>
        <w:ind w:left="0" w:firstLine="0"/>
        <w:rPr>
          <w:rFonts w:asciiTheme="minorHAnsi" w:hAnsiTheme="minorHAnsi" w:cstheme="minorHAnsi"/>
          <w:color w:val="auto"/>
          <w:sz w:val="24"/>
        </w:rPr>
      </w:pPr>
    </w:p>
    <w:p w14:paraId="3B204192" w14:textId="77777777" w:rsidR="00D153F6" w:rsidRDefault="00D153F6" w:rsidP="00D153F6">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14:paraId="5F80552E" w14:textId="77777777" w:rsidR="00D153F6" w:rsidRDefault="00D153F6" w:rsidP="00D153F6">
      <w:pPr>
        <w:spacing w:line="288" w:lineRule="auto"/>
        <w:jc w:val="both"/>
        <w:rPr>
          <w:rFonts w:asciiTheme="minorHAnsi" w:hAnsiTheme="minorHAnsi" w:cstheme="minorHAnsi"/>
        </w:rPr>
      </w:pPr>
    </w:p>
    <w:p w14:paraId="5950A911" w14:textId="77777777" w:rsidR="00D153F6" w:rsidRDefault="00D153F6" w:rsidP="00D153F6">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Nos termos do Capítulo VIII do Código ANBIMA, a Oferta deverá ser registrada na ANBIMA, mediante envio da documentação descrita no artigo 18, inciso V, do Código ANBIMA, no prazo de até 15 (quinze) dias contados da publicação da comunicação de encerramento da Oferta, nos termos do artigo 16 do Código ANBIMA. </w:t>
      </w:r>
    </w:p>
    <w:p w14:paraId="33828322" w14:textId="2946FA63" w:rsidR="002F20B7" w:rsidRDefault="002F20B7" w:rsidP="00253633">
      <w:pPr>
        <w:spacing w:line="288" w:lineRule="auto"/>
        <w:jc w:val="both"/>
        <w:rPr>
          <w:rFonts w:asciiTheme="minorHAnsi" w:eastAsia="Arial Unicode MS" w:hAnsiTheme="minorHAnsi" w:cstheme="minorHAnsi"/>
        </w:rPr>
      </w:pPr>
    </w:p>
    <w:p w14:paraId="230062A3" w14:textId="77777777" w:rsidR="00253633" w:rsidRDefault="00253633" w:rsidP="00253633">
      <w:pPr>
        <w:spacing w:line="288" w:lineRule="auto"/>
        <w:jc w:val="both"/>
        <w:rPr>
          <w:rFonts w:asciiTheme="minorHAnsi" w:eastAsia="Arial Unicode MS" w:hAnsiTheme="minorHAnsi" w:cstheme="minorHAnsi"/>
        </w:rPr>
      </w:pPr>
    </w:p>
    <w:p w14:paraId="562EF0AF" w14:textId="7BC883F5" w:rsidR="00DC3202" w:rsidRPr="00E360D0" w:rsidRDefault="00746613" w:rsidP="00F278F8">
      <w:pPr>
        <w:numPr>
          <w:ilvl w:val="0"/>
          <w:numId w:val="1"/>
        </w:numPr>
        <w:spacing w:line="288" w:lineRule="auto"/>
        <w:ind w:left="0" w:firstLine="0"/>
        <w:jc w:val="both"/>
        <w:outlineLvl w:val="0"/>
        <w:rPr>
          <w:rFonts w:asciiTheme="minorHAnsi" w:hAnsiTheme="minorHAnsi" w:cstheme="minorHAnsi"/>
          <w:b/>
        </w:rPr>
      </w:pPr>
      <w:bookmarkStart w:id="68" w:name="_DV_M43"/>
      <w:bookmarkStart w:id="69" w:name="_DV_M52"/>
      <w:bookmarkStart w:id="70" w:name="_Toc80179792"/>
      <w:bookmarkEnd w:id="68"/>
      <w:bookmarkEnd w:id="69"/>
      <w:r>
        <w:rPr>
          <w:rFonts w:asciiTheme="minorHAnsi" w:hAnsiTheme="minorHAnsi" w:cstheme="minorHAnsi"/>
          <w:b/>
        </w:rPr>
        <w:t>CARACTERÍSTICAS DA EMISSÃO</w:t>
      </w:r>
      <w:ins w:id="71" w:author="Amanda Simões Fernandes">
        <w:r>
          <w:rPr>
            <w:rFonts w:asciiTheme="minorHAnsi" w:hAnsiTheme="minorHAnsi" w:cstheme="minorHAnsi"/>
            <w:b/>
          </w:rPr>
          <w:t xml:space="preserve"> E DA OFERTA</w:t>
        </w:r>
      </w:ins>
      <w:bookmarkEnd w:id="70"/>
    </w:p>
    <w:p w14:paraId="2EC8E6CC" w14:textId="6FF2914E" w:rsidR="004A0A19" w:rsidRDefault="004A0A19"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26B61A1C" w14:textId="77777777" w:rsidR="00746613" w:rsidRPr="00C3492F" w:rsidRDefault="00746613" w:rsidP="00C3492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hAnsiTheme="minorHAnsi" w:cstheme="minorHAnsi"/>
          <w:bCs/>
          <w:u w:val="single"/>
        </w:rPr>
        <w:t>Objeto</w:t>
      </w:r>
      <w:r>
        <w:rPr>
          <w:rFonts w:asciiTheme="minorHAnsi" w:eastAsia="Arial Unicode MS" w:hAnsiTheme="minorHAnsi" w:cstheme="minorHAnsi"/>
          <w:bCs/>
          <w:u w:val="single"/>
        </w:rPr>
        <w:t xml:space="preserve"> Social da Emissora</w:t>
      </w:r>
    </w:p>
    <w:p w14:paraId="331468BB" w14:textId="77777777" w:rsidR="00746613" w:rsidRPr="00E360D0" w:rsidRDefault="00746613" w:rsidP="00746613">
      <w:pPr>
        <w:tabs>
          <w:tab w:val="left" w:pos="0"/>
        </w:tabs>
        <w:spacing w:line="288" w:lineRule="auto"/>
        <w:jc w:val="both"/>
        <w:rPr>
          <w:rFonts w:asciiTheme="minorHAnsi" w:hAnsiTheme="minorHAnsi" w:cstheme="minorHAnsi"/>
          <w:u w:val="single"/>
        </w:rPr>
      </w:pPr>
    </w:p>
    <w:p w14:paraId="3102AF7E" w14:textId="75FE0027" w:rsidR="00746613" w:rsidRPr="00971E89" w:rsidRDefault="00253633" w:rsidP="00C3492F">
      <w:pPr>
        <w:numPr>
          <w:ilvl w:val="2"/>
          <w:numId w:val="1"/>
        </w:numPr>
        <w:spacing w:line="288" w:lineRule="auto"/>
        <w:ind w:left="0" w:firstLine="1418"/>
        <w:jc w:val="both"/>
        <w:rPr>
          <w:rFonts w:asciiTheme="minorHAnsi" w:eastAsia="Arial Unicode MS" w:hAnsiTheme="minorHAnsi" w:cstheme="minorHAnsi"/>
        </w:rPr>
      </w:pPr>
      <w:r>
        <w:rPr>
          <w:rFonts w:asciiTheme="minorHAnsi" w:hAnsiTheme="minorHAnsi" w:cstheme="minorHAnsi"/>
          <w:color w:val="262626"/>
        </w:rPr>
        <w:t>Conforme</w:t>
      </w:r>
      <w:r>
        <w:rPr>
          <w:rFonts w:asciiTheme="minorHAnsi" w:hAnsiTheme="minorHAnsi" w:cstheme="minorHAnsi"/>
          <w:color w:val="262626"/>
          <w:spacing w:val="55"/>
        </w:rPr>
        <w:t xml:space="preserve"> </w:t>
      </w:r>
      <w:r>
        <w:rPr>
          <w:rFonts w:asciiTheme="minorHAnsi" w:hAnsiTheme="minorHAnsi" w:cstheme="minorHAnsi"/>
          <w:color w:val="262626"/>
        </w:rPr>
        <w:t>artigo 3° do seu estatuto social</w:t>
      </w:r>
      <w:r>
        <w:rPr>
          <w:rFonts w:asciiTheme="minorHAnsi" w:hAnsiTheme="minorHAnsi" w:cstheme="minorHAnsi"/>
          <w:color w:val="525252"/>
        </w:rPr>
        <w:t>,</w:t>
      </w:r>
      <w:r>
        <w:rPr>
          <w:rFonts w:asciiTheme="minorHAnsi" w:hAnsiTheme="minorHAnsi" w:cstheme="minorHAnsi"/>
          <w:color w:val="525252"/>
          <w:spacing w:val="55"/>
        </w:rPr>
        <w:t xml:space="preserve"> </w:t>
      </w:r>
      <w:r>
        <w:rPr>
          <w:rFonts w:asciiTheme="minorHAnsi" w:hAnsiTheme="minorHAnsi" w:cstheme="minorHAnsi"/>
          <w:color w:val="262626"/>
        </w:rPr>
        <w:t>a</w:t>
      </w:r>
      <w:r>
        <w:rPr>
          <w:rFonts w:asciiTheme="minorHAnsi" w:hAnsiTheme="minorHAnsi" w:cstheme="minorHAnsi"/>
          <w:color w:val="262626"/>
          <w:spacing w:val="55"/>
        </w:rPr>
        <w:t xml:space="preserve"> </w:t>
      </w:r>
      <w:r>
        <w:rPr>
          <w:rFonts w:asciiTheme="minorHAnsi" w:hAnsiTheme="minorHAnsi" w:cstheme="minorHAnsi"/>
          <w:color w:val="262626"/>
        </w:rPr>
        <w:t xml:space="preserve">Emissora </w:t>
      </w:r>
      <w:r>
        <w:rPr>
          <w:rFonts w:asciiTheme="minorHAnsi" w:hAnsiTheme="minorHAnsi" w:cstheme="minorHAnsi"/>
          <w:color w:val="3B3B3B"/>
        </w:rPr>
        <w:t>tem</w:t>
      </w:r>
      <w:r>
        <w:rPr>
          <w:rFonts w:asciiTheme="minorHAnsi" w:hAnsiTheme="minorHAnsi" w:cstheme="minorHAnsi"/>
          <w:color w:val="3B3B3B"/>
          <w:spacing w:val="55"/>
        </w:rPr>
        <w:t xml:space="preserve"> </w:t>
      </w:r>
      <w:r>
        <w:rPr>
          <w:rFonts w:asciiTheme="minorHAnsi" w:hAnsiTheme="minorHAnsi" w:cstheme="minorHAnsi"/>
          <w:color w:val="262626"/>
        </w:rPr>
        <w:t>por objeto [a fabricação,</w:t>
      </w:r>
      <w:r>
        <w:rPr>
          <w:rFonts w:asciiTheme="minorHAnsi" w:hAnsiTheme="minorHAnsi" w:cstheme="minorHAnsi"/>
          <w:color w:val="262626"/>
          <w:spacing w:val="1"/>
        </w:rPr>
        <w:t xml:space="preserve"> </w:t>
      </w:r>
      <w:r>
        <w:rPr>
          <w:rFonts w:asciiTheme="minorHAnsi" w:hAnsiTheme="minorHAnsi" w:cstheme="minorHAnsi"/>
          <w:color w:val="262626"/>
          <w:spacing w:val="-1"/>
        </w:rPr>
        <w:t>manipulação</w:t>
      </w:r>
      <w:r>
        <w:rPr>
          <w:rFonts w:asciiTheme="minorHAnsi" w:hAnsiTheme="minorHAnsi" w:cstheme="minorHAnsi"/>
          <w:color w:val="525252"/>
          <w:spacing w:val="-1"/>
        </w:rPr>
        <w:t xml:space="preserve">, </w:t>
      </w:r>
      <w:r>
        <w:rPr>
          <w:rFonts w:asciiTheme="minorHAnsi" w:hAnsiTheme="minorHAnsi" w:cstheme="minorHAnsi"/>
          <w:color w:val="262626"/>
          <w:spacing w:val="-1"/>
        </w:rPr>
        <w:t>fracionamento</w:t>
      </w:r>
      <w:r>
        <w:rPr>
          <w:rFonts w:asciiTheme="minorHAnsi" w:hAnsiTheme="minorHAnsi" w:cstheme="minorHAnsi"/>
          <w:color w:val="525252"/>
          <w:spacing w:val="-1"/>
        </w:rPr>
        <w:t xml:space="preserve">, </w:t>
      </w:r>
      <w:r>
        <w:rPr>
          <w:rFonts w:asciiTheme="minorHAnsi" w:hAnsiTheme="minorHAnsi" w:cstheme="minorHAnsi"/>
          <w:color w:val="262626"/>
          <w:spacing w:val="-1"/>
        </w:rPr>
        <w:t>envase</w:t>
      </w:r>
      <w:r>
        <w:rPr>
          <w:rFonts w:asciiTheme="minorHAnsi" w:hAnsiTheme="minorHAnsi" w:cstheme="minorHAnsi"/>
          <w:color w:val="646464"/>
          <w:spacing w:val="-1"/>
        </w:rPr>
        <w:t xml:space="preserve">, </w:t>
      </w:r>
      <w:r>
        <w:rPr>
          <w:rFonts w:asciiTheme="minorHAnsi" w:hAnsiTheme="minorHAnsi" w:cstheme="minorHAnsi"/>
          <w:color w:val="262626"/>
          <w:spacing w:val="-1"/>
        </w:rPr>
        <w:t xml:space="preserve">rotulagem, controle de qualidade, </w:t>
      </w:r>
      <w:r>
        <w:rPr>
          <w:rFonts w:asciiTheme="minorHAnsi" w:hAnsiTheme="minorHAnsi" w:cstheme="minorHAnsi"/>
          <w:color w:val="262626"/>
        </w:rPr>
        <w:t>comércio</w:t>
      </w:r>
      <w:r>
        <w:rPr>
          <w:rFonts w:asciiTheme="minorHAnsi" w:hAnsiTheme="minorHAnsi" w:cstheme="minorHAnsi"/>
          <w:color w:val="525252"/>
        </w:rPr>
        <w:t xml:space="preserve">, </w:t>
      </w:r>
      <w:r>
        <w:rPr>
          <w:rFonts w:asciiTheme="minorHAnsi" w:hAnsiTheme="minorHAnsi" w:cstheme="minorHAnsi"/>
          <w:color w:val="262626"/>
        </w:rPr>
        <w:t>distribuição</w:t>
      </w:r>
      <w:r>
        <w:rPr>
          <w:rFonts w:asciiTheme="minorHAnsi" w:hAnsiTheme="minorHAnsi" w:cstheme="minorHAnsi"/>
          <w:color w:val="525252"/>
        </w:rPr>
        <w:t>,</w:t>
      </w:r>
      <w:r>
        <w:rPr>
          <w:rFonts w:asciiTheme="minorHAnsi" w:hAnsiTheme="minorHAnsi" w:cstheme="minorHAnsi"/>
          <w:color w:val="525252"/>
          <w:spacing w:val="1"/>
        </w:rPr>
        <w:t xml:space="preserve"> </w:t>
      </w:r>
      <w:r>
        <w:rPr>
          <w:rFonts w:asciiTheme="minorHAnsi" w:hAnsiTheme="minorHAnsi" w:cstheme="minorHAnsi"/>
          <w:color w:val="262626"/>
        </w:rPr>
        <w:t>armazenagem</w:t>
      </w:r>
      <w:r>
        <w:rPr>
          <w:rFonts w:asciiTheme="minorHAnsi" w:hAnsiTheme="minorHAnsi" w:cstheme="minorHAnsi"/>
          <w:color w:val="525252"/>
        </w:rPr>
        <w:t xml:space="preserve">, </w:t>
      </w:r>
      <w:r>
        <w:rPr>
          <w:rFonts w:asciiTheme="minorHAnsi" w:hAnsiTheme="minorHAnsi" w:cstheme="minorHAnsi"/>
          <w:color w:val="3B3B3B"/>
        </w:rPr>
        <w:t xml:space="preserve">importação, </w:t>
      </w:r>
      <w:r>
        <w:rPr>
          <w:rFonts w:asciiTheme="minorHAnsi" w:hAnsiTheme="minorHAnsi" w:cstheme="minorHAnsi"/>
          <w:color w:val="262626"/>
        </w:rPr>
        <w:t xml:space="preserve">exportação de </w:t>
      </w:r>
      <w:r>
        <w:rPr>
          <w:rFonts w:asciiTheme="minorHAnsi" w:hAnsiTheme="minorHAnsi" w:cstheme="minorHAnsi"/>
          <w:color w:val="3B3B3B"/>
        </w:rPr>
        <w:t xml:space="preserve">insumos, </w:t>
      </w:r>
      <w:r>
        <w:rPr>
          <w:rFonts w:asciiTheme="minorHAnsi" w:hAnsiTheme="minorHAnsi" w:cstheme="minorHAnsi"/>
          <w:color w:val="262626"/>
        </w:rPr>
        <w:t>produtos químicos</w:t>
      </w:r>
      <w:del w:id="72" w:author="Amanda Simões Fernandes">
        <w:r>
          <w:rPr>
            <w:rFonts w:asciiTheme="minorHAnsi" w:hAnsiTheme="minorHAnsi" w:cstheme="minorHAnsi"/>
            <w:color w:val="262626"/>
          </w:rPr>
          <w:delText xml:space="preserve"> e</w:delText>
        </w:r>
      </w:del>
      <w:ins w:id="73" w:author="Amanda Simões Fernandes">
        <w:r>
          <w:rPr>
            <w:rFonts w:asciiTheme="minorHAnsi" w:hAnsiTheme="minorHAnsi" w:cstheme="minorHAnsi"/>
          </w:rPr>
          <w:t>,</w:t>
        </w:r>
      </w:ins>
      <w:r>
        <w:rPr>
          <w:rFonts w:asciiTheme="minorHAnsi" w:hAnsiTheme="minorHAnsi" w:cstheme="minorHAnsi"/>
          <w:color w:val="262626"/>
        </w:rPr>
        <w:t xml:space="preserve"> farmacêuticos</w:t>
      </w:r>
      <w:ins w:id="74" w:author="Amanda Simões Fernandes">
        <w:r>
          <w:rPr>
            <w:rFonts w:asciiTheme="minorHAnsi" w:hAnsiTheme="minorHAnsi" w:cstheme="minorHAnsi"/>
          </w:rPr>
          <w:t>, inclusive insumos e produtos controlados,</w:t>
        </w:r>
      </w:ins>
      <w:r>
        <w:rPr>
          <w:rFonts w:asciiTheme="minorHAnsi" w:hAnsiTheme="minorHAnsi" w:cstheme="minorHAnsi"/>
          <w:color w:val="262626"/>
        </w:rPr>
        <w:t xml:space="preserve"> para uso</w:t>
      </w:r>
      <w:r>
        <w:rPr>
          <w:rFonts w:asciiTheme="minorHAnsi" w:hAnsiTheme="minorHAnsi" w:cstheme="minorHAnsi"/>
          <w:color w:val="262626"/>
          <w:spacing w:val="1"/>
        </w:rPr>
        <w:t xml:space="preserve"> </w:t>
      </w:r>
      <w:r>
        <w:rPr>
          <w:rFonts w:asciiTheme="minorHAnsi" w:hAnsiTheme="minorHAnsi" w:cstheme="minorHAnsi"/>
          <w:color w:val="262626"/>
        </w:rPr>
        <w:t>humano</w:t>
      </w:r>
      <w:r>
        <w:rPr>
          <w:rFonts w:asciiTheme="minorHAnsi" w:hAnsiTheme="minorHAnsi" w:cstheme="minorHAnsi"/>
          <w:color w:val="262626"/>
          <w:spacing w:val="1"/>
        </w:rPr>
        <w:t xml:space="preserve"> </w:t>
      </w:r>
      <w:r>
        <w:rPr>
          <w:rFonts w:asciiTheme="minorHAnsi" w:hAnsiTheme="minorHAnsi" w:cstheme="minorHAnsi"/>
          <w:color w:val="262626"/>
        </w:rPr>
        <w:t>e</w:t>
      </w:r>
      <w:ins w:id="75" w:author="Amanda Simões Fernandes">
        <w:r>
          <w:rPr>
            <w:rFonts w:asciiTheme="minorHAnsi" w:hAnsiTheme="minorHAnsi" w:cstheme="minorHAnsi"/>
          </w:rPr>
          <w:t>/ou</w:t>
        </w:r>
      </w:ins>
      <w:r>
        <w:rPr>
          <w:rFonts w:asciiTheme="minorHAnsi" w:hAnsiTheme="minorHAnsi" w:cstheme="minorHAnsi"/>
          <w:color w:val="262626"/>
          <w:spacing w:val="1"/>
        </w:rPr>
        <w:t xml:space="preserve"> </w:t>
      </w:r>
      <w:r>
        <w:rPr>
          <w:rFonts w:asciiTheme="minorHAnsi" w:hAnsiTheme="minorHAnsi" w:cstheme="minorHAnsi"/>
          <w:color w:val="262626"/>
        </w:rPr>
        <w:t>veterinário,</w:t>
      </w:r>
      <w:r>
        <w:rPr>
          <w:rFonts w:asciiTheme="minorHAnsi" w:hAnsiTheme="minorHAnsi" w:cstheme="minorHAnsi"/>
          <w:color w:val="262626"/>
          <w:spacing w:val="1"/>
        </w:rPr>
        <w:t xml:space="preserve"> </w:t>
      </w:r>
      <w:r>
        <w:rPr>
          <w:rFonts w:asciiTheme="minorHAnsi" w:hAnsiTheme="minorHAnsi" w:cstheme="minorHAnsi"/>
          <w:color w:val="262626"/>
        </w:rPr>
        <w:t>de</w:t>
      </w:r>
      <w:r>
        <w:rPr>
          <w:rFonts w:asciiTheme="minorHAnsi" w:hAnsiTheme="minorHAnsi" w:cstheme="minorHAnsi"/>
          <w:color w:val="262626"/>
          <w:spacing w:val="1"/>
        </w:rPr>
        <w:t xml:space="preserve"> </w:t>
      </w:r>
      <w:r>
        <w:rPr>
          <w:rFonts w:asciiTheme="minorHAnsi" w:hAnsiTheme="minorHAnsi" w:cstheme="minorHAnsi"/>
          <w:color w:val="262626"/>
        </w:rPr>
        <w:t>produtos</w:t>
      </w:r>
      <w:r>
        <w:rPr>
          <w:rFonts w:asciiTheme="minorHAnsi" w:hAnsiTheme="minorHAnsi" w:cstheme="minorHAnsi"/>
          <w:color w:val="262626"/>
          <w:spacing w:val="1"/>
        </w:rPr>
        <w:t xml:space="preserve"> </w:t>
      </w:r>
      <w:r>
        <w:rPr>
          <w:rFonts w:asciiTheme="minorHAnsi" w:hAnsiTheme="minorHAnsi" w:cstheme="minorHAnsi"/>
          <w:color w:val="262626"/>
        </w:rPr>
        <w:t>cosméticos,</w:t>
      </w:r>
      <w:r>
        <w:rPr>
          <w:rFonts w:asciiTheme="minorHAnsi" w:hAnsiTheme="minorHAnsi" w:cstheme="minorHAnsi"/>
          <w:color w:val="262626"/>
          <w:spacing w:val="1"/>
        </w:rPr>
        <w:t xml:space="preserve"> </w:t>
      </w:r>
      <w:r>
        <w:rPr>
          <w:rFonts w:asciiTheme="minorHAnsi" w:hAnsiTheme="minorHAnsi" w:cstheme="minorHAnsi"/>
          <w:color w:val="262626"/>
        </w:rPr>
        <w:t>dietéticos,</w:t>
      </w:r>
      <w:r>
        <w:rPr>
          <w:rFonts w:asciiTheme="minorHAnsi" w:hAnsiTheme="minorHAnsi" w:cstheme="minorHAnsi"/>
          <w:color w:val="262626"/>
          <w:spacing w:val="1"/>
        </w:rPr>
        <w:t xml:space="preserve"> </w:t>
      </w:r>
      <w:r>
        <w:rPr>
          <w:rFonts w:asciiTheme="minorHAnsi" w:hAnsiTheme="minorHAnsi" w:cstheme="minorHAnsi"/>
          <w:color w:val="262626"/>
        </w:rPr>
        <w:t>de</w:t>
      </w:r>
      <w:r>
        <w:rPr>
          <w:rFonts w:asciiTheme="minorHAnsi" w:hAnsiTheme="minorHAnsi" w:cstheme="minorHAnsi"/>
          <w:color w:val="262626"/>
          <w:spacing w:val="1"/>
        </w:rPr>
        <w:t xml:space="preserve"> </w:t>
      </w:r>
      <w:r>
        <w:rPr>
          <w:rFonts w:asciiTheme="minorHAnsi" w:hAnsiTheme="minorHAnsi" w:cstheme="minorHAnsi"/>
          <w:color w:val="262626"/>
        </w:rPr>
        <w:t>higiene</w:t>
      </w:r>
      <w:r>
        <w:rPr>
          <w:rFonts w:asciiTheme="minorHAnsi" w:hAnsiTheme="minorHAnsi" w:cstheme="minorHAnsi"/>
          <w:color w:val="262626"/>
          <w:spacing w:val="1"/>
        </w:rPr>
        <w:t xml:space="preserve"> </w:t>
      </w:r>
      <w:r>
        <w:rPr>
          <w:rFonts w:asciiTheme="minorHAnsi" w:hAnsiTheme="minorHAnsi" w:cstheme="minorHAnsi"/>
          <w:color w:val="262626"/>
        </w:rPr>
        <w:t>pessoal,</w:t>
      </w:r>
      <w:r>
        <w:rPr>
          <w:rFonts w:asciiTheme="minorHAnsi" w:hAnsiTheme="minorHAnsi" w:cstheme="minorHAnsi"/>
          <w:color w:val="262626"/>
          <w:spacing w:val="1"/>
        </w:rPr>
        <w:t xml:space="preserve"> </w:t>
      </w:r>
      <w:r>
        <w:rPr>
          <w:rFonts w:asciiTheme="minorHAnsi" w:hAnsiTheme="minorHAnsi" w:cstheme="minorHAnsi"/>
          <w:color w:val="262626"/>
        </w:rPr>
        <w:t>artigos</w:t>
      </w:r>
      <w:r>
        <w:rPr>
          <w:rFonts w:asciiTheme="minorHAnsi" w:hAnsiTheme="minorHAnsi" w:cstheme="minorHAnsi"/>
          <w:color w:val="262626"/>
          <w:spacing w:val="1"/>
        </w:rPr>
        <w:t xml:space="preserve"> </w:t>
      </w:r>
      <w:r>
        <w:rPr>
          <w:rFonts w:asciiTheme="minorHAnsi" w:hAnsiTheme="minorHAnsi" w:cstheme="minorHAnsi"/>
          <w:color w:val="262626"/>
        </w:rPr>
        <w:t>de</w:t>
      </w:r>
      <w:r>
        <w:rPr>
          <w:rFonts w:asciiTheme="minorHAnsi" w:hAnsiTheme="minorHAnsi" w:cstheme="minorHAnsi"/>
          <w:color w:val="262626"/>
          <w:spacing w:val="1"/>
        </w:rPr>
        <w:t xml:space="preserve"> </w:t>
      </w:r>
      <w:r>
        <w:rPr>
          <w:rFonts w:asciiTheme="minorHAnsi" w:hAnsiTheme="minorHAnsi" w:cstheme="minorHAnsi"/>
          <w:color w:val="262626"/>
        </w:rPr>
        <w:t>perfumaria em geral e correlatos,</w:t>
      </w:r>
      <w:r>
        <w:rPr>
          <w:rFonts w:asciiTheme="minorHAnsi" w:hAnsiTheme="minorHAnsi" w:cstheme="minorHAnsi"/>
          <w:color w:val="262626"/>
          <w:spacing w:val="1"/>
        </w:rPr>
        <w:t xml:space="preserve"> </w:t>
      </w:r>
      <w:r>
        <w:rPr>
          <w:rFonts w:asciiTheme="minorHAnsi" w:hAnsiTheme="minorHAnsi" w:cstheme="minorHAnsi"/>
          <w:color w:val="3B3B3B"/>
        </w:rPr>
        <w:t>inclusive</w:t>
      </w:r>
      <w:r>
        <w:rPr>
          <w:rFonts w:asciiTheme="minorHAnsi" w:hAnsiTheme="minorHAnsi" w:cstheme="minorHAnsi"/>
          <w:color w:val="3B3B3B"/>
          <w:spacing w:val="55"/>
        </w:rPr>
        <w:t xml:space="preserve"> </w:t>
      </w:r>
      <w:r>
        <w:rPr>
          <w:rFonts w:asciiTheme="minorHAnsi" w:hAnsiTheme="minorHAnsi" w:cstheme="minorHAnsi"/>
          <w:color w:val="262626"/>
        </w:rPr>
        <w:t>produtos destinados à alimentação animal e</w:t>
      </w:r>
      <w:ins w:id="76" w:author="Amanda Simões Fernandes">
        <w:r>
          <w:rPr>
            <w:rFonts w:asciiTheme="minorHAnsi" w:hAnsiTheme="minorHAnsi" w:cstheme="minorHAnsi"/>
          </w:rPr>
          <w:t>/ou</w:t>
        </w:r>
      </w:ins>
      <w:r>
        <w:rPr>
          <w:rFonts w:asciiTheme="minorHAnsi" w:hAnsiTheme="minorHAnsi" w:cstheme="minorHAnsi"/>
          <w:color w:val="262626"/>
        </w:rPr>
        <w:t xml:space="preserve"> humana,</w:t>
      </w:r>
      <w:r>
        <w:rPr>
          <w:rFonts w:asciiTheme="minorHAnsi" w:hAnsiTheme="minorHAnsi" w:cstheme="minorHAnsi"/>
          <w:color w:val="262626"/>
          <w:spacing w:val="-52"/>
        </w:rPr>
        <w:t xml:space="preserve"> </w:t>
      </w:r>
      <w:r>
        <w:rPr>
          <w:rFonts w:asciiTheme="minorHAnsi" w:hAnsiTheme="minorHAnsi" w:cstheme="minorHAnsi"/>
          <w:color w:val="262626"/>
        </w:rPr>
        <w:t>a prestação de serviços de armazenamento de mercadorias de terceiros</w:t>
      </w:r>
      <w:r>
        <w:rPr>
          <w:rFonts w:asciiTheme="minorHAnsi" w:hAnsiTheme="minorHAnsi" w:cstheme="minorHAnsi"/>
          <w:color w:val="525252"/>
        </w:rPr>
        <w:t xml:space="preserve">, </w:t>
      </w:r>
      <w:r>
        <w:rPr>
          <w:rFonts w:asciiTheme="minorHAnsi" w:hAnsiTheme="minorHAnsi" w:cstheme="minorHAnsi"/>
          <w:color w:val="262626"/>
        </w:rPr>
        <w:t>transporte de insumos,</w:t>
      </w:r>
      <w:r>
        <w:rPr>
          <w:rFonts w:asciiTheme="minorHAnsi" w:hAnsiTheme="minorHAnsi" w:cstheme="minorHAnsi"/>
          <w:color w:val="262626"/>
          <w:spacing w:val="1"/>
        </w:rPr>
        <w:t xml:space="preserve"> </w:t>
      </w:r>
      <w:r>
        <w:rPr>
          <w:rFonts w:asciiTheme="minorHAnsi" w:hAnsiTheme="minorHAnsi" w:cstheme="minorHAnsi"/>
          <w:color w:val="262626"/>
          <w:w w:val="95"/>
        </w:rPr>
        <w:t>produtos</w:t>
      </w:r>
      <w:r>
        <w:rPr>
          <w:rFonts w:asciiTheme="minorHAnsi" w:hAnsiTheme="minorHAnsi" w:cstheme="minorHAnsi"/>
          <w:color w:val="262626"/>
          <w:spacing w:val="45"/>
          <w:w w:val="95"/>
        </w:rPr>
        <w:t xml:space="preserve"> </w:t>
      </w:r>
      <w:r>
        <w:rPr>
          <w:rFonts w:asciiTheme="minorHAnsi" w:hAnsiTheme="minorHAnsi" w:cstheme="minorHAnsi"/>
          <w:color w:val="262626"/>
          <w:w w:val="95"/>
        </w:rPr>
        <w:t>químicos</w:t>
      </w:r>
      <w:r>
        <w:rPr>
          <w:rFonts w:asciiTheme="minorHAnsi" w:hAnsiTheme="minorHAnsi" w:cstheme="minorHAnsi"/>
          <w:color w:val="262626"/>
          <w:spacing w:val="45"/>
          <w:w w:val="95"/>
        </w:rPr>
        <w:t xml:space="preserve"> </w:t>
      </w:r>
      <w:r>
        <w:rPr>
          <w:rFonts w:asciiTheme="minorHAnsi" w:hAnsiTheme="minorHAnsi" w:cstheme="minorHAnsi"/>
          <w:color w:val="262626"/>
          <w:w w:val="95"/>
        </w:rPr>
        <w:t>e</w:t>
      </w:r>
      <w:r>
        <w:rPr>
          <w:rFonts w:asciiTheme="minorHAnsi" w:hAnsiTheme="minorHAnsi" w:cstheme="minorHAnsi"/>
          <w:color w:val="262626"/>
          <w:spacing w:val="22"/>
          <w:w w:val="95"/>
        </w:rPr>
        <w:t xml:space="preserve"> </w:t>
      </w:r>
      <w:r>
        <w:rPr>
          <w:rFonts w:asciiTheme="minorHAnsi" w:hAnsiTheme="minorHAnsi" w:cstheme="minorHAnsi"/>
          <w:color w:val="262626"/>
          <w:w w:val="95"/>
        </w:rPr>
        <w:t>farmacêuticos</w:t>
      </w:r>
      <w:r>
        <w:rPr>
          <w:rFonts w:asciiTheme="minorHAnsi" w:hAnsiTheme="minorHAnsi" w:cstheme="minorHAnsi"/>
          <w:color w:val="262626"/>
          <w:spacing w:val="9"/>
          <w:w w:val="95"/>
        </w:rPr>
        <w:t xml:space="preserve"> </w:t>
      </w:r>
      <w:r>
        <w:rPr>
          <w:rFonts w:asciiTheme="minorHAnsi" w:hAnsiTheme="minorHAnsi" w:cstheme="minorHAnsi"/>
          <w:color w:val="262626"/>
          <w:w w:val="95"/>
        </w:rPr>
        <w:t>de</w:t>
      </w:r>
      <w:r>
        <w:rPr>
          <w:rFonts w:asciiTheme="minorHAnsi" w:hAnsiTheme="minorHAnsi" w:cstheme="minorHAnsi"/>
          <w:color w:val="262626"/>
          <w:spacing w:val="25"/>
          <w:w w:val="95"/>
        </w:rPr>
        <w:t xml:space="preserve"> </w:t>
      </w:r>
      <w:r>
        <w:rPr>
          <w:rFonts w:asciiTheme="minorHAnsi" w:hAnsiTheme="minorHAnsi" w:cstheme="minorHAnsi"/>
          <w:color w:val="262626"/>
          <w:w w:val="95"/>
        </w:rPr>
        <w:t>uso</w:t>
      </w:r>
      <w:r>
        <w:rPr>
          <w:rFonts w:asciiTheme="minorHAnsi" w:hAnsiTheme="minorHAnsi" w:cstheme="minorHAnsi"/>
          <w:color w:val="262626"/>
          <w:spacing w:val="40"/>
          <w:w w:val="95"/>
        </w:rPr>
        <w:t xml:space="preserve"> </w:t>
      </w:r>
      <w:r>
        <w:rPr>
          <w:rFonts w:asciiTheme="minorHAnsi" w:hAnsiTheme="minorHAnsi" w:cstheme="minorHAnsi"/>
          <w:color w:val="262626"/>
          <w:w w:val="95"/>
        </w:rPr>
        <w:t>humano</w:t>
      </w:r>
      <w:r>
        <w:rPr>
          <w:rFonts w:asciiTheme="minorHAnsi" w:hAnsiTheme="minorHAnsi" w:cstheme="minorHAnsi"/>
          <w:color w:val="262626"/>
          <w:spacing w:val="38"/>
          <w:w w:val="95"/>
        </w:rPr>
        <w:t xml:space="preserve"> </w:t>
      </w:r>
      <w:r>
        <w:rPr>
          <w:rFonts w:asciiTheme="minorHAnsi" w:hAnsiTheme="minorHAnsi" w:cstheme="minorHAnsi"/>
          <w:color w:val="262626"/>
          <w:w w:val="95"/>
        </w:rPr>
        <w:t>e</w:t>
      </w:r>
      <w:ins w:id="77" w:author="Amanda Simões Fernandes">
        <w:r>
          <w:rPr>
            <w:rFonts w:asciiTheme="minorHAnsi" w:hAnsiTheme="minorHAnsi" w:cstheme="minorHAnsi"/>
            <w:w w:val="95"/>
          </w:rPr>
          <w:t>/ou</w:t>
        </w:r>
      </w:ins>
      <w:r>
        <w:rPr>
          <w:rFonts w:asciiTheme="minorHAnsi" w:hAnsiTheme="minorHAnsi" w:cstheme="minorHAnsi"/>
          <w:color w:val="262626"/>
          <w:spacing w:val="23"/>
          <w:w w:val="95"/>
        </w:rPr>
        <w:t xml:space="preserve"> </w:t>
      </w:r>
      <w:r>
        <w:rPr>
          <w:rFonts w:asciiTheme="minorHAnsi" w:hAnsiTheme="minorHAnsi" w:cstheme="minorHAnsi"/>
          <w:color w:val="262626"/>
          <w:w w:val="95"/>
        </w:rPr>
        <w:t>veterinário</w:t>
      </w:r>
      <w:r>
        <w:rPr>
          <w:rFonts w:asciiTheme="minorHAnsi" w:hAnsiTheme="minorHAnsi" w:cstheme="minorHAnsi"/>
          <w:color w:val="525252"/>
          <w:w w:val="95"/>
        </w:rPr>
        <w:t>,</w:t>
      </w:r>
      <w:r>
        <w:rPr>
          <w:rFonts w:asciiTheme="minorHAnsi" w:hAnsiTheme="minorHAnsi" w:cstheme="minorHAnsi"/>
          <w:color w:val="525252"/>
          <w:spacing w:val="30"/>
          <w:w w:val="95"/>
        </w:rPr>
        <w:t xml:space="preserve"> </w:t>
      </w:r>
      <w:r>
        <w:rPr>
          <w:rFonts w:asciiTheme="minorHAnsi" w:hAnsiTheme="minorHAnsi" w:cstheme="minorHAnsi"/>
          <w:color w:val="262626"/>
          <w:w w:val="95"/>
        </w:rPr>
        <w:t>inclusive</w:t>
      </w:r>
      <w:r>
        <w:rPr>
          <w:rFonts w:asciiTheme="minorHAnsi" w:hAnsiTheme="minorHAnsi" w:cstheme="minorHAnsi"/>
          <w:color w:val="262626"/>
          <w:spacing w:val="51"/>
          <w:w w:val="95"/>
        </w:rPr>
        <w:t xml:space="preserve"> </w:t>
      </w:r>
      <w:r>
        <w:rPr>
          <w:rFonts w:asciiTheme="minorHAnsi" w:hAnsiTheme="minorHAnsi" w:cstheme="minorHAnsi"/>
          <w:color w:val="262626"/>
          <w:w w:val="95"/>
        </w:rPr>
        <w:t>controla</w:t>
      </w:r>
      <w:r>
        <w:rPr>
          <w:rFonts w:asciiTheme="minorHAnsi" w:hAnsiTheme="minorHAnsi" w:cstheme="minorHAnsi"/>
          <w:color w:val="262626"/>
          <w:spacing w:val="-5"/>
          <w:w w:val="95"/>
        </w:rPr>
        <w:t xml:space="preserve"> </w:t>
      </w:r>
      <w:r>
        <w:rPr>
          <w:rFonts w:asciiTheme="minorHAnsi" w:hAnsiTheme="minorHAnsi" w:cstheme="minorHAnsi"/>
          <w:color w:val="262626"/>
          <w:w w:val="95"/>
        </w:rPr>
        <w:t>dos</w:t>
      </w:r>
      <w:r>
        <w:rPr>
          <w:rFonts w:asciiTheme="minorHAnsi" w:hAnsiTheme="minorHAnsi" w:cstheme="minorHAnsi"/>
          <w:color w:val="525252"/>
          <w:w w:val="95"/>
        </w:rPr>
        <w:t>,</w:t>
      </w:r>
      <w:r>
        <w:rPr>
          <w:rFonts w:asciiTheme="minorHAnsi" w:hAnsiTheme="minorHAnsi" w:cstheme="minorHAnsi"/>
          <w:color w:val="525252"/>
          <w:spacing w:val="40"/>
          <w:w w:val="95"/>
        </w:rPr>
        <w:t xml:space="preserve"> </w:t>
      </w:r>
      <w:r>
        <w:rPr>
          <w:rFonts w:asciiTheme="minorHAnsi" w:hAnsiTheme="minorHAnsi" w:cstheme="minorHAnsi"/>
          <w:color w:val="262626"/>
          <w:w w:val="95"/>
        </w:rPr>
        <w:t xml:space="preserve">podendo </w:t>
      </w:r>
      <w:r>
        <w:rPr>
          <w:rFonts w:asciiTheme="minorHAnsi" w:hAnsiTheme="minorHAnsi" w:cstheme="minorHAnsi"/>
          <w:color w:val="262626"/>
        </w:rPr>
        <w:t>ainda</w:t>
      </w:r>
      <w:r>
        <w:rPr>
          <w:rFonts w:asciiTheme="minorHAnsi" w:hAnsiTheme="minorHAnsi" w:cstheme="minorHAnsi"/>
          <w:color w:val="262626"/>
          <w:spacing w:val="37"/>
        </w:rPr>
        <w:t xml:space="preserve"> </w:t>
      </w:r>
      <w:r>
        <w:rPr>
          <w:rFonts w:asciiTheme="minorHAnsi" w:hAnsiTheme="minorHAnsi" w:cstheme="minorHAnsi"/>
          <w:color w:val="262626"/>
        </w:rPr>
        <w:t>participar</w:t>
      </w:r>
      <w:r>
        <w:rPr>
          <w:rFonts w:asciiTheme="minorHAnsi" w:hAnsiTheme="minorHAnsi" w:cstheme="minorHAnsi"/>
          <w:color w:val="262626"/>
          <w:spacing w:val="45"/>
        </w:rPr>
        <w:t xml:space="preserve"> </w:t>
      </w:r>
      <w:r>
        <w:rPr>
          <w:rFonts w:asciiTheme="minorHAnsi" w:hAnsiTheme="minorHAnsi" w:cstheme="minorHAnsi"/>
          <w:color w:val="262626"/>
        </w:rPr>
        <w:t>de</w:t>
      </w:r>
      <w:r>
        <w:rPr>
          <w:rFonts w:asciiTheme="minorHAnsi" w:hAnsiTheme="minorHAnsi" w:cstheme="minorHAnsi"/>
          <w:color w:val="262626"/>
          <w:spacing w:val="25"/>
        </w:rPr>
        <w:t xml:space="preserve"> </w:t>
      </w:r>
      <w:r>
        <w:rPr>
          <w:rFonts w:asciiTheme="minorHAnsi" w:hAnsiTheme="minorHAnsi" w:cstheme="minorHAnsi"/>
          <w:color w:val="262626"/>
        </w:rPr>
        <w:t>outras</w:t>
      </w:r>
      <w:r>
        <w:rPr>
          <w:rFonts w:asciiTheme="minorHAnsi" w:hAnsiTheme="minorHAnsi" w:cstheme="minorHAnsi"/>
          <w:color w:val="262626"/>
          <w:spacing w:val="31"/>
        </w:rPr>
        <w:t xml:space="preserve"> </w:t>
      </w:r>
      <w:r>
        <w:rPr>
          <w:rFonts w:asciiTheme="minorHAnsi" w:hAnsiTheme="minorHAnsi" w:cstheme="minorHAnsi"/>
          <w:color w:val="262626"/>
        </w:rPr>
        <w:t>sociedades comerciais ou civis, no</w:t>
      </w:r>
      <w:r>
        <w:rPr>
          <w:rFonts w:asciiTheme="minorHAnsi" w:hAnsiTheme="minorHAnsi" w:cstheme="minorHAnsi"/>
          <w:color w:val="262626"/>
          <w:spacing w:val="27"/>
        </w:rPr>
        <w:t xml:space="preserve"> </w:t>
      </w:r>
      <w:r>
        <w:rPr>
          <w:rFonts w:asciiTheme="minorHAnsi" w:hAnsiTheme="minorHAnsi" w:cstheme="minorHAnsi"/>
          <w:color w:val="262626"/>
        </w:rPr>
        <w:t>país</w:t>
      </w:r>
      <w:r>
        <w:rPr>
          <w:rFonts w:asciiTheme="minorHAnsi" w:hAnsiTheme="minorHAnsi" w:cstheme="minorHAnsi"/>
          <w:color w:val="262626"/>
          <w:spacing w:val="28"/>
        </w:rPr>
        <w:t xml:space="preserve"> </w:t>
      </w:r>
      <w:r>
        <w:rPr>
          <w:rFonts w:asciiTheme="minorHAnsi" w:hAnsiTheme="minorHAnsi" w:cstheme="minorHAnsi"/>
          <w:color w:val="262626"/>
        </w:rPr>
        <w:t>e</w:t>
      </w:r>
      <w:r>
        <w:rPr>
          <w:rFonts w:asciiTheme="minorHAnsi" w:hAnsiTheme="minorHAnsi" w:cstheme="minorHAnsi"/>
          <w:color w:val="262626"/>
          <w:spacing w:val="30"/>
        </w:rPr>
        <w:t xml:space="preserve"> </w:t>
      </w:r>
      <w:r>
        <w:rPr>
          <w:rFonts w:asciiTheme="minorHAnsi" w:hAnsiTheme="minorHAnsi" w:cstheme="minorHAnsi"/>
          <w:color w:val="262626"/>
        </w:rPr>
        <w:t>no</w:t>
      </w:r>
      <w:r>
        <w:rPr>
          <w:rFonts w:asciiTheme="minorHAnsi" w:hAnsiTheme="minorHAnsi" w:cstheme="minorHAnsi"/>
          <w:color w:val="262626"/>
          <w:spacing w:val="25"/>
        </w:rPr>
        <w:t xml:space="preserve"> </w:t>
      </w:r>
      <w:r>
        <w:rPr>
          <w:rFonts w:asciiTheme="minorHAnsi" w:hAnsiTheme="minorHAnsi" w:cstheme="minorHAnsi"/>
          <w:color w:val="262626"/>
        </w:rPr>
        <w:t>exterior,</w:t>
      </w:r>
      <w:r>
        <w:rPr>
          <w:rFonts w:asciiTheme="minorHAnsi" w:hAnsiTheme="minorHAnsi" w:cstheme="minorHAnsi"/>
          <w:color w:val="262626"/>
          <w:spacing w:val="42"/>
        </w:rPr>
        <w:t xml:space="preserve"> </w:t>
      </w:r>
      <w:r>
        <w:rPr>
          <w:rFonts w:asciiTheme="minorHAnsi" w:hAnsiTheme="minorHAnsi" w:cstheme="minorHAnsi"/>
          <w:color w:val="262626"/>
        </w:rPr>
        <w:t>como</w:t>
      </w:r>
      <w:r>
        <w:rPr>
          <w:rFonts w:asciiTheme="minorHAnsi" w:hAnsiTheme="minorHAnsi" w:cstheme="minorHAnsi"/>
          <w:color w:val="262626"/>
          <w:spacing w:val="35"/>
        </w:rPr>
        <w:t xml:space="preserve"> </w:t>
      </w:r>
      <w:r>
        <w:rPr>
          <w:rFonts w:asciiTheme="minorHAnsi" w:hAnsiTheme="minorHAnsi" w:cstheme="minorHAnsi"/>
          <w:color w:val="262626"/>
        </w:rPr>
        <w:t>sócia, quotista ou acionista e fabricação e comércio de materiais de embalagens em papel alumínio, PVC e congêneres, execução de serviços de bulas, rótulos, etiquetas e afins, em papel</w:t>
      </w:r>
      <w:del w:id="78" w:author="Amanda Simões Fernandes">
        <w:r>
          <w:rPr>
            <w:rFonts w:asciiTheme="minorHAnsi" w:hAnsiTheme="minorHAnsi" w:cstheme="minorHAnsi"/>
            <w:color w:val="262626"/>
          </w:rPr>
          <w:delText>,</w:delText>
        </w:r>
      </w:del>
      <w:r>
        <w:rPr>
          <w:rFonts w:asciiTheme="minorHAnsi" w:hAnsiTheme="minorHAnsi" w:cstheme="minorHAnsi"/>
          <w:color w:val="262626"/>
        </w:rPr>
        <w:t xml:space="preserve"> alumínio, </w:t>
      </w:r>
      <w:r>
        <w:rPr>
          <w:rFonts w:asciiTheme="minorHAnsi" w:hAnsiTheme="minorHAnsi" w:cstheme="minorHAnsi"/>
        </w:rPr>
        <w:t>PVC e congêneres, serviços de fotolitos, fotocomposição, arte final e congêneres, embalar, importar e exportar para produtos farmacêuticos para uso humano e</w:t>
      </w:r>
      <w:ins w:id="79" w:author="Amanda Simões Fernandes">
        <w:r>
          <w:rPr>
            <w:rFonts w:asciiTheme="minorHAnsi" w:hAnsiTheme="minorHAnsi" w:cstheme="minorHAnsi"/>
          </w:rPr>
          <w:t>/ou</w:t>
        </w:r>
      </w:ins>
      <w:r>
        <w:rPr>
          <w:rFonts w:asciiTheme="minorHAnsi" w:hAnsiTheme="minorHAnsi" w:cstheme="minorHAnsi"/>
        </w:rPr>
        <w:t xml:space="preserve"> veterinário</w:t>
      </w:r>
      <w:ins w:id="80" w:author="Amanda Simões Fernandes">
        <w:r>
          <w:rPr>
            <w:rFonts w:asciiTheme="minorHAnsi" w:hAnsiTheme="minorHAnsi" w:cstheme="minorHAnsi"/>
          </w:rPr>
          <w:t>, incluindo a prestação de serviços técnicos em geral, pesquisa, testes e análises técnicas, a fim de atestar a qualidade dos produtos</w:t>
        </w:r>
      </w:ins>
      <w:r>
        <w:rPr>
          <w:rFonts w:asciiTheme="minorHAnsi" w:hAnsiTheme="minorHAnsi" w:cstheme="minorHAnsi"/>
        </w:rPr>
        <w:t>].</w:t>
      </w:r>
      <w:del w:id="81" w:author="Amanda Simões Fernandes">
        <w:r>
          <w:rPr>
            <w:rStyle w:val="Refdenotaderodap"/>
            <w:rFonts w:asciiTheme="minorHAnsi" w:hAnsiTheme="minorHAnsi" w:cstheme="minorHAnsi"/>
            <w:highlight w:val="yellow"/>
          </w:rPr>
          <w:footnoteReference w:id="6"/>
        </w:r>
      </w:del>
    </w:p>
    <w:p w14:paraId="74456EBC" w14:textId="77777777" w:rsidR="00746613" w:rsidRPr="00C6346D" w:rsidRDefault="00746613"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6C4AEFAE" w14:textId="77777777" w:rsidR="00DC3202" w:rsidRPr="00C6346D" w:rsidRDefault="00DC3202" w:rsidP="00F278F8">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u w:val="single"/>
        </w:rPr>
        <w:t xml:space="preserve">Número da Emissão </w:t>
      </w:r>
    </w:p>
    <w:p w14:paraId="11D9E2AC" w14:textId="77777777" w:rsidR="004A0A19" w:rsidRPr="00E360D0" w:rsidRDefault="004A0A19" w:rsidP="00F278F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14:paraId="6ED988B8" w14:textId="70A60DCD" w:rsidR="00DC3202" w:rsidRPr="00E360D0" w:rsidRDefault="00DC3202"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Esta é a </w:t>
      </w:r>
      <w:del w:id="83" w:author="Amanda Simões Fernandes">
        <w:r>
          <w:delText>[•]</w:delText>
        </w:r>
      </w:del>
      <w:ins w:id="84" w:author="Amanda Simões Fernandes">
        <w:r>
          <w:rPr>
            <w:rFonts w:asciiTheme="minorHAnsi" w:hAnsiTheme="minorHAnsi" w:cstheme="minorHAnsi"/>
          </w:rPr>
          <w:t>4</w:t>
        </w:r>
      </w:ins>
      <w:r>
        <w:rPr>
          <w:rFonts w:asciiTheme="minorHAnsi" w:hAnsiTheme="minorHAnsi" w:cstheme="minorHAnsi"/>
        </w:rPr>
        <w:t>ª (</w:t>
      </w:r>
      <w:del w:id="85" w:author="Amanda Simões Fernandes">
        <w:r>
          <w:delText>[•]</w:delText>
        </w:r>
      </w:del>
      <w:bookmarkStart w:id="86" w:name="OLE_LINK7"/>
      <w:ins w:id="87" w:author="Amanda Simões Fernandes">
        <w:r>
          <w:rPr>
            <w:rFonts w:asciiTheme="minorHAnsi" w:hAnsiTheme="minorHAnsi" w:cstheme="minorHAnsi"/>
          </w:rPr>
          <w:t>quarta</w:t>
        </w:r>
      </w:ins>
      <w:r>
        <w:rPr>
          <w:rFonts w:asciiTheme="minorHAnsi" w:hAnsiTheme="minorHAnsi" w:cstheme="minorHAnsi"/>
        </w:rPr>
        <w:t>) emissão de debêntures da Emissora.</w:t>
      </w:r>
    </w:p>
    <w:p w14:paraId="2A5EE971" w14:textId="77777777" w:rsidR="00152C3D" w:rsidRPr="00E360D0" w:rsidRDefault="00152C3D"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162E4B6D" w14:textId="77777777" w:rsidR="00BC6B7A" w:rsidRPr="00E360D0" w:rsidRDefault="00BC6B7A" w:rsidP="00F278F8">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Número de Séries</w:t>
      </w:r>
    </w:p>
    <w:p w14:paraId="091050FE" w14:textId="77777777" w:rsidR="0015052D" w:rsidRPr="00E360D0" w:rsidRDefault="0015052D" w:rsidP="00F278F8">
      <w:pPr>
        <w:spacing w:line="288" w:lineRule="auto"/>
        <w:jc w:val="both"/>
        <w:rPr>
          <w:rFonts w:asciiTheme="minorHAnsi" w:eastAsia="Arial Unicode MS" w:hAnsiTheme="minorHAnsi" w:cstheme="minorHAnsi"/>
          <w:b/>
        </w:rPr>
      </w:pPr>
    </w:p>
    <w:p w14:paraId="51FFE32F" w14:textId="77777777" w:rsidR="00E71EB4" w:rsidRPr="00E360D0" w:rsidRDefault="00E71EB4" w:rsidP="00F278F8">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A Emissão será realizada em série única.</w:t>
      </w:r>
    </w:p>
    <w:p w14:paraId="60BB63C7" w14:textId="77777777" w:rsidR="00FA0C98" w:rsidRPr="00E360D0" w:rsidRDefault="00FA0C98"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0FEFC41B" w14:textId="77777777" w:rsidR="00DC3202" w:rsidRPr="00E360D0" w:rsidRDefault="00DC3202" w:rsidP="00F278F8">
      <w:pPr>
        <w:numPr>
          <w:ilvl w:val="1"/>
          <w:numId w:val="1"/>
        </w:numPr>
        <w:spacing w:line="288" w:lineRule="auto"/>
        <w:ind w:left="0" w:firstLine="709"/>
        <w:jc w:val="both"/>
        <w:rPr>
          <w:rFonts w:asciiTheme="minorHAnsi" w:eastAsia="Arial Unicode MS" w:hAnsiTheme="minorHAnsi" w:cstheme="minorHAnsi"/>
          <w:b/>
        </w:rPr>
      </w:pPr>
      <w:r>
        <w:rPr>
          <w:rFonts w:asciiTheme="minorHAnsi" w:eastAsia="Arial Unicode MS" w:hAnsiTheme="minorHAnsi" w:cstheme="minorHAnsi"/>
          <w:u w:val="single"/>
        </w:rPr>
        <w:lastRenderedPageBreak/>
        <w:t>Valor Total da Emissão e Quantidade de Debêntures</w:t>
      </w:r>
    </w:p>
    <w:p w14:paraId="7C42E81E" w14:textId="77777777" w:rsidR="0015052D" w:rsidRPr="00E360D0" w:rsidRDefault="0015052D" w:rsidP="00F278F8">
      <w:pPr>
        <w:spacing w:line="288" w:lineRule="auto"/>
        <w:jc w:val="both"/>
        <w:rPr>
          <w:rFonts w:asciiTheme="minorHAnsi" w:eastAsia="Arial Unicode MS" w:hAnsiTheme="minorHAnsi" w:cstheme="minorHAnsi"/>
          <w:b/>
        </w:rPr>
      </w:pPr>
    </w:p>
    <w:p w14:paraId="2DCFBC76" w14:textId="797414F0" w:rsidR="000B0067" w:rsidRPr="00C6346D" w:rsidRDefault="000B0067" w:rsidP="00F278F8">
      <w:pPr>
        <w:numPr>
          <w:ilvl w:val="2"/>
          <w:numId w:val="1"/>
        </w:numPr>
        <w:spacing w:line="288" w:lineRule="auto"/>
        <w:ind w:left="0" w:firstLine="1418"/>
        <w:jc w:val="both"/>
        <w:rPr>
          <w:rFonts w:asciiTheme="minorHAnsi" w:hAnsiTheme="minorHAnsi" w:cstheme="minorHAnsi"/>
        </w:rPr>
      </w:pPr>
      <w:bookmarkStart w:id="88" w:name="_Ref19221234"/>
      <w:r>
        <w:rPr>
          <w:rFonts w:asciiTheme="minorHAnsi" w:hAnsiTheme="minorHAnsi" w:cstheme="minorHAnsi"/>
        </w:rPr>
        <w:t>Serão emitidas 450.000 (quatrocentas e cinquenta mil) Debêntures, com valor nominal unitário de R$1.000,00 (mil reais), na Data de Emissão (conforme definido abaixo)</w:t>
      </w:r>
      <w:bookmarkEnd w:id="88"/>
      <w:r>
        <w:rPr>
          <w:rFonts w:asciiTheme="minorHAnsi" w:hAnsiTheme="minorHAnsi" w:cstheme="minorHAnsi"/>
        </w:rPr>
        <w:t>.</w:t>
      </w:r>
    </w:p>
    <w:p w14:paraId="157DD48F" w14:textId="77777777" w:rsidR="000B0067" w:rsidRPr="00E360D0" w:rsidRDefault="000B0067" w:rsidP="00F278F8">
      <w:pPr>
        <w:pStyle w:val="Recuodecorpodetexto"/>
        <w:shd w:val="clear" w:color="auto" w:fill="auto"/>
        <w:spacing w:after="0" w:line="288" w:lineRule="auto"/>
        <w:ind w:left="0" w:firstLine="0"/>
        <w:rPr>
          <w:rFonts w:asciiTheme="minorHAnsi" w:hAnsiTheme="minorHAnsi" w:cstheme="minorHAnsi"/>
          <w:color w:val="auto"/>
          <w:sz w:val="24"/>
        </w:rPr>
      </w:pPr>
    </w:p>
    <w:p w14:paraId="175035B0" w14:textId="51E6DEED" w:rsidR="00C334B7" w:rsidRPr="00C6346D" w:rsidRDefault="00DC3202"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 valor total da Emissão é de </w:t>
      </w:r>
      <w:bookmarkStart w:id="89" w:name="_Hlk58930647"/>
      <w:r>
        <w:rPr>
          <w:rFonts w:asciiTheme="minorHAnsi" w:hAnsiTheme="minorHAnsi" w:cstheme="minorHAnsi"/>
        </w:rPr>
        <w:t>R$450.000.000,00 (quatrocentos e cinquenta milhões de reais)</w:t>
      </w:r>
      <w:bookmarkEnd w:id="89"/>
      <w:r>
        <w:rPr>
          <w:rFonts w:asciiTheme="minorHAnsi" w:hAnsiTheme="minorHAnsi" w:cstheme="minorHAnsi"/>
        </w:rPr>
        <w:t>, na Data de Emissão (conforme definido abaixo) (“</w:t>
      </w:r>
      <w:r>
        <w:rPr>
          <w:rFonts w:asciiTheme="minorHAnsi" w:hAnsiTheme="minorHAnsi" w:cstheme="minorHAnsi"/>
          <w:u w:val="single"/>
        </w:rPr>
        <w:t>Valor Total da Emissão</w:t>
      </w:r>
      <w:r>
        <w:rPr>
          <w:rFonts w:asciiTheme="minorHAnsi" w:hAnsiTheme="minorHAnsi" w:cstheme="minorHAnsi"/>
        </w:rPr>
        <w:t>”).</w:t>
      </w:r>
    </w:p>
    <w:p w14:paraId="28821AE2" w14:textId="77777777" w:rsidR="005F3E56" w:rsidRPr="00E360D0" w:rsidRDefault="005F3E56" w:rsidP="00F278F8">
      <w:pPr>
        <w:pStyle w:val="ListaColorida-nfase12"/>
        <w:spacing w:line="288" w:lineRule="auto"/>
        <w:ind w:left="0"/>
        <w:rPr>
          <w:rFonts w:asciiTheme="minorHAnsi" w:hAnsiTheme="minorHAnsi" w:cstheme="minorHAnsi"/>
        </w:rPr>
      </w:pPr>
    </w:p>
    <w:p w14:paraId="678FED3E" w14:textId="2A9F77C5" w:rsidR="009F6B73" w:rsidRPr="00A2140A" w:rsidRDefault="00A2140A" w:rsidP="00971E89">
      <w:pPr>
        <w:numPr>
          <w:ilvl w:val="1"/>
          <w:numId w:val="1"/>
        </w:numPr>
        <w:spacing w:line="288" w:lineRule="auto"/>
        <w:ind w:left="0" w:firstLine="709"/>
        <w:jc w:val="both"/>
        <w:rPr>
          <w:rFonts w:asciiTheme="minorHAnsi" w:eastAsia="Arial Unicode MS" w:hAnsiTheme="minorHAnsi" w:cstheme="minorHAnsi"/>
          <w:b/>
          <w:bCs/>
        </w:rPr>
      </w:pPr>
      <w:bookmarkStart w:id="90" w:name="_Hlk58933357"/>
      <w:bookmarkEnd w:id="86"/>
      <w:r>
        <w:rPr>
          <w:rFonts w:asciiTheme="minorHAnsi" w:eastAsia="Arial Unicode MS" w:hAnsiTheme="minorHAnsi" w:cstheme="minorHAnsi"/>
          <w:bCs/>
          <w:u w:val="single"/>
        </w:rPr>
        <w:t>Banco Liquidante e Escritutador</w:t>
      </w:r>
    </w:p>
    <w:p w14:paraId="42C28A4C" w14:textId="77777777" w:rsidR="00A2140A" w:rsidRPr="00510EF2" w:rsidRDefault="00A2140A" w:rsidP="00A2140A">
      <w:pPr>
        <w:spacing w:line="288" w:lineRule="auto"/>
        <w:ind w:left="709"/>
        <w:jc w:val="both"/>
        <w:rPr>
          <w:rFonts w:asciiTheme="minorHAnsi" w:eastAsia="Arial Unicode MS" w:hAnsiTheme="minorHAnsi" w:cstheme="minorHAnsi"/>
          <w:b/>
          <w:bCs/>
        </w:rPr>
      </w:pPr>
    </w:p>
    <w:p w14:paraId="6277D7D2" w14:textId="3D6DF8FC" w:rsidR="00A2140A" w:rsidRPr="00510EF2" w:rsidRDefault="00A2140A" w:rsidP="00A2140A">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b/>
          <w:bCs/>
        </w:rPr>
        <w:t xml:space="preserve"> </w:t>
      </w: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banco</w:t>
      </w:r>
      <w:r>
        <w:rPr>
          <w:rFonts w:asciiTheme="minorHAnsi" w:hAnsiTheme="minorHAnsi" w:cstheme="minorHAnsi"/>
          <w:spacing w:val="1"/>
          <w:w w:val="105"/>
        </w:rPr>
        <w:t xml:space="preserve"> </w:t>
      </w:r>
      <w:r>
        <w:rPr>
          <w:rFonts w:asciiTheme="minorHAnsi" w:hAnsiTheme="minorHAnsi" w:cstheme="minorHAnsi"/>
          <w:w w:val="105"/>
        </w:rPr>
        <w:t>liquidante</w:t>
      </w:r>
      <w:r>
        <w:rPr>
          <w:rFonts w:asciiTheme="minorHAnsi" w:hAnsiTheme="minorHAnsi" w:cstheme="minorHAnsi"/>
          <w:spacing w:val="1"/>
          <w:w w:val="105"/>
        </w:rPr>
        <w:t xml:space="preserve"> </w:t>
      </w:r>
      <w:r>
        <w:rPr>
          <w:rFonts w:asciiTheme="minorHAnsi" w:hAnsiTheme="minorHAnsi" w:cstheme="minorHAnsi"/>
          <w:w w:val="105"/>
        </w:rPr>
        <w:t>da</w:t>
      </w:r>
      <w:r>
        <w:rPr>
          <w:rFonts w:asciiTheme="minorHAnsi" w:hAnsiTheme="minorHAnsi" w:cstheme="minorHAnsi"/>
          <w:spacing w:val="1"/>
          <w:w w:val="105"/>
        </w:rPr>
        <w:t xml:space="preserve"> </w:t>
      </w:r>
      <w:r>
        <w:rPr>
          <w:rFonts w:asciiTheme="minorHAnsi" w:hAnsiTheme="minorHAnsi" w:cstheme="minorHAnsi"/>
          <w:w w:val="105"/>
        </w:rPr>
        <w:t>presente</w:t>
      </w:r>
      <w:r>
        <w:rPr>
          <w:rFonts w:asciiTheme="minorHAnsi" w:hAnsiTheme="minorHAnsi" w:cstheme="minorHAnsi"/>
          <w:spacing w:val="1"/>
          <w:w w:val="105"/>
        </w:rPr>
        <w:t xml:space="preserve"> </w:t>
      </w:r>
      <w:r>
        <w:rPr>
          <w:rFonts w:asciiTheme="minorHAnsi" w:hAnsiTheme="minorHAnsi" w:cstheme="minorHAnsi"/>
          <w:w w:val="105"/>
        </w:rPr>
        <w:t>Emissão</w:t>
      </w:r>
      <w:r>
        <w:rPr>
          <w:rFonts w:asciiTheme="minorHAnsi" w:hAnsiTheme="minorHAnsi" w:cstheme="minorHAnsi"/>
          <w:spacing w:val="1"/>
          <w:w w:val="105"/>
        </w:rPr>
        <w:t xml:space="preserve"> </w:t>
      </w:r>
      <w:r>
        <w:rPr>
          <w:rFonts w:asciiTheme="minorHAnsi" w:hAnsiTheme="minorHAnsi" w:cstheme="minorHAnsi"/>
          <w:w w:val="105"/>
        </w:rPr>
        <w:t>será</w:t>
      </w:r>
      <w:r>
        <w:rPr>
          <w:rFonts w:asciiTheme="minorHAnsi" w:hAnsiTheme="minorHAnsi" w:cstheme="minorHAnsi"/>
          <w:spacing w:val="1"/>
          <w:w w:val="105"/>
        </w:rPr>
        <w:t xml:space="preserve"> </w:t>
      </w:r>
      <w:r>
        <w:rPr>
          <w:rFonts w:asciiTheme="minorHAnsi" w:hAnsiTheme="minorHAnsi" w:cstheme="minorHAnsi"/>
          <w:w w:val="105"/>
        </w:rPr>
        <w:t>[</w:t>
      </w:r>
      <w:r>
        <w:rPr>
          <w:rFonts w:asciiTheme="minorHAnsi" w:hAnsiTheme="minorHAnsi" w:cstheme="minorHAnsi"/>
          <w:w w:val="105"/>
          <w:highlight w:val="yellow"/>
        </w:rPr>
        <w:t>•</w:t>
      </w:r>
      <w:r>
        <w:rPr>
          <w:rFonts w:asciiTheme="minorHAnsi" w:hAnsiTheme="minorHAnsi" w:cstheme="minorHAnsi"/>
          <w:w w:val="105"/>
        </w:rPr>
        <w:t>]</w:t>
      </w:r>
      <w:r>
        <w:rPr>
          <w:rFonts w:asciiTheme="minorHAnsi" w:hAnsiTheme="minorHAnsi" w:cstheme="minorHAnsi"/>
          <w:spacing w:val="-2"/>
          <w:w w:val="105"/>
        </w:rPr>
        <w:t>,</w:t>
      </w:r>
      <w:r>
        <w:rPr>
          <w:rFonts w:asciiTheme="minorHAnsi" w:hAnsiTheme="minorHAnsi" w:cstheme="minorHAnsi"/>
          <w:spacing w:val="-1"/>
          <w:w w:val="105"/>
        </w:rPr>
        <w:t xml:space="preserve"> inscrito</w:t>
      </w:r>
      <w:r>
        <w:rPr>
          <w:rFonts w:asciiTheme="minorHAnsi" w:hAnsiTheme="minorHAnsi" w:cstheme="minorHAnsi"/>
          <w:w w:val="105"/>
        </w:rPr>
        <w:t xml:space="preserve"> </w:t>
      </w:r>
      <w:r>
        <w:rPr>
          <w:rFonts w:asciiTheme="minorHAnsi" w:hAnsiTheme="minorHAnsi" w:cstheme="minorHAnsi"/>
          <w:spacing w:val="-1"/>
          <w:w w:val="105"/>
        </w:rPr>
        <w:t>no</w:t>
      </w:r>
      <w:r>
        <w:rPr>
          <w:rFonts w:asciiTheme="minorHAnsi" w:hAnsiTheme="minorHAnsi" w:cstheme="minorHAnsi"/>
          <w:w w:val="105"/>
        </w:rPr>
        <w:t xml:space="preserve"> </w:t>
      </w:r>
      <w:r>
        <w:rPr>
          <w:rFonts w:asciiTheme="minorHAnsi" w:hAnsiTheme="minorHAnsi" w:cstheme="minorHAnsi"/>
          <w:spacing w:val="-1"/>
          <w:w w:val="105"/>
        </w:rPr>
        <w:t>CNPJ</w:t>
      </w:r>
      <w:r>
        <w:rPr>
          <w:rFonts w:asciiTheme="minorHAnsi" w:hAnsiTheme="minorHAnsi" w:cstheme="minorHAnsi"/>
          <w:w w:val="105"/>
        </w:rPr>
        <w:t xml:space="preserve"> </w:t>
      </w:r>
      <w:r>
        <w:rPr>
          <w:rFonts w:asciiTheme="minorHAnsi" w:hAnsiTheme="minorHAnsi" w:cstheme="minorHAnsi"/>
          <w:spacing w:val="-1"/>
          <w:w w:val="105"/>
        </w:rPr>
        <w:t>sob</w:t>
      </w:r>
      <w:r>
        <w:rPr>
          <w:rFonts w:asciiTheme="minorHAnsi" w:hAnsiTheme="minorHAnsi" w:cstheme="minorHAnsi"/>
          <w:w w:val="105"/>
        </w:rPr>
        <w:t xml:space="preserve"> </w:t>
      </w:r>
      <w:r>
        <w:rPr>
          <w:rFonts w:asciiTheme="minorHAnsi" w:hAnsiTheme="minorHAnsi" w:cstheme="minorHAnsi"/>
          <w:spacing w:val="-1"/>
          <w:w w:val="105"/>
        </w:rPr>
        <w:t>o</w:t>
      </w:r>
      <w:r>
        <w:rPr>
          <w:rFonts w:asciiTheme="minorHAnsi" w:hAnsiTheme="minorHAnsi" w:cstheme="minorHAnsi"/>
          <w:w w:val="105"/>
        </w:rPr>
        <w:t xml:space="preserve"> </w:t>
      </w:r>
      <w:r>
        <w:rPr>
          <w:rFonts w:asciiTheme="minorHAnsi" w:hAnsiTheme="minorHAnsi" w:cstheme="minorHAnsi"/>
          <w:spacing w:val="-1"/>
          <w:w w:val="105"/>
        </w:rPr>
        <w:t>nº</w:t>
      </w:r>
      <w:r>
        <w:rPr>
          <w:rFonts w:asciiTheme="minorHAnsi" w:hAnsiTheme="minorHAnsi" w:cstheme="minorHAnsi"/>
          <w:w w:val="105"/>
        </w:rPr>
        <w:t xml:space="preserve"> [</w:t>
      </w:r>
      <w:r>
        <w:rPr>
          <w:rFonts w:asciiTheme="minorHAnsi" w:hAnsiTheme="minorHAnsi" w:cstheme="minorHAnsi"/>
          <w:w w:val="105"/>
          <w:highlight w:val="yellow"/>
        </w:rPr>
        <w:t>•</w:t>
      </w:r>
      <w:r>
        <w:rPr>
          <w:rFonts w:asciiTheme="minorHAnsi" w:hAnsiTheme="minorHAnsi" w:cstheme="minorHAnsi"/>
          <w:w w:val="105"/>
        </w:rPr>
        <w:t>]</w:t>
      </w:r>
      <w:r>
        <w:rPr>
          <w:rFonts w:asciiTheme="minorHAnsi" w:hAnsiTheme="minorHAnsi" w:cstheme="minorHAnsi"/>
          <w:spacing w:val="-1"/>
          <w:w w:val="105"/>
          <w:u w:color="545454"/>
        </w:rPr>
        <w:t xml:space="preserve"> ("</w:t>
      </w:r>
      <w:r>
        <w:rPr>
          <w:rFonts w:asciiTheme="minorHAnsi" w:hAnsiTheme="minorHAnsi" w:cstheme="minorHAnsi"/>
          <w:spacing w:val="-1"/>
          <w:w w:val="105"/>
          <w:u w:val="single" w:color="545454"/>
        </w:rPr>
        <w:t>Banco</w:t>
      </w:r>
      <w:r>
        <w:rPr>
          <w:rFonts w:asciiTheme="minorHAnsi" w:hAnsiTheme="minorHAnsi" w:cstheme="minorHAnsi"/>
          <w:w w:val="105"/>
          <w:u w:val="single" w:color="545454"/>
        </w:rPr>
        <w:t xml:space="preserve"> </w:t>
      </w:r>
      <w:r>
        <w:rPr>
          <w:rFonts w:asciiTheme="minorHAnsi" w:hAnsiTheme="minorHAnsi" w:cstheme="minorHAnsi"/>
          <w:spacing w:val="-1"/>
          <w:w w:val="105"/>
          <w:u w:val="single" w:color="545454"/>
        </w:rPr>
        <w:t>Liquidante</w:t>
      </w:r>
      <w:r>
        <w:rPr>
          <w:rFonts w:asciiTheme="minorHAnsi" w:hAnsiTheme="minorHAnsi" w:cstheme="minorHAnsi"/>
          <w:spacing w:val="-1"/>
          <w:w w:val="105"/>
          <w:u w:color="545454"/>
        </w:rPr>
        <w:t>"</w:t>
      </w:r>
      <w:r>
        <w:rPr>
          <w:rFonts w:asciiTheme="minorHAnsi" w:hAnsiTheme="minorHAnsi" w:cstheme="minorHAnsi"/>
          <w:spacing w:val="-1"/>
          <w:w w:val="105"/>
        </w:rPr>
        <w:t>,</w:t>
      </w:r>
      <w:r>
        <w:rPr>
          <w:rFonts w:asciiTheme="minorHAnsi" w:hAnsiTheme="minorHAnsi" w:cstheme="minorHAnsi"/>
          <w:w w:val="105"/>
        </w:rPr>
        <w:t xml:space="preserve"> </w:t>
      </w:r>
      <w:r>
        <w:rPr>
          <w:rFonts w:asciiTheme="minorHAnsi" w:hAnsiTheme="minorHAnsi" w:cstheme="minorHAnsi"/>
          <w:spacing w:val="-1"/>
          <w:w w:val="105"/>
        </w:rPr>
        <w:t>cuja</w:t>
      </w:r>
      <w:r>
        <w:rPr>
          <w:rFonts w:asciiTheme="minorHAnsi" w:hAnsiTheme="minorHAnsi" w:cstheme="minorHAnsi"/>
          <w:w w:val="105"/>
        </w:rPr>
        <w:t xml:space="preserve"> definição inclui qualquer outra instituição que venha a suceder ao Banco Liquidante na prestação</w:t>
      </w:r>
      <w:r>
        <w:rPr>
          <w:rFonts w:asciiTheme="minorHAnsi" w:hAnsiTheme="minorHAnsi" w:cstheme="minorHAnsi"/>
          <w:spacing w:val="1"/>
          <w:w w:val="105"/>
        </w:rPr>
        <w:t xml:space="preserve"> </w:t>
      </w:r>
      <w:r>
        <w:rPr>
          <w:rFonts w:asciiTheme="minorHAnsi" w:hAnsiTheme="minorHAnsi" w:cstheme="minorHAnsi"/>
          <w:w w:val="105"/>
        </w:rPr>
        <w:t>dos</w:t>
      </w:r>
      <w:r>
        <w:rPr>
          <w:rFonts w:asciiTheme="minorHAnsi" w:hAnsiTheme="minorHAnsi" w:cstheme="minorHAnsi"/>
          <w:spacing w:val="4"/>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8"/>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14:paraId="35770384" w14:textId="77777777" w:rsidR="00A2140A" w:rsidRPr="00510EF2" w:rsidRDefault="00A2140A" w:rsidP="00A2140A">
      <w:pPr>
        <w:spacing w:line="288" w:lineRule="auto"/>
        <w:ind w:left="1418"/>
        <w:jc w:val="both"/>
        <w:rPr>
          <w:rFonts w:asciiTheme="minorHAnsi" w:eastAsia="Arial Unicode MS" w:hAnsiTheme="minorHAnsi" w:cstheme="minorHAnsi"/>
          <w:b/>
          <w:bCs/>
        </w:rPr>
      </w:pPr>
    </w:p>
    <w:p w14:paraId="7882E514" w14:textId="187CA331" w:rsidR="00A2140A" w:rsidRPr="00510EF2" w:rsidRDefault="00A2140A" w:rsidP="00A2140A">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escriturador</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 será o [</w:t>
      </w:r>
      <w:r>
        <w:rPr>
          <w:rFonts w:asciiTheme="minorHAnsi" w:hAnsiTheme="minorHAnsi" w:cstheme="minorHAnsi"/>
          <w:w w:val="105"/>
          <w:highlight w:val="yellow"/>
        </w:rPr>
        <w:t>•</w:t>
      </w:r>
      <w:r>
        <w:rPr>
          <w:rFonts w:asciiTheme="minorHAnsi" w:hAnsiTheme="minorHAnsi" w:cstheme="minorHAnsi"/>
          <w:w w:val="105"/>
        </w:rPr>
        <w:t>]</w:t>
      </w:r>
      <w:r>
        <w:rPr>
          <w:rFonts w:asciiTheme="minorHAnsi" w:hAnsiTheme="minorHAnsi" w:cstheme="minorHAnsi"/>
          <w:w w:val="105"/>
          <w:u w:color="444444"/>
        </w:rPr>
        <w:t xml:space="preserve"> (</w:t>
      </w:r>
      <w:del w:id="91" w:author="Amanda Simões Fernandes">
        <w:r>
          <w:rPr>
            <w:rFonts w:asciiTheme="minorHAnsi" w:hAnsiTheme="minorHAnsi" w:cstheme="minorHAnsi"/>
            <w:w w:val="105"/>
            <w:u w:color="444444"/>
          </w:rPr>
          <w:delText>"</w:delText>
        </w:r>
      </w:del>
      <w:ins w:id="92" w:author="Amanda Simões Fernandes">
        <w:r>
          <w:rPr>
            <w:rFonts w:asciiTheme="minorHAnsi" w:hAnsiTheme="minorHAnsi" w:cstheme="minorHAnsi"/>
            <w:w w:val="105"/>
            <w:u w:color="444444"/>
          </w:rPr>
          <w:t>“</w:t>
        </w:r>
      </w:ins>
      <w:r>
        <w:rPr>
          <w:rFonts w:asciiTheme="minorHAnsi" w:hAnsiTheme="minorHAnsi" w:cstheme="minorHAnsi"/>
          <w:w w:val="105"/>
          <w:u w:val="single" w:color="444444"/>
        </w:rPr>
        <w:t>Escriturador</w:t>
      </w:r>
      <w:del w:id="93" w:author="Amanda Simões Fernandes">
        <w:r>
          <w:rPr>
            <w:rFonts w:asciiTheme="minorHAnsi" w:hAnsiTheme="minorHAnsi" w:cstheme="minorHAnsi"/>
            <w:w w:val="105"/>
            <w:u w:color="444444"/>
          </w:rPr>
          <w:delText>"</w:delText>
        </w:r>
      </w:del>
      <w:ins w:id="94" w:author="Amanda Simões Fernandes">
        <w:r>
          <w:rPr>
            <w:rFonts w:asciiTheme="minorHAnsi" w:hAnsiTheme="minorHAnsi" w:cstheme="minorHAnsi"/>
            <w:w w:val="105"/>
            <w:u w:color="444444"/>
          </w:rPr>
          <w:t>”</w:t>
        </w:r>
      </w:ins>
      <w:r>
        <w:rPr>
          <w:rFonts w:asciiTheme="minorHAnsi" w:hAnsiTheme="minorHAnsi" w:cstheme="minorHAnsi"/>
          <w:w w:val="105"/>
        </w:rPr>
        <w:t>,</w:t>
      </w:r>
      <w:r>
        <w:rPr>
          <w:rFonts w:asciiTheme="minorHAnsi" w:hAnsiTheme="minorHAnsi" w:cstheme="minorHAnsi"/>
          <w:spacing w:val="1"/>
          <w:w w:val="105"/>
        </w:rPr>
        <w:t xml:space="preserve"> </w:t>
      </w:r>
      <w:r>
        <w:rPr>
          <w:rFonts w:asciiTheme="minorHAnsi" w:hAnsiTheme="minorHAnsi" w:cstheme="minorHAnsi"/>
          <w:w w:val="105"/>
        </w:rPr>
        <w:t>cuja</w:t>
      </w:r>
      <w:r>
        <w:rPr>
          <w:rFonts w:asciiTheme="minorHAnsi" w:hAnsiTheme="minorHAnsi" w:cstheme="minorHAnsi"/>
          <w:spacing w:val="1"/>
          <w:w w:val="105"/>
        </w:rPr>
        <w:t xml:space="preserve"> </w:t>
      </w:r>
      <w:r>
        <w:rPr>
          <w:rFonts w:asciiTheme="minorHAnsi" w:hAnsiTheme="minorHAnsi" w:cstheme="minorHAnsi"/>
          <w:w w:val="105"/>
        </w:rPr>
        <w:t>definição</w:t>
      </w:r>
      <w:r>
        <w:rPr>
          <w:rFonts w:asciiTheme="minorHAnsi" w:hAnsiTheme="minorHAnsi" w:cstheme="minorHAnsi"/>
          <w:spacing w:val="1"/>
          <w:w w:val="105"/>
        </w:rPr>
        <w:t xml:space="preserve"> </w:t>
      </w:r>
      <w:r>
        <w:rPr>
          <w:rFonts w:asciiTheme="minorHAnsi" w:hAnsiTheme="minorHAnsi" w:cstheme="minorHAnsi"/>
          <w:w w:val="105"/>
        </w:rPr>
        <w:t>inclui</w:t>
      </w:r>
      <w:r>
        <w:rPr>
          <w:rFonts w:asciiTheme="minorHAnsi" w:hAnsiTheme="minorHAnsi" w:cstheme="minorHAnsi"/>
          <w:spacing w:val="1"/>
          <w:w w:val="105"/>
        </w:rPr>
        <w:t xml:space="preserve"> </w:t>
      </w:r>
      <w:r>
        <w:rPr>
          <w:rFonts w:asciiTheme="minorHAnsi" w:hAnsiTheme="minorHAnsi" w:cstheme="minorHAnsi"/>
          <w:w w:val="105"/>
        </w:rPr>
        <w:t>qualquer</w:t>
      </w:r>
      <w:r>
        <w:rPr>
          <w:rFonts w:asciiTheme="minorHAnsi" w:hAnsiTheme="minorHAnsi" w:cstheme="minorHAnsi"/>
          <w:spacing w:val="1"/>
          <w:w w:val="105"/>
        </w:rPr>
        <w:t xml:space="preserve"> </w:t>
      </w:r>
      <w:r>
        <w:rPr>
          <w:rFonts w:asciiTheme="minorHAnsi" w:hAnsiTheme="minorHAnsi" w:cstheme="minorHAnsi"/>
          <w:w w:val="105"/>
        </w:rPr>
        <w:t>outra</w:t>
      </w:r>
      <w:r>
        <w:rPr>
          <w:rFonts w:asciiTheme="minorHAnsi" w:hAnsiTheme="minorHAnsi" w:cstheme="minorHAnsi"/>
          <w:spacing w:val="1"/>
          <w:w w:val="105"/>
        </w:rPr>
        <w:t xml:space="preserve"> </w:t>
      </w:r>
      <w:r>
        <w:rPr>
          <w:rFonts w:asciiTheme="minorHAnsi" w:hAnsiTheme="minorHAnsi" w:cstheme="minorHAnsi"/>
          <w:w w:val="105"/>
        </w:rPr>
        <w:t>instituição</w:t>
      </w:r>
      <w:r>
        <w:rPr>
          <w:rFonts w:asciiTheme="minorHAnsi" w:hAnsiTheme="minorHAnsi" w:cstheme="minorHAnsi"/>
          <w:spacing w:val="1"/>
          <w:w w:val="105"/>
        </w:rPr>
        <w:t xml:space="preserve"> </w:t>
      </w:r>
      <w:r>
        <w:rPr>
          <w:rFonts w:asciiTheme="minorHAnsi" w:hAnsiTheme="minorHAnsi" w:cstheme="minorHAnsi"/>
          <w:w w:val="105"/>
        </w:rPr>
        <w:t>que</w:t>
      </w:r>
      <w:r>
        <w:rPr>
          <w:rFonts w:asciiTheme="minorHAnsi" w:hAnsiTheme="minorHAnsi" w:cstheme="minorHAnsi"/>
          <w:spacing w:val="1"/>
          <w:w w:val="105"/>
        </w:rPr>
        <w:t xml:space="preserve"> </w:t>
      </w:r>
      <w:r>
        <w:rPr>
          <w:rFonts w:asciiTheme="minorHAnsi" w:hAnsiTheme="minorHAnsi" w:cstheme="minorHAnsi"/>
          <w:w w:val="105"/>
        </w:rPr>
        <w:t>venha</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1"/>
          <w:w w:val="105"/>
        </w:rPr>
        <w:t xml:space="preserve"> </w:t>
      </w:r>
      <w:r>
        <w:rPr>
          <w:rFonts w:asciiTheme="minorHAnsi" w:hAnsiTheme="minorHAnsi" w:cstheme="minorHAnsi"/>
          <w:w w:val="105"/>
        </w:rPr>
        <w:t>suceder</w:t>
      </w:r>
      <w:r>
        <w:rPr>
          <w:rFonts w:asciiTheme="minorHAnsi" w:hAnsiTheme="minorHAnsi" w:cstheme="minorHAnsi"/>
          <w:spacing w:val="1"/>
          <w:w w:val="105"/>
        </w:rPr>
        <w:t xml:space="preserve"> </w:t>
      </w:r>
      <w:r>
        <w:rPr>
          <w:rFonts w:asciiTheme="minorHAnsi" w:hAnsiTheme="minorHAnsi" w:cstheme="minorHAnsi"/>
          <w:w w:val="105"/>
        </w:rPr>
        <w:t>ao</w:t>
      </w:r>
      <w:r>
        <w:rPr>
          <w:rFonts w:asciiTheme="minorHAnsi" w:hAnsiTheme="minorHAnsi" w:cstheme="minorHAnsi"/>
          <w:spacing w:val="1"/>
          <w:w w:val="105"/>
        </w:rPr>
        <w:t xml:space="preserve"> </w:t>
      </w:r>
      <w:r>
        <w:rPr>
          <w:rFonts w:asciiTheme="minorHAnsi" w:hAnsiTheme="minorHAnsi" w:cstheme="minorHAnsi"/>
          <w:w w:val="105"/>
        </w:rPr>
        <w:t>Escriturador</w:t>
      </w:r>
      <w:r>
        <w:rPr>
          <w:rFonts w:asciiTheme="minorHAnsi" w:hAnsiTheme="minorHAnsi" w:cstheme="minorHAnsi"/>
          <w:spacing w:val="21"/>
          <w:w w:val="105"/>
        </w:rPr>
        <w:t xml:space="preserve"> </w:t>
      </w:r>
      <w:r>
        <w:rPr>
          <w:rFonts w:asciiTheme="minorHAnsi" w:hAnsiTheme="minorHAnsi" w:cstheme="minorHAnsi"/>
          <w:w w:val="105"/>
        </w:rPr>
        <w:t>na</w:t>
      </w:r>
      <w:r>
        <w:rPr>
          <w:rFonts w:asciiTheme="minorHAnsi" w:hAnsiTheme="minorHAnsi" w:cstheme="minorHAnsi"/>
          <w:spacing w:val="5"/>
          <w:w w:val="105"/>
        </w:rPr>
        <w:t xml:space="preserve"> </w:t>
      </w:r>
      <w:r>
        <w:rPr>
          <w:rFonts w:asciiTheme="minorHAnsi" w:hAnsiTheme="minorHAnsi" w:cstheme="minorHAnsi"/>
          <w:w w:val="105"/>
        </w:rPr>
        <w:t>prestação</w:t>
      </w:r>
      <w:r>
        <w:rPr>
          <w:rFonts w:asciiTheme="minorHAnsi" w:hAnsiTheme="minorHAnsi" w:cstheme="minorHAnsi"/>
          <w:spacing w:val="8"/>
          <w:w w:val="105"/>
        </w:rPr>
        <w:t xml:space="preserve"> </w:t>
      </w:r>
      <w:r>
        <w:rPr>
          <w:rFonts w:asciiTheme="minorHAnsi" w:hAnsiTheme="minorHAnsi" w:cstheme="minorHAnsi"/>
          <w:w w:val="105"/>
        </w:rPr>
        <w:t>dos</w:t>
      </w:r>
      <w:r>
        <w:rPr>
          <w:rFonts w:asciiTheme="minorHAnsi" w:hAnsiTheme="minorHAnsi" w:cstheme="minorHAnsi"/>
          <w:spacing w:val="-2"/>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11"/>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14:paraId="412CDFF2" w14:textId="77777777" w:rsidR="00A2140A" w:rsidRPr="00510EF2" w:rsidRDefault="00A2140A" w:rsidP="00A2140A">
      <w:pPr>
        <w:pStyle w:val="PargrafodaLista"/>
        <w:rPr>
          <w:rFonts w:asciiTheme="minorHAnsi" w:eastAsia="Arial Unicode MS" w:hAnsiTheme="minorHAnsi" w:cstheme="minorHAnsi"/>
          <w:b/>
          <w:bCs/>
        </w:rPr>
      </w:pPr>
    </w:p>
    <w:p w14:paraId="411A226F" w14:textId="01E8FB57" w:rsidR="009F6B73" w:rsidRPr="00510EF2" w:rsidRDefault="009F6B73" w:rsidP="00F64E87">
      <w:pPr>
        <w:numPr>
          <w:ilvl w:val="1"/>
          <w:numId w:val="1"/>
        </w:numPr>
        <w:spacing w:line="288" w:lineRule="auto"/>
        <w:ind w:left="0" w:firstLine="709"/>
        <w:jc w:val="both"/>
        <w:rPr>
          <w:rFonts w:asciiTheme="minorHAnsi" w:eastAsia="Arial Unicode MS" w:hAnsiTheme="minorHAnsi" w:cstheme="minorHAnsi"/>
          <w:bCs/>
          <w:u w:val="single"/>
        </w:rPr>
      </w:pPr>
      <w:bookmarkStart w:id="95" w:name="_Ref80127895"/>
      <w:r>
        <w:rPr>
          <w:rFonts w:asciiTheme="minorHAnsi" w:eastAsia="Arial Unicode MS" w:hAnsiTheme="minorHAnsi" w:cstheme="minorHAnsi"/>
          <w:bCs/>
          <w:u w:val="single"/>
        </w:rPr>
        <w:t>Destinação dos Recursos</w:t>
      </w:r>
      <w:bookmarkEnd w:id="95"/>
    </w:p>
    <w:bookmarkEnd w:id="90"/>
    <w:p w14:paraId="4CF45969" w14:textId="77777777" w:rsidR="00F64A60" w:rsidRPr="00510EF2" w:rsidRDefault="00F64A60" w:rsidP="00F64A60">
      <w:pPr>
        <w:spacing w:line="288" w:lineRule="auto"/>
        <w:ind w:left="2127"/>
        <w:jc w:val="both"/>
        <w:rPr>
          <w:rFonts w:asciiTheme="minorHAnsi" w:eastAsia="Calibri" w:hAnsiTheme="minorHAnsi" w:cstheme="minorHAnsi"/>
          <w:lang w:eastAsia="en-US"/>
        </w:rPr>
      </w:pPr>
    </w:p>
    <w:p w14:paraId="208E27C2" w14:textId="0433C192" w:rsidR="00F64A60" w:rsidRPr="0078456C" w:rsidRDefault="0078456C" w:rsidP="00F64E87">
      <w:pPr>
        <w:numPr>
          <w:ilvl w:val="2"/>
          <w:numId w:val="1"/>
        </w:numPr>
        <w:spacing w:line="288" w:lineRule="auto"/>
        <w:ind w:left="0" w:firstLine="1418"/>
        <w:jc w:val="both"/>
        <w:rPr>
          <w:rFonts w:asciiTheme="minorHAnsi" w:eastAsia="Calibri" w:hAnsiTheme="minorHAnsi" w:cstheme="minorHAnsi"/>
          <w:lang w:eastAsia="en-US"/>
        </w:rPr>
      </w:pPr>
      <w:bookmarkStart w:id="96" w:name="_Ref522634289"/>
      <w:bookmarkStart w:id="97" w:name="_Ref1550039"/>
      <w:bookmarkStart w:id="98" w:name="_Ref522639519"/>
      <w:bookmarkStart w:id="99" w:name="_Ref10749492"/>
      <w:bookmarkStart w:id="100" w:name="_Ref75294218"/>
      <w:bookmarkEnd w:id="96"/>
      <w:bookmarkEnd w:id="97"/>
      <w:bookmarkEnd w:id="98"/>
      <w:bookmarkEnd w:id="99"/>
      <w:del w:id="101" w:author="Amanda Simões Fernandes">
        <w:r>
          <w:rPr>
            <w:rFonts w:asciiTheme="minorHAnsi" w:hAnsiTheme="minorHAnsi" w:cstheme="minorHAnsi"/>
          </w:rPr>
          <w:delText>[</w:delText>
        </w:r>
      </w:del>
      <w:r>
        <w:rPr>
          <w:rFonts w:asciiTheme="minorHAnsi" w:hAnsiTheme="minorHAnsi" w:cstheme="minorHAnsi"/>
        </w:rPr>
        <w:t xml:space="preserve">A totalidade dos recursos líquidos captados por meio da oferta das Debêntures será destinada pela Emissora para </w:t>
      </w:r>
      <w:r>
        <w:rPr>
          <w:rFonts w:asciiTheme="minorHAnsi" w:hAnsiTheme="minorHAnsi" w:cstheme="minorHAnsi"/>
          <w:b/>
          <w:bCs/>
        </w:rPr>
        <w:t>(i)</w:t>
      </w:r>
      <w:r>
        <w:rPr>
          <w:rFonts w:asciiTheme="minorHAnsi" w:hAnsiTheme="minorHAnsi" w:cstheme="minorHAnsi"/>
        </w:rPr>
        <w:t xml:space="preserve"> a aquisição de 100% (cem por cento) das quotas da Schering do Brasil Química e Farmacêutica Ltda. e determinados ativos relacionados, incluindo a </w:t>
      </w:r>
      <w:del w:id="102" w:author="Amanda Simões Fernandes">
        <w:r>
          <w:rPr>
            <w:rFonts w:asciiTheme="minorHAnsi" w:hAnsiTheme="minorHAnsi" w:cstheme="minorHAnsi"/>
          </w:rPr>
          <w:delText>fabricação</w:delText>
        </w:r>
      </w:del>
      <w:ins w:id="103" w:author="Amanda Simões Fernandes">
        <w:r>
          <w:rPr>
            <w:rFonts w:asciiTheme="minorHAnsi" w:hAnsiTheme="minorHAnsi" w:cstheme="minorHAnsi"/>
          </w:rPr>
          <w:t>fábrica</w:t>
        </w:r>
      </w:ins>
      <w:r>
        <w:rPr>
          <w:rFonts w:asciiTheme="minorHAnsi" w:hAnsiTheme="minorHAnsi" w:cstheme="minorHAnsi"/>
        </w:rPr>
        <w:t xml:space="preserve"> de Cancioneiro; e </w:t>
      </w:r>
      <w:r>
        <w:rPr>
          <w:rFonts w:asciiTheme="minorHAnsi" w:hAnsiTheme="minorHAnsi" w:cstheme="minorHAnsi"/>
          <w:b/>
          <w:bCs/>
        </w:rPr>
        <w:t xml:space="preserve">(ii) </w:t>
      </w:r>
      <w:r>
        <w:rPr>
          <w:rFonts w:asciiTheme="minorHAnsi" w:hAnsiTheme="minorHAnsi" w:cstheme="minorHAnsi"/>
        </w:rPr>
        <w:t>aquisição de algumas marcas de produtos/medicamentos da Bayer AG</w:t>
      </w:r>
      <w:r>
        <w:rPr>
          <w:rFonts w:asciiTheme="minorHAnsi" w:eastAsia="Calibri" w:hAnsiTheme="minorHAnsi" w:cstheme="minorHAnsi"/>
          <w:lang w:eastAsia="en-US"/>
        </w:rPr>
        <w:t>.</w:t>
      </w:r>
      <w:bookmarkEnd w:id="100"/>
      <w:del w:id="104" w:author="Amanda Simões Fernandes">
        <w:r>
          <w:rPr>
            <w:rFonts w:asciiTheme="minorHAnsi" w:eastAsia="Calibri" w:hAnsiTheme="minorHAnsi" w:cstheme="minorHAnsi"/>
            <w:lang w:eastAsia="en-US"/>
          </w:rPr>
          <w:delText>]</w:delText>
        </w:r>
        <w:r>
          <w:rPr>
            <w:rStyle w:val="Refdenotaderodap"/>
            <w:rFonts w:asciiTheme="minorHAnsi" w:eastAsia="Calibri" w:hAnsiTheme="minorHAnsi" w:cstheme="minorHAnsi"/>
            <w:highlight w:val="yellow"/>
            <w:lang w:eastAsia="en-US"/>
          </w:rPr>
          <w:footnoteReference w:id="7"/>
        </w:r>
      </w:del>
    </w:p>
    <w:p w14:paraId="0130FA5B" w14:textId="77777777" w:rsidR="0015052D" w:rsidRPr="000241A7" w:rsidRDefault="0015052D" w:rsidP="00530CCE">
      <w:pPr>
        <w:spacing w:line="288" w:lineRule="auto"/>
        <w:ind w:left="2127"/>
        <w:jc w:val="both"/>
        <w:rPr>
          <w:del w:id="106" w:author="Amanda Simões Fernandes"/>
          <w:rFonts w:asciiTheme="minorHAnsi" w:eastAsia="Arial Unicode MS" w:hAnsiTheme="minorHAnsi" w:cstheme="minorHAnsi"/>
          <w:bCs/>
        </w:rPr>
      </w:pPr>
      <w:bookmarkStart w:id="107" w:name="_DV_M66"/>
      <w:bookmarkEnd w:id="107"/>
    </w:p>
    <w:p w14:paraId="4F0137AB" w14:textId="7E0891EE" w:rsidR="00F60122" w:rsidRPr="00F64E87" w:rsidRDefault="00365310">
      <w:pPr>
        <w:spacing w:line="288" w:lineRule="auto"/>
        <w:ind w:left="2127"/>
        <w:jc w:val="both"/>
        <w:rPr>
          <w:rFonts w:asciiTheme="minorHAnsi" w:eastAsia="Arial Unicode MS" w:hAnsiTheme="minorHAnsi" w:cstheme="minorHAnsi"/>
          <w:bCs/>
        </w:rPr>
      </w:pPr>
      <w:bookmarkStart w:id="108" w:name="_Ref19221304"/>
      <w:bookmarkStart w:id="109" w:name="_Hlk74903060"/>
      <w:del w:id="110" w:author="Amanda Simões Fernandes">
        <w:r>
          <w:delText xml:space="preserve">Os recursos captados por meio da presente Emissão deverão seguir a destinação prevista na Cláusula </w:delText>
        </w:r>
        <w:r>
          <w:fldChar w:fldCharType="begin"/>
        </w:r>
        <w:r>
          <w:delInstrText>REF _Ref75294218 \r \h</w:delInstrText>
        </w:r>
        <w:r>
          <w:fldChar w:fldCharType="separate"/>
        </w:r>
        <w:r>
          <w:delText>3.6.1</w:delText>
        </w:r>
        <w:r>
          <w:fldChar w:fldCharType="end"/>
        </w:r>
        <w:r>
          <w:delText xml:space="preserve"> acima até a data de vencimento das Debêntures ou até que a Emissora comprove a aplicação da totalidade dos recursos obtidos, o que ocorrer primeiro. A destinação dos recursos captados por meio da presente Emissão se dará a partir da emissão e integralização das Debêntures.</w:delText>
        </w:r>
      </w:del>
    </w:p>
    <w:p w14:paraId="627F1ACB" w14:textId="77777777" w:rsidR="00365310" w:rsidRPr="00F64E87" w:rsidRDefault="00365310" w:rsidP="00F64E87">
      <w:pPr>
        <w:spacing w:line="288" w:lineRule="auto"/>
        <w:ind w:left="1418"/>
        <w:jc w:val="both"/>
        <w:rPr>
          <w:del w:id="111" w:author="Amanda Simões Fernandes"/>
          <w:rFonts w:asciiTheme="minorHAnsi" w:eastAsia="Arial Unicode MS" w:hAnsiTheme="minorHAnsi" w:cstheme="minorHAnsi"/>
          <w:b/>
          <w:bCs/>
        </w:rPr>
      </w:pPr>
    </w:p>
    <w:p w14:paraId="629F76D6" w14:textId="292AC549" w:rsidR="00365310" w:rsidRPr="00E360D0" w:rsidRDefault="00365310">
      <w:pPr>
        <w:spacing w:line="288" w:lineRule="auto"/>
        <w:ind w:left="1418"/>
        <w:jc w:val="both"/>
        <w:rPr>
          <w:rFonts w:asciiTheme="minorHAnsi" w:eastAsia="Arial Unicode MS" w:hAnsiTheme="minorHAnsi" w:cstheme="minorHAnsi"/>
          <w:b/>
          <w:bCs/>
        </w:rPr>
      </w:pPr>
      <w:bookmarkStart w:id="112" w:name="_Ref75294340"/>
      <w:del w:id="113" w:author="Amanda Simões Fernandes">
        <w:r>
          <w:delText xml:space="preserve">No prazo de até 90 (noventa) dias contado do fim de cada exercício social a partir da Data de Emissão, e na data em que ocorrer primeiro entre a Data de Vencimento (conforme definido abaixo) e a data em que a Emissora comprovar a aplicação da </w:delText>
        </w:r>
        <w:r>
          <w:lastRenderedPageBreak/>
          <w:delText xml:space="preserve">totalidade dos recursos obtidos em decorrência da integralização das Debêntures, a Emissora deverá enviar ao Agente Fiduciário declaração, assinada por representante legal com poderes para tanto nos termos do seu estatuto social, atestando que os recursos da Emissão foram aplicados na forma prevista na Cláusula </w:delText>
        </w:r>
        <w:r>
          <w:fldChar w:fldCharType="begin"/>
        </w:r>
        <w:r>
          <w:delInstrText>REF _Ref75294218 \r \h</w:delInstrText>
        </w:r>
        <w:r>
          <w:fldChar w:fldCharType="separate"/>
        </w:r>
        <w:r>
          <w:delText>3.6.1</w:delText>
        </w:r>
        <w:r>
          <w:fldChar w:fldCharType="end"/>
        </w:r>
        <w:r>
          <w:delText xml:space="preserve"> acima.</w:delText>
        </w:r>
      </w:del>
      <w:bookmarkEnd w:id="112"/>
    </w:p>
    <w:p w14:paraId="7CC18751" w14:textId="77777777" w:rsidR="00F60122" w:rsidRPr="00E360D0" w:rsidRDefault="00F60122" w:rsidP="00F278F8">
      <w:pPr>
        <w:spacing w:line="288" w:lineRule="auto"/>
        <w:jc w:val="both"/>
        <w:rPr>
          <w:del w:id="114" w:author="Amanda Simões Fernandes"/>
          <w:rFonts w:asciiTheme="minorHAnsi" w:eastAsia="Arial Unicode MS" w:hAnsiTheme="minorHAnsi" w:cstheme="minorHAnsi"/>
          <w:b/>
          <w:bCs/>
        </w:rPr>
      </w:pPr>
    </w:p>
    <w:bookmarkEnd w:id="108"/>
    <w:p w14:paraId="39B82373" w14:textId="35643063" w:rsidR="00312CF6" w:rsidRPr="002C1927" w:rsidRDefault="002C1927">
      <w:pPr>
        <w:spacing w:line="288" w:lineRule="auto"/>
        <w:jc w:val="both"/>
        <w:rPr>
          <w:del w:id="115" w:author="Amanda Simões Fernandes"/>
          <w:rFonts w:asciiTheme="minorHAnsi" w:eastAsia="Arial Unicode MS" w:hAnsiTheme="minorHAnsi" w:cstheme="minorHAnsi"/>
          <w:b/>
          <w:bCs/>
        </w:rPr>
      </w:pPr>
      <w:del w:id="116" w:author="Amanda Simões Fernandes">
        <w:r>
          <w:rPr>
            <w:rFonts w:asciiTheme="minorHAnsi" w:hAnsiTheme="minorHAnsi" w:cstheme="minorHAnsi"/>
          </w:rPr>
          <w:delText>A Emissora compromete-se a apresentar ao Agente Fiduciário, sempre que solicitado por autoridades ou órgãos reguladores, regulamentos, leis ou determinações judiciais, administrativas ou arbitrais, a comprovação da destinação dos recursos por meio de envio de documentos que, a critério das respectivas autoridades ou órgãos reguladores, comprovem o emprego dos recursos oriundos das Debêntures nas atividades indicadas acima.</w:delText>
        </w:r>
      </w:del>
    </w:p>
    <w:p w14:paraId="333F29D8" w14:textId="77777777" w:rsidR="00CB60FB" w:rsidRPr="002C1927" w:rsidRDefault="00CB60FB">
      <w:pPr>
        <w:spacing w:line="288" w:lineRule="auto"/>
        <w:jc w:val="both"/>
        <w:rPr>
          <w:rFonts w:asciiTheme="minorHAnsi" w:eastAsia="Arial Unicode MS" w:hAnsiTheme="minorHAnsi" w:cstheme="minorHAnsi"/>
          <w:b/>
          <w:bCs/>
        </w:rPr>
        <w:pPrChange w:id="117" w:author="Amanda Simões Fernandes">
          <w:pPr>
            <w:spacing w:line="288" w:lineRule="auto"/>
            <w:ind w:left="2127"/>
            <w:jc w:val="both"/>
          </w:pPr>
        </w:pPrChange>
      </w:pPr>
    </w:p>
    <w:p w14:paraId="6834BF5A" w14:textId="6B1849DD" w:rsidR="00FD242C" w:rsidRPr="002C1927" w:rsidRDefault="002C1927">
      <w:pPr>
        <w:numPr>
          <w:ilvl w:val="2"/>
          <w:numId w:val="1"/>
        </w:numPr>
        <w:spacing w:line="288" w:lineRule="auto"/>
        <w:ind w:left="0" w:firstLine="2127"/>
        <w:jc w:val="both"/>
        <w:rPr>
          <w:rFonts w:asciiTheme="minorHAnsi" w:hAnsiTheme="minorHAnsi" w:cstheme="minorHAnsi"/>
        </w:rPr>
        <w:pPrChange w:id="118" w:author="Amanda Simões Fernandes">
          <w:pPr>
            <w:numPr>
              <w:numId w:val="1"/>
            </w:numPr>
            <w:ind w:left="900" w:hanging="900"/>
          </w:pPr>
        </w:pPrChange>
      </w:pPr>
      <w:bookmarkStart w:id="119" w:name="_DV_C61"/>
      <w:del w:id="120" w:author="Amanda Simões Fernandes">
        <w:r>
          <w:rPr>
            <w:rFonts w:asciiTheme="minorHAnsi" w:hAnsiTheme="minorHAnsi" w:cstheme="minorHAnsi"/>
          </w:rPr>
          <w:delText>Na hipótese acima,</w:delText>
        </w:r>
      </w:del>
      <w:ins w:id="121" w:author="Amanda Simões Fernandes">
        <w:r>
          <w:rPr>
            <w:rFonts w:asciiTheme="minorHAnsi" w:eastAsia="Calibri" w:hAnsiTheme="minorHAnsi" w:cstheme="minorHAnsi"/>
            <w:lang w:eastAsia="en-US"/>
          </w:rPr>
          <w:t>A</w:t>
        </w:r>
        <w:r>
          <w:rPr>
            <w:rFonts w:asciiTheme="minorHAnsi" w:hAnsiTheme="minorHAnsi" w:cstheme="minorHAnsi"/>
          </w:rPr>
          <w:t xml:space="preserve"> Emissora </w:t>
        </w:r>
        <w:r>
          <w:rPr>
            <w:rFonts w:asciiTheme="minorHAnsi" w:eastAsia="Calibri" w:hAnsiTheme="minorHAnsi" w:cstheme="minorHAnsi"/>
            <w:lang w:eastAsia="en-US"/>
          </w:rPr>
          <w:t xml:space="preserve">deverá encaminhar </w:t>
        </w:r>
        <w:r>
          <w:rPr>
            <w:rFonts w:asciiTheme="minorHAnsi" w:hAnsiTheme="minorHAnsi" w:cstheme="minorHAnsi"/>
          </w:rPr>
          <w:t>ao Agente Fiduciário</w:t>
        </w:r>
      </w:ins>
      <w:r>
        <w:rPr>
          <w:rFonts w:asciiTheme="minorHAnsi" w:hAnsiTheme="minorHAnsi" w:cstheme="minorHAnsi"/>
        </w:rPr>
        <w:t xml:space="preserve"> os documentos </w:t>
      </w:r>
      <w:del w:id="122" w:author="Amanda Simões Fernandes">
        <w:r>
          <w:rPr>
            <w:rFonts w:asciiTheme="minorHAnsi" w:hAnsiTheme="minorHAnsi" w:cstheme="minorHAnsi"/>
          </w:rPr>
          <w:delText>que comprovem a destinação dos recursos deverão ser enviados pela</w:delText>
        </w:r>
      </w:del>
      <w:ins w:id="123" w:author="Amanda Simões Fernandes">
        <w:r>
          <w:rPr>
            <w:rFonts w:asciiTheme="minorHAnsi" w:eastAsia="Calibri" w:hAnsiTheme="minorHAnsi" w:cstheme="minorHAnsi"/>
            <w:lang w:eastAsia="en-US"/>
          </w:rPr>
          <w:t xml:space="preserve">comprobatórios relacionados ao item 3.6.1 acima </w:t>
        </w:r>
        <w:r>
          <w:rPr>
            <w:rFonts w:asciiTheme="minorHAnsi" w:hAnsiTheme="minorHAnsi" w:cstheme="minorHAnsi"/>
          </w:rPr>
          <w:t xml:space="preserve">em até </w:t>
        </w:r>
        <w:r>
          <w:rPr>
            <w:rFonts w:asciiTheme="minorHAnsi" w:eastAsia="Calibri" w:hAnsiTheme="minorHAnsi" w:cstheme="minorHAnsi"/>
            <w:lang w:eastAsia="en-US"/>
          </w:rPr>
          <w:t>30</w:t>
        </w:r>
        <w:r>
          <w:rPr>
            <w:rFonts w:asciiTheme="minorHAnsi" w:hAnsiTheme="minorHAnsi" w:cstheme="minorHAnsi"/>
          </w:rPr>
          <w:t xml:space="preserve"> (</w:t>
        </w:r>
        <w:r>
          <w:rPr>
            <w:rFonts w:asciiTheme="minorHAnsi" w:eastAsia="Calibri" w:hAnsiTheme="minorHAnsi" w:cstheme="minorHAnsi"/>
            <w:lang w:eastAsia="en-US"/>
          </w:rPr>
          <w:t>trinta</w:t>
        </w:r>
        <w:r>
          <w:rPr>
            <w:rFonts w:asciiTheme="minorHAnsi" w:hAnsiTheme="minorHAnsi" w:cstheme="minorHAnsi"/>
          </w:rPr>
          <w:t xml:space="preserve">) dias a contar da </w:t>
        </w:r>
        <w:r>
          <w:rPr>
            <w:rFonts w:asciiTheme="minorHAnsi" w:eastAsia="Calibri" w:hAnsiTheme="minorHAnsi" w:cstheme="minorHAnsi"/>
            <w:lang w:eastAsia="en-US"/>
          </w:rPr>
          <w:t>data da efetiva alocação dos recursos ou até a Data de Vencimento, o que ocorrer primeiro, podendo o Agente Fiduciário solicitar à Emissora documentos e informações adicionais quanto a utilização dos recursos prevista na Cláusula 3.6.1. acima, obrigando-se a</w:t>
        </w:r>
      </w:ins>
      <w:r>
        <w:rPr>
          <w:rFonts w:asciiTheme="minorHAnsi" w:hAnsiTheme="minorHAnsi" w:cstheme="minorHAnsi"/>
        </w:rPr>
        <w:t xml:space="preserve"> Emissora </w:t>
      </w:r>
      <w:ins w:id="124" w:author="Amanda Simões Fernandes">
        <w:r>
          <w:rPr>
            <w:rFonts w:asciiTheme="minorHAnsi" w:eastAsia="Calibri" w:hAnsiTheme="minorHAnsi" w:cstheme="minorHAnsi"/>
            <w:lang w:eastAsia="en-US"/>
          </w:rPr>
          <w:t xml:space="preserve">a fornecer os referidos documentos </w:t>
        </w:r>
      </w:ins>
      <w:r>
        <w:rPr>
          <w:rFonts w:asciiTheme="minorHAnsi" w:hAnsiTheme="minorHAnsi" w:cstheme="minorHAnsi"/>
        </w:rPr>
        <w:t>ao Agente Fiduciário</w:t>
      </w:r>
      <w:ins w:id="125" w:author="Amanda Simões Fernandes">
        <w:r>
          <w:rPr>
            <w:rFonts w:asciiTheme="minorHAnsi" w:eastAsia="Calibri" w:hAnsiTheme="minorHAnsi" w:cstheme="minorHAnsi"/>
            <w:lang w:eastAsia="en-US"/>
          </w:rPr>
          <w:t>,</w:t>
        </w:r>
      </w:ins>
      <w:r>
        <w:rPr>
          <w:rFonts w:asciiTheme="minorHAnsi" w:hAnsiTheme="minorHAnsi" w:cstheme="minorHAnsi"/>
        </w:rPr>
        <w:t xml:space="preserve"> em até </w:t>
      </w:r>
      <w:del w:id="126" w:author="Amanda Simões Fernandes">
        <w:r>
          <w:rPr>
            <w:rFonts w:asciiTheme="minorHAnsi" w:hAnsiTheme="minorHAnsi" w:cstheme="minorHAnsi"/>
          </w:rPr>
          <w:delText>10</w:delText>
        </w:r>
      </w:del>
      <w:ins w:id="127" w:author="Amanda Simões Fernandes">
        <w:r>
          <w:rPr>
            <w:rFonts w:asciiTheme="minorHAnsi" w:eastAsia="Calibri" w:hAnsiTheme="minorHAnsi" w:cstheme="minorHAnsi"/>
            <w:lang w:eastAsia="en-US"/>
          </w:rPr>
          <w:t>05</w:t>
        </w:r>
      </w:ins>
      <w:r>
        <w:rPr>
          <w:rFonts w:asciiTheme="minorHAnsi" w:hAnsiTheme="minorHAnsi" w:cstheme="minorHAnsi"/>
        </w:rPr>
        <w:t xml:space="preserve"> (</w:t>
      </w:r>
      <w:del w:id="128" w:author="Amanda Simões Fernandes">
        <w:r>
          <w:rPr>
            <w:rFonts w:asciiTheme="minorHAnsi" w:hAnsiTheme="minorHAnsi" w:cstheme="minorHAnsi"/>
          </w:rPr>
          <w:delText>dez</w:delText>
        </w:r>
      </w:del>
      <w:ins w:id="129" w:author="Amanda Simões Fernandes">
        <w:r>
          <w:rPr>
            <w:rFonts w:asciiTheme="minorHAnsi" w:eastAsia="Calibri" w:hAnsiTheme="minorHAnsi" w:cstheme="minorHAnsi"/>
            <w:lang w:eastAsia="en-US"/>
          </w:rPr>
          <w:t>cinco</w:t>
        </w:r>
      </w:ins>
      <w:r>
        <w:rPr>
          <w:rFonts w:asciiTheme="minorHAnsi" w:hAnsiTheme="minorHAnsi" w:cstheme="minorHAnsi"/>
        </w:rPr>
        <w:t xml:space="preserve">) </w:t>
      </w:r>
      <w:del w:id="130" w:author="Amanda Simões Fernandes">
        <w:r>
          <w:rPr>
            <w:rFonts w:asciiTheme="minorHAnsi" w:hAnsiTheme="minorHAnsi" w:cstheme="minorHAnsi"/>
          </w:rPr>
          <w:delText>dias corridos a contar</w:delText>
        </w:r>
      </w:del>
      <w:ins w:id="131" w:author="Amanda Simões Fernandes">
        <w:r>
          <w:rPr>
            <w:rFonts w:asciiTheme="minorHAnsi" w:eastAsia="Calibri" w:hAnsiTheme="minorHAnsi" w:cstheme="minorHAnsi"/>
            <w:lang w:eastAsia="en-US"/>
          </w:rPr>
          <w:t>Dias Úteis, contados</w:t>
        </w:r>
      </w:ins>
      <w:r>
        <w:rPr>
          <w:rFonts w:asciiTheme="minorHAnsi" w:hAnsiTheme="minorHAnsi" w:cstheme="minorHAnsi"/>
        </w:rPr>
        <w:t xml:space="preserve"> da respectiva </w:t>
      </w:r>
      <w:ins w:id="132" w:author="Amanda Simões Fernandes">
        <w:r>
          <w:rPr>
            <w:rFonts w:asciiTheme="minorHAnsi" w:eastAsia="Calibri" w:hAnsiTheme="minorHAnsi" w:cstheme="minorHAnsi"/>
            <w:lang w:eastAsia="en-US"/>
          </w:rPr>
          <w:t xml:space="preserve">data de </w:t>
        </w:r>
      </w:ins>
      <w:r>
        <w:rPr>
          <w:rFonts w:asciiTheme="minorHAnsi" w:hAnsiTheme="minorHAnsi" w:cstheme="minorHAnsi"/>
        </w:rPr>
        <w:t xml:space="preserve">solicitação </w:t>
      </w:r>
      <w:del w:id="133" w:author="Amanda Simões Fernandes">
        <w:r>
          <w:rPr>
            <w:rFonts w:asciiTheme="minorHAnsi" w:hAnsiTheme="minorHAnsi" w:cstheme="minorHAnsi"/>
          </w:rPr>
          <w:delText xml:space="preserve">pelo Agente Fiduciário </w:delText>
        </w:r>
      </w:del>
      <w:r>
        <w:rPr>
          <w:rFonts w:asciiTheme="minorHAnsi" w:hAnsiTheme="minorHAnsi" w:cstheme="minorHAnsi"/>
        </w:rPr>
        <w:t>ou em menor prazo</w:t>
      </w:r>
      <w:del w:id="134" w:author="Amanda Simões Fernandes">
        <w:r>
          <w:rPr>
            <w:rFonts w:asciiTheme="minorHAnsi" w:hAnsiTheme="minorHAnsi" w:cstheme="minorHAnsi"/>
          </w:rPr>
          <w:delText>,</w:delText>
        </w:r>
      </w:del>
      <w:r>
        <w:rPr>
          <w:rFonts w:asciiTheme="minorHAnsi" w:hAnsiTheme="minorHAnsi" w:cstheme="minorHAnsi"/>
        </w:rPr>
        <w:t xml:space="preserve"> caso </w:t>
      </w:r>
      <w:del w:id="135" w:author="Amanda Simões Fernandes">
        <w:r>
          <w:rPr>
            <w:rFonts w:asciiTheme="minorHAnsi" w:hAnsiTheme="minorHAnsi" w:cstheme="minorHAnsi"/>
          </w:rPr>
          <w:delText xml:space="preserve">assim </w:delText>
        </w:r>
      </w:del>
      <w:r>
        <w:rPr>
          <w:rFonts w:asciiTheme="minorHAnsi" w:hAnsiTheme="minorHAnsi" w:cstheme="minorHAnsi"/>
        </w:rPr>
        <w:t xml:space="preserve">seja </w:t>
      </w:r>
      <w:del w:id="136" w:author="Amanda Simões Fernandes">
        <w:r>
          <w:rPr>
            <w:rFonts w:asciiTheme="minorHAnsi" w:hAnsiTheme="minorHAnsi" w:cstheme="minorHAnsi"/>
          </w:rPr>
          <w:delText>necessário</w:delText>
        </w:r>
      </w:del>
      <w:ins w:id="137" w:author="Amanda Simões Fernandes">
        <w:r>
          <w:rPr>
            <w:rFonts w:asciiTheme="minorHAnsi" w:eastAsia="Calibri" w:hAnsiTheme="minorHAnsi" w:cstheme="minorHAnsi"/>
            <w:lang w:eastAsia="en-US"/>
          </w:rPr>
          <w:t>solicitado por escrito por autoridades</w:t>
        </w:r>
      </w:ins>
      <w:r>
        <w:rPr>
          <w:rFonts w:asciiTheme="minorHAnsi" w:hAnsiTheme="minorHAnsi" w:cstheme="minorHAnsi"/>
        </w:rPr>
        <w:t xml:space="preserve"> para fins de </w:t>
      </w:r>
      <w:del w:id="138" w:author="Amanda Simões Fernandes">
        <w:r>
          <w:rPr>
            <w:rFonts w:asciiTheme="minorHAnsi" w:hAnsiTheme="minorHAnsi" w:cstheme="minorHAnsi"/>
          </w:rPr>
          <w:delText>cumprimento tempestivo, pelo Agente Fiduciário, de quaisquer solicitações efetuadas por autoridades ou</w:delText>
        </w:r>
      </w:del>
      <w:ins w:id="139" w:author="Amanda Simões Fernandes">
        <w:r>
          <w:rPr>
            <w:rFonts w:asciiTheme="minorHAnsi" w:eastAsia="Calibri" w:hAnsiTheme="minorHAnsi" w:cstheme="minorHAnsi"/>
            <w:lang w:eastAsia="en-US"/>
          </w:rPr>
          <w:t>atendimento as normas e exigências de</w:t>
        </w:r>
      </w:ins>
      <w:r>
        <w:rPr>
          <w:rFonts w:asciiTheme="minorHAnsi" w:hAnsiTheme="minorHAnsi" w:cstheme="minorHAnsi"/>
        </w:rPr>
        <w:t xml:space="preserve"> órgãos reguladores</w:t>
      </w:r>
      <w:del w:id="140" w:author="Amanda Simões Fernandes">
        <w:r>
          <w:rPr>
            <w:rFonts w:asciiTheme="minorHAnsi" w:hAnsiTheme="minorHAnsi" w:cstheme="minorHAnsi"/>
          </w:rPr>
          <w:delText>, regulamentos, leis ou determinações judiciais, administrativas ou arbitrais</w:delText>
        </w:r>
      </w:del>
      <w:ins w:id="141" w:author="Amanda Simões Fernandes">
        <w:r>
          <w:rPr>
            <w:rFonts w:asciiTheme="minorHAnsi" w:eastAsia="Calibri" w:hAnsiTheme="minorHAnsi" w:cstheme="minorHAnsi"/>
            <w:lang w:eastAsia="en-US"/>
          </w:rPr>
          <w:t xml:space="preserve"> e fiscalizadores.</w:t>
        </w:r>
      </w:ins>
    </w:p>
    <w:p w14:paraId="4A9DD1F6" w14:textId="77777777" w:rsidR="00FD242C" w:rsidRPr="002C1927" w:rsidRDefault="00FD242C" w:rsidP="00F278F8">
      <w:pPr>
        <w:spacing w:line="288" w:lineRule="auto"/>
        <w:jc w:val="both"/>
        <w:rPr>
          <w:del w:id="142" w:author="Amanda Simões Fernandes"/>
          <w:rFonts w:asciiTheme="minorHAnsi" w:hAnsiTheme="minorHAnsi" w:cstheme="minorHAnsi"/>
        </w:rPr>
      </w:pPr>
    </w:p>
    <w:p w14:paraId="238CA448" w14:textId="5A3C9B8D" w:rsidR="009D4543" w:rsidRPr="002C1927" w:rsidRDefault="002C1927">
      <w:pPr>
        <w:spacing w:line="288" w:lineRule="auto"/>
        <w:jc w:val="both"/>
        <w:rPr>
          <w:ins w:id="143" w:author="Amanda Simões Fernandes"/>
          <w:rFonts w:asciiTheme="minorHAnsi" w:hAnsiTheme="minorHAnsi" w:cstheme="minorHAnsi"/>
        </w:rPr>
      </w:pPr>
      <w:bookmarkStart w:id="144" w:name="_Hlk42114995"/>
      <w:del w:id="145" w:author="Amanda Simões Fernandes">
        <w:r>
          <w:delText xml:space="preserve">O Agente Fiduciário deverá tratar todas e quaisquer informações recebidas nos termos desta Cláusula </w:delText>
        </w:r>
        <w:r>
          <w:fldChar w:fldCharType="begin"/>
        </w:r>
        <w:r>
          <w:delInstrText>REF _Ref80127895 \r \h</w:delInstrText>
        </w:r>
        <w:r>
          <w:fldChar w:fldCharType="separate"/>
        </w:r>
        <w:r>
          <w:delText>3.6</w:delText>
        </w:r>
        <w:r>
          <w:fldChar w:fldCharType="end"/>
        </w:r>
        <w:r>
          <w:delText xml:space="preserve"> </w:delText>
        </w:r>
        <w:bookmarkEnd w:id="119"/>
        <w:bookmarkEnd w:id="144"/>
        <w:r>
          <w:rPr>
            <w:rFonts w:asciiTheme="minorHAnsi" w:hAnsiTheme="minorHAnsi" w:cstheme="minorHAnsi"/>
          </w:rPr>
          <w:delText>em caráter sigiloso, com o fim exclusivo de verificar o cumprimento da destinação de recursos aqui estabelecida</w:delText>
        </w:r>
      </w:del>
    </w:p>
    <w:bookmarkEnd w:id="109"/>
    <w:p w14:paraId="2EB4AE5A" w14:textId="77777777" w:rsidR="009D4543" w:rsidRPr="002C1927" w:rsidRDefault="009D4543" w:rsidP="00F278F8">
      <w:pPr>
        <w:spacing w:line="288" w:lineRule="auto"/>
        <w:jc w:val="both"/>
        <w:rPr>
          <w:ins w:id="146" w:author="Amanda Simões Fernandes"/>
          <w:rFonts w:asciiTheme="minorHAnsi" w:hAnsiTheme="minorHAnsi" w:cstheme="minorHAnsi"/>
        </w:rPr>
      </w:pPr>
    </w:p>
    <w:p w14:paraId="64918E08" w14:textId="77777777" w:rsidR="009D4543" w:rsidRPr="002C1927" w:rsidRDefault="002C1927">
      <w:pPr>
        <w:numPr>
          <w:ilvl w:val="1"/>
          <w:numId w:val="1"/>
        </w:numPr>
        <w:spacing w:line="288" w:lineRule="auto"/>
        <w:ind w:left="0" w:firstLine="709"/>
        <w:jc w:val="both"/>
        <w:rPr>
          <w:ins w:id="147" w:author="Amanda Simões Fernandes"/>
          <w:rFonts w:asciiTheme="minorHAnsi" w:hAnsiTheme="minorHAnsi" w:cstheme="minorHAnsi"/>
        </w:rPr>
        <w:pPrChange w:id="148" w:author="Amanda Simões Fernandes">
          <w:pPr/>
        </w:pPrChange>
      </w:pPr>
      <w:ins w:id="149" w:author="Amanda Simões Fernandes">
        <w:r>
          <w:rPr>
            <w:rFonts w:asciiTheme="minorHAnsi" w:eastAsia="Arial Unicode MS" w:hAnsiTheme="minorHAnsi" w:cstheme="minorHAnsi"/>
            <w:u w:val="single"/>
          </w:rPr>
          <w:t>Colocação e Procedimento de Distribuição</w:t>
        </w:r>
      </w:ins>
    </w:p>
    <w:p w14:paraId="3F02B2DB" w14:textId="77777777" w:rsidR="009D4543" w:rsidRPr="002C1927" w:rsidRDefault="009D4543" w:rsidP="00F278F8">
      <w:pPr>
        <w:spacing w:line="288" w:lineRule="auto"/>
        <w:jc w:val="both"/>
        <w:rPr>
          <w:ins w:id="150" w:author="Amanda Simões Fernandes"/>
          <w:rFonts w:asciiTheme="minorHAnsi" w:hAnsiTheme="minorHAnsi" w:cstheme="minorHAnsi"/>
        </w:rPr>
      </w:pPr>
    </w:p>
    <w:p w14:paraId="65944F40" w14:textId="77777777" w:rsidR="009D4543" w:rsidRPr="002C1927" w:rsidRDefault="002C1927">
      <w:pPr>
        <w:numPr>
          <w:ilvl w:val="2"/>
          <w:numId w:val="1"/>
        </w:numPr>
        <w:spacing w:line="288" w:lineRule="auto"/>
        <w:ind w:left="0" w:firstLine="1418"/>
        <w:jc w:val="both"/>
        <w:rPr>
          <w:ins w:id="151" w:author="Amanda Simões Fernandes"/>
          <w:rFonts w:asciiTheme="minorHAnsi" w:eastAsia="Arial Unicode MS" w:hAnsiTheme="minorHAnsi" w:cstheme="minorHAnsi"/>
        </w:rPr>
        <w:pPrChange w:id="152" w:author="Amanda Simões Fernandes">
          <w:pPr/>
        </w:pPrChange>
      </w:pPr>
      <w:ins w:id="153" w:author="Amanda Simões Fernandes">
        <w:r>
          <w:rPr>
            <w:rFonts w:asciiTheme="minorHAnsi" w:eastAsia="Arial Unicode MS" w:hAnsiTheme="minorHAnsi" w:cstheme="minorHAnsi"/>
          </w:rPr>
          <w:t>As Debêntures serão objeto de distribuição pública com esforços restritos, nos termos da Instrução CVM 476, em regime de garantia firme de colocação para a totalidade das Debêntures, com a intermediação de instituições integrantes do sistema de distribuição de valores mobiliários (“</w:t>
        </w:r>
        <w:r>
          <w:rPr>
            <w:rFonts w:asciiTheme="minorHAnsi" w:eastAsia="Arial Unicode MS" w:hAnsiTheme="minorHAnsi" w:cstheme="minorHAnsi"/>
            <w:u w:val="single"/>
          </w:rPr>
          <w:t>Coordenadores</w:t>
        </w:r>
        <w:r>
          <w:rPr>
            <w:rFonts w:asciiTheme="minorHAnsi" w:eastAsia="Arial Unicode MS" w:hAnsiTheme="minorHAnsi" w:cstheme="minorHAnsi"/>
          </w:rPr>
          <w:t>”), sendo uma instituição denominada coordenador líder (“</w:t>
        </w:r>
        <w:r>
          <w:rPr>
            <w:rFonts w:asciiTheme="minorHAnsi" w:eastAsia="Arial Unicode MS" w:hAnsiTheme="minorHAnsi" w:cstheme="minorHAnsi"/>
            <w:u w:val="single"/>
          </w:rPr>
          <w:t>Coordenador Líder</w:t>
        </w:r>
        <w:r>
          <w:rPr>
            <w:rFonts w:asciiTheme="minorHAnsi" w:eastAsia="Arial Unicode MS" w:hAnsiTheme="minorHAnsi" w:cstheme="minorHAnsi"/>
          </w:rPr>
          <w:t>”), nos termos do “</w:t>
        </w:r>
        <w:r>
          <w:rPr>
            <w:rFonts w:asciiTheme="minorHAnsi" w:eastAsia="Arial Unicode MS" w:hAnsiTheme="minorHAnsi" w:cstheme="minorHAnsi"/>
            <w:i/>
            <w:iCs/>
          </w:rPr>
          <w:t xml:space="preserve">Contrato de Coordenação, Colocação e Distribuição Pública da 4ª (Quarta) Emissão de Debêntures Simples, Não Conversíveis Em Ações, em Série </w:t>
        </w:r>
        <w:r>
          <w:rPr>
            <w:rFonts w:asciiTheme="minorHAnsi" w:eastAsia="Arial Unicode MS" w:hAnsiTheme="minorHAnsi" w:cstheme="minorHAnsi"/>
            <w:i/>
            <w:iCs/>
          </w:rPr>
          <w:lastRenderedPageBreak/>
          <w:t>Única, da Espécie Quirografária, Com Garantia Adicional Fidejussória, em Série Única, para Distribuição Pública, com Esforços Restritos de Distribuição, Sob o Regime de Garantia Firme de Colocação, da União Química Farmacêutica Nacional S.A.</w:t>
        </w:r>
        <w:r>
          <w:rPr>
            <w:rFonts w:asciiTheme="minorHAnsi" w:eastAsia="Arial Unicode MS" w:hAnsiTheme="minorHAnsi" w:cstheme="minorHAnsi"/>
          </w:rPr>
          <w:t>”, celebrado entre a Emissora e os Coordenadores (“</w:t>
        </w:r>
        <w:r>
          <w:rPr>
            <w:rFonts w:asciiTheme="minorHAnsi" w:eastAsia="Arial Unicode MS" w:hAnsiTheme="minorHAnsi" w:cstheme="minorHAnsi"/>
            <w:u w:val="single"/>
          </w:rPr>
          <w:t>Contrato de Distribuição</w:t>
        </w:r>
        <w:r>
          <w:rPr>
            <w:rFonts w:asciiTheme="minorHAnsi" w:eastAsia="Arial Unicode MS" w:hAnsiTheme="minorHAnsi" w:cstheme="minorHAnsi"/>
          </w:rPr>
          <w:t>”), e/ou outras instituições financeiras, que não se enquadrem como Coordenadores, autorizadas a operar no mercado de capitais para os assessorarem e/ou participarem da colocação das Debêntures junto a potenciais investidores e clientes (“</w:t>
        </w:r>
        <w:r>
          <w:rPr>
            <w:rFonts w:asciiTheme="minorHAnsi" w:eastAsia="Arial Unicode MS" w:hAnsiTheme="minorHAnsi" w:cstheme="minorHAnsi"/>
            <w:u w:val="single"/>
          </w:rPr>
          <w:t>Participantes Especiais</w:t>
        </w:r>
        <w:r>
          <w:rPr>
            <w:rFonts w:asciiTheme="minorHAnsi" w:eastAsia="Arial Unicode MS" w:hAnsiTheme="minorHAnsi" w:cstheme="minorHAnsi"/>
          </w:rPr>
          <w:t>” e, em conjunto com os Coordenadores, “</w:t>
        </w:r>
        <w:r>
          <w:rPr>
            <w:rFonts w:asciiTheme="minorHAnsi" w:eastAsia="Arial Unicode MS" w:hAnsiTheme="minorHAnsi" w:cstheme="minorHAnsi"/>
            <w:u w:val="single"/>
          </w:rPr>
          <w:t>Instituições Participantes da Oferta</w:t>
        </w:r>
        <w:r>
          <w:rPr>
            <w:rFonts w:asciiTheme="minorHAnsi" w:eastAsia="Arial Unicode MS" w:hAnsiTheme="minorHAnsi" w:cstheme="minorHAnsi"/>
          </w:rPr>
          <w:t>”).</w:t>
        </w:r>
      </w:ins>
    </w:p>
    <w:p w14:paraId="05B14656" w14:textId="77777777" w:rsidR="009D4543" w:rsidRPr="002C1927" w:rsidRDefault="009D4543" w:rsidP="00F278F8">
      <w:pPr>
        <w:spacing w:line="288" w:lineRule="auto"/>
        <w:ind w:firstLine="1418"/>
        <w:jc w:val="both"/>
        <w:rPr>
          <w:ins w:id="154" w:author="Amanda Simões Fernandes"/>
          <w:rFonts w:asciiTheme="minorHAnsi" w:eastAsia="Arial Unicode MS" w:hAnsiTheme="minorHAnsi" w:cstheme="minorHAnsi"/>
        </w:rPr>
      </w:pPr>
    </w:p>
    <w:p w14:paraId="7CE3FCEC" w14:textId="77777777" w:rsidR="009D4543" w:rsidRPr="002C1927" w:rsidRDefault="002C1927">
      <w:pPr>
        <w:numPr>
          <w:ilvl w:val="2"/>
          <w:numId w:val="1"/>
        </w:numPr>
        <w:spacing w:line="288" w:lineRule="auto"/>
        <w:ind w:left="0" w:firstLine="1418"/>
        <w:jc w:val="both"/>
        <w:rPr>
          <w:ins w:id="155" w:author="Amanda Simões Fernandes"/>
          <w:rFonts w:asciiTheme="minorHAnsi" w:eastAsia="Arial Unicode MS" w:hAnsiTheme="minorHAnsi" w:cstheme="minorHAnsi"/>
        </w:rPr>
        <w:pPrChange w:id="156" w:author="Amanda Simões Fernandes">
          <w:pPr/>
        </w:pPrChange>
      </w:pPr>
      <w:ins w:id="157" w:author="Amanda Simões Fernandes">
        <w:r>
          <w:rPr>
            <w:rFonts w:asciiTheme="minorHAnsi" w:eastAsia="Arial Unicode MS" w:hAnsiTheme="minorHAnsi" w:cstheme="minorHAnsi"/>
          </w:rPr>
          <w:t xml:space="preserve">Conforme disposto nos artigos 13 e 15 da Instrução CVM 476, as Debêntures somente poderão ser negociadas nos mercados regulamentados de valores mobiliários após decorridos 90 (noventa) dias de cada subscrição ou aquisição, por Investidores Profissionais (conforme abaixo definido), e uma vez verificado o cumprimento, pela Emissora, de suas obrigações previstas no artigo 17 da Instrução CVM 476, sendo que a negociação das Debêntures deverá sempre respeitar as disposições legais e regulamentares aplicáveis, observado o disposto nas Cláusulas abaixo. </w:t>
        </w:r>
      </w:ins>
    </w:p>
    <w:p w14:paraId="516AE5F7" w14:textId="77777777" w:rsidR="009D4543" w:rsidRPr="002C1927" w:rsidRDefault="009D4543" w:rsidP="00F278F8">
      <w:pPr>
        <w:spacing w:line="288" w:lineRule="auto"/>
        <w:ind w:firstLine="1418"/>
        <w:jc w:val="both"/>
        <w:rPr>
          <w:ins w:id="158" w:author="Amanda Simões Fernandes"/>
          <w:rFonts w:asciiTheme="minorHAnsi" w:eastAsia="Arial Unicode MS" w:hAnsiTheme="minorHAnsi" w:cstheme="minorHAnsi"/>
        </w:rPr>
      </w:pPr>
    </w:p>
    <w:p w14:paraId="0D0514DE" w14:textId="77777777" w:rsidR="009D4543" w:rsidRPr="002C1927" w:rsidRDefault="002C1927">
      <w:pPr>
        <w:numPr>
          <w:ilvl w:val="2"/>
          <w:numId w:val="1"/>
        </w:numPr>
        <w:spacing w:line="288" w:lineRule="auto"/>
        <w:ind w:left="0" w:firstLine="1418"/>
        <w:jc w:val="both"/>
        <w:rPr>
          <w:ins w:id="159" w:author="Amanda Simões Fernandes"/>
          <w:rFonts w:asciiTheme="minorHAnsi" w:eastAsia="Arial Unicode MS" w:hAnsiTheme="minorHAnsi" w:cstheme="minorHAnsi"/>
        </w:rPr>
        <w:pPrChange w:id="160" w:author="Amanda Simões Fernandes">
          <w:pPr/>
        </w:pPrChange>
      </w:pPr>
      <w:ins w:id="161" w:author="Amanda Simões Fernandes">
        <w:r>
          <w:rPr>
            <w:rFonts w:asciiTheme="minorHAnsi" w:eastAsia="Arial Unicode MS" w:hAnsiTheme="minorHAnsi" w:cstheme="minorHAnsi"/>
          </w:rPr>
          <w:t xml:space="preserve">Não obstante o disposto na Cláusula 3.7.2 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inciso II do artigo 13 da Instrução CVM 476, desde que sejam observadas as seguintes condições: </w:t>
        </w:r>
        <w:r>
          <w:rPr>
            <w:rFonts w:asciiTheme="minorHAnsi" w:eastAsia="Arial Unicode MS" w:hAnsiTheme="minorHAnsi" w:cstheme="minorHAnsi"/>
            <w:b/>
            <w:bCs/>
          </w:rPr>
          <w:t>(i)</w:t>
        </w:r>
        <w:r>
          <w:rPr>
            <w:rFonts w:asciiTheme="minorHAnsi" w:eastAsia="Arial Unicode MS" w:hAnsiTheme="minorHAnsi" w:cstheme="minorHAnsi"/>
          </w:rPr>
          <w:t xml:space="preserve"> o Investidor Profissional adquirente das Debêntures observe o prazo de 90 (noventa) dias de restrição de negociação, contado da data do exercício da garantia firme pelos Coordenadores; </w:t>
        </w:r>
        <w:r>
          <w:rPr>
            <w:rFonts w:asciiTheme="minorHAnsi" w:eastAsia="Arial Unicode MS" w:hAnsiTheme="minorHAnsi" w:cstheme="minorHAnsi"/>
            <w:b/>
            <w:bCs/>
          </w:rPr>
          <w:t>(ii)</w:t>
        </w:r>
        <w:r>
          <w:rPr>
            <w:rFonts w:asciiTheme="minorHAnsi" w:eastAsia="Arial Unicode MS" w:hAnsiTheme="minorHAnsi" w:cstheme="minorHAnsi"/>
          </w:rPr>
          <w:t xml:space="preserve"> os Coordenadores verifiquem o cumprimento das regras previstas nos artigos 2º e 3º da Instrução CVM 476; e </w:t>
        </w:r>
        <w:r>
          <w:rPr>
            <w:rFonts w:asciiTheme="minorHAnsi" w:eastAsia="Arial Unicode MS" w:hAnsiTheme="minorHAnsi" w:cstheme="minorHAnsi"/>
            <w:b/>
            <w:bCs/>
          </w:rPr>
          <w:t>(iii)</w:t>
        </w:r>
        <w:r>
          <w:rPr>
            <w:rFonts w:asciiTheme="minorHAnsi" w:eastAsia="Arial Unicode MS" w:hAnsiTheme="minorHAnsi" w:cstheme="minorHAnsi"/>
          </w:rPr>
          <w:t xml:space="preserve"> a negociação das Debêntures deve ser realizada nas mesmas condições aplicáveis à Oferta. </w:t>
        </w:r>
      </w:ins>
    </w:p>
    <w:p w14:paraId="16FE3DDA" w14:textId="77777777" w:rsidR="009D4543" w:rsidRPr="002C1927" w:rsidRDefault="009D4543" w:rsidP="00F278F8">
      <w:pPr>
        <w:spacing w:line="288" w:lineRule="auto"/>
        <w:ind w:firstLine="1418"/>
        <w:jc w:val="both"/>
        <w:rPr>
          <w:ins w:id="162" w:author="Amanda Simões Fernandes"/>
          <w:rFonts w:asciiTheme="minorHAnsi" w:eastAsia="Arial Unicode MS" w:hAnsiTheme="minorHAnsi" w:cstheme="minorHAnsi"/>
        </w:rPr>
      </w:pPr>
    </w:p>
    <w:p w14:paraId="32978653" w14:textId="77777777" w:rsidR="009D4543" w:rsidRPr="002C1927" w:rsidRDefault="002C1927">
      <w:pPr>
        <w:numPr>
          <w:ilvl w:val="2"/>
          <w:numId w:val="1"/>
        </w:numPr>
        <w:spacing w:line="288" w:lineRule="auto"/>
        <w:ind w:left="0" w:firstLine="1418"/>
        <w:jc w:val="both"/>
        <w:rPr>
          <w:ins w:id="163" w:author="Amanda Simões Fernandes"/>
          <w:rFonts w:asciiTheme="minorHAnsi" w:eastAsia="Arial Unicode MS" w:hAnsiTheme="minorHAnsi" w:cstheme="minorHAnsi"/>
        </w:rPr>
        <w:pPrChange w:id="164" w:author="Amanda Simões Fernandes">
          <w:pPr/>
        </w:pPrChange>
      </w:pPr>
      <w:ins w:id="165" w:author="Amanda Simões Fernandes">
        <w:r>
          <w:rPr>
            <w:rFonts w:asciiTheme="minorHAnsi" w:eastAsia="Arial Unicode MS"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ins>
    </w:p>
    <w:p w14:paraId="7A08E57B" w14:textId="77777777" w:rsidR="009D4543" w:rsidRPr="002C1927" w:rsidRDefault="009D4543" w:rsidP="00F278F8">
      <w:pPr>
        <w:spacing w:line="288" w:lineRule="auto"/>
        <w:ind w:firstLine="1418"/>
        <w:jc w:val="both"/>
        <w:rPr>
          <w:ins w:id="166" w:author="Amanda Simões Fernandes"/>
          <w:rFonts w:asciiTheme="minorHAnsi" w:eastAsia="Arial Unicode MS" w:hAnsiTheme="minorHAnsi" w:cstheme="minorHAnsi"/>
        </w:rPr>
      </w:pPr>
    </w:p>
    <w:p w14:paraId="42589CE4" w14:textId="77777777" w:rsidR="009D4543" w:rsidRPr="002C1927" w:rsidRDefault="002C1927">
      <w:pPr>
        <w:numPr>
          <w:ilvl w:val="1"/>
          <w:numId w:val="1"/>
        </w:numPr>
        <w:spacing w:line="288" w:lineRule="auto"/>
        <w:jc w:val="both"/>
        <w:rPr>
          <w:ins w:id="167" w:author="Amanda Simões Fernandes"/>
          <w:rFonts w:asciiTheme="minorHAnsi" w:eastAsia="Arial Unicode MS" w:hAnsiTheme="minorHAnsi" w:cstheme="minorHAnsi"/>
        </w:rPr>
        <w:pPrChange w:id="168" w:author="Amanda Simões Fernandes">
          <w:pPr/>
        </w:pPrChange>
      </w:pPr>
      <w:ins w:id="169" w:author="Amanda Simões Fernandes">
        <w:r>
          <w:rPr>
            <w:rFonts w:asciiTheme="minorHAnsi" w:eastAsia="Arial Unicode MS" w:hAnsiTheme="minorHAnsi" w:cstheme="minorHAnsi"/>
            <w:u w:val="single"/>
          </w:rPr>
          <w:t>Público Alvo</w:t>
        </w:r>
      </w:ins>
    </w:p>
    <w:p w14:paraId="5C879E62" w14:textId="77777777" w:rsidR="009D4543" w:rsidRPr="002C1927" w:rsidRDefault="009D4543" w:rsidP="00F278F8">
      <w:pPr>
        <w:spacing w:line="288" w:lineRule="auto"/>
        <w:ind w:firstLine="1418"/>
        <w:jc w:val="both"/>
        <w:rPr>
          <w:ins w:id="170" w:author="Amanda Simões Fernandes"/>
          <w:rFonts w:asciiTheme="minorHAnsi" w:eastAsia="Arial Unicode MS" w:hAnsiTheme="minorHAnsi" w:cstheme="minorHAnsi"/>
        </w:rPr>
      </w:pPr>
    </w:p>
    <w:p w14:paraId="59D40159" w14:textId="77777777" w:rsidR="009D4543" w:rsidRPr="002C1927" w:rsidRDefault="002C1927">
      <w:pPr>
        <w:numPr>
          <w:ilvl w:val="2"/>
          <w:numId w:val="1"/>
        </w:numPr>
        <w:spacing w:line="288" w:lineRule="auto"/>
        <w:ind w:left="0" w:firstLine="1418"/>
        <w:jc w:val="both"/>
        <w:rPr>
          <w:ins w:id="171" w:author="Amanda Simões Fernandes"/>
          <w:rFonts w:asciiTheme="minorHAnsi" w:eastAsia="Arial Unicode MS" w:hAnsiTheme="minorHAnsi" w:cstheme="minorHAnsi"/>
        </w:rPr>
        <w:pPrChange w:id="172" w:author="Amanda Simões Fernandes">
          <w:pPr/>
        </w:pPrChange>
      </w:pPr>
      <w:ins w:id="173" w:author="Amanda Simões Fernandes">
        <w:r>
          <w:rPr>
            <w:rFonts w:asciiTheme="minorHAnsi" w:eastAsia="Arial Unicode MS" w:hAnsiTheme="minorHAnsi" w:cstheme="minorHAnsi"/>
          </w:rPr>
          <w:lastRenderedPageBreak/>
          <w:t>O Público Alvo da Oferta é composto por investidores profissionais, assim definidos aqueles investidores referidos no artigo 11 da Resolução CVM nº 30, de 11 de maio de 2021 (“</w:t>
        </w:r>
        <w:r>
          <w:rPr>
            <w:rFonts w:asciiTheme="minorHAnsi" w:eastAsia="Arial Unicode MS" w:hAnsiTheme="minorHAnsi" w:cstheme="minorHAnsi"/>
            <w:u w:val="single"/>
          </w:rPr>
          <w:t>Investidor Profissional</w:t>
        </w:r>
        <w:r>
          <w:rPr>
            <w:rFonts w:asciiTheme="minorHAnsi" w:eastAsia="Arial Unicode MS" w:hAnsiTheme="minorHAnsi" w:cstheme="minorHAnsi"/>
          </w:rPr>
          <w:t>”).</w:t>
        </w:r>
      </w:ins>
    </w:p>
    <w:p w14:paraId="354494D1" w14:textId="77777777" w:rsidR="009D4543" w:rsidRPr="002C1927" w:rsidRDefault="009D4543" w:rsidP="00F278F8">
      <w:pPr>
        <w:spacing w:line="288" w:lineRule="auto"/>
        <w:ind w:firstLine="1418"/>
        <w:jc w:val="both"/>
        <w:rPr>
          <w:ins w:id="174" w:author="Amanda Simões Fernandes"/>
          <w:rFonts w:asciiTheme="minorHAnsi" w:eastAsia="Arial Unicode MS" w:hAnsiTheme="minorHAnsi" w:cstheme="minorHAnsi"/>
        </w:rPr>
      </w:pPr>
    </w:p>
    <w:p w14:paraId="230DD578" w14:textId="77777777" w:rsidR="009D4543" w:rsidRPr="002C1927" w:rsidRDefault="002C1927">
      <w:pPr>
        <w:numPr>
          <w:ilvl w:val="1"/>
          <w:numId w:val="1"/>
        </w:numPr>
        <w:spacing w:line="288" w:lineRule="auto"/>
        <w:jc w:val="both"/>
        <w:rPr>
          <w:ins w:id="175" w:author="Amanda Simões Fernandes"/>
          <w:rFonts w:asciiTheme="minorHAnsi" w:eastAsia="Arial Unicode MS" w:hAnsiTheme="minorHAnsi" w:cstheme="minorHAnsi"/>
        </w:rPr>
        <w:pPrChange w:id="176" w:author="Amanda Simões Fernandes">
          <w:pPr/>
        </w:pPrChange>
      </w:pPr>
      <w:ins w:id="177" w:author="Amanda Simões Fernandes">
        <w:r>
          <w:rPr>
            <w:rFonts w:asciiTheme="minorHAnsi" w:eastAsia="Arial Unicode MS" w:hAnsiTheme="minorHAnsi" w:cstheme="minorHAnsi"/>
            <w:u w:val="single"/>
          </w:rPr>
          <w:t>Plano de Distribuição</w:t>
        </w:r>
      </w:ins>
    </w:p>
    <w:p w14:paraId="64C31144" w14:textId="77777777" w:rsidR="009D4543" w:rsidRPr="002C1927" w:rsidRDefault="009D4543" w:rsidP="00F278F8">
      <w:pPr>
        <w:spacing w:line="288" w:lineRule="auto"/>
        <w:ind w:firstLine="1418"/>
        <w:jc w:val="both"/>
        <w:rPr>
          <w:ins w:id="178" w:author="Amanda Simões Fernandes"/>
          <w:rFonts w:asciiTheme="minorHAnsi" w:eastAsia="Arial Unicode MS" w:hAnsiTheme="minorHAnsi" w:cstheme="minorHAnsi"/>
        </w:rPr>
      </w:pPr>
    </w:p>
    <w:p w14:paraId="2A7A5225" w14:textId="77777777" w:rsidR="009D4543" w:rsidRPr="002C1927" w:rsidRDefault="002C1927" w:rsidP="00F278F8">
      <w:pPr>
        <w:spacing w:line="288" w:lineRule="auto"/>
        <w:ind w:firstLine="1418"/>
        <w:jc w:val="both"/>
        <w:rPr>
          <w:rFonts w:asciiTheme="minorHAnsi" w:eastAsia="Arial Unicode MS" w:hAnsiTheme="minorHAnsi" w:cstheme="minorHAnsi"/>
        </w:rPr>
      </w:pPr>
      <w:ins w:id="179" w:author="Amanda Simões Fernandes">
        <w:r>
          <w:rPr>
            <w:rFonts w:asciiTheme="minorHAnsi" w:eastAsia="Arial Unicode MS" w:hAnsiTheme="minorHAnsi" w:cstheme="minorHAnsi"/>
          </w:rPr>
          <w:t xml:space="preserve">Os Coordenadores organizarão a distribuição e colocação das Debêntures, observado o disposto na Instrução CVM 476, de forma a assegurar: </w:t>
        </w:r>
        <w:r>
          <w:rPr>
            <w:rFonts w:asciiTheme="minorHAnsi" w:eastAsia="Arial Unicode MS" w:hAnsiTheme="minorHAnsi" w:cstheme="minorHAnsi"/>
            <w:b/>
            <w:bCs/>
          </w:rPr>
          <w:t>(i)</w:t>
        </w:r>
        <w:r>
          <w:rPr>
            <w:rFonts w:asciiTheme="minorHAnsi" w:eastAsia="Arial Unicode MS" w:hAnsiTheme="minorHAnsi" w:cstheme="minorHAnsi"/>
          </w:rPr>
          <w:t xml:space="preserve"> que o tratamento conferido aos Investidores Profissionais, seja justo e equitativo; e </w:t>
        </w:r>
        <w:r>
          <w:rPr>
            <w:rFonts w:asciiTheme="minorHAnsi" w:eastAsia="Arial Unicode MS" w:hAnsiTheme="minorHAnsi" w:cstheme="minorHAnsi"/>
            <w:b/>
            <w:bCs/>
          </w:rPr>
          <w:t>(ii)</w:t>
        </w:r>
        <w:r>
          <w:rPr>
            <w:rFonts w:asciiTheme="minorHAnsi" w:eastAsia="Arial Unicode MS"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rFonts w:asciiTheme="minorHAnsi" w:eastAsia="Arial Unicode MS" w:hAnsiTheme="minorHAnsi" w:cstheme="minorHAnsi"/>
            <w:u w:val="single"/>
          </w:rPr>
          <w:t>Plano de Distribuição</w:t>
        </w:r>
        <w:r>
          <w:rPr>
            <w:rFonts w:asciiTheme="minorHAnsi" w:eastAsia="Arial Unicode MS" w:hAnsiTheme="minorHAnsi" w:cstheme="minorHAnsi"/>
          </w:rPr>
          <w:t xml:space="preserve">”). O Plano de Distribuição será estabelecido mediante os seguintes termos: </w:t>
        </w:r>
        <w:r>
          <w:rPr>
            <w:rFonts w:asciiTheme="minorHAnsi" w:eastAsia="Arial Unicode MS" w:hAnsiTheme="minorHAnsi" w:cstheme="minorHAnsi"/>
            <w:b/>
            <w:bCs/>
          </w:rPr>
          <w:t>(i)</w:t>
        </w:r>
        <w:r>
          <w:rPr>
            <w:rFonts w:asciiTheme="minorHAnsi" w:eastAsia="Arial Unicode MS"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asciiTheme="minorHAnsi" w:eastAsia="Arial Unicode MS" w:hAnsiTheme="minorHAnsi" w:cstheme="minorHAnsi"/>
            <w:b/>
            <w:bCs/>
          </w:rPr>
          <w:t>(ii)</w:t>
        </w:r>
        <w:r>
          <w:rPr>
            <w:rFonts w:asciiTheme="minorHAnsi" w:eastAsia="Arial Unicode MS" w:hAnsiTheme="minorHAnsi" w:cstheme="minorHAnsi"/>
          </w:rPr>
          <w:t xml:space="preserve"> 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 </w:t>
        </w:r>
        <w:r>
          <w:rPr>
            <w:rFonts w:asciiTheme="minorHAnsi" w:eastAsia="Arial Unicode MS" w:hAnsiTheme="minorHAnsi" w:cstheme="minorHAnsi"/>
            <w:b/>
            <w:bCs/>
          </w:rPr>
          <w:t>(iii)</w:t>
        </w:r>
        <w:r>
          <w:rPr>
            <w:rFonts w:asciiTheme="minorHAnsi" w:eastAsia="Arial Unicode MS" w:hAnsiTheme="minorHAnsi" w:cstheme="minorHAnsi"/>
          </w:rPr>
          <w:t xml:space="preserve"> </w:t>
        </w:r>
        <w:r>
          <w:rPr>
            <w:rFonts w:asciiTheme="minorHAnsi" w:hAnsiTheme="minorHAnsi" w:cstheme="minorHAnsi"/>
          </w:rPr>
          <w:t>não existirão reservas antecipadas</w:t>
        </w:r>
        <w:r>
          <w:rPr>
            <w:rFonts w:asciiTheme="minorHAnsi" w:eastAsia="Arial Unicode MS" w:hAnsiTheme="minorHAnsi" w:cstheme="minorHAnsi"/>
          </w:rPr>
          <w:t xml:space="preserve"> e não haverá a fixação de lotes mínimos ou máximos para a subscrição das Debêntures; </w:t>
        </w:r>
        <w:r>
          <w:rPr>
            <w:rFonts w:asciiTheme="minorHAnsi" w:eastAsia="Arial Unicode MS" w:hAnsiTheme="minorHAnsi" w:cstheme="minorHAnsi"/>
            <w:b/>
            <w:bCs/>
          </w:rPr>
          <w:t>(iv)</w:t>
        </w:r>
        <w:r>
          <w:rPr>
            <w:rFonts w:asciiTheme="minorHAnsi" w:eastAsia="Arial Unicode MS" w:hAnsiTheme="minorHAnsi" w:cstheme="minorHAnsi"/>
          </w:rPr>
          <w:t xml:space="preserve"> 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w:t>
        </w:r>
        <w:r>
          <w:rPr>
            <w:rFonts w:asciiTheme="minorHAnsi" w:eastAsia="Arial Unicode MS" w:hAnsiTheme="minorHAnsi" w:cstheme="minorHAnsi"/>
            <w:b/>
            <w:bCs/>
          </w:rPr>
          <w:t>(v)</w:t>
        </w:r>
        <w:r>
          <w:rPr>
            <w:rFonts w:asciiTheme="minorHAnsi" w:eastAsia="Arial Unicode MS" w:hAnsiTheme="minorHAnsi" w:cstheme="minorHAnsi"/>
          </w:rPr>
          <w:t xml:space="preserve"> o prazo de colocação e distribuição pública das Debêntures seguirá as regras definidas na Instrução CVM 476; </w:t>
        </w:r>
        <w:r>
          <w:rPr>
            <w:rFonts w:asciiTheme="minorHAnsi" w:eastAsia="Arial Unicode MS" w:hAnsiTheme="minorHAnsi" w:cstheme="minorHAnsi"/>
            <w:b/>
            <w:bCs/>
          </w:rPr>
          <w:t>(vi)</w:t>
        </w:r>
        <w:r>
          <w:rPr>
            <w:rFonts w:asciiTheme="minorHAnsi" w:eastAsia="Arial Unicode MS"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Pr>
            <w:rFonts w:asciiTheme="minorHAnsi" w:eastAsia="Arial Unicode MS" w:hAnsiTheme="minorHAnsi" w:cstheme="minorHAnsi"/>
            <w:b/>
            <w:bCs/>
          </w:rPr>
          <w:t>(vii)</w:t>
        </w:r>
        <w:r>
          <w:rPr>
            <w:rFonts w:asciiTheme="minorHAnsi" w:eastAsia="Arial Unicode MS" w:hAnsiTheme="minorHAnsi" w:cstheme="minorHAnsi"/>
          </w:rPr>
          <w:t xml:space="preserve"> não será admitida a distribuição parcial das Debêntures; e </w:t>
        </w:r>
        <w:r>
          <w:rPr>
            <w:rFonts w:asciiTheme="minorHAnsi" w:eastAsia="Arial Unicode MS" w:hAnsiTheme="minorHAnsi" w:cstheme="minorHAnsi"/>
            <w:b/>
            <w:bCs/>
          </w:rPr>
          <w:t>(viii)</w:t>
        </w:r>
        <w:r>
          <w:rPr>
            <w:rFonts w:asciiTheme="minorHAnsi" w:eastAsia="Arial Unicode MS" w:hAnsiTheme="minorHAnsi" w:cstheme="minorHAnsi"/>
          </w:rPr>
          <w:t xml:space="preserve"> os Investidores Profissionais deverão assinar “Declaração de Investidor Profissional” atestando, dentre outros, estarem cientes de que </w:t>
        </w:r>
        <w:r>
          <w:rPr>
            <w:rFonts w:asciiTheme="minorHAnsi" w:eastAsia="Arial Unicode MS" w:hAnsiTheme="minorHAnsi" w:cstheme="minorHAnsi"/>
            <w:b/>
            <w:bCs/>
          </w:rPr>
          <w:t>(a)</w:t>
        </w:r>
        <w:r>
          <w:rPr>
            <w:rFonts w:asciiTheme="minorHAnsi" w:eastAsia="Arial Unicode MS" w:hAnsiTheme="minorHAnsi" w:cstheme="minorHAnsi"/>
          </w:rPr>
          <w:t xml:space="preserve"> a Oferta não foi registrada na CVM; </w:t>
        </w:r>
        <w:r>
          <w:rPr>
            <w:rFonts w:asciiTheme="minorHAnsi" w:eastAsia="Arial Unicode MS" w:hAnsiTheme="minorHAnsi" w:cstheme="minorHAnsi"/>
            <w:b/>
            <w:bCs/>
          </w:rPr>
          <w:t>(b)</w:t>
        </w:r>
        <w:r>
          <w:rPr>
            <w:rFonts w:asciiTheme="minorHAnsi" w:eastAsia="Arial Unicode MS" w:hAnsiTheme="minorHAnsi" w:cstheme="minorHAnsi"/>
          </w:rPr>
          <w:t xml:space="preserve"> as Debêntures estão sujeitas a restrições de negociação previstas nesta Escritura e na regulamentação aplicável; e </w:t>
        </w:r>
        <w:r>
          <w:rPr>
            <w:rFonts w:asciiTheme="minorHAnsi" w:eastAsia="Arial Unicode MS" w:hAnsiTheme="minorHAnsi" w:cstheme="minorHAnsi"/>
            <w:b/>
            <w:bCs/>
          </w:rPr>
          <w:t>(c)</w:t>
        </w:r>
        <w:r>
          <w:rPr>
            <w:rFonts w:asciiTheme="minorHAnsi" w:eastAsia="Arial Unicode MS" w:hAnsiTheme="minorHAnsi" w:cstheme="minorHAnsi"/>
          </w:rPr>
          <w:t xml:space="preserve"> a Oferta será objeto de registro na ANBIMA, mediante envio da documentação descrita no artigo 18, inciso V, do Código ANBIMA, no prazo de até 15 (quinze) dias contados do envio da Comunicação de Encerramento da Oferta à CVM, nos termos do artigo 16 do Código ANBIMA</w:t>
        </w:r>
      </w:ins>
      <w:r>
        <w:rPr>
          <w:rFonts w:asciiTheme="minorHAnsi" w:hAnsiTheme="minorHAnsi" w:cstheme="minorHAnsi"/>
        </w:rPr>
        <w:t>.</w:t>
      </w:r>
    </w:p>
    <w:p w14:paraId="1799F385" w14:textId="77777777" w:rsidR="001743EF" w:rsidRPr="00E360D0" w:rsidRDefault="001743EF" w:rsidP="00F278F8">
      <w:pPr>
        <w:spacing w:line="288" w:lineRule="auto"/>
        <w:jc w:val="both"/>
        <w:rPr>
          <w:rFonts w:asciiTheme="minorHAnsi" w:eastAsia="Calibri" w:hAnsiTheme="minorHAnsi" w:cstheme="minorHAnsi"/>
        </w:rPr>
      </w:pPr>
    </w:p>
    <w:p w14:paraId="29808ED2" w14:textId="0598B8DB" w:rsidR="009C60A0" w:rsidRPr="00E360D0" w:rsidRDefault="00746613" w:rsidP="00F278F8">
      <w:pPr>
        <w:numPr>
          <w:ilvl w:val="0"/>
          <w:numId w:val="1"/>
        </w:numPr>
        <w:spacing w:line="288" w:lineRule="auto"/>
        <w:ind w:left="0" w:firstLine="0"/>
        <w:jc w:val="both"/>
        <w:outlineLvl w:val="0"/>
        <w:rPr>
          <w:rFonts w:asciiTheme="minorHAnsi" w:hAnsiTheme="minorHAnsi" w:cstheme="minorHAnsi"/>
          <w:b/>
        </w:rPr>
      </w:pPr>
      <w:bookmarkStart w:id="180" w:name="_DV_M44"/>
      <w:bookmarkStart w:id="181" w:name="_DV_M46"/>
      <w:bookmarkStart w:id="182" w:name="_DV_M47"/>
      <w:bookmarkStart w:id="183" w:name="_Toc468818697"/>
      <w:bookmarkStart w:id="184" w:name="_Toc80179793"/>
      <w:bookmarkEnd w:id="180"/>
      <w:bookmarkEnd w:id="181"/>
      <w:bookmarkEnd w:id="182"/>
      <w:bookmarkEnd w:id="183"/>
      <w:r>
        <w:rPr>
          <w:rFonts w:asciiTheme="minorHAnsi" w:hAnsiTheme="minorHAnsi" w:cstheme="minorHAnsi"/>
          <w:b/>
        </w:rPr>
        <w:t>CARACTERÍSTICAS GERAIS DAS DEBÊNTURES</w:t>
      </w:r>
      <w:bookmarkEnd w:id="184"/>
    </w:p>
    <w:p w14:paraId="43F3C789" w14:textId="77777777" w:rsidR="00CF331D" w:rsidRPr="00E360D0" w:rsidRDefault="00CF331D" w:rsidP="00F278F8">
      <w:pPr>
        <w:spacing w:line="288" w:lineRule="auto"/>
        <w:jc w:val="both"/>
        <w:rPr>
          <w:rFonts w:asciiTheme="minorHAnsi" w:eastAsia="Arial Unicode MS" w:hAnsiTheme="minorHAnsi" w:cstheme="minorHAnsi"/>
          <w:u w:val="single"/>
        </w:rPr>
      </w:pPr>
    </w:p>
    <w:p w14:paraId="7A3AA3EA" w14:textId="77777777" w:rsidR="00385D7F" w:rsidRPr="00E360D0" w:rsidRDefault="00DC3202" w:rsidP="00F278F8">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Características Básicas</w:t>
      </w:r>
    </w:p>
    <w:p w14:paraId="36AF3D59" w14:textId="77777777" w:rsidR="00385D7F" w:rsidRPr="00E360D0" w:rsidRDefault="00385D7F" w:rsidP="00F278F8">
      <w:pPr>
        <w:spacing w:line="288" w:lineRule="auto"/>
        <w:jc w:val="both"/>
        <w:rPr>
          <w:rFonts w:asciiTheme="minorHAnsi" w:eastAsia="Arial Unicode MS" w:hAnsiTheme="minorHAnsi" w:cstheme="minorHAnsi"/>
          <w:u w:val="single"/>
        </w:rPr>
      </w:pPr>
    </w:p>
    <w:p w14:paraId="0BBEC733" w14:textId="1F97800F" w:rsidR="0024516E" w:rsidRDefault="0024516E" w:rsidP="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Para todos os efeitos, a data de emissão das Debêntures será [</w:t>
      </w:r>
      <w:r>
        <w:rPr>
          <w:rFonts w:asciiTheme="minorHAnsi" w:hAnsiTheme="minorHAnsi" w:cstheme="minorHAnsi"/>
          <w:highlight w:val="yellow"/>
        </w:rPr>
        <w:t>•</w:t>
      </w:r>
      <w:r>
        <w:rPr>
          <w:rFonts w:asciiTheme="minorHAnsi" w:hAnsiTheme="minorHAnsi" w:cstheme="minorHAnsi"/>
        </w:rPr>
        <w:t>] de setembro de 2021 (“</w:t>
      </w:r>
      <w:r>
        <w:rPr>
          <w:rFonts w:asciiTheme="minorHAnsi" w:hAnsiTheme="minorHAnsi" w:cstheme="minorHAnsi"/>
          <w:u w:val="single"/>
        </w:rPr>
        <w:t>Data de Emissão</w:t>
      </w:r>
      <w:r>
        <w:rPr>
          <w:rFonts w:asciiTheme="minorHAnsi" w:hAnsiTheme="minorHAnsi" w:cstheme="minorHAnsi"/>
        </w:rPr>
        <w:t xml:space="preserve">”). </w:t>
      </w:r>
    </w:p>
    <w:p w14:paraId="3BE3460D" w14:textId="77777777" w:rsidR="0024516E" w:rsidRDefault="0024516E" w:rsidP="00C3492F">
      <w:pPr>
        <w:spacing w:line="288" w:lineRule="auto"/>
        <w:ind w:left="1418"/>
        <w:jc w:val="both"/>
        <w:rPr>
          <w:rFonts w:asciiTheme="minorHAnsi" w:hAnsiTheme="minorHAnsi" w:cstheme="minorHAnsi"/>
        </w:rPr>
      </w:pPr>
    </w:p>
    <w:p w14:paraId="02C89CEF" w14:textId="3E9B7216" w:rsidR="0024516E" w:rsidRDefault="0024516E" w:rsidP="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Início da Rentabilidade</w:t>
      </w:r>
      <w:r>
        <w:rPr>
          <w:rFonts w:asciiTheme="minorHAnsi" w:hAnsiTheme="minorHAnsi" w:cstheme="minorHAnsi"/>
        </w:rPr>
        <w:t xml:space="preserve">: Para todos os fins e efeitos legais, a data de início da rentabilidade será a primeira </w:t>
      </w:r>
      <w:r>
        <w:rPr>
          <w:rFonts w:asciiTheme="minorHAnsi" w:hAnsiTheme="minorHAnsi" w:cstheme="minorHAnsi"/>
          <w:spacing w:val="-4"/>
        </w:rPr>
        <w:t>Data de Integralização</w:t>
      </w:r>
      <w:ins w:id="185" w:author="Amanda Simões Fernandes">
        <w:r>
          <w:rPr>
            <w:rFonts w:asciiTheme="minorHAnsi" w:hAnsiTheme="minorHAnsi" w:cstheme="minorHAnsi"/>
            <w:spacing w:val="-4"/>
          </w:rPr>
          <w:t xml:space="preserve"> (“</w:t>
        </w:r>
        <w:r>
          <w:rPr>
            <w:rFonts w:asciiTheme="minorHAnsi" w:hAnsiTheme="minorHAnsi" w:cstheme="minorHAnsi"/>
            <w:spacing w:val="-4"/>
            <w:u w:val="single"/>
          </w:rPr>
          <w:t>Data de Início da Rentabilidade</w:t>
        </w:r>
        <w:r>
          <w:rPr>
            <w:rFonts w:asciiTheme="minorHAnsi" w:hAnsiTheme="minorHAnsi" w:cstheme="minorHAnsi"/>
            <w:spacing w:val="-4"/>
          </w:rPr>
          <w:t>”)</w:t>
        </w:r>
      </w:ins>
      <w:r>
        <w:rPr>
          <w:rFonts w:asciiTheme="minorHAnsi" w:hAnsiTheme="minorHAnsi" w:cstheme="minorHAnsi"/>
        </w:rPr>
        <w:t>.</w:t>
      </w:r>
    </w:p>
    <w:p w14:paraId="53A3A1D6" w14:textId="77777777" w:rsidR="0024516E" w:rsidRDefault="0024516E" w:rsidP="00C3492F">
      <w:pPr>
        <w:pStyle w:val="PargrafodaLista"/>
        <w:rPr>
          <w:rFonts w:asciiTheme="minorHAnsi" w:hAnsiTheme="minorHAnsi" w:cstheme="minorHAnsi"/>
        </w:rPr>
      </w:pPr>
    </w:p>
    <w:p w14:paraId="6CC4C417" w14:textId="52276EA3" w:rsidR="0024516E" w:rsidRDefault="0024516E" w:rsidP="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Forma, Tipo e Comprovação de Titularidade:</w:t>
      </w:r>
      <w:r>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3134DDE7" w14:textId="77777777" w:rsidR="0024516E" w:rsidRDefault="0024516E" w:rsidP="00C3492F">
      <w:pPr>
        <w:pStyle w:val="PargrafodaLista"/>
        <w:rPr>
          <w:rFonts w:asciiTheme="minorHAnsi" w:hAnsiTheme="minorHAnsi" w:cstheme="minorHAnsi"/>
        </w:rPr>
      </w:pPr>
    </w:p>
    <w:p w14:paraId="5431BA63" w14:textId="2F657FFC" w:rsidR="0024516E" w:rsidRDefault="0024516E" w:rsidP="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Conversibilidade</w:t>
      </w:r>
      <w:r>
        <w:rPr>
          <w:rFonts w:asciiTheme="minorHAnsi" w:hAnsiTheme="minorHAnsi" w:cstheme="minorHAnsi"/>
        </w:rPr>
        <w:t>. As Debêntures serão simples, não serão conversíveis em ações de emissão da Emissora.</w:t>
      </w:r>
    </w:p>
    <w:p w14:paraId="66ECDFE0" w14:textId="77777777" w:rsidR="0024516E" w:rsidRDefault="0024516E" w:rsidP="00C3492F">
      <w:pPr>
        <w:pStyle w:val="PargrafodaLista"/>
        <w:rPr>
          <w:rFonts w:asciiTheme="minorHAnsi" w:hAnsiTheme="minorHAnsi" w:cstheme="minorHAnsi"/>
        </w:rPr>
      </w:pPr>
    </w:p>
    <w:p w14:paraId="2855830C" w14:textId="5D98FB64" w:rsidR="0024516E" w:rsidRDefault="0024516E" w:rsidP="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Espécie</w:t>
      </w:r>
      <w:r>
        <w:rPr>
          <w:rFonts w:asciiTheme="minorHAnsi" w:hAnsiTheme="minorHAnsi" w:cstheme="minorHAnsi"/>
        </w:rPr>
        <w:t>. As Debêntures serão da espécie quirografária, nos termos do artigo 58 da Lei das Sociedades por Ações, com garantia adicional fidejussória, ou seja, as Debêntures não conferirão qualquer privilégio especial ou geral a seus titulares.</w:t>
      </w:r>
    </w:p>
    <w:p w14:paraId="4E36FC8E" w14:textId="77777777" w:rsidR="0024516E" w:rsidRDefault="0024516E" w:rsidP="00C3492F">
      <w:pPr>
        <w:pStyle w:val="PargrafodaLista"/>
        <w:rPr>
          <w:rFonts w:asciiTheme="minorHAnsi" w:hAnsiTheme="minorHAnsi" w:cstheme="minorHAnsi"/>
        </w:rPr>
      </w:pPr>
    </w:p>
    <w:p w14:paraId="4E31E598" w14:textId="103A5CD4" w:rsidR="0024516E" w:rsidRDefault="0024516E" w:rsidP="0024516E">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Prazo e Data de Vencimento</w:t>
      </w:r>
      <w:r>
        <w:rPr>
          <w:rFonts w:asciiTheme="minorHAnsi" w:hAnsiTheme="minorHAnsi" w:cstheme="minorHAnsi"/>
        </w:rPr>
        <w:t>. Observado o disposto nesta Escritura, as Debêntures terão prazo de vencimento de 5 (cinco) anos, contados da Data de Emissão, vencendo-se, portanto, em [</w:t>
      </w:r>
      <w:r>
        <w:rPr>
          <w:rFonts w:asciiTheme="minorHAnsi" w:hAnsiTheme="minorHAnsi" w:cstheme="minorHAnsi"/>
          <w:highlight w:val="yellow"/>
        </w:rPr>
        <w:t>•</w:t>
      </w:r>
      <w:r>
        <w:rPr>
          <w:rFonts w:asciiTheme="minorHAnsi" w:hAnsiTheme="minorHAnsi" w:cstheme="minorHAnsi"/>
        </w:rPr>
        <w:t>] de setembro de 2026 (“</w:t>
      </w:r>
      <w:r>
        <w:rPr>
          <w:rFonts w:asciiTheme="minorHAnsi" w:hAnsiTheme="minorHAnsi" w:cstheme="minorHAnsi"/>
          <w:u w:val="single"/>
        </w:rPr>
        <w:t>Data de Vencimento</w:t>
      </w:r>
      <w:r>
        <w:rPr>
          <w:rFonts w:asciiTheme="minorHAnsi" w:hAnsiTheme="minorHAnsi" w:cstheme="minorHAnsi"/>
        </w:rPr>
        <w:t>”), ressalvadas as hipóteses de vencimento</w:t>
      </w:r>
      <w:del w:id="186" w:author="Amanda Simões Fernandes">
        <w:r>
          <w:rPr>
            <w:rFonts w:asciiTheme="minorHAnsi" w:hAnsiTheme="minorHAnsi" w:cstheme="minorHAnsi"/>
          </w:rPr>
          <w:delText xml:space="preserve"> antecipado e resgate</w:delText>
        </w:r>
      </w:del>
      <w:r>
        <w:rPr>
          <w:rFonts w:asciiTheme="minorHAnsi" w:hAnsiTheme="minorHAnsi" w:cstheme="minorHAnsi"/>
        </w:rPr>
        <w:t xml:space="preserve"> antecipado das Debêntures, nos termos desta Escritura. </w:t>
      </w:r>
    </w:p>
    <w:p w14:paraId="45F60F89" w14:textId="77777777" w:rsidR="0024516E" w:rsidRPr="00C3492F" w:rsidRDefault="0024516E" w:rsidP="00C3492F">
      <w:pPr>
        <w:spacing w:line="288" w:lineRule="auto"/>
        <w:jc w:val="both"/>
        <w:rPr>
          <w:rFonts w:asciiTheme="minorHAnsi" w:hAnsiTheme="minorHAnsi" w:cstheme="minorHAnsi"/>
        </w:rPr>
      </w:pPr>
    </w:p>
    <w:p w14:paraId="7BD14430" w14:textId="62E9E133" w:rsidR="00385D7F" w:rsidRPr="00E360D0" w:rsidRDefault="00DC3202"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Valor Nominal Unitário</w:t>
      </w:r>
      <w:r>
        <w:rPr>
          <w:rFonts w:asciiTheme="minorHAnsi" w:hAnsiTheme="minorHAnsi" w:cstheme="minorHAnsi"/>
        </w:rPr>
        <w:t>. O valor nominal unitário das Debêntures, na Data de Emissão (conforme definido abaixo), será de R$1.000,00 (um mil reais) na Data de Emissão (“</w:t>
      </w:r>
      <w:r>
        <w:rPr>
          <w:rFonts w:asciiTheme="minorHAnsi" w:hAnsiTheme="minorHAnsi" w:cstheme="minorHAnsi"/>
          <w:u w:val="single"/>
        </w:rPr>
        <w:t>Valor Nominal Unitário</w:t>
      </w:r>
      <w:r>
        <w:rPr>
          <w:rFonts w:asciiTheme="minorHAnsi" w:hAnsiTheme="minorHAnsi" w:cstheme="minorHAnsi"/>
        </w:rPr>
        <w:t xml:space="preserve">”). </w:t>
      </w:r>
    </w:p>
    <w:p w14:paraId="2631E2DF" w14:textId="77777777" w:rsidR="008F22E0" w:rsidRPr="00E360D0" w:rsidRDefault="008F22E0" w:rsidP="00F278F8">
      <w:pPr>
        <w:spacing w:line="288" w:lineRule="auto"/>
        <w:jc w:val="both"/>
        <w:rPr>
          <w:rFonts w:asciiTheme="minorHAnsi" w:hAnsiTheme="minorHAnsi" w:cstheme="minorHAnsi"/>
        </w:rPr>
      </w:pPr>
    </w:p>
    <w:p w14:paraId="62D93B2F" w14:textId="18F1D768" w:rsidR="00380929" w:rsidRDefault="00380929"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lastRenderedPageBreak/>
        <w:t>Quantidade de Debêntures Emitidas</w:t>
      </w:r>
      <w:r>
        <w:rPr>
          <w:rFonts w:asciiTheme="minorHAnsi" w:hAnsiTheme="minorHAnsi" w:cstheme="minorHAnsi"/>
        </w:rPr>
        <w:t xml:space="preserve">. Serão emitidas 450.000 (quatrocentas e cinquenta mil) Debêntures. </w:t>
      </w:r>
    </w:p>
    <w:p w14:paraId="63BF05BB" w14:textId="77777777" w:rsidR="00D32312" w:rsidRPr="00E360D0" w:rsidRDefault="00D32312" w:rsidP="00D32312">
      <w:pPr>
        <w:spacing w:line="288" w:lineRule="auto"/>
        <w:jc w:val="both"/>
        <w:rPr>
          <w:rFonts w:asciiTheme="minorHAnsi" w:hAnsiTheme="minorHAnsi" w:cstheme="minorHAnsi"/>
        </w:rPr>
      </w:pPr>
    </w:p>
    <w:p w14:paraId="398F5BB0" w14:textId="24C5C3CD" w:rsidR="008F4AC1" w:rsidRPr="00E360D0" w:rsidRDefault="008F4AC1" w:rsidP="008F4AC1">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Preço de Subscrição e Forma de Integralização</w:t>
      </w:r>
    </w:p>
    <w:p w14:paraId="4BBD4F12" w14:textId="77777777" w:rsidR="008F4AC1" w:rsidRPr="00E360D0" w:rsidRDefault="008F4AC1" w:rsidP="008F4AC1">
      <w:pPr>
        <w:spacing w:line="288" w:lineRule="auto"/>
        <w:jc w:val="both"/>
        <w:rPr>
          <w:rFonts w:asciiTheme="minorHAnsi" w:eastAsia="Arial Unicode MS" w:hAnsiTheme="minorHAnsi" w:cstheme="minorHAnsi"/>
          <w:u w:val="single"/>
        </w:rPr>
      </w:pPr>
    </w:p>
    <w:p w14:paraId="16CA7086" w14:textId="599E15EF" w:rsidR="008F4AC1" w:rsidRPr="006734E5" w:rsidRDefault="008F4AC1" w:rsidP="006734E5">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As Debêntures serão subscritas e integralizadas à vista, em moeda corrente nacional, no ato da subscrição, pelo seu Valor Nominal Unitário na respectiva Data de Integralização, a seguir definida, de acordo com as normas de liquidação aplicáveis à B3. Caso qualquer Debênture venha ser integralizada em data diversa e posterior à respectiva primeira Data de Integralização, a integralização deverá considerar o seu Valor Nominal Unitário Atualizado das Debêntures, acrescido </w:t>
      </w:r>
      <w:del w:id="187" w:author="Amanda Simões Fernandes">
        <w:r>
          <w:rPr>
            <w:rFonts w:asciiTheme="minorHAnsi" w:eastAsia="Arial Unicode MS" w:hAnsiTheme="minorHAnsi" w:cstheme="minorHAnsi"/>
          </w:rPr>
          <w:delText>da respectiva Remuneração, calculada</w:delText>
        </w:r>
      </w:del>
      <w:ins w:id="188" w:author="Amanda Simões Fernandes">
        <w:r>
          <w:rPr>
            <w:rFonts w:asciiTheme="minorHAnsi" w:eastAsia="Arial Unicode MS" w:hAnsiTheme="minorHAnsi" w:cstheme="minorHAnsi"/>
          </w:rPr>
          <w:t>dos respectivos Juros Remuneratórios, calculado</w:t>
        </w:r>
      </w:ins>
      <w:r>
        <w:rPr>
          <w:rFonts w:asciiTheme="minorHAnsi" w:eastAsia="Arial Unicode MS" w:hAnsiTheme="minorHAnsi" w:cstheme="minorHAnsi"/>
        </w:rPr>
        <w:t xml:space="preserve"> pro rata temporis desde a primeira Data de Integralização até a data da efetiva integralização.</w:t>
      </w:r>
    </w:p>
    <w:p w14:paraId="6F4B7528" w14:textId="77777777" w:rsidR="008F4AC1" w:rsidRDefault="008F4AC1" w:rsidP="008F4AC1">
      <w:pPr>
        <w:pStyle w:val="PargrafodaLista"/>
        <w:rPr>
          <w:rFonts w:asciiTheme="minorHAnsi" w:eastAsia="Arial Unicode MS" w:hAnsiTheme="minorHAnsi" w:cstheme="minorHAnsi"/>
        </w:rPr>
      </w:pPr>
    </w:p>
    <w:p w14:paraId="3CDA6D60" w14:textId="77777777" w:rsidR="008F4AC1" w:rsidRPr="00E360D0" w:rsidRDefault="008F4AC1" w:rsidP="008F4AC1">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14:paraId="5A4F4557" w14:textId="77777777" w:rsidR="00965FDD" w:rsidRPr="00E360D0" w:rsidRDefault="00965FDD" w:rsidP="00F278F8">
      <w:pPr>
        <w:spacing w:line="288" w:lineRule="auto"/>
        <w:jc w:val="both"/>
        <w:rPr>
          <w:rFonts w:asciiTheme="minorHAnsi" w:hAnsiTheme="minorHAnsi" w:cstheme="minorHAnsi"/>
        </w:rPr>
      </w:pPr>
    </w:p>
    <w:p w14:paraId="0B58E491" w14:textId="5A5073A2" w:rsidR="00DC3202" w:rsidRDefault="007F231D" w:rsidP="00F278F8">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Atualização Monetária das Debêntures</w:t>
      </w:r>
    </w:p>
    <w:p w14:paraId="5B70E48B" w14:textId="77777777" w:rsidR="00BA40A3" w:rsidRPr="00E360D0" w:rsidRDefault="00BA40A3" w:rsidP="00BA40A3">
      <w:pPr>
        <w:spacing w:line="288" w:lineRule="auto"/>
        <w:ind w:left="709"/>
        <w:jc w:val="both"/>
        <w:rPr>
          <w:rFonts w:asciiTheme="minorHAnsi" w:eastAsia="Arial Unicode MS" w:hAnsiTheme="minorHAnsi" w:cstheme="minorHAnsi"/>
          <w:u w:val="single"/>
        </w:rPr>
      </w:pPr>
    </w:p>
    <w:p w14:paraId="369D7423" w14:textId="7F50A977" w:rsidR="00F10D23" w:rsidRPr="00E360D0" w:rsidRDefault="006139ED" w:rsidP="00F278F8">
      <w:pPr>
        <w:numPr>
          <w:ilvl w:val="2"/>
          <w:numId w:val="1"/>
        </w:numPr>
        <w:spacing w:line="288" w:lineRule="auto"/>
        <w:ind w:left="0" w:firstLine="1418"/>
        <w:jc w:val="both"/>
        <w:rPr>
          <w:rFonts w:asciiTheme="minorHAnsi" w:hAnsiTheme="minorHAnsi" w:cstheme="minorHAnsi"/>
        </w:rPr>
      </w:pPr>
      <w:r>
        <w:rPr>
          <w:rFonts w:asciiTheme="majorHAnsi" w:hAnsiTheme="majorHAnsi" w:cstheme="majorHAnsi"/>
        </w:rPr>
        <w:t>[N</w:t>
      </w:r>
      <w:r>
        <w:rPr>
          <w:rFonts w:asciiTheme="minorHAnsi" w:hAnsiTheme="minorHAnsi" w:cstheme="minorHAnsi"/>
        </w:rPr>
        <w:t>ão haverá atualização monetária do Valor Nominal Unitário das Debêntures.]</w:t>
      </w:r>
      <w:r>
        <w:rPr>
          <w:rStyle w:val="Refdenotaderodap"/>
          <w:rFonts w:asciiTheme="minorHAnsi" w:hAnsiTheme="minorHAnsi" w:cstheme="minorHAnsi"/>
          <w:u w:val="single"/>
        </w:rPr>
        <w:t xml:space="preserve"> </w:t>
      </w:r>
      <w:r>
        <w:rPr>
          <w:rStyle w:val="Refdenotaderodap"/>
          <w:rFonts w:asciiTheme="minorHAnsi" w:hAnsiTheme="minorHAnsi" w:cstheme="minorHAnsi"/>
          <w:highlight w:val="yellow"/>
        </w:rPr>
        <w:footnoteReference w:id="8"/>
      </w:r>
    </w:p>
    <w:p w14:paraId="517D2A45" w14:textId="77777777" w:rsidR="00355AD1" w:rsidRPr="00381E00" w:rsidRDefault="00355AD1" w:rsidP="00355AD1">
      <w:pPr>
        <w:spacing w:line="288" w:lineRule="auto"/>
        <w:jc w:val="both"/>
        <w:rPr>
          <w:rFonts w:asciiTheme="minorHAnsi" w:hAnsiTheme="minorHAnsi" w:cstheme="minorHAnsi"/>
          <w:u w:val="single"/>
        </w:rPr>
      </w:pPr>
    </w:p>
    <w:p w14:paraId="253DE936" w14:textId="008CEBCF" w:rsidR="008F4AC1" w:rsidRPr="00C3492F" w:rsidRDefault="00DA1D2B" w:rsidP="008F4AC1">
      <w:pPr>
        <w:numPr>
          <w:ilvl w:val="1"/>
          <w:numId w:val="1"/>
        </w:numPr>
        <w:spacing w:line="288" w:lineRule="auto"/>
        <w:ind w:left="0" w:firstLine="709"/>
        <w:jc w:val="both"/>
        <w:rPr>
          <w:rFonts w:asciiTheme="minorHAnsi" w:eastAsia="Arial Unicode MS" w:hAnsiTheme="minorHAnsi" w:cstheme="minorHAnsi"/>
          <w:b/>
          <w:bCs/>
        </w:rPr>
      </w:pPr>
      <w:bookmarkStart w:id="191" w:name="_Hlk75330287"/>
      <w:bookmarkStart w:id="192" w:name="_Ref19222114"/>
      <w:r>
        <w:rPr>
          <w:rFonts w:asciiTheme="minorHAnsi" w:hAnsiTheme="minorHAnsi" w:cstheme="minorHAnsi"/>
          <w:u w:val="single"/>
        </w:rPr>
        <w:t>Remuneração das Debêntures</w:t>
      </w:r>
    </w:p>
    <w:p w14:paraId="101BF576" w14:textId="77777777" w:rsidR="00C3492F" w:rsidRPr="00C3492F" w:rsidRDefault="00C3492F" w:rsidP="00C3492F">
      <w:pPr>
        <w:spacing w:line="288" w:lineRule="auto"/>
        <w:ind w:left="709"/>
        <w:jc w:val="both"/>
        <w:rPr>
          <w:rFonts w:asciiTheme="minorHAnsi" w:eastAsia="Arial Unicode MS" w:hAnsiTheme="minorHAnsi" w:cstheme="minorHAnsi"/>
          <w:b/>
          <w:bCs/>
        </w:rPr>
      </w:pPr>
    </w:p>
    <w:bookmarkEnd w:id="191"/>
    <w:p w14:paraId="37C4DAD0" w14:textId="63EA09AB" w:rsidR="00F261A0" w:rsidRPr="00F261A0" w:rsidRDefault="00F261A0" w:rsidP="00F261A0">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 xml:space="preserve">Sobre o Valor Nominal </w:t>
      </w:r>
      <w:bookmarkEnd w:id="192"/>
      <w:r>
        <w:rPr>
          <w:rFonts w:asciiTheme="minorHAnsi" w:eastAsia="Arial Unicode MS"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Pr>
          <w:rFonts w:asciiTheme="minorHAnsi" w:eastAsia="Arial Unicode MS" w:hAnsiTheme="minorHAnsi" w:cstheme="minorHAnsi"/>
          <w:i/>
          <w:iCs/>
        </w:rPr>
        <w:t>over extra grupo</w:t>
      </w:r>
      <w:r>
        <w:rPr>
          <w:rFonts w:asciiTheme="minorHAnsi" w:eastAsia="Arial Unicode MS" w:hAnsiTheme="minorHAnsi" w:cstheme="minorHAnsi"/>
        </w:rPr>
        <w:t>” (“</w:t>
      </w:r>
      <w:r>
        <w:rPr>
          <w:rFonts w:asciiTheme="minorHAnsi" w:eastAsia="Arial Unicode MS" w:hAnsiTheme="minorHAnsi" w:cstheme="minorHAnsi"/>
          <w:u w:val="single"/>
        </w:rPr>
        <w:t>Taxa DI</w:t>
      </w:r>
      <w:r>
        <w:rPr>
          <w:rFonts w:asciiTheme="minorHAnsi" w:eastAsia="Arial Unicode MS" w:hAnsiTheme="minorHAnsi" w:cstheme="minorHAnsi"/>
        </w:rPr>
        <w:t>”), expressas na forma percentual ao ano, base 252 (duzentos e cinquenta e dois) Dias Úteis (conforme abaixo definidos), calculadas e divulgadas diariamente pela B3 S.A.- Brasil, Bolsa, Balcão, no informativo diário disponível em sua página na Internet (</w:t>
      </w:r>
      <w:r>
        <w:rPr>
          <w:rFonts w:asciiTheme="minorHAnsi" w:eastAsia="Arial Unicode MS" w:hAnsiTheme="minorHAnsi" w:cstheme="minorHAnsi"/>
          <w:u w:val="single"/>
        </w:rPr>
        <w:t>http://www.b3.com.br</w:t>
      </w:r>
      <w:r>
        <w:rPr>
          <w:rFonts w:asciiTheme="minorHAnsi" w:eastAsia="Arial Unicode MS" w:hAnsiTheme="minorHAnsi" w:cstheme="minorHAnsi"/>
        </w:rPr>
        <w:t xml:space="preserve">) acrescida de </w:t>
      </w:r>
      <w:r>
        <w:rPr>
          <w:rFonts w:asciiTheme="minorHAnsi" w:eastAsia="Arial Unicode MS" w:hAnsiTheme="minorHAnsi" w:cstheme="minorHAnsi"/>
          <w:i/>
          <w:iCs/>
        </w:rPr>
        <w:t>spread</w:t>
      </w:r>
      <w:r>
        <w:rPr>
          <w:rFonts w:asciiTheme="minorHAnsi" w:eastAsia="Arial Unicode MS" w:hAnsiTheme="minorHAnsi" w:cstheme="minorHAnsi"/>
        </w:rPr>
        <w:t xml:space="preserve"> ou sobretaxa de 1,90% (um inteiro e noventa centésimos por cento) ao ano, base 252 (duzentos e cinquenta e dois) Dias Úteis (“</w:t>
      </w:r>
      <w:r>
        <w:rPr>
          <w:rFonts w:asciiTheme="minorHAnsi" w:eastAsia="Arial Unicode MS" w:hAnsiTheme="minorHAnsi" w:cstheme="minorHAnsi"/>
          <w:u w:val="single"/>
        </w:rPr>
        <w:t>Juros Remuneratórios</w:t>
      </w:r>
      <w:r>
        <w:rPr>
          <w:rFonts w:asciiTheme="minorHAnsi" w:eastAsia="Arial Unicode MS" w:hAnsiTheme="minorHAnsi" w:cstheme="minorHAnsi"/>
        </w:rPr>
        <w:t>”).</w:t>
      </w:r>
    </w:p>
    <w:p w14:paraId="160B3276" w14:textId="77777777" w:rsidR="00F261A0" w:rsidRPr="00F261A0" w:rsidRDefault="00F261A0" w:rsidP="00F261A0">
      <w:pPr>
        <w:spacing w:line="288" w:lineRule="auto"/>
        <w:ind w:left="1418"/>
        <w:jc w:val="both"/>
        <w:rPr>
          <w:rFonts w:asciiTheme="minorHAnsi" w:eastAsia="Arial Unicode MS" w:hAnsiTheme="minorHAnsi" w:cstheme="minorHAnsi"/>
          <w:b/>
          <w:bCs/>
        </w:rPr>
      </w:pPr>
    </w:p>
    <w:p w14:paraId="469B84A0" w14:textId="70D764E8" w:rsidR="00F261A0" w:rsidRPr="00F261A0" w:rsidRDefault="00F261A0" w:rsidP="00F261A0">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lastRenderedPageBreak/>
        <w:t>Os Juros Remuneratórios</w:t>
      </w:r>
      <w:del w:id="193" w:author="Amanda Simões Fernandes">
        <w:r>
          <w:rPr>
            <w:rFonts w:asciiTheme="minorHAnsi" w:eastAsia="Arial Unicode MS" w:hAnsiTheme="minorHAnsi" w:cstheme="minorHAnsi"/>
          </w:rPr>
          <w:delText xml:space="preserve"> das Debêntures</w:delText>
        </w:r>
      </w:del>
      <w:r>
        <w:rPr>
          <w:rFonts w:asciiTheme="minorHAnsi" w:eastAsia="Arial Unicode MS" w:hAnsiTheme="minorHAnsi" w:cstheme="minorHAnsi"/>
        </w:rPr>
        <w:t xml:space="preserve"> serão</w:t>
      </w:r>
      <w:ins w:id="194" w:author="Amanda Simões Fernandes">
        <w:r>
          <w:rPr>
            <w:rFonts w:asciiTheme="minorHAnsi" w:hAnsiTheme="minorHAnsi" w:cstheme="minorHAnsi"/>
          </w:rPr>
          <w:t xml:space="preserve"> calculados de forma exponencial e cumulativa </w:t>
        </w:r>
        <w:r>
          <w:rPr>
            <w:rFonts w:asciiTheme="minorHAnsi" w:hAnsiTheme="minorHAnsi" w:cstheme="minorHAnsi"/>
            <w:i/>
          </w:rPr>
          <w:t>pro rata temporis</w:t>
        </w:r>
        <w:r>
          <w:rPr>
            <w:rFonts w:asciiTheme="minorHAnsi" w:hAnsiTheme="minorHAnsi" w:cstheme="minorHAnsi"/>
          </w:rPr>
          <w:t xml:space="preserve"> por Dias Úteis decorridos,</w:t>
        </w:r>
      </w:ins>
      <w:r>
        <w:rPr>
          <w:rFonts w:asciiTheme="minorHAnsi" w:eastAsia="Arial Unicode MS" w:hAnsiTheme="minorHAnsi" w:cstheme="minorHAnsi"/>
        </w:rPr>
        <w:t xml:space="preserve"> incidentes sobre o Valor Nominal Unitário </w:t>
      </w:r>
      <w:ins w:id="195" w:author="Amanda Simões Fernandes">
        <w:r>
          <w:rPr>
            <w:rFonts w:asciiTheme="minorHAnsi" w:hAnsiTheme="minorHAnsi" w:cstheme="minorHAnsi"/>
          </w:rPr>
          <w:t>(</w:t>
        </w:r>
      </w:ins>
      <w:r>
        <w:rPr>
          <w:rFonts w:asciiTheme="minorHAnsi" w:eastAsia="Arial Unicode MS" w:hAnsiTheme="minorHAnsi" w:cstheme="minorHAnsi"/>
        </w:rPr>
        <w:t>ou sobre o saldo do Valor Nominal Unitário</w:t>
      </w:r>
      <w:del w:id="196" w:author="Amanda Simões Fernandes">
        <w:r>
          <w:rPr>
            <w:rFonts w:asciiTheme="minorHAnsi" w:eastAsia="Arial Unicode MS" w:hAnsiTheme="minorHAnsi" w:cstheme="minorHAnsi"/>
          </w:rPr>
          <w:delText>, conforme o caso, a partir da primeira</w:delText>
        </w:r>
      </w:del>
      <w:ins w:id="197" w:author="Amanda Simões Fernandes">
        <w:r>
          <w:rPr>
            <w:rFonts w:asciiTheme="minorHAnsi" w:hAnsiTheme="minorHAnsi" w:cstheme="minorHAnsi"/>
          </w:rPr>
          <w:t>), desde a</w:t>
        </w:r>
      </w:ins>
      <w:r>
        <w:rPr>
          <w:rFonts w:asciiTheme="minorHAnsi" w:eastAsia="Arial Unicode MS" w:hAnsiTheme="minorHAnsi" w:cstheme="minorHAnsi"/>
        </w:rPr>
        <w:t xml:space="preserve"> Data de </w:t>
      </w:r>
      <w:del w:id="198" w:author="Amanda Simões Fernandes">
        <w:r>
          <w:rPr>
            <w:rFonts w:asciiTheme="minorHAnsi" w:eastAsia="Arial Unicode MS" w:hAnsiTheme="minorHAnsi" w:cstheme="minorHAnsi"/>
          </w:rPr>
          <w:delText>Integralização</w:delText>
        </w:r>
      </w:del>
      <w:ins w:id="199" w:author="Amanda Simões Fernandes">
        <w:r>
          <w:rPr>
            <w:rFonts w:asciiTheme="minorHAnsi" w:hAnsiTheme="minorHAnsi" w:cstheme="minorHAnsi"/>
          </w:rPr>
          <w:t>Início da Rentabilidade,</w:t>
        </w:r>
      </w:ins>
      <w:r>
        <w:rPr>
          <w:rFonts w:asciiTheme="minorHAnsi" w:eastAsia="Arial Unicode MS" w:hAnsiTheme="minorHAnsi" w:cstheme="minorHAnsi"/>
        </w:rPr>
        <w:t xml:space="preserve"> ou </w:t>
      </w:r>
      <w:del w:id="200" w:author="Amanda Simões Fernandes">
        <w:r>
          <w:rPr>
            <w:rFonts w:asciiTheme="minorHAnsi" w:eastAsia="Arial Unicode MS" w:hAnsiTheme="minorHAnsi" w:cstheme="minorHAnsi"/>
          </w:rPr>
          <w:delText>da Data</w:delText>
        </w:r>
      </w:del>
      <w:ins w:id="201" w:author="Amanda Simões Fernandes">
        <w:r>
          <w:rPr>
            <w:rFonts w:asciiTheme="minorHAnsi" w:hAnsiTheme="minorHAnsi" w:cstheme="minorHAnsi"/>
          </w:rPr>
          <w:t>data</w:t>
        </w:r>
      </w:ins>
      <w:r>
        <w:rPr>
          <w:rFonts w:asciiTheme="minorHAnsi" w:eastAsia="Arial Unicode MS" w:hAnsiTheme="minorHAnsi" w:cstheme="minorHAnsi"/>
        </w:rPr>
        <w:t xml:space="preserve"> de </w:t>
      </w:r>
      <w:del w:id="202" w:author="Amanda Simões Fernandes">
        <w:r>
          <w:rPr>
            <w:rFonts w:asciiTheme="minorHAnsi" w:eastAsia="Arial Unicode MS" w:hAnsiTheme="minorHAnsi" w:cstheme="minorHAnsi"/>
          </w:rPr>
          <w:delText>Pagamento</w:delText>
        </w:r>
      </w:del>
      <w:ins w:id="203" w:author="Amanda Simões Fernandes">
        <w:r>
          <w:rPr>
            <w:rFonts w:asciiTheme="minorHAnsi" w:hAnsiTheme="minorHAnsi" w:cstheme="minorHAnsi"/>
          </w:rPr>
          <w:t>pagamento</w:t>
        </w:r>
      </w:ins>
      <w:r>
        <w:rPr>
          <w:rFonts w:asciiTheme="minorHAnsi" w:eastAsia="Arial Unicode MS" w:hAnsiTheme="minorHAnsi" w:cstheme="minorHAnsi"/>
        </w:rPr>
        <w:t xml:space="preserve"> dos Juros Remuneratórios</w:t>
      </w:r>
      <w:del w:id="204" w:author="Amanda Simões Fernandes">
        <w:r>
          <w:rPr>
            <w:rFonts w:asciiTheme="minorHAnsi" w:eastAsia="Arial Unicode MS" w:hAnsiTheme="minorHAnsi" w:cstheme="minorHAnsi"/>
          </w:rPr>
          <w:delText xml:space="preserve"> das Debêntures (conforme abaixo definido)</w:delText>
        </w:r>
      </w:del>
      <w:r>
        <w:rPr>
          <w:rFonts w:asciiTheme="minorHAnsi" w:eastAsia="Arial Unicode MS" w:hAnsiTheme="minorHAnsi" w:cstheme="minorHAnsi"/>
        </w:rPr>
        <w:t xml:space="preserve"> imediatamente anterior</w:t>
      </w:r>
      <w:del w:id="205" w:author="Amanda Simões Fernandes">
        <w:r>
          <w:rPr>
            <w:rFonts w:asciiTheme="minorHAnsi" w:eastAsia="Arial Unicode MS" w:hAnsiTheme="minorHAnsi" w:cstheme="minorHAnsi"/>
          </w:rPr>
          <w:delText>, conforme o caso,</w:delText>
        </w:r>
      </w:del>
      <w:ins w:id="206" w:author="Amanda Simões Fernandes">
        <w:r>
          <w:rPr>
            <w:rFonts w:asciiTheme="minorHAnsi" w:hAnsiTheme="minorHAnsi" w:cstheme="minorHAnsi"/>
          </w:rPr>
          <w:t xml:space="preserve"> (inclusive)</w:t>
        </w:r>
      </w:ins>
      <w:r>
        <w:rPr>
          <w:rStyle w:val="DeltaViewInsertion"/>
          <w:rFonts w:asciiTheme="minorHAnsi" w:hAnsiTheme="minorHAnsi" w:cstheme="minorHAnsi"/>
          <w:bCs/>
          <w:color w:val="auto"/>
          <w:u w:val="none"/>
        </w:rPr>
        <w:t xml:space="preserve"> até a </w:t>
      </w:r>
      <w:del w:id="207" w:author="Amanda Simões Fernandes">
        <w:r>
          <w:rPr>
            <w:rStyle w:val="DeltaViewInsertion"/>
            <w:rFonts w:asciiTheme="minorHAnsi" w:hAnsiTheme="minorHAnsi" w:cstheme="minorHAnsi"/>
            <w:bCs/>
            <w:color w:val="auto"/>
            <w:u w:val="none"/>
          </w:rPr>
          <w:delText>próxima Data</w:delText>
        </w:r>
      </w:del>
      <w:ins w:id="208" w:author="Amanda Simões Fernandes">
        <w:r>
          <w:rPr>
            <w:rFonts w:asciiTheme="minorHAnsi" w:hAnsiTheme="minorHAnsi" w:cstheme="minorHAnsi"/>
          </w:rPr>
          <w:t>data</w:t>
        </w:r>
      </w:ins>
      <w:r>
        <w:rPr>
          <w:rStyle w:val="DeltaViewInsertion"/>
          <w:rFonts w:asciiTheme="minorHAnsi" w:hAnsiTheme="minorHAnsi" w:cstheme="minorHAnsi"/>
          <w:bCs/>
          <w:color w:val="auto"/>
          <w:u w:val="none"/>
        </w:rPr>
        <w:t xml:space="preserve"> de </w:t>
      </w:r>
      <w:del w:id="209" w:author="Amanda Simões Fernandes">
        <w:r>
          <w:rPr>
            <w:rStyle w:val="DeltaViewInsertion"/>
            <w:rFonts w:asciiTheme="minorHAnsi" w:hAnsiTheme="minorHAnsi" w:cstheme="minorHAnsi"/>
            <w:bCs/>
            <w:color w:val="auto"/>
            <w:u w:val="none"/>
          </w:rPr>
          <w:delText>Pagamento</w:delText>
        </w:r>
      </w:del>
      <w:ins w:id="210" w:author="Amanda Simões Fernandes">
        <w:r>
          <w:rPr>
            <w:rFonts w:asciiTheme="minorHAnsi" w:hAnsiTheme="minorHAnsi" w:cstheme="minorHAnsi"/>
          </w:rPr>
          <w:t>pagamento</w:t>
        </w:r>
      </w:ins>
      <w:r>
        <w:rPr>
          <w:rStyle w:val="DeltaViewInsertion"/>
          <w:rFonts w:asciiTheme="minorHAnsi" w:hAnsiTheme="minorHAnsi" w:cstheme="minorHAnsi"/>
          <w:bCs/>
          <w:color w:val="auto"/>
          <w:u w:val="none"/>
        </w:rPr>
        <w:t xml:space="preserve"> dos Juros Remuneratórios </w:t>
      </w:r>
      <w:ins w:id="211" w:author="Amanda Simões Fernandes">
        <w:r>
          <w:rPr>
            <w:rFonts w:asciiTheme="minorHAnsi" w:hAnsiTheme="minorHAnsi" w:cstheme="minorHAnsi"/>
          </w:rPr>
          <w:t xml:space="preserve">em questão, data de declaração de vencimento antecipado em decorrência de um Evento de Vencimento Antecipado </w:t>
        </w:r>
      </w:ins>
      <w:r>
        <w:rPr>
          <w:rStyle w:val="DeltaViewInsertion"/>
          <w:rFonts w:asciiTheme="minorHAnsi" w:hAnsiTheme="minorHAnsi" w:cstheme="minorHAnsi"/>
          <w:bCs/>
          <w:color w:val="auto"/>
          <w:u w:val="none"/>
        </w:rPr>
        <w:t xml:space="preserve">(conforme abaixo definido), </w:t>
      </w:r>
      <w:del w:id="212" w:author="Amanda Simões Fernandes">
        <w:r>
          <w:rPr>
            <w:rStyle w:val="DeltaViewInsertion"/>
            <w:rFonts w:asciiTheme="minorHAnsi" w:hAnsiTheme="minorHAnsi" w:cstheme="minorHAnsi"/>
            <w:bCs/>
            <w:color w:val="auto"/>
            <w:u w:val="none"/>
          </w:rPr>
          <w:delText>calculado</w:delText>
        </w:r>
        <w:r>
          <w:delText xml:space="preserve"> de forma exponencial e cumulativa pro rata temporis, com base em 252 (duzentos e cinquenta e dois) Dias Úteis,</w:delText>
        </w:r>
      </w:del>
      <w:ins w:id="213" w:author="Amanda Simões Fernandes">
        <w:r>
          <w:rPr>
            <w:rFonts w:asciiTheme="minorHAnsi" w:hAnsiTheme="minorHAnsi" w:cstheme="minorHAnsi"/>
          </w:rPr>
          <w:t>o que ocorrer primeiro. Os Juros Remuneratórios serão calculados</w:t>
        </w:r>
      </w:ins>
      <w:r>
        <w:rPr>
          <w:rStyle w:val="DeltaViewInsertion"/>
          <w:rFonts w:asciiTheme="minorHAnsi" w:hAnsiTheme="minorHAnsi" w:cstheme="minorHAnsi"/>
          <w:bCs/>
          <w:color w:val="auto"/>
          <w:u w:val="none"/>
        </w:rPr>
        <w:t xml:space="preserve"> de acordo com a </w:t>
      </w:r>
      <w:ins w:id="214" w:author="Amanda Simões Fernandes">
        <w:r>
          <w:rPr>
            <w:rFonts w:asciiTheme="minorHAnsi" w:hAnsiTheme="minorHAnsi" w:cstheme="minorHAnsi"/>
          </w:rPr>
          <w:t xml:space="preserve">seguinte </w:t>
        </w:r>
      </w:ins>
      <w:r>
        <w:rPr>
          <w:rStyle w:val="DeltaViewInsertion"/>
          <w:rFonts w:asciiTheme="minorHAnsi" w:hAnsiTheme="minorHAnsi" w:cstheme="minorHAnsi"/>
          <w:bCs/>
          <w:color w:val="auto"/>
          <w:u w:val="none"/>
        </w:rPr>
        <w:t>fórmula</w:t>
      </w:r>
      <w:del w:id="215" w:author="Amanda Simões Fernandes">
        <w:r>
          <w:rPr>
            <w:rStyle w:val="DeltaViewInsertion"/>
            <w:rFonts w:asciiTheme="minorHAnsi" w:hAnsiTheme="minorHAnsi" w:cstheme="minorHAnsi"/>
            <w:bCs/>
            <w:color w:val="auto"/>
            <w:u w:val="none"/>
          </w:rPr>
          <w:delText xml:space="preserve"> abaixo</w:delText>
        </w:r>
      </w:del>
      <w:r>
        <w:rPr>
          <w:rStyle w:val="DeltaViewInsertion"/>
          <w:rFonts w:asciiTheme="minorHAnsi" w:hAnsiTheme="minorHAnsi" w:cstheme="minorHAnsi"/>
          <w:bCs/>
          <w:color w:val="auto"/>
          <w:u w:val="none"/>
        </w:rPr>
        <w:t>:</w:t>
      </w:r>
      <w:r>
        <w:rPr>
          <w:rStyle w:val="Refdenotaderodap"/>
          <w:rFonts w:asciiTheme="minorHAnsi" w:hAnsiTheme="minorHAnsi" w:cstheme="minorHAnsi"/>
          <w:highlight w:val="yellow"/>
        </w:rPr>
        <w:t xml:space="preserve"> </w:t>
      </w:r>
      <w:r>
        <w:rPr>
          <w:rStyle w:val="Refdenotaderodap"/>
          <w:rFonts w:asciiTheme="minorHAnsi" w:hAnsiTheme="minorHAnsi" w:cstheme="minorHAnsi"/>
          <w:highlight w:val="yellow"/>
        </w:rPr>
        <w:footnoteReference w:id="9"/>
      </w:r>
      <w:ins w:id="216" w:author="Amanda Simões Fernandes">
        <w:r>
          <w:rPr>
            <w:rFonts w:asciiTheme="minorHAnsi" w:hAnsiTheme="minorHAnsi" w:cstheme="minorHAnsi"/>
          </w:rPr>
          <w:t xml:space="preserve"> [</w:t>
        </w:r>
        <w:r>
          <w:rPr>
            <w:rFonts w:asciiTheme="minorHAnsi" w:hAnsiTheme="minorHAnsi" w:cstheme="minorHAnsi"/>
            <w:b/>
            <w:i/>
            <w:highlight w:val="yellow"/>
          </w:rPr>
          <w:t>Nota MF: Redação alinhada com o guia de padronização da ANBIMA.</w:t>
        </w:r>
        <w:r>
          <w:rPr>
            <w:rFonts w:asciiTheme="minorHAnsi" w:hAnsiTheme="minorHAnsi" w:cstheme="minorHAnsi"/>
          </w:rPr>
          <w:t>]</w:t>
        </w:r>
      </w:ins>
    </w:p>
    <w:p w14:paraId="2A035CBD" w14:textId="573BCAF6" w:rsidR="00F86994" w:rsidRPr="00F261A0" w:rsidRDefault="00F86994" w:rsidP="00F261A0">
      <w:pPr>
        <w:spacing w:line="288" w:lineRule="auto"/>
        <w:jc w:val="both"/>
        <w:rPr>
          <w:rFonts w:asciiTheme="minorHAnsi" w:hAnsiTheme="minorHAnsi" w:cstheme="minorHAnsi"/>
        </w:rPr>
      </w:pPr>
    </w:p>
    <w:p w14:paraId="11D630CE" w14:textId="77777777" w:rsidR="00F261A0" w:rsidRPr="00F261A0" w:rsidRDefault="00F261A0" w:rsidP="00F261A0">
      <w:pPr>
        <w:tabs>
          <w:tab w:val="left" w:pos="0"/>
        </w:tabs>
        <w:spacing w:line="320" w:lineRule="exact"/>
        <w:jc w:val="center"/>
        <w:rPr>
          <w:rFonts w:asciiTheme="minorHAnsi" w:eastAsia="Arial Unicode MS" w:hAnsiTheme="minorHAnsi" w:cstheme="minorHAnsi"/>
        </w:rPr>
      </w:pPr>
      <w:r>
        <w:rPr>
          <w:rFonts w:asciiTheme="minorHAnsi" w:eastAsia="Arial Unicode MS" w:hAnsiTheme="minorHAnsi" w:cstheme="minorHAnsi"/>
        </w:rPr>
        <w:t>J = VNe x (FatorJuros-1)</w:t>
      </w:r>
    </w:p>
    <w:p w14:paraId="611AF845" w14:textId="77777777" w:rsidR="00F261A0" w:rsidRPr="005552C8" w:rsidRDefault="00F261A0" w:rsidP="005552C8">
      <w:pPr>
        <w:spacing w:line="288" w:lineRule="auto"/>
        <w:ind w:left="1418"/>
        <w:jc w:val="both"/>
        <w:rPr>
          <w:rFonts w:asciiTheme="minorHAnsi" w:eastAsia="Arial Unicode MS" w:hAnsiTheme="minorHAnsi" w:cstheme="minorHAnsi"/>
          <w:iCs/>
        </w:rPr>
      </w:pPr>
    </w:p>
    <w:p w14:paraId="62B35A10" w14:textId="77777777" w:rsidR="00F261A0" w:rsidRPr="005552C8" w:rsidRDefault="00F261A0" w:rsidP="005552C8">
      <w:pPr>
        <w:spacing w:line="288" w:lineRule="auto"/>
        <w:ind w:left="1418"/>
        <w:jc w:val="both"/>
        <w:rPr>
          <w:rFonts w:asciiTheme="minorHAnsi" w:eastAsia="Arial Unicode MS" w:hAnsiTheme="minorHAnsi" w:cstheme="minorHAnsi"/>
          <w:i/>
          <w:iCs/>
        </w:rPr>
      </w:pPr>
      <w:r>
        <w:rPr>
          <w:rFonts w:asciiTheme="minorHAnsi" w:eastAsia="Arial Unicode MS" w:hAnsiTheme="minorHAnsi" w:cstheme="minorHAnsi"/>
          <w:i/>
          <w:iCs/>
        </w:rPr>
        <w:t>Onde:</w:t>
      </w:r>
    </w:p>
    <w:p w14:paraId="15930057" w14:textId="77777777" w:rsidR="00F261A0" w:rsidRPr="00F261A0" w:rsidRDefault="00F261A0" w:rsidP="005552C8">
      <w:pPr>
        <w:spacing w:line="288" w:lineRule="auto"/>
        <w:ind w:left="1418"/>
        <w:jc w:val="both"/>
        <w:rPr>
          <w:rFonts w:asciiTheme="minorHAnsi" w:eastAsia="Arial Unicode MS" w:hAnsiTheme="minorHAnsi" w:cstheme="minorHAnsi"/>
        </w:rPr>
      </w:pPr>
    </w:p>
    <w:p w14:paraId="4380CBFE" w14:textId="77777777" w:rsidR="00F261A0" w:rsidRPr="00F261A0" w:rsidRDefault="00F261A0" w:rsidP="005552C8">
      <w:pPr>
        <w:spacing w:line="288" w:lineRule="auto"/>
        <w:ind w:left="1418"/>
        <w:jc w:val="both"/>
        <w:rPr>
          <w:rFonts w:asciiTheme="minorHAnsi" w:eastAsia="Arial Unicode MS" w:hAnsiTheme="minorHAnsi" w:cstheme="minorHAnsi"/>
        </w:rPr>
      </w:pPr>
      <w:bookmarkStart w:id="217" w:name="_DV_M176"/>
      <w:bookmarkStart w:id="218" w:name="_DV_C230"/>
      <w:bookmarkEnd w:id="217"/>
      <w:r>
        <w:rPr>
          <w:rFonts w:asciiTheme="minorHAnsi" w:eastAsia="Arial Unicode MS" w:hAnsiTheme="minorHAnsi" w:cstheme="minorHAnsi"/>
        </w:rPr>
        <w:t xml:space="preserve">J = valor </w:t>
      </w:r>
      <w:bookmarkStart w:id="219" w:name="_DV_C234"/>
      <w:bookmarkEnd w:id="218"/>
      <w:del w:id="220" w:author="Amanda Simões Fernandes">
        <w:r>
          <w:rPr>
            <w:rFonts w:asciiTheme="minorHAnsi" w:eastAsia="Arial Unicode MS" w:hAnsiTheme="minorHAnsi" w:cstheme="minorHAnsi"/>
          </w:rPr>
          <w:delText>unitário dos</w:delText>
        </w:r>
      </w:del>
      <w:ins w:id="221" w:author="Amanda Simões Fernandes">
        <w:r>
          <w:rPr>
            <w:rFonts w:asciiTheme="minorHAnsi" w:eastAsia="Arial Unicode MS" w:hAnsiTheme="minorHAnsi" w:cstheme="minorHAnsi"/>
          </w:rPr>
          <w:t>do</w:t>
        </w:r>
      </w:ins>
      <w:r>
        <w:rPr>
          <w:rFonts w:asciiTheme="minorHAnsi" w:eastAsia="Arial Unicode MS" w:hAnsiTheme="minorHAnsi" w:cstheme="minorHAnsi"/>
        </w:rPr>
        <w:t xml:space="preserve"> Juros Remuneratórios devidos </w:t>
      </w:r>
      <w:bookmarkStart w:id="222" w:name="_DV_C237"/>
      <w:del w:id="223" w:author="Amanda Simões Fernandes">
        <w:r>
          <w:rPr>
            <w:rFonts w:asciiTheme="minorHAnsi" w:eastAsia="Arial Unicode MS" w:hAnsiTheme="minorHAnsi" w:cstheme="minorHAnsi"/>
          </w:rPr>
          <w:delText>na respectiva data de pagamento</w:delText>
        </w:r>
      </w:del>
      <w:ins w:id="224" w:author="Amanda Simões Fernandes">
        <w:r>
          <w:rPr>
            <w:rFonts w:asciiTheme="minorHAnsi" w:eastAsia="Arial Unicode MS" w:hAnsiTheme="minorHAnsi" w:cstheme="minorHAnsi"/>
          </w:rPr>
          <w:t>ao final do Período de Capitalização (conforme abaixo definido)</w:t>
        </w:r>
      </w:ins>
      <w:r>
        <w:rPr>
          <w:rFonts w:asciiTheme="minorHAnsi" w:eastAsia="Arial Unicode MS" w:hAnsiTheme="minorHAnsi" w:cstheme="minorHAnsi"/>
        </w:rPr>
        <w:t xml:space="preserve">, </w:t>
      </w:r>
      <w:bookmarkEnd w:id="219"/>
      <w:r>
        <w:rPr>
          <w:rFonts w:asciiTheme="minorHAnsi" w:eastAsia="Arial Unicode MS" w:hAnsiTheme="minorHAnsi" w:cstheme="minorHAnsi"/>
        </w:rPr>
        <w:t>calculado com 8 (oito) casas decimais, sem arredondamento</w:t>
      </w:r>
      <w:bookmarkEnd w:id="222"/>
      <w:r>
        <w:rPr>
          <w:rFonts w:asciiTheme="minorHAnsi" w:eastAsia="Arial Unicode MS" w:hAnsiTheme="minorHAnsi" w:cstheme="minorHAnsi"/>
        </w:rPr>
        <w:t xml:space="preserve">; </w:t>
      </w:r>
    </w:p>
    <w:p w14:paraId="3F1EA691" w14:textId="77777777" w:rsidR="00F261A0" w:rsidRPr="00F261A0" w:rsidRDefault="00F261A0" w:rsidP="005552C8">
      <w:pPr>
        <w:spacing w:line="288" w:lineRule="auto"/>
        <w:ind w:left="1418"/>
        <w:jc w:val="both"/>
        <w:rPr>
          <w:rFonts w:asciiTheme="minorHAnsi" w:eastAsia="Arial Unicode MS" w:hAnsiTheme="minorHAnsi" w:cstheme="minorHAnsi"/>
        </w:rPr>
      </w:pPr>
    </w:p>
    <w:p w14:paraId="15E8D39B" w14:textId="77777777" w:rsidR="00F261A0" w:rsidRPr="00F261A0" w:rsidRDefault="00F261A0" w:rsidP="005552C8">
      <w:pPr>
        <w:spacing w:line="288" w:lineRule="auto"/>
        <w:ind w:left="1418"/>
        <w:jc w:val="both"/>
        <w:rPr>
          <w:rFonts w:asciiTheme="minorHAnsi" w:hAnsiTheme="minorHAnsi" w:cstheme="minorHAnsi"/>
        </w:rPr>
      </w:pPr>
      <w:r>
        <w:rPr>
          <w:rFonts w:asciiTheme="minorHAnsi" w:eastAsia="Arial Unicode MS" w:hAnsiTheme="minorHAnsi" w:cstheme="minorHAnsi"/>
        </w:rPr>
        <w:t>VNe = Valor Nominal Unitário</w:t>
      </w:r>
      <w:ins w:id="225" w:author="Amanda Simões Fernandes">
        <w:r>
          <w:rPr>
            <w:rFonts w:asciiTheme="minorHAnsi" w:eastAsia="Arial Unicode MS" w:hAnsiTheme="minorHAnsi" w:cstheme="minorHAnsi"/>
          </w:rPr>
          <w:t xml:space="preserve"> de Emissão</w:t>
        </w:r>
      </w:ins>
      <w:r>
        <w:rPr>
          <w:rFonts w:asciiTheme="minorHAnsi" w:eastAsia="Arial Unicode MS" w:hAnsiTheme="minorHAnsi" w:cstheme="minorHAnsi"/>
        </w:rPr>
        <w:t xml:space="preserve"> ou saldo do Valor Nominal Unitário</w:t>
      </w:r>
      <w:del w:id="226" w:author="Amanda Simões Fernandes">
        <w:r>
          <w:rPr>
            <w:rFonts w:asciiTheme="minorHAnsi" w:hAnsiTheme="minorHAnsi" w:cstheme="minorHAnsi"/>
          </w:rPr>
          <w:delText>, conforme aplicável</w:delText>
        </w:r>
      </w:del>
      <w:ins w:id="227" w:author="Amanda Simões Fernandes">
        <w:r>
          <w:rPr>
            <w:rFonts w:asciiTheme="minorHAnsi" w:eastAsia="Arial Unicode MS" w:hAnsiTheme="minorHAnsi" w:cstheme="minorHAnsi"/>
          </w:rPr>
          <w:t xml:space="preserve"> da Debênture</w:t>
        </w:r>
      </w:ins>
      <w:r>
        <w:rPr>
          <w:rFonts w:asciiTheme="minorHAnsi" w:hAnsiTheme="minorHAnsi" w:cstheme="minorHAnsi"/>
        </w:rPr>
        <w:t>, informado/calculado com 8 (oito) casas decimais, sem arredondamento;</w:t>
      </w:r>
      <w:ins w:id="228" w:author="Amanda Simões Fernandes">
        <w:r>
          <w:rPr>
            <w:rFonts w:asciiTheme="minorHAnsi" w:hAnsiTheme="minorHAnsi" w:cstheme="minorHAnsi"/>
          </w:rPr>
          <w:t xml:space="preserve"> e</w:t>
        </w:r>
      </w:ins>
    </w:p>
    <w:p w14:paraId="200AAD5D" w14:textId="77777777" w:rsidR="00F261A0" w:rsidRPr="005552C8" w:rsidRDefault="00F261A0" w:rsidP="005552C8">
      <w:pPr>
        <w:spacing w:line="288" w:lineRule="auto"/>
        <w:ind w:left="1418"/>
        <w:jc w:val="both"/>
        <w:rPr>
          <w:rFonts w:asciiTheme="minorHAnsi" w:eastAsia="Arial Unicode MS" w:hAnsiTheme="minorHAnsi" w:cstheme="minorHAnsi"/>
        </w:rPr>
      </w:pPr>
    </w:p>
    <w:p w14:paraId="54A98A46" w14:textId="77777777" w:rsidR="00F261A0" w:rsidRPr="00F261A0" w:rsidRDefault="00F261A0" w:rsidP="005552C8">
      <w:pPr>
        <w:spacing w:line="288" w:lineRule="auto"/>
        <w:ind w:left="1418"/>
        <w:jc w:val="both"/>
        <w:rPr>
          <w:rFonts w:asciiTheme="minorHAnsi" w:hAnsiTheme="minorHAnsi" w:cstheme="minorHAnsi"/>
        </w:rPr>
      </w:pPr>
      <w:del w:id="229" w:author="Amanda Simões Fernandes">
        <w:r>
          <w:rPr>
            <w:rFonts w:asciiTheme="minorHAnsi" w:hAnsiTheme="minorHAnsi" w:cstheme="minorHAnsi"/>
          </w:rPr>
          <w:delText>FatorJuros</w:delText>
        </w:r>
      </w:del>
      <w:ins w:id="230" w:author="Amanda Simões Fernandes">
        <w:r>
          <w:rPr>
            <w:rFonts w:asciiTheme="minorHAnsi" w:hAnsiTheme="minorHAnsi" w:cstheme="minorHAnsi"/>
          </w:rPr>
          <w:t>Fator Juros</w:t>
        </w:r>
      </w:ins>
      <w:r>
        <w:rPr>
          <w:rFonts w:asciiTheme="minorHAnsi" w:hAnsiTheme="minorHAnsi" w:cstheme="minorHAnsi"/>
        </w:rPr>
        <w:t xml:space="preserve"> = </w:t>
      </w:r>
      <w:del w:id="231" w:author="Amanda Simões Fernandes">
        <w:r>
          <w:rPr>
            <w:rFonts w:asciiTheme="minorHAnsi" w:hAnsiTheme="minorHAnsi" w:cstheme="minorHAnsi"/>
          </w:rPr>
          <w:delText>fator</w:delText>
        </w:r>
      </w:del>
      <w:ins w:id="232" w:author="Amanda Simões Fernandes">
        <w:r>
          <w:rPr>
            <w:rFonts w:asciiTheme="minorHAnsi" w:hAnsiTheme="minorHAnsi" w:cstheme="minorHAnsi"/>
          </w:rPr>
          <w:t>Fator</w:t>
        </w:r>
      </w:ins>
      <w:r>
        <w:rPr>
          <w:rFonts w:asciiTheme="minorHAnsi" w:hAnsiTheme="minorHAnsi" w:cstheme="minorHAnsi"/>
        </w:rPr>
        <w:t xml:space="preserve"> de </w:t>
      </w:r>
      <w:del w:id="233" w:author="Amanda Simões Fernandes">
        <w:r>
          <w:rPr>
            <w:rFonts w:asciiTheme="minorHAnsi" w:hAnsiTheme="minorHAnsi" w:cstheme="minorHAnsi"/>
          </w:rPr>
          <w:delText>juros</w:delText>
        </w:r>
      </w:del>
      <w:ins w:id="234" w:author="Amanda Simões Fernandes">
        <w:r>
          <w:rPr>
            <w:rFonts w:asciiTheme="minorHAnsi" w:hAnsiTheme="minorHAnsi" w:cstheme="minorHAnsi"/>
          </w:rPr>
          <w:t>Juros</w:t>
        </w:r>
      </w:ins>
      <w:r>
        <w:rPr>
          <w:rFonts w:asciiTheme="minorHAnsi" w:hAnsiTheme="minorHAnsi" w:cstheme="minorHAnsi"/>
        </w:rPr>
        <w:t xml:space="preserve"> composto pelo parâmetro de flutuação acrescido </w:t>
      </w:r>
      <w:del w:id="235" w:author="Amanda Simões Fernandes">
        <w:r>
          <w:rPr>
            <w:rFonts w:asciiTheme="minorHAnsi" w:hAnsiTheme="minorHAnsi" w:cstheme="minorHAnsi"/>
          </w:rPr>
          <w:delText>do</w:delText>
        </w:r>
      </w:del>
      <w:ins w:id="236" w:author="Amanda Simões Fernandes">
        <w:r>
          <w:rPr>
            <w:rFonts w:asciiTheme="minorHAnsi" w:hAnsiTheme="minorHAnsi" w:cstheme="minorHAnsi"/>
          </w:rPr>
          <w:t>de</w:t>
        </w:r>
      </w:ins>
      <w:r>
        <w:rPr>
          <w:rFonts w:asciiTheme="minorHAnsi" w:hAnsiTheme="minorHAnsi" w:cstheme="minorHAnsi"/>
        </w:rPr>
        <w:t xml:space="preserve"> spread</w:t>
      </w:r>
      <w:del w:id="237" w:author="Amanda Simões Fernandes">
        <w:r>
          <w:rPr>
            <w:rFonts w:asciiTheme="minorHAnsi" w:hAnsiTheme="minorHAnsi" w:cstheme="minorHAnsi"/>
          </w:rPr>
          <w:delText>,</w:delText>
        </w:r>
      </w:del>
      <w:r>
        <w:rPr>
          <w:rFonts w:asciiTheme="minorHAnsi" w:hAnsiTheme="minorHAnsi" w:cstheme="minorHAnsi"/>
        </w:rPr>
        <w:t xml:space="preserve"> calculado com 9 (nove) casas decimais, com arredondamento</w:t>
      </w:r>
      <w:del w:id="238" w:author="Amanda Simões Fernandes">
        <w:r>
          <w:rPr>
            <w:rFonts w:asciiTheme="minorHAnsi" w:hAnsiTheme="minorHAnsi" w:cstheme="minorHAnsi"/>
          </w:rPr>
          <w:delText>, apurado</w:delText>
        </w:r>
      </w:del>
      <w:ins w:id="239" w:author="Amanda Simões Fernandes">
        <w:r>
          <w:rPr>
            <w:rFonts w:asciiTheme="minorHAnsi" w:hAnsiTheme="minorHAnsi" w:cstheme="minorHAnsi"/>
          </w:rPr>
          <w:t>. Apurado</w:t>
        </w:r>
      </w:ins>
      <w:r>
        <w:rPr>
          <w:rFonts w:asciiTheme="minorHAnsi" w:hAnsiTheme="minorHAnsi" w:cstheme="minorHAnsi"/>
        </w:rPr>
        <w:t xml:space="preserve"> da seguinte forma:</w:t>
      </w:r>
    </w:p>
    <w:p w14:paraId="072A6FD5" w14:textId="77777777" w:rsidR="00F261A0" w:rsidRPr="00F261A0" w:rsidRDefault="00F261A0" w:rsidP="005552C8">
      <w:pPr>
        <w:spacing w:line="288" w:lineRule="auto"/>
        <w:ind w:left="1418"/>
        <w:jc w:val="both"/>
        <w:rPr>
          <w:rFonts w:asciiTheme="minorHAnsi" w:hAnsiTheme="minorHAnsi" w:cstheme="minorHAnsi"/>
        </w:rPr>
      </w:pPr>
    </w:p>
    <w:p w14:paraId="0210EE0A" w14:textId="77777777" w:rsidR="00F261A0" w:rsidRPr="00F261A0" w:rsidRDefault="00F261A0" w:rsidP="00F261A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del w:id="240" w:author="Amanda Simões Fernandes">
        <w:r>
          <w:rPr>
            <w:rFonts w:asciiTheme="minorHAnsi" w:hAnsiTheme="minorHAnsi" w:cstheme="minorHAnsi"/>
          </w:rPr>
          <w:delText>FatorJuros</w:delText>
        </w:r>
      </w:del>
      <w:ins w:id="241" w:author="Amanda Simões Fernandes">
        <w:r>
          <w:rPr>
            <w:rFonts w:asciiTheme="minorHAnsi" w:hAnsiTheme="minorHAnsi" w:cstheme="minorHAnsi"/>
          </w:rPr>
          <w:t>Fator Juros</w:t>
        </w:r>
      </w:ins>
      <w:r>
        <w:rPr>
          <w:rFonts w:asciiTheme="minorHAnsi" w:hAnsiTheme="minorHAnsi" w:cstheme="minorHAnsi"/>
        </w:rPr>
        <w:t xml:space="preserve"> = (Fator DI x Fator Spread)</w:t>
      </w:r>
    </w:p>
    <w:p w14:paraId="5E8896D3" w14:textId="77777777" w:rsidR="00F261A0" w:rsidRPr="00F261A0" w:rsidRDefault="00F261A0" w:rsidP="005552C8">
      <w:pPr>
        <w:spacing w:line="288" w:lineRule="auto"/>
        <w:ind w:left="1418"/>
        <w:jc w:val="both"/>
        <w:rPr>
          <w:rFonts w:asciiTheme="minorHAnsi" w:hAnsiTheme="minorHAnsi" w:cstheme="minorHAnsi"/>
        </w:rPr>
      </w:pPr>
    </w:p>
    <w:p w14:paraId="390F0867" w14:textId="77777777" w:rsidR="00F261A0" w:rsidRPr="00F261A0" w:rsidRDefault="00F261A0" w:rsidP="005552C8">
      <w:pPr>
        <w:spacing w:line="288" w:lineRule="auto"/>
        <w:ind w:left="1418"/>
        <w:jc w:val="both"/>
        <w:rPr>
          <w:rFonts w:asciiTheme="minorHAnsi" w:hAnsiTheme="minorHAnsi" w:cstheme="minorHAnsi"/>
        </w:rPr>
      </w:pPr>
      <w:r>
        <w:rPr>
          <w:rFonts w:asciiTheme="minorHAnsi" w:hAnsiTheme="minorHAnsi" w:cstheme="minorHAnsi"/>
          <w:i/>
        </w:rPr>
        <w:t>Onde</w:t>
      </w:r>
      <w:r>
        <w:rPr>
          <w:rFonts w:asciiTheme="minorHAnsi" w:hAnsiTheme="minorHAnsi" w:cstheme="minorHAnsi"/>
        </w:rPr>
        <w:t>:</w:t>
      </w:r>
    </w:p>
    <w:p w14:paraId="10C2298B" w14:textId="77777777" w:rsidR="00F261A0" w:rsidRPr="00F261A0" w:rsidRDefault="00F261A0" w:rsidP="005552C8">
      <w:pPr>
        <w:spacing w:line="288" w:lineRule="auto"/>
        <w:ind w:left="1418"/>
        <w:jc w:val="both"/>
        <w:rPr>
          <w:rFonts w:asciiTheme="minorHAnsi" w:hAnsiTheme="minorHAnsi" w:cstheme="minorHAnsi"/>
        </w:rPr>
      </w:pPr>
    </w:p>
    <w:p w14:paraId="03C06FF9" w14:textId="77777777" w:rsidR="00F261A0" w:rsidRPr="00F261A0" w:rsidRDefault="00F261A0" w:rsidP="005552C8">
      <w:pPr>
        <w:spacing w:line="288" w:lineRule="auto"/>
        <w:ind w:left="1418"/>
        <w:jc w:val="both"/>
        <w:rPr>
          <w:rFonts w:asciiTheme="minorHAnsi" w:hAnsiTheme="minorHAnsi" w:cstheme="minorHAnsi"/>
        </w:rPr>
      </w:pPr>
      <w:del w:id="242" w:author="Amanda Simões Fernandes">
        <w:r>
          <w:rPr>
            <w:rFonts w:asciiTheme="minorHAnsi" w:hAnsiTheme="minorHAnsi" w:cstheme="minorHAnsi"/>
            <w:b/>
            <w:bCs/>
          </w:rPr>
          <w:delText>FatorDI</w:delText>
        </w:r>
      </w:del>
      <w:ins w:id="243" w:author="Amanda Simões Fernandes">
        <w:r>
          <w:rPr>
            <w:rFonts w:asciiTheme="minorHAnsi" w:hAnsiTheme="minorHAnsi" w:cstheme="minorHAnsi"/>
            <w:b/>
            <w:bCs/>
          </w:rPr>
          <w:t>Fator DI</w:t>
        </w:r>
      </w:ins>
      <w:r>
        <w:rPr>
          <w:rFonts w:asciiTheme="minorHAnsi" w:hAnsiTheme="minorHAnsi" w:cstheme="minorHAnsi"/>
        </w:rPr>
        <w:t xml:space="preserve"> = produtório das Taxas DI</w:t>
      </w:r>
      <w:del w:id="244" w:author="Amanda Simões Fernandes">
        <w:r>
          <w:rPr>
            <w:rFonts w:asciiTheme="minorHAnsi" w:hAnsiTheme="minorHAnsi" w:cstheme="minorHAnsi"/>
          </w:rPr>
          <w:delText xml:space="preserve"> desde a primeira Data de Integralização das Debêntures</w:delText>
        </w:r>
      </w:del>
      <w:ins w:id="245" w:author="Amanda Simões Fernandes">
        <w:r>
          <w:rPr>
            <w:rFonts w:asciiTheme="minorHAnsi" w:hAnsiTheme="minorHAnsi" w:cstheme="minorHAnsi"/>
          </w:rPr>
          <w:t>, com uso de percentual aplicado</w:t>
        </w:r>
      </w:ins>
      <w:r>
        <w:rPr>
          <w:rFonts w:asciiTheme="minorHAnsi" w:hAnsiTheme="minorHAnsi" w:cstheme="minorHAnsi"/>
        </w:rPr>
        <w:t>,</w:t>
      </w:r>
      <w:del w:id="246" w:author="Amanda Simões Fernandes">
        <w:r>
          <w:rPr>
            <w:rFonts w:asciiTheme="minorHAnsi" w:hAnsiTheme="minorHAnsi" w:cstheme="minorHAnsi"/>
          </w:rPr>
          <w:delText xml:space="preserve"> ou</w:delText>
        </w:r>
      </w:del>
      <w:r>
        <w:rPr>
          <w:rFonts w:asciiTheme="minorHAnsi" w:hAnsiTheme="minorHAnsi" w:cstheme="minorHAnsi"/>
        </w:rPr>
        <w:t xml:space="preserve"> da </w:t>
      </w:r>
      <w:del w:id="247" w:author="Amanda Simões Fernandes">
        <w:r>
          <w:rPr>
            <w:rFonts w:asciiTheme="minorHAnsi" w:hAnsiTheme="minorHAnsi" w:cstheme="minorHAnsi"/>
          </w:rPr>
          <w:delText>Data</w:delText>
        </w:r>
      </w:del>
      <w:ins w:id="248" w:author="Amanda Simões Fernandes">
        <w:r>
          <w:rPr>
            <w:rFonts w:asciiTheme="minorHAnsi" w:hAnsiTheme="minorHAnsi" w:cstheme="minorHAnsi"/>
          </w:rPr>
          <w:t>data</w:t>
        </w:r>
      </w:ins>
      <w:r>
        <w:rPr>
          <w:rFonts w:asciiTheme="minorHAnsi" w:hAnsiTheme="minorHAnsi" w:cstheme="minorHAnsi"/>
        </w:rPr>
        <w:t xml:space="preserve"> de </w:t>
      </w:r>
      <w:del w:id="249" w:author="Amanda Simões Fernandes">
        <w:r>
          <w:rPr>
            <w:rFonts w:asciiTheme="minorHAnsi" w:hAnsiTheme="minorHAnsi" w:cstheme="minorHAnsi"/>
          </w:rPr>
          <w:delText>Pagamento dos Juros Remuneratórios imediatamente interior</w:delText>
        </w:r>
      </w:del>
      <w:ins w:id="250" w:author="Amanda Simões Fernandes">
        <w:r>
          <w:rPr>
            <w:rFonts w:asciiTheme="minorHAnsi" w:hAnsiTheme="minorHAnsi" w:cstheme="minorHAnsi"/>
          </w:rPr>
          <w:t xml:space="preserve">início do Período de </w:t>
        </w:r>
        <w:r>
          <w:rPr>
            <w:rFonts w:asciiTheme="minorHAnsi" w:hAnsiTheme="minorHAnsi" w:cstheme="minorHAnsi"/>
          </w:rPr>
          <w:lastRenderedPageBreak/>
          <w:t>Capitalização, inclusive</w:t>
        </w:r>
      </w:ins>
      <w:r>
        <w:rPr>
          <w:rFonts w:asciiTheme="minorHAnsi" w:hAnsiTheme="minorHAnsi" w:cstheme="minorHAnsi"/>
        </w:rPr>
        <w:t xml:space="preserve">, até a data de cálculo, </w:t>
      </w:r>
      <w:ins w:id="251" w:author="Amanda Simões Fernandes">
        <w:r>
          <w:rPr>
            <w:rFonts w:asciiTheme="minorHAnsi" w:hAnsiTheme="minorHAnsi" w:cstheme="minorHAnsi"/>
          </w:rPr>
          <w:t xml:space="preserve">exclusive, </w:t>
        </w:r>
      </w:ins>
      <w:r>
        <w:rPr>
          <w:rFonts w:asciiTheme="minorHAnsi" w:hAnsiTheme="minorHAnsi" w:cstheme="minorHAnsi"/>
        </w:rPr>
        <w:t>calculado com 8 (oito) casas decimais, com arredondamento, apurado da seguinte forma:</w:t>
      </w:r>
    </w:p>
    <w:p w14:paraId="3E0A34C7" w14:textId="77777777" w:rsidR="005552C8" w:rsidRDefault="005552C8" w:rsidP="005552C8">
      <w:pPr>
        <w:spacing w:line="288" w:lineRule="auto"/>
        <w:ind w:left="1418"/>
        <w:jc w:val="both"/>
        <w:rPr>
          <w:rFonts w:asciiTheme="minorHAnsi" w:hAnsiTheme="minorHAnsi" w:cstheme="minorHAnsi"/>
        </w:rPr>
      </w:pPr>
    </w:p>
    <w:p w14:paraId="089458F6" w14:textId="24FAA149" w:rsidR="00F261A0" w:rsidRPr="00F261A0" w:rsidRDefault="00F261A0" w:rsidP="005552C8">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anchorId="12DE811F" wp14:editId="7D0C2E51">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14:paraId="0DF3B414" w14:textId="77777777" w:rsidR="005552C8" w:rsidRDefault="005552C8" w:rsidP="005552C8">
      <w:pPr>
        <w:spacing w:line="288" w:lineRule="auto"/>
        <w:ind w:left="1418"/>
        <w:jc w:val="both"/>
        <w:rPr>
          <w:rFonts w:asciiTheme="minorHAnsi" w:eastAsia="Arial Unicode MS" w:hAnsiTheme="minorHAnsi" w:cstheme="minorHAnsi"/>
          <w:i/>
        </w:rPr>
      </w:pPr>
    </w:p>
    <w:p w14:paraId="6F297857" w14:textId="77777777" w:rsidR="005552C8" w:rsidRDefault="005552C8" w:rsidP="005552C8">
      <w:pPr>
        <w:spacing w:line="288" w:lineRule="auto"/>
        <w:ind w:left="1418"/>
        <w:jc w:val="both"/>
        <w:rPr>
          <w:rFonts w:asciiTheme="minorHAnsi" w:eastAsia="Arial Unicode MS" w:hAnsiTheme="minorHAnsi" w:cstheme="minorHAnsi"/>
          <w:i/>
        </w:rPr>
      </w:pPr>
    </w:p>
    <w:p w14:paraId="3E257D01" w14:textId="59500DAC" w:rsidR="00F261A0" w:rsidRPr="00F261A0" w:rsidRDefault="00F261A0" w:rsidP="005552C8">
      <w:pPr>
        <w:spacing w:line="288" w:lineRule="auto"/>
        <w:ind w:left="141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r>
        <w:rPr>
          <w:rFonts w:asciiTheme="minorHAnsi" w:hAnsiTheme="minorHAnsi" w:cstheme="minorHAnsi"/>
          <w:noProof/>
        </w:rPr>
        <w:t xml:space="preserve"> </w:t>
      </w:r>
    </w:p>
    <w:p w14:paraId="3F396C93" w14:textId="77777777" w:rsidR="00F261A0" w:rsidRPr="005552C8" w:rsidRDefault="00F261A0" w:rsidP="005552C8">
      <w:pPr>
        <w:spacing w:line="288" w:lineRule="auto"/>
        <w:ind w:left="1418"/>
        <w:jc w:val="both"/>
        <w:rPr>
          <w:rFonts w:asciiTheme="minorHAnsi" w:hAnsiTheme="minorHAnsi" w:cstheme="minorHAnsi"/>
        </w:rPr>
      </w:pPr>
    </w:p>
    <w:p w14:paraId="19071BBF" w14:textId="0306CE1D" w:rsidR="00F261A0" w:rsidRPr="00F261A0" w:rsidRDefault="00F261A0" w:rsidP="005552C8">
      <w:pPr>
        <w:spacing w:line="320" w:lineRule="exact"/>
        <w:ind w:left="2127" w:hanging="709"/>
        <w:jc w:val="both"/>
        <w:rPr>
          <w:rFonts w:asciiTheme="minorHAnsi" w:hAnsiTheme="minorHAnsi" w:cstheme="minorHAnsi"/>
        </w:rPr>
      </w:pPr>
      <w:r>
        <w:rPr>
          <w:rFonts w:asciiTheme="minorHAnsi" w:hAnsiTheme="minorHAnsi" w:cstheme="minorHAnsi"/>
        </w:rPr>
        <w:t>k</w:t>
      </w:r>
      <w:r>
        <w:rPr>
          <w:rFonts w:asciiTheme="minorHAnsi" w:hAnsiTheme="minorHAnsi" w:cstheme="minorHAnsi"/>
        </w:rPr>
        <w:tab/>
        <w:t>número de ordens das Taxas DI, variando de 1 (um) até “n”;</w:t>
      </w:r>
    </w:p>
    <w:p w14:paraId="40C027C8" w14:textId="77777777" w:rsidR="00F261A0" w:rsidRPr="00F261A0" w:rsidRDefault="00F261A0" w:rsidP="00F261A0">
      <w:pPr>
        <w:spacing w:line="320" w:lineRule="exact"/>
        <w:ind w:left="709" w:firstLine="709"/>
        <w:jc w:val="both"/>
        <w:rPr>
          <w:rFonts w:asciiTheme="minorHAnsi" w:hAnsiTheme="minorHAnsi" w:cstheme="minorHAnsi"/>
        </w:rPr>
      </w:pPr>
    </w:p>
    <w:p w14:paraId="26C302BE" w14:textId="371DF14C" w:rsidR="00F261A0" w:rsidRPr="00F261A0" w:rsidRDefault="00F261A0" w:rsidP="005552C8">
      <w:pPr>
        <w:spacing w:line="320" w:lineRule="exact"/>
        <w:ind w:left="2127" w:hanging="709"/>
        <w:jc w:val="both"/>
        <w:rPr>
          <w:rFonts w:asciiTheme="minorHAnsi" w:hAnsiTheme="minorHAnsi" w:cstheme="minorHAnsi"/>
        </w:rPr>
      </w:pPr>
      <w:r>
        <w:rPr>
          <w:rFonts w:asciiTheme="minorHAnsi" w:hAnsiTheme="minorHAnsi" w:cstheme="minorHAnsi"/>
        </w:rPr>
        <w:t>n</w:t>
      </w:r>
      <w:r>
        <w:rPr>
          <w:rFonts w:asciiTheme="minorHAnsi" w:hAnsiTheme="minorHAnsi" w:cstheme="minorHAnsi"/>
        </w:rPr>
        <w:tab/>
        <w:t xml:space="preserve">número total de Taxas DI, sendo “n” um número inteiro; </w:t>
      </w:r>
    </w:p>
    <w:p w14:paraId="224CF9C2" w14:textId="77777777" w:rsidR="00F261A0" w:rsidRPr="00F261A0" w:rsidRDefault="00F261A0" w:rsidP="005552C8">
      <w:pPr>
        <w:spacing w:line="288" w:lineRule="auto"/>
        <w:ind w:left="1418"/>
        <w:jc w:val="both"/>
        <w:rPr>
          <w:rFonts w:asciiTheme="minorHAnsi" w:hAnsiTheme="minorHAnsi" w:cstheme="minorHAnsi"/>
        </w:rPr>
      </w:pPr>
    </w:p>
    <w:p w14:paraId="7E164CEE" w14:textId="77777777" w:rsidR="00F261A0" w:rsidRPr="00F261A0" w:rsidRDefault="00F261A0" w:rsidP="005552C8">
      <w:pPr>
        <w:spacing w:line="320" w:lineRule="exact"/>
        <w:ind w:left="2127" w:hanging="709"/>
        <w:jc w:val="both"/>
        <w:rPr>
          <w:rFonts w:asciiTheme="minorHAnsi" w:eastAsia="Arial Unicode MS" w:hAnsiTheme="minorHAnsi" w:cstheme="minorHAnsi"/>
        </w:rPr>
      </w:pPr>
      <w:r>
        <w:rPr>
          <w:rFonts w:asciiTheme="minorHAnsi" w:hAnsiTheme="minorHAnsi" w:cstheme="minorHAnsi"/>
        </w:rPr>
        <w:t>TDI</w:t>
      </w:r>
      <w:r>
        <w:rPr>
          <w:rFonts w:asciiTheme="minorHAnsi" w:hAnsiTheme="minorHAnsi" w:cstheme="minorHAnsi"/>
          <w:vertAlign w:val="subscript"/>
        </w:rPr>
        <w:t>k</w:t>
      </w:r>
      <w:r>
        <w:rPr>
          <w:rFonts w:asciiTheme="minorHAnsi" w:hAnsiTheme="minorHAnsi" w:cstheme="minorHAnsi"/>
        </w:rPr>
        <w:tab/>
        <w:t>Taxa DI</w:t>
      </w:r>
      <w:ins w:id="252" w:author="Amanda Simões Fernandes">
        <w:r>
          <w:rPr>
            <w:rFonts w:asciiTheme="minorHAnsi" w:hAnsiTheme="minorHAnsi" w:cstheme="minorHAnsi"/>
          </w:rPr>
          <w:t xml:space="preserve"> </w:t>
        </w:r>
        <w:r>
          <w:rPr>
            <w:rFonts w:asciiTheme="minorHAnsi" w:hAnsiTheme="minorHAnsi" w:cstheme="minorHAnsi"/>
            <w:i/>
          </w:rPr>
          <w:t>Over</w:t>
        </w:r>
      </w:ins>
      <w:r>
        <w:rPr>
          <w:rFonts w:asciiTheme="minorHAnsi" w:hAnsiTheme="minorHAnsi" w:cstheme="minorHAnsi"/>
        </w:rPr>
        <w:t xml:space="preserve"> expressa ao dia, calculada com 9 (nove) casas decimais, com arredondamento, da seguinte forma: </w:t>
      </w:r>
    </w:p>
    <w:p w14:paraId="38925546" w14:textId="77777777" w:rsidR="00F261A0" w:rsidRPr="00F261A0" w:rsidRDefault="00F261A0" w:rsidP="005552C8">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anchorId="5759D222" wp14:editId="2BDF542B">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14:paraId="60DE405C" w14:textId="77777777" w:rsidR="00F261A0" w:rsidRPr="00F261A0" w:rsidRDefault="00F261A0" w:rsidP="005552C8">
      <w:pPr>
        <w:spacing w:line="288" w:lineRule="auto"/>
        <w:ind w:left="1418"/>
        <w:jc w:val="both"/>
        <w:rPr>
          <w:rFonts w:asciiTheme="minorHAnsi" w:hAnsiTheme="minorHAnsi" w:cstheme="minorHAnsi"/>
        </w:rPr>
      </w:pPr>
    </w:p>
    <w:p w14:paraId="4957F2C5" w14:textId="77777777" w:rsidR="00F261A0" w:rsidRPr="00F261A0" w:rsidRDefault="00F261A0" w:rsidP="00F261A0">
      <w:pPr>
        <w:spacing w:line="320" w:lineRule="exact"/>
        <w:ind w:left="709" w:firstLine="70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p>
    <w:p w14:paraId="4E09583E" w14:textId="77777777" w:rsidR="00F261A0" w:rsidRPr="00F261A0" w:rsidRDefault="00F261A0" w:rsidP="005552C8">
      <w:pPr>
        <w:spacing w:line="288" w:lineRule="auto"/>
        <w:ind w:left="1418"/>
        <w:jc w:val="both"/>
        <w:rPr>
          <w:rFonts w:asciiTheme="minorHAnsi" w:hAnsiTheme="minorHAnsi" w:cstheme="minorHAnsi"/>
        </w:rPr>
      </w:pPr>
    </w:p>
    <w:p w14:paraId="578B12D8" w14:textId="74BF50FD" w:rsidR="00F261A0" w:rsidRPr="00F261A0" w:rsidRDefault="00F261A0" w:rsidP="005552C8">
      <w:pPr>
        <w:spacing w:line="320" w:lineRule="exact"/>
        <w:ind w:left="2127" w:hanging="709"/>
        <w:jc w:val="both"/>
        <w:rPr>
          <w:rFonts w:asciiTheme="minorHAnsi" w:hAnsiTheme="minorHAnsi" w:cstheme="minorHAnsi"/>
        </w:rPr>
      </w:pPr>
      <w:r>
        <w:rPr>
          <w:rFonts w:asciiTheme="minorHAnsi" w:hAnsiTheme="minorHAnsi" w:cstheme="minorHAnsi"/>
        </w:rPr>
        <w:t>DI</w:t>
      </w:r>
      <w:r>
        <w:rPr>
          <w:rFonts w:asciiTheme="minorHAnsi" w:hAnsiTheme="minorHAnsi" w:cstheme="minorHAnsi"/>
          <w:vertAlign w:val="subscript"/>
        </w:rPr>
        <w:t>k</w:t>
      </w:r>
      <w:r>
        <w:rPr>
          <w:rFonts w:asciiTheme="minorHAnsi" w:hAnsiTheme="minorHAnsi" w:cstheme="minorHAnsi"/>
        </w:rPr>
        <w:tab/>
        <w:t>Taxa DI</w:t>
      </w:r>
      <w:ins w:id="253" w:author="Amanda Simões Fernandes">
        <w:r>
          <w:rPr>
            <w:rFonts w:asciiTheme="minorHAnsi" w:hAnsiTheme="minorHAnsi" w:cstheme="minorHAnsi"/>
          </w:rPr>
          <w:t xml:space="preserve"> </w:t>
        </w:r>
        <w:r>
          <w:rPr>
            <w:rFonts w:asciiTheme="minorHAnsi" w:hAnsiTheme="minorHAnsi" w:cstheme="minorHAnsi"/>
            <w:i/>
          </w:rPr>
          <w:t>Over</w:t>
        </w:r>
      </w:ins>
      <w:r>
        <w:rPr>
          <w:rFonts w:asciiTheme="minorHAnsi" w:hAnsiTheme="minorHAnsi" w:cstheme="minorHAnsi"/>
        </w:rPr>
        <w:t xml:space="preserve"> divulgada pela B3 </w:t>
      </w:r>
      <w:r>
        <w:rPr>
          <w:rFonts w:asciiTheme="minorHAnsi" w:eastAsia="Arial Unicode MS" w:hAnsiTheme="minorHAnsi" w:cstheme="minorHAnsi"/>
        </w:rPr>
        <w:t>S.A.- Brasil, Bolsa, Balcão</w:t>
      </w:r>
      <w:r>
        <w:rPr>
          <w:rFonts w:asciiTheme="minorHAnsi" w:hAnsiTheme="minorHAnsi" w:cstheme="minorHAnsi"/>
        </w:rPr>
        <w:t xml:space="preserve">, utilizada com 2 (duas) casas </w:t>
      </w:r>
      <w:r>
        <w:rPr>
          <w:rFonts w:asciiTheme="minorHAnsi" w:eastAsia="Arial Unicode MS" w:hAnsiTheme="minorHAnsi" w:cstheme="minorHAnsi"/>
        </w:rPr>
        <w:t>decimais</w:t>
      </w:r>
      <w:r>
        <w:rPr>
          <w:rFonts w:asciiTheme="minorHAnsi" w:hAnsiTheme="minorHAnsi" w:cstheme="minorHAnsi"/>
        </w:rPr>
        <w:t>.</w:t>
      </w:r>
    </w:p>
    <w:p w14:paraId="0D5EDDE3" w14:textId="77777777" w:rsidR="00F261A0" w:rsidRPr="00F261A0" w:rsidRDefault="00F261A0" w:rsidP="005552C8">
      <w:pPr>
        <w:spacing w:line="288" w:lineRule="auto"/>
        <w:ind w:left="1418"/>
        <w:jc w:val="both"/>
        <w:rPr>
          <w:rFonts w:asciiTheme="minorHAnsi" w:hAnsiTheme="minorHAnsi" w:cstheme="minorHAnsi"/>
        </w:rPr>
      </w:pPr>
    </w:p>
    <w:p w14:paraId="0B72F2C8" w14:textId="77777777" w:rsidR="00F261A0" w:rsidRPr="00F261A0" w:rsidRDefault="00F261A0" w:rsidP="005552C8">
      <w:pPr>
        <w:spacing w:line="288" w:lineRule="auto"/>
        <w:ind w:left="1418"/>
        <w:jc w:val="both"/>
        <w:rPr>
          <w:rFonts w:asciiTheme="minorHAnsi" w:hAnsiTheme="minorHAnsi" w:cstheme="minorHAnsi"/>
        </w:rPr>
      </w:pPr>
    </w:p>
    <w:p w14:paraId="53D8A7AA" w14:textId="77777777" w:rsidR="00F261A0" w:rsidRPr="00F261A0" w:rsidRDefault="00F261A0" w:rsidP="005552C8">
      <w:pPr>
        <w:spacing w:line="288" w:lineRule="auto"/>
        <w:ind w:left="1418"/>
        <w:jc w:val="both"/>
        <w:rPr>
          <w:rFonts w:asciiTheme="minorHAnsi" w:hAnsiTheme="minorHAnsi" w:cstheme="minorHAnsi"/>
          <w:b/>
          <w:bCs/>
        </w:rPr>
      </w:pPr>
      <w:r>
        <w:rPr>
          <w:rFonts w:asciiTheme="minorHAnsi" w:hAnsiTheme="minorHAnsi" w:cstheme="minorHAnsi"/>
          <w:b/>
          <w:bCs/>
        </w:rPr>
        <w:t xml:space="preserve">Fator Spread = </w:t>
      </w:r>
      <w:r>
        <w:rPr>
          <w:rFonts w:asciiTheme="minorHAnsi" w:hAnsiTheme="minorHAnsi" w:cstheme="minorHAnsi"/>
        </w:rPr>
        <w:t>Sobretaxa de juros fixos, calculada com 9 (nove) casas decimais, com arredondamento, calculado conforme fórmula abaixo:</w:t>
      </w:r>
    </w:p>
    <w:p w14:paraId="39A509C3" w14:textId="77777777" w:rsidR="00F261A0" w:rsidRPr="00F261A0" w:rsidRDefault="00F261A0" w:rsidP="005552C8">
      <w:pPr>
        <w:spacing w:line="288" w:lineRule="auto"/>
        <w:ind w:left="1418"/>
        <w:jc w:val="both"/>
        <w:rPr>
          <w:rFonts w:asciiTheme="minorHAnsi" w:hAnsiTheme="minorHAnsi" w:cstheme="minorHAnsi"/>
        </w:rPr>
      </w:pPr>
    </w:p>
    <w:p w14:paraId="0B7451FD" w14:textId="77777777" w:rsidR="00F261A0" w:rsidRPr="00F261A0" w:rsidRDefault="00F261A0" w:rsidP="005552C8">
      <w:pPr>
        <w:spacing w:line="320" w:lineRule="exact"/>
        <w:ind w:left="709" w:firstLine="708"/>
        <w:jc w:val="both"/>
        <w:rPr>
          <w:rFonts w:asciiTheme="minorHAnsi" w:hAnsiTheme="minorHAnsi" w:cstheme="minorHAnsi"/>
          <w:b/>
        </w:rPr>
      </w:pPr>
      <w:r>
        <w:rPr>
          <w:rFonts w:asciiTheme="minorHAnsi" w:hAnsiTheme="minorHAnsi" w:cstheme="minorHAnsi"/>
          <w:noProof/>
        </w:rPr>
        <w:drawing>
          <wp:anchor distT="0" distB="0" distL="114300" distR="114300" simplePos="0" relativeHeight="251659264" behindDoc="0" locked="0" layoutInCell="1" allowOverlap="1" wp14:anchorId="31ACCC17" wp14:editId="4D1E595C">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i/>
          <w:iCs/>
        </w:rPr>
        <w:t>Onde</w:t>
      </w:r>
      <w:r>
        <w:rPr>
          <w:rFonts w:asciiTheme="minorHAnsi" w:hAnsiTheme="minorHAnsi" w:cstheme="minorHAnsi"/>
          <w:b/>
        </w:rPr>
        <w:t>:</w:t>
      </w:r>
    </w:p>
    <w:p w14:paraId="087A09B7" w14:textId="77777777" w:rsidR="00F261A0" w:rsidRPr="00F261A0" w:rsidRDefault="00F261A0" w:rsidP="00F261A0">
      <w:pPr>
        <w:suppressAutoHyphens/>
        <w:spacing w:line="320" w:lineRule="exact"/>
        <w:ind w:left="1418" w:right="-1"/>
        <w:rPr>
          <w:rFonts w:asciiTheme="minorHAnsi" w:hAnsiTheme="minorHAnsi" w:cstheme="minorHAnsi"/>
        </w:rPr>
      </w:pPr>
    </w:p>
    <w:p w14:paraId="4CD36ACD" w14:textId="6774399F" w:rsidR="00F261A0" w:rsidRPr="00F261A0" w:rsidRDefault="00F261A0" w:rsidP="00F261A0">
      <w:pPr>
        <w:suppressAutoHyphens/>
        <w:spacing w:line="320" w:lineRule="exact"/>
        <w:ind w:left="1418" w:right="-1"/>
        <w:rPr>
          <w:ins w:id="254" w:author="Amanda Simões Fernandes"/>
          <w:rFonts w:asciiTheme="minorHAnsi" w:hAnsiTheme="minorHAnsi" w:cstheme="minorHAnsi"/>
        </w:rPr>
      </w:pPr>
      <w:r>
        <w:rPr>
          <w:rFonts w:asciiTheme="minorHAnsi" w:hAnsiTheme="minorHAnsi" w:cstheme="minorHAnsi"/>
          <w:bCs/>
          <w:i/>
          <w:iCs/>
        </w:rPr>
        <w:t>Spread</w:t>
      </w:r>
      <w:r>
        <w:rPr>
          <w:rFonts w:asciiTheme="minorHAnsi" w:hAnsiTheme="minorHAnsi" w:cstheme="minorHAnsi"/>
          <w:b/>
        </w:rPr>
        <w:t xml:space="preserve"> </w:t>
      </w:r>
      <w:r>
        <w:rPr>
          <w:rFonts w:asciiTheme="minorHAnsi" w:hAnsiTheme="minorHAnsi" w:cstheme="minorHAnsi"/>
        </w:rPr>
        <w:t xml:space="preserve">= </w:t>
      </w:r>
      <w:r>
        <w:rPr>
          <w:rFonts w:asciiTheme="minorHAnsi" w:eastAsia="Arial Unicode MS" w:hAnsiTheme="minorHAnsi" w:cstheme="minorHAnsi"/>
        </w:rPr>
        <w:t>1,90 (um inteiro e noventa centésimos)</w:t>
      </w:r>
      <w:ins w:id="255" w:author="Amanda Simões Fernandes">
        <w:r>
          <w:rPr>
            <w:rFonts w:asciiTheme="minorHAnsi" w:hAnsiTheme="minorHAnsi" w:cstheme="minorHAnsi"/>
          </w:rPr>
          <w:t xml:space="preserve">; </w:t>
        </w:r>
      </w:ins>
    </w:p>
    <w:p w14:paraId="0459214D" w14:textId="77777777" w:rsidR="00F261A0" w:rsidRPr="00F261A0" w:rsidRDefault="00F261A0" w:rsidP="00F261A0">
      <w:pPr>
        <w:suppressAutoHyphens/>
        <w:spacing w:line="320" w:lineRule="exact"/>
        <w:ind w:left="1418" w:right="-1"/>
        <w:rPr>
          <w:ins w:id="256" w:author="Amanda Simões Fernandes"/>
          <w:rFonts w:asciiTheme="minorHAnsi" w:hAnsiTheme="minorHAnsi" w:cstheme="minorHAnsi"/>
        </w:rPr>
      </w:pPr>
    </w:p>
    <w:p w14:paraId="6A5F3C3F" w14:textId="77777777" w:rsidR="00F261A0" w:rsidRPr="00F261A0" w:rsidRDefault="00F261A0" w:rsidP="00F261A0">
      <w:pPr>
        <w:suppressAutoHyphens/>
        <w:spacing w:line="320" w:lineRule="exact"/>
        <w:ind w:left="1418" w:right="-1"/>
        <w:rPr>
          <w:ins w:id="257" w:author="Amanda Simões Fernandes"/>
          <w:rFonts w:asciiTheme="minorHAnsi" w:hAnsiTheme="minorHAnsi" w:cstheme="minorHAnsi"/>
        </w:rPr>
      </w:pPr>
      <w:ins w:id="258" w:author="Amanda Simões Fernandes">
        <w:r>
          <w:rPr>
            <w:rFonts w:asciiTheme="minorHAnsi" w:hAnsiTheme="minorHAnsi" w:cstheme="minorHAnsi"/>
          </w:rPr>
          <w:t xml:space="preserve">n = número de dias úteis entra a data do próximo Período de Capitalização e a data do período de capitalização anterior, sendo “n” um número inteiro; </w:t>
        </w:r>
      </w:ins>
    </w:p>
    <w:p w14:paraId="62971C58" w14:textId="77777777" w:rsidR="00F261A0" w:rsidRPr="00F261A0" w:rsidRDefault="00F261A0" w:rsidP="00F261A0">
      <w:pPr>
        <w:suppressAutoHyphens/>
        <w:spacing w:line="320" w:lineRule="exact"/>
        <w:ind w:left="1418" w:right="-1"/>
        <w:rPr>
          <w:ins w:id="259" w:author="Amanda Simões Fernandes"/>
          <w:rFonts w:asciiTheme="minorHAnsi" w:hAnsiTheme="minorHAnsi" w:cstheme="minorHAnsi"/>
        </w:rPr>
      </w:pPr>
    </w:p>
    <w:p w14:paraId="5A27458B" w14:textId="77777777" w:rsidR="00F261A0" w:rsidRPr="00F261A0" w:rsidRDefault="00F261A0" w:rsidP="00F261A0">
      <w:pPr>
        <w:suppressAutoHyphens/>
        <w:spacing w:line="320" w:lineRule="exact"/>
        <w:ind w:left="1418" w:right="-1"/>
        <w:rPr>
          <w:rFonts w:asciiTheme="minorHAnsi" w:hAnsiTheme="minorHAnsi" w:cstheme="minorHAnsi"/>
        </w:rPr>
      </w:pPr>
      <w:ins w:id="260" w:author="Amanda Simões Fernandes">
        <w:r>
          <w:rPr>
            <w:rFonts w:asciiTheme="minorHAnsi" w:hAnsiTheme="minorHAnsi" w:cstheme="minorHAnsi"/>
          </w:rPr>
          <w:t>DT = número de dias úteis entre o último e o próximo Período de Capitalização, sendo “DT” um número inteiro</w:t>
        </w:r>
      </w:ins>
      <w:r>
        <w:rPr>
          <w:rFonts w:asciiTheme="minorHAnsi" w:hAnsiTheme="minorHAnsi" w:cstheme="minorHAnsi"/>
        </w:rPr>
        <w:t>; e</w:t>
      </w:r>
    </w:p>
    <w:p w14:paraId="65B51296" w14:textId="77777777" w:rsidR="00F261A0" w:rsidRPr="00F261A0" w:rsidRDefault="00F261A0" w:rsidP="005552C8">
      <w:pPr>
        <w:spacing w:line="288" w:lineRule="auto"/>
        <w:ind w:left="1418"/>
        <w:jc w:val="both"/>
        <w:rPr>
          <w:rFonts w:asciiTheme="minorHAnsi" w:hAnsiTheme="minorHAnsi" w:cstheme="minorHAnsi"/>
        </w:rPr>
      </w:pPr>
    </w:p>
    <w:p w14:paraId="6E96F5B5" w14:textId="77777777" w:rsidR="00F261A0" w:rsidRPr="00F261A0" w:rsidRDefault="00F261A0" w:rsidP="00F261A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Pr>
          <w:rFonts w:asciiTheme="minorHAnsi" w:hAnsiTheme="minorHAnsi" w:cstheme="minorHAnsi"/>
          <w:bCs/>
        </w:rPr>
        <w:lastRenderedPageBreak/>
        <w:t>DP</w:t>
      </w:r>
      <w:r>
        <w:rPr>
          <w:rFonts w:asciiTheme="minorHAnsi" w:hAnsiTheme="minorHAnsi" w:cstheme="minorHAnsi"/>
        </w:rPr>
        <w:t xml:space="preserve"> = número de </w:t>
      </w:r>
      <w:del w:id="261" w:author="Amanda Simões Fernandes">
        <w:r>
          <w:rPr>
            <w:rFonts w:asciiTheme="minorHAnsi" w:hAnsiTheme="minorHAnsi" w:cstheme="minorHAnsi"/>
          </w:rPr>
          <w:delText>Dias Úteis</w:delText>
        </w:r>
      </w:del>
      <w:ins w:id="262" w:author="Amanda Simões Fernandes">
        <w:r>
          <w:rPr>
            <w:rFonts w:asciiTheme="minorHAnsi" w:hAnsiTheme="minorHAnsi" w:cstheme="minorHAnsi"/>
          </w:rPr>
          <w:t>dias úteis</w:t>
        </w:r>
      </w:ins>
      <w:r>
        <w:rPr>
          <w:rFonts w:asciiTheme="minorHAnsi" w:hAnsiTheme="minorHAnsi" w:cstheme="minorHAnsi"/>
        </w:rPr>
        <w:t xml:space="preserve"> entre </w:t>
      </w:r>
      <w:del w:id="263" w:author="Amanda Simões Fernandes">
        <w:r>
          <w:rPr>
            <w:rFonts w:asciiTheme="minorHAnsi" w:hAnsiTheme="minorHAnsi" w:cstheme="minorHAnsi"/>
          </w:rPr>
          <w:delText>a primeira Data de Integralização ou a Data de Pagamento dos Juros Remuneratórios imediatamente anterior, conforme o caso,</w:delText>
        </w:r>
      </w:del>
      <w:ins w:id="264" w:author="Amanda Simões Fernandes">
        <w:r>
          <w:rPr>
            <w:rFonts w:asciiTheme="minorHAnsi" w:hAnsiTheme="minorHAnsi" w:cstheme="minorHAnsi"/>
          </w:rPr>
          <w:t>o último Período de Capitalização</w:t>
        </w:r>
      </w:ins>
      <w:r>
        <w:rPr>
          <w:rFonts w:asciiTheme="minorHAnsi" w:hAnsiTheme="minorHAnsi" w:cstheme="minorHAnsi"/>
        </w:rPr>
        <w:t xml:space="preserve"> e a data atual, sendo “DP” um número inteiro.</w:t>
      </w:r>
    </w:p>
    <w:p w14:paraId="305D0C34" w14:textId="77777777" w:rsidR="00F261A0" w:rsidRPr="00F261A0" w:rsidRDefault="00F261A0" w:rsidP="00F261A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del w:id="265" w:author="Amanda Simões Fernandes"/>
          <w:rFonts w:asciiTheme="minorHAnsi" w:hAnsiTheme="minorHAnsi" w:cstheme="minorHAnsi"/>
        </w:rPr>
      </w:pPr>
    </w:p>
    <w:p w14:paraId="7CA9ECA5" w14:textId="5473A241" w:rsidR="00F261A0" w:rsidRPr="00F261A0" w:rsidRDefault="00F261A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cstheme="minorHAnsi"/>
        </w:rPr>
      </w:pPr>
      <w:bookmarkStart w:id="266" w:name="_DV_C292"/>
      <w:bookmarkEnd w:id="266"/>
      <w:del w:id="267" w:author="Amanda Simões Fernandes">
        <w:r>
          <w:rPr>
            <w:rFonts w:asciiTheme="minorHAnsi" w:hAnsiTheme="minorHAnsi" w:cstheme="minorHAnsi"/>
            <w:color w:val="000000"/>
          </w:rPr>
          <w:delText>Observações:</w:delText>
        </w:r>
      </w:del>
    </w:p>
    <w:p w14:paraId="1DE87A44" w14:textId="77777777" w:rsidR="00F261A0" w:rsidRPr="00F261A0" w:rsidRDefault="00F261A0" w:rsidP="00F261A0">
      <w:pPr>
        <w:pStyle w:val="p0"/>
        <w:suppressAutoHyphens/>
        <w:spacing w:line="320" w:lineRule="exact"/>
        <w:contextualSpacing/>
        <w:rPr>
          <w:del w:id="268" w:author="Amanda Simões Fernandes"/>
          <w:rFonts w:asciiTheme="minorHAnsi" w:hAnsiTheme="minorHAnsi" w:cstheme="minorHAnsi"/>
          <w:color w:val="000000"/>
          <w:sz w:val="24"/>
          <w:szCs w:val="24"/>
        </w:rPr>
      </w:pPr>
    </w:p>
    <w:p w14:paraId="7AA75426" w14:textId="77777777" w:rsidR="00F261A0" w:rsidRPr="00F261A0" w:rsidRDefault="00F261A0">
      <w:pPr>
        <w:pStyle w:val="p0"/>
        <w:suppressAutoHyphens/>
        <w:spacing w:line="320" w:lineRule="exact"/>
        <w:contextualSpacing/>
        <w:rPr>
          <w:rFonts w:asciiTheme="minorHAnsi" w:hAnsiTheme="minorHAnsi" w:cstheme="minorHAnsi"/>
          <w:color w:val="000000"/>
          <w:sz w:val="24"/>
          <w:szCs w:val="24"/>
        </w:rPr>
      </w:pPr>
      <w:del w:id="269" w:author="Amanda Simões Fernandes">
        <w:r>
          <w:delText>(i)</w:delText>
        </w:r>
        <w:r>
          <w:tab/>
          <w:delText>o</w:delText>
        </w:r>
        <w:r>
          <w:rPr>
            <w:rFonts w:asciiTheme="minorHAnsi" w:hAnsiTheme="minorHAnsi" w:cstheme="minorHAnsi"/>
            <w:color w:val="000000"/>
            <w:sz w:val="24"/>
            <w:szCs w:val="24"/>
          </w:rPr>
          <w:delText xml:space="preserve"> fator resultante da expressão (</w:delText>
        </w:r>
        <w:r>
          <w:delText>1 + TDIk) é considerado com 16 (dezesseis) casas decimais, sem arredondamento;</w:delText>
        </w:r>
      </w:del>
    </w:p>
    <w:p w14:paraId="005420A8" w14:textId="77777777" w:rsidR="00F261A0" w:rsidRPr="00F261A0" w:rsidRDefault="00F261A0" w:rsidP="00F261A0">
      <w:pPr>
        <w:pStyle w:val="p0"/>
        <w:tabs>
          <w:tab w:val="clear" w:pos="720"/>
        </w:tabs>
        <w:suppressAutoHyphens/>
        <w:spacing w:line="320" w:lineRule="exact"/>
        <w:ind w:left="1276" w:hanging="709"/>
        <w:contextualSpacing/>
        <w:rPr>
          <w:del w:id="270" w:author="Amanda Simões Fernandes"/>
          <w:rFonts w:asciiTheme="minorHAnsi" w:hAnsiTheme="minorHAnsi" w:cstheme="minorHAnsi"/>
          <w:color w:val="000000"/>
          <w:sz w:val="24"/>
          <w:szCs w:val="24"/>
        </w:rPr>
      </w:pPr>
    </w:p>
    <w:p w14:paraId="36758168" w14:textId="77777777" w:rsidR="00F261A0" w:rsidRPr="00F261A0" w:rsidRDefault="00F261A0">
      <w:pPr>
        <w:pStyle w:val="p0"/>
        <w:tabs>
          <w:tab w:val="clear" w:pos="720"/>
        </w:tabs>
        <w:suppressAutoHyphens/>
        <w:spacing w:line="320" w:lineRule="exact"/>
        <w:ind w:left="1276" w:hanging="709"/>
        <w:contextualSpacing/>
        <w:rPr>
          <w:ins w:id="271" w:author="Amanda Simões Fernandes"/>
          <w:rFonts w:asciiTheme="minorHAnsi" w:hAnsiTheme="minorHAnsi" w:cstheme="minorHAnsi"/>
          <w:color w:val="000000"/>
          <w:sz w:val="24"/>
          <w:szCs w:val="24"/>
        </w:rPr>
      </w:pPr>
      <w:del w:id="272" w:author="Amanda Simões Fernandes">
        <w:r>
          <w:delText>(ii)</w:delText>
        </w:r>
        <w:r>
          <w:tab/>
          <w:delText>efetua</w:delText>
        </w:r>
      </w:del>
    </w:p>
    <w:p w14:paraId="2FA3BCB7" w14:textId="77777777" w:rsidR="00F261A0" w:rsidRPr="00F261A0" w:rsidRDefault="00F261A0" w:rsidP="005552C8">
      <w:pPr>
        <w:pStyle w:val="p0"/>
        <w:tabs>
          <w:tab w:val="clear" w:pos="720"/>
        </w:tabs>
        <w:suppressAutoHyphens/>
        <w:spacing w:line="320" w:lineRule="exact"/>
        <w:ind w:left="1276" w:hanging="709"/>
        <w:contextualSpacing/>
        <w:rPr>
          <w:ins w:id="273" w:author="Amanda Simões Fernandes"/>
          <w:rFonts w:asciiTheme="minorHAnsi" w:hAnsiTheme="minorHAnsi" w:cstheme="minorHAnsi"/>
          <w:color w:val="000000"/>
          <w:sz w:val="24"/>
          <w:szCs w:val="24"/>
        </w:rPr>
      </w:pPr>
    </w:p>
    <w:p w14:paraId="378B7C71" w14:textId="77777777" w:rsidR="00F261A0" w:rsidRPr="00F261A0" w:rsidRDefault="00F261A0">
      <w:pPr>
        <w:pStyle w:val="p0"/>
        <w:numPr>
          <w:ilvl w:val="2"/>
          <w:numId w:val="1"/>
        </w:numPr>
        <w:tabs>
          <w:tab w:val="clear" w:pos="720"/>
        </w:tabs>
        <w:suppressAutoHyphens/>
        <w:spacing w:line="320" w:lineRule="exact"/>
        <w:ind w:left="1276" w:hanging="709"/>
        <w:contextualSpacing/>
        <w:rPr>
          <w:rFonts w:asciiTheme="minorHAnsi" w:hAnsiTheme="minorHAnsi" w:cstheme="minorHAnsi"/>
          <w:color w:val="000000"/>
          <w:sz w:val="24"/>
          <w:szCs w:val="24"/>
        </w:rPr>
        <w:pPrChange w:id="274" w:author="Amanda Simões Fernandes">
          <w:pPr>
            <w:pStyle w:val="p0"/>
          </w:pPr>
        </w:pPrChange>
      </w:pPr>
      <w:ins w:id="275" w:author="Amanda Simões Fernandes">
        <w:r>
          <w:rPr>
            <w:rFonts w:asciiTheme="minorHAnsi" w:eastAsia="Arial Unicode MS" w:hAnsiTheme="minorHAnsi" w:cstheme="minorHAnsi"/>
            <w:bCs/>
          </w:rPr>
          <w:t>Efetua</w:t>
        </w:r>
      </w:ins>
      <w:r>
        <w:rPr>
          <w:rFonts w:asciiTheme="minorHAnsi" w:hAnsiTheme="minorHAnsi" w:cstheme="minorHAnsi"/>
          <w:color w:val="000000"/>
          <w:sz w:val="24"/>
          <w:szCs w:val="24"/>
        </w:rPr>
        <w:t xml:space="preserve">-se o produtório dos fatores diários (1 + </w:t>
      </w:r>
      <w:del w:id="276" w:author="Amanda Simões Fernandes">
        <w:r>
          <w:delText>TDIk</w:delText>
        </w:r>
      </w:del>
      <w:ins w:id="277" w:author="Amanda Simões Fernandes">
        <w:r>
          <w:rPr>
            <w:rFonts w:asciiTheme="minorHAnsi" w:hAnsiTheme="minorHAnsi" w:cstheme="minorHAnsi"/>
            <w:color w:val="000000"/>
            <w:sz w:val="24"/>
            <w:szCs w:val="24"/>
          </w:rPr>
          <w:t>TDI</w:t>
        </w:r>
        <w:r>
          <w:rPr>
            <w:rFonts w:asciiTheme="minorHAnsi" w:hAnsiTheme="minorHAnsi" w:cstheme="minorHAnsi"/>
            <w:color w:val="000000"/>
            <w:sz w:val="24"/>
            <w:szCs w:val="24"/>
            <w:vertAlign w:val="subscript"/>
          </w:rPr>
          <w:t>k</w:t>
        </w:r>
      </w:ins>
      <w:r>
        <w:rPr>
          <w:rFonts w:asciiTheme="minorHAnsi" w:hAnsiTheme="minorHAnsi" w:cstheme="minorHAnsi"/>
          <w:color w:val="000000"/>
          <w:sz w:val="24"/>
          <w:szCs w:val="24"/>
        </w:rPr>
        <w:t xml:space="preserve">), sendo que a cada fator diário acumulado, trunca-se o resultado </w:t>
      </w:r>
      <w:del w:id="278" w:author="Amanda Simões Fernandes">
        <w:r>
          <w:rPr>
            <w:rFonts w:asciiTheme="minorHAnsi" w:hAnsiTheme="minorHAnsi" w:cstheme="minorHAnsi"/>
            <w:color w:val="000000"/>
            <w:sz w:val="24"/>
            <w:szCs w:val="24"/>
          </w:rPr>
          <w:delText>com</w:delText>
        </w:r>
      </w:del>
      <w:ins w:id="279" w:author="Amanda Simões Fernandes">
        <w:r>
          <w:rPr>
            <w:rFonts w:asciiTheme="minorHAnsi" w:eastAsia="Arial Unicode MS" w:hAnsiTheme="minorHAnsi" w:cstheme="minorHAnsi"/>
            <w:bCs/>
          </w:rPr>
          <w:t>em</w:t>
        </w:r>
      </w:ins>
      <w:r>
        <w:rPr>
          <w:rFonts w:asciiTheme="minorHAnsi" w:hAnsiTheme="minorHAnsi" w:cstheme="minorHAnsi"/>
          <w:color w:val="000000"/>
          <w:sz w:val="24"/>
          <w:szCs w:val="24"/>
        </w:rPr>
        <w:t xml:space="preserve"> 16 (dezesseis) casas decimais, aplicando-se o próximo fator diário, e assim por diante até o último considerado</w:t>
      </w:r>
      <w:del w:id="280" w:author="Amanda Simões Fernandes">
        <w:r>
          <w:rPr>
            <w:rFonts w:asciiTheme="minorHAnsi" w:hAnsiTheme="minorHAnsi" w:cstheme="minorHAnsi"/>
            <w:color w:val="000000"/>
            <w:sz w:val="24"/>
            <w:szCs w:val="24"/>
          </w:rPr>
          <w:delText>; e</w:delText>
        </w:r>
      </w:del>
      <w:ins w:id="281" w:author="Amanda Simões Fernandes">
        <w:r>
          <w:rPr>
            <w:rFonts w:asciiTheme="minorHAnsi" w:eastAsia="Arial Unicode MS" w:hAnsiTheme="minorHAnsi" w:cstheme="minorHAnsi"/>
            <w:bCs/>
          </w:rPr>
          <w:t>.</w:t>
        </w:r>
      </w:ins>
    </w:p>
    <w:p w14:paraId="54F24B59" w14:textId="77777777" w:rsidR="00F261A0" w:rsidRPr="00F261A0" w:rsidRDefault="00F261A0" w:rsidP="00F261A0">
      <w:pPr>
        <w:pStyle w:val="p0"/>
        <w:tabs>
          <w:tab w:val="clear" w:pos="720"/>
        </w:tabs>
        <w:suppressAutoHyphens/>
        <w:spacing w:line="320" w:lineRule="exact"/>
        <w:ind w:left="1276" w:hanging="709"/>
        <w:contextualSpacing/>
        <w:rPr>
          <w:del w:id="282" w:author="Amanda Simões Fernandes"/>
          <w:rFonts w:asciiTheme="minorHAnsi" w:hAnsiTheme="minorHAnsi" w:cstheme="minorHAnsi"/>
          <w:color w:val="000000"/>
          <w:sz w:val="24"/>
          <w:szCs w:val="24"/>
        </w:rPr>
      </w:pPr>
    </w:p>
    <w:p w14:paraId="6E417204" w14:textId="7770E710" w:rsidR="00F261A0" w:rsidRDefault="00F261A0">
      <w:pPr>
        <w:pStyle w:val="p0"/>
        <w:tabs>
          <w:tab w:val="clear" w:pos="720"/>
        </w:tabs>
        <w:suppressAutoHyphens/>
        <w:spacing w:line="320" w:lineRule="exact"/>
        <w:ind w:left="1276" w:hanging="709"/>
        <w:contextualSpacing/>
        <w:rPr>
          <w:ins w:id="283" w:author="Amanda Simões Fernandes"/>
          <w:rFonts w:asciiTheme="minorHAnsi" w:hAnsiTheme="minorHAnsi" w:cstheme="minorHAnsi"/>
          <w:color w:val="000000"/>
          <w:sz w:val="24"/>
          <w:szCs w:val="24"/>
        </w:rPr>
      </w:pPr>
      <w:del w:id="284" w:author="Amanda Simões Fernandes">
        <w:r>
          <w:delText>(iii)</w:delText>
        </w:r>
        <w:r>
          <w:tab/>
          <w:delText>a</w:delText>
        </w:r>
      </w:del>
    </w:p>
    <w:p w14:paraId="7D31CB38" w14:textId="77777777" w:rsidR="00F261A0" w:rsidRDefault="00F261A0" w:rsidP="005552C8">
      <w:pPr>
        <w:pStyle w:val="p0"/>
        <w:tabs>
          <w:tab w:val="clear" w:pos="720"/>
        </w:tabs>
        <w:suppressAutoHyphens/>
        <w:spacing w:line="320" w:lineRule="exact"/>
        <w:ind w:left="1276" w:hanging="709"/>
        <w:contextualSpacing/>
        <w:rPr>
          <w:ins w:id="285" w:author="Amanda Simões Fernandes"/>
          <w:rFonts w:asciiTheme="minorHAnsi" w:hAnsiTheme="minorHAnsi" w:cstheme="minorHAnsi"/>
          <w:color w:val="000000"/>
          <w:sz w:val="24"/>
          <w:szCs w:val="24"/>
        </w:rPr>
      </w:pPr>
    </w:p>
    <w:p w14:paraId="7A4E312E" w14:textId="77777777" w:rsidR="00F261A0" w:rsidRDefault="00F261A0">
      <w:pPr>
        <w:pStyle w:val="p0"/>
        <w:numPr>
          <w:ilvl w:val="2"/>
          <w:numId w:val="1"/>
        </w:numPr>
        <w:spacing w:line="288" w:lineRule="auto"/>
        <w:ind w:left="0" w:firstLine="1418"/>
        <w:rPr>
          <w:ins w:id="286" w:author="Amanda Simões Fernandes"/>
          <w:rFonts w:asciiTheme="minorHAnsi" w:hAnsiTheme="minorHAnsi" w:cstheme="minorHAnsi"/>
          <w:color w:val="000000"/>
          <w:sz w:val="24"/>
          <w:szCs w:val="24"/>
        </w:rPr>
        <w:pPrChange w:id="287" w:author="Amanda Simões Fernandes">
          <w:pPr>
            <w:pStyle w:val="p0"/>
          </w:pPr>
        </w:pPrChange>
      </w:pPr>
      <w:ins w:id="288" w:author="Amanda Simões Fernandes">
        <w:r>
          <w:rPr>
            <w:rFonts w:asciiTheme="minorHAnsi" w:eastAsia="Arial Unicode MS" w:hAnsiTheme="minorHAnsi" w:cstheme="minorHAnsi"/>
            <w:bCs/>
          </w:rPr>
          <w:t>Se os fatores diários estiverem acumulados, considerar-se-á o fator resultante “Fator DI” com 8 (oito) casas decimais, com arredondamento.</w:t>
        </w:r>
      </w:ins>
    </w:p>
    <w:p w14:paraId="24C1AC12" w14:textId="77777777" w:rsidR="00F261A0" w:rsidRDefault="00F261A0" w:rsidP="005552C8">
      <w:pPr>
        <w:pStyle w:val="p0"/>
        <w:tabs>
          <w:tab w:val="clear" w:pos="720"/>
        </w:tabs>
        <w:suppressAutoHyphens/>
        <w:spacing w:line="320" w:lineRule="exact"/>
        <w:ind w:left="1276" w:hanging="709"/>
        <w:contextualSpacing/>
        <w:rPr>
          <w:ins w:id="289" w:author="Amanda Simões Fernandes"/>
          <w:rFonts w:asciiTheme="minorHAnsi" w:hAnsiTheme="minorHAnsi" w:cstheme="minorHAnsi"/>
          <w:color w:val="000000"/>
          <w:sz w:val="24"/>
          <w:szCs w:val="24"/>
        </w:rPr>
      </w:pPr>
    </w:p>
    <w:p w14:paraId="34F2F9D8" w14:textId="77777777" w:rsidR="00F261A0" w:rsidRDefault="00F261A0">
      <w:pPr>
        <w:pStyle w:val="p0"/>
        <w:numPr>
          <w:ilvl w:val="2"/>
          <w:numId w:val="1"/>
        </w:numPr>
        <w:spacing w:line="288" w:lineRule="auto"/>
        <w:ind w:left="0" w:firstLine="1418"/>
        <w:rPr>
          <w:ins w:id="290" w:author="Amanda Simões Fernandes"/>
          <w:rFonts w:asciiTheme="minorHAnsi" w:eastAsia="Arial Unicode MS" w:hAnsiTheme="minorHAnsi" w:cstheme="minorHAnsi"/>
          <w:bCs/>
        </w:rPr>
        <w:pPrChange w:id="291" w:author="Amanda Simões Fernandes">
          <w:pPr>
            <w:pStyle w:val="p0"/>
          </w:pPr>
        </w:pPrChange>
      </w:pPr>
      <w:ins w:id="292" w:author="Amanda Simões Fernandes">
        <w:r>
          <w:rPr>
            <w:rFonts w:asciiTheme="minorHAnsi" w:eastAsia="Arial Unicode MS" w:hAnsiTheme="minorHAnsi" w:cstheme="minorHAnsi"/>
            <w:bCs/>
          </w:rPr>
          <w:t>O fator resultante da expressão (Fator DI x Fator Spread) é considerado com 9 (nove) casas decimais, com arredondamento.</w:t>
        </w:r>
      </w:ins>
    </w:p>
    <w:p w14:paraId="68679BFF" w14:textId="77777777" w:rsidR="00F261A0" w:rsidRDefault="00F261A0" w:rsidP="005552C8">
      <w:pPr>
        <w:pStyle w:val="p0"/>
        <w:spacing w:line="288" w:lineRule="auto"/>
        <w:ind w:firstLine="1418"/>
        <w:rPr>
          <w:ins w:id="293" w:author="Amanda Simões Fernandes"/>
          <w:rFonts w:asciiTheme="minorHAnsi" w:eastAsia="Arial Unicode MS" w:hAnsiTheme="minorHAnsi" w:cstheme="minorHAnsi"/>
          <w:bCs/>
        </w:rPr>
      </w:pPr>
    </w:p>
    <w:p w14:paraId="69D87F3E" w14:textId="77777777" w:rsidR="00F261A0" w:rsidRDefault="00F261A0">
      <w:pPr>
        <w:pStyle w:val="p0"/>
        <w:numPr>
          <w:ilvl w:val="2"/>
          <w:numId w:val="1"/>
        </w:numPr>
        <w:spacing w:line="288" w:lineRule="auto"/>
        <w:ind w:left="0" w:firstLine="1418"/>
        <w:rPr>
          <w:rFonts w:asciiTheme="minorHAnsi" w:eastAsia="Arial Unicode MS" w:hAnsiTheme="minorHAnsi" w:cstheme="minorHAnsi"/>
          <w:bCs/>
        </w:rPr>
        <w:pPrChange w:id="294" w:author="Amanda Simões Fernandes">
          <w:pPr>
            <w:pStyle w:val="p0"/>
          </w:pPr>
        </w:pPrChange>
      </w:pPr>
      <w:ins w:id="295" w:author="Amanda Simões Fernandes">
        <w:r>
          <w:rPr>
            <w:rFonts w:asciiTheme="minorHAnsi" w:eastAsia="Arial Unicode MS" w:hAnsiTheme="minorHAnsi" w:cstheme="minorHAnsi"/>
            <w:bCs/>
          </w:rPr>
          <w:t>A</w:t>
        </w:r>
      </w:ins>
      <w:r>
        <w:rPr>
          <w:rFonts w:asciiTheme="minorHAnsi" w:hAnsiTheme="minorHAnsi" w:cstheme="minorHAnsi"/>
          <w:color w:val="000000"/>
          <w:sz w:val="24"/>
          <w:szCs w:val="24"/>
        </w:rPr>
        <w:t xml:space="preserve"> Taxa DI</w:t>
      </w:r>
      <w:del w:id="296" w:author="Amanda Simões Fernandes">
        <w:r>
          <w:delText xml:space="preserve"> Over</w:delText>
        </w:r>
      </w:del>
      <w:r>
        <w:rPr>
          <w:rFonts w:asciiTheme="minorHAnsi" w:hAnsiTheme="minorHAnsi" w:cstheme="minorHAnsi"/>
          <w:color w:val="000000"/>
          <w:sz w:val="24"/>
          <w:szCs w:val="24"/>
        </w:rPr>
        <w:t xml:space="preserve"> deverá ser utilizada considerando idêntico número de casas decimais divulgado pelo órgão responsável pelo seu cálculo</w:t>
      </w:r>
      <w:del w:id="297" w:author="Amanda Simões Fernandes">
        <w:r>
          <w:rPr>
            <w:rFonts w:asciiTheme="minorHAnsi" w:hAnsiTheme="minorHAnsi" w:cstheme="minorHAnsi"/>
            <w:color w:val="000000"/>
            <w:sz w:val="24"/>
            <w:szCs w:val="24"/>
          </w:rPr>
          <w:delText>, salvo quando expressamente indicado de outra forma</w:delText>
        </w:r>
      </w:del>
      <w:r>
        <w:rPr>
          <w:rFonts w:asciiTheme="minorHAnsi" w:hAnsiTheme="minorHAnsi" w:cstheme="minorHAnsi"/>
          <w:color w:val="000000"/>
          <w:sz w:val="24"/>
          <w:szCs w:val="24"/>
        </w:rPr>
        <w:t>.</w:t>
      </w:r>
    </w:p>
    <w:p w14:paraId="415D3B23" w14:textId="77777777" w:rsidR="005552C8" w:rsidRPr="00F261A0" w:rsidRDefault="005552C8" w:rsidP="005552C8">
      <w:pPr>
        <w:pStyle w:val="p0"/>
        <w:tabs>
          <w:tab w:val="clear" w:pos="720"/>
          <w:tab w:val="clear" w:pos="900"/>
        </w:tabs>
        <w:suppressAutoHyphens/>
        <w:spacing w:line="320" w:lineRule="exact"/>
        <w:ind w:left="2127"/>
        <w:contextualSpacing/>
        <w:rPr>
          <w:rFonts w:asciiTheme="minorHAnsi" w:hAnsiTheme="minorHAnsi" w:cstheme="minorHAnsi"/>
          <w:color w:val="000000"/>
          <w:sz w:val="24"/>
          <w:szCs w:val="24"/>
        </w:rPr>
      </w:pPr>
    </w:p>
    <w:p w14:paraId="62900A44" w14:textId="73008EBD" w:rsidR="00F261A0" w:rsidRPr="00F261A0" w:rsidRDefault="00F261A0">
      <w:pPr>
        <w:numPr>
          <w:ilvl w:val="2"/>
          <w:numId w:val="1"/>
        </w:numPr>
        <w:spacing w:line="288" w:lineRule="auto"/>
        <w:ind w:left="0" w:firstLine="1418"/>
        <w:jc w:val="both"/>
        <w:rPr>
          <w:rFonts w:asciiTheme="minorHAnsi" w:hAnsiTheme="minorHAnsi" w:cstheme="minorHAnsi"/>
          <w:color w:val="000000"/>
        </w:rPr>
        <w:pPrChange w:id="298" w:author="Amanda Simões Fernandes">
          <w:pPr>
            <w:numPr>
              <w:numId w:val="1"/>
            </w:numPr>
            <w:ind w:left="900" w:hanging="900"/>
          </w:pPr>
        </w:pPrChange>
      </w:pPr>
      <w:del w:id="299" w:author="Amanda Simões Fernandes">
        <w:r>
          <w:delText>Caso a Taxa DI Over não esteja disponível quando da apuração</w:delText>
        </w:r>
        <w:r>
          <w:rPr>
            <w:rFonts w:asciiTheme="minorHAnsi" w:hAnsiTheme="minorHAnsi" w:cstheme="minorHAnsi"/>
            <w:color w:val="000000"/>
          </w:rPr>
          <w:delText xml:space="preserve"> dos Juros Remuneratórios</w:delText>
        </w:r>
      </w:del>
      <w:ins w:id="300" w:author="Amanda Simões Fernandes">
        <w:r>
          <w:rPr>
            <w:rFonts w:asciiTheme="minorHAnsi" w:eastAsia="Arial Unicode MS" w:hAnsiTheme="minorHAnsi" w:cstheme="minorHAnsi"/>
            <w:bCs/>
          </w:rPr>
          <w:t>Observado o disposto no parágrafo abaixo, se, a qualquer tempo durante a vigência das Debêntures, não houver divulgação da Taxa DI</w:t>
        </w:r>
      </w:ins>
      <w:r>
        <w:rPr>
          <w:rFonts w:asciiTheme="minorHAnsi" w:hAnsiTheme="minorHAnsi" w:cstheme="minorHAnsi"/>
          <w:color w:val="000000"/>
        </w:rPr>
        <w:t>, será aplicada</w:t>
      </w:r>
      <w:del w:id="301" w:author="Amanda Simões Fernandes">
        <w:r>
          <w:rPr>
            <w:rFonts w:asciiTheme="minorHAnsi" w:hAnsiTheme="minorHAnsi" w:cstheme="minorHAnsi"/>
            <w:color w:val="000000"/>
          </w:rPr>
          <w:delText>, em sua substituição,</w:delText>
        </w:r>
      </w:del>
      <w:r>
        <w:rPr>
          <w:rFonts w:asciiTheme="minorHAnsi" w:hAnsiTheme="minorHAnsi" w:cstheme="minorHAnsi"/>
          <w:color w:val="000000"/>
        </w:rPr>
        <w:t xml:space="preserve"> a última Taxa DI </w:t>
      </w:r>
      <w:del w:id="302" w:author="Amanda Simões Fernandes">
        <w:r>
          <w:delText xml:space="preserve">Over aplicável que estiver </w:delText>
        </w:r>
      </w:del>
      <w:r>
        <w:rPr>
          <w:rFonts w:asciiTheme="minorHAnsi" w:hAnsiTheme="minorHAnsi" w:cstheme="minorHAnsi"/>
          <w:color w:val="000000"/>
        </w:rPr>
        <w:t xml:space="preserve">disponível </w:t>
      </w:r>
      <w:del w:id="303" w:author="Amanda Simões Fernandes">
        <w:r>
          <w:rPr>
            <w:rFonts w:asciiTheme="minorHAnsi" w:hAnsiTheme="minorHAnsi" w:cstheme="minorHAnsi"/>
            <w:color w:val="000000"/>
          </w:rPr>
          <w:delText>naquela data</w:delText>
        </w:r>
      </w:del>
      <w:ins w:id="304" w:author="Amanda Simões Fernandes">
        <w:r>
          <w:rPr>
            <w:rFonts w:asciiTheme="minorHAnsi" w:eastAsia="Arial Unicode MS" w:hAnsiTheme="minorHAnsi" w:cstheme="minorHAnsi"/>
            <w:bCs/>
          </w:rPr>
          <w:t>até o momento para cálculo dos Juros Remuneratórios</w:t>
        </w:r>
      </w:ins>
      <w:r>
        <w:rPr>
          <w:rFonts w:asciiTheme="minorHAnsi" w:hAnsiTheme="minorHAnsi" w:cstheme="minorHAnsi"/>
          <w:color w:val="000000"/>
        </w:rPr>
        <w:t xml:space="preserve">, não sendo devidas quaisquer compensações </w:t>
      </w:r>
      <w:del w:id="305" w:author="Amanda Simões Fernandes">
        <w:r>
          <w:rPr>
            <w:rFonts w:asciiTheme="minorHAnsi" w:hAnsiTheme="minorHAnsi" w:cstheme="minorHAnsi"/>
            <w:color w:val="000000"/>
          </w:rPr>
          <w:delText xml:space="preserve">financeiras, multas ou penalidades </w:delText>
        </w:r>
      </w:del>
      <w:r>
        <w:rPr>
          <w:rFonts w:asciiTheme="minorHAnsi" w:hAnsiTheme="minorHAnsi" w:cstheme="minorHAnsi"/>
          <w:color w:val="000000"/>
        </w:rPr>
        <w:t xml:space="preserve">entre a Emissora e </w:t>
      </w:r>
      <w:del w:id="306" w:author="Amanda Simões Fernandes">
        <w:r>
          <w:rPr>
            <w:rFonts w:asciiTheme="minorHAnsi" w:hAnsiTheme="minorHAnsi" w:cstheme="minorHAnsi"/>
            <w:color w:val="000000"/>
          </w:rPr>
          <w:delText>os Debenturistas, conforme o caso,</w:delText>
        </w:r>
      </w:del>
      <w:ins w:id="307" w:author="Amanda Simões Fernandes">
        <w:r>
          <w:rPr>
            <w:rFonts w:asciiTheme="minorHAnsi" w:eastAsia="Arial Unicode MS" w:hAnsiTheme="minorHAnsi" w:cstheme="minorHAnsi"/>
            <w:bCs/>
          </w:rPr>
          <w:t>o titular das Debêntures</w:t>
        </w:r>
      </w:ins>
      <w:r>
        <w:rPr>
          <w:rFonts w:asciiTheme="minorHAnsi" w:hAnsiTheme="minorHAnsi" w:cstheme="minorHAnsi"/>
          <w:color w:val="000000"/>
        </w:rPr>
        <w:t xml:space="preserve"> quando da </w:t>
      </w:r>
      <w:del w:id="308" w:author="Amanda Simões Fernandes">
        <w:r>
          <w:rPr>
            <w:rFonts w:asciiTheme="minorHAnsi" w:hAnsiTheme="minorHAnsi" w:cstheme="minorHAnsi"/>
            <w:color w:val="000000"/>
          </w:rPr>
          <w:delText xml:space="preserve">posterior </w:delText>
        </w:r>
      </w:del>
      <w:r>
        <w:rPr>
          <w:rFonts w:asciiTheme="minorHAnsi" w:hAnsiTheme="minorHAnsi" w:cstheme="minorHAnsi"/>
          <w:color w:val="000000"/>
        </w:rPr>
        <w:t xml:space="preserve">divulgação </w:t>
      </w:r>
      <w:ins w:id="309" w:author="Amanda Simões Fernandes">
        <w:r>
          <w:rPr>
            <w:rFonts w:asciiTheme="minorHAnsi" w:eastAsia="Arial Unicode MS" w:hAnsiTheme="minorHAnsi" w:cstheme="minorHAnsi"/>
            <w:bCs/>
          </w:rPr>
          <w:t xml:space="preserve">posterior </w:t>
        </w:r>
      </w:ins>
      <w:r>
        <w:rPr>
          <w:rFonts w:asciiTheme="minorHAnsi" w:hAnsiTheme="minorHAnsi" w:cstheme="minorHAnsi"/>
          <w:color w:val="000000"/>
        </w:rPr>
        <w:t>da Taxa DI</w:t>
      </w:r>
      <w:del w:id="310" w:author="Amanda Simões Fernandes">
        <w:r>
          <w:delText xml:space="preserve"> Over</w:delText>
        </w:r>
      </w:del>
      <w:r>
        <w:rPr>
          <w:rFonts w:asciiTheme="minorHAnsi" w:hAnsiTheme="minorHAnsi" w:cstheme="minorHAnsi"/>
          <w:i/>
          <w:color w:val="000000"/>
        </w:rPr>
        <w:t xml:space="preserve"> </w:t>
      </w:r>
      <w:r>
        <w:rPr>
          <w:rFonts w:asciiTheme="minorHAnsi" w:hAnsiTheme="minorHAnsi" w:cstheme="minorHAnsi"/>
          <w:color w:val="000000"/>
        </w:rPr>
        <w:t xml:space="preserve">que </w:t>
      </w:r>
      <w:del w:id="311" w:author="Amanda Simões Fernandes">
        <w:r>
          <w:rPr>
            <w:rFonts w:asciiTheme="minorHAnsi" w:hAnsiTheme="minorHAnsi" w:cstheme="minorHAnsi"/>
            <w:color w:val="000000"/>
          </w:rPr>
          <w:delText>vier a se tornar disponível</w:delText>
        </w:r>
      </w:del>
      <w:ins w:id="312" w:author="Amanda Simões Fernandes">
        <w:r>
          <w:rPr>
            <w:rFonts w:asciiTheme="minorHAnsi" w:eastAsia="Arial Unicode MS" w:hAnsiTheme="minorHAnsi" w:cstheme="minorHAnsi"/>
            <w:bCs/>
          </w:rPr>
          <w:t>seria aplicável</w:t>
        </w:r>
      </w:ins>
      <w:r>
        <w:rPr>
          <w:rFonts w:asciiTheme="minorHAnsi" w:hAnsiTheme="minorHAnsi" w:cstheme="minorHAnsi"/>
          <w:color w:val="000000"/>
        </w:rPr>
        <w:t>.</w:t>
      </w:r>
    </w:p>
    <w:p w14:paraId="4AE6AF2A" w14:textId="77777777" w:rsidR="00F261A0" w:rsidRPr="00F261A0" w:rsidRDefault="00F261A0" w:rsidP="00F261A0">
      <w:pPr>
        <w:spacing w:line="320" w:lineRule="exact"/>
        <w:jc w:val="both"/>
        <w:rPr>
          <w:rFonts w:asciiTheme="minorHAnsi" w:hAnsiTheme="minorHAnsi" w:cstheme="minorHAnsi"/>
          <w:color w:val="000000"/>
        </w:rPr>
      </w:pPr>
    </w:p>
    <w:p w14:paraId="0EDABDA5" w14:textId="5B3368D7" w:rsidR="00F261A0" w:rsidRPr="00F261A0" w:rsidRDefault="00F261A0">
      <w:pPr>
        <w:numPr>
          <w:ilvl w:val="2"/>
          <w:numId w:val="1"/>
        </w:numPr>
        <w:spacing w:line="288" w:lineRule="auto"/>
        <w:ind w:left="0" w:firstLine="1418"/>
        <w:jc w:val="both"/>
        <w:rPr>
          <w:rFonts w:asciiTheme="minorHAnsi" w:hAnsiTheme="minorHAnsi" w:cstheme="minorHAnsi"/>
          <w:color w:val="000000"/>
        </w:rPr>
        <w:pPrChange w:id="313" w:author="Amanda Simões Fernandes">
          <w:pPr>
            <w:numPr>
              <w:numId w:val="1"/>
            </w:numPr>
            <w:ind w:left="900" w:hanging="900"/>
          </w:pPr>
        </w:pPrChange>
      </w:pPr>
      <w:bookmarkStart w:id="314" w:name="_Ref80133121"/>
      <w:del w:id="315" w:author="Amanda Simões Fernandes">
        <w:r>
          <w:rPr>
            <w:rFonts w:asciiTheme="minorHAnsi" w:hAnsiTheme="minorHAnsi" w:cstheme="minorHAnsi"/>
            <w:color w:val="000000"/>
          </w:rPr>
          <w:delText>Na ausência de apuração e/ou divulgação da</w:delText>
        </w:r>
      </w:del>
      <w:ins w:id="316" w:author="Amanda Simões Fernandes">
        <w:r>
          <w:rPr>
            <w:rFonts w:asciiTheme="minorHAnsi" w:eastAsia="Arial Unicode MS" w:hAnsiTheme="minorHAnsi" w:cstheme="minorHAnsi"/>
            <w:bCs/>
          </w:rPr>
          <w:t>Caso a</w:t>
        </w:r>
      </w:ins>
      <w:r>
        <w:rPr>
          <w:rFonts w:asciiTheme="minorHAnsi" w:hAnsiTheme="minorHAnsi" w:cstheme="minorHAnsi"/>
          <w:color w:val="000000"/>
        </w:rPr>
        <w:t xml:space="preserve"> Taxa DI </w:t>
      </w:r>
      <w:del w:id="317" w:author="Amanda Simões Fernandes">
        <w:r>
          <w:rPr>
            <w:rFonts w:asciiTheme="minorHAnsi" w:hAnsiTheme="minorHAnsi" w:cstheme="minorHAnsi"/>
            <w:i/>
            <w:color w:val="000000"/>
          </w:rPr>
          <w:delText>Over</w:delText>
        </w:r>
      </w:del>
      <w:ins w:id="318" w:author="Amanda Simões Fernandes">
        <w:r>
          <w:rPr>
            <w:rFonts w:asciiTheme="minorHAnsi" w:eastAsia="Arial Unicode MS" w:hAnsiTheme="minorHAnsi" w:cstheme="minorHAnsi"/>
            <w:bCs/>
          </w:rPr>
          <w:t>deixe de ser divulgada</w:t>
        </w:r>
      </w:ins>
      <w:r>
        <w:rPr>
          <w:rFonts w:asciiTheme="minorHAnsi" w:hAnsiTheme="minorHAnsi" w:cstheme="minorHAnsi"/>
          <w:color w:val="000000"/>
        </w:rPr>
        <w:t xml:space="preserve"> por prazo superior a </w:t>
      </w:r>
      <w:del w:id="319" w:author="Amanda Simões Fernandes">
        <w:r>
          <w:rPr>
            <w:rFonts w:asciiTheme="minorHAnsi" w:hAnsiTheme="minorHAnsi" w:cstheme="minorHAnsi"/>
            <w:color w:val="000000"/>
          </w:rPr>
          <w:delText>10</w:delText>
        </w:r>
      </w:del>
      <w:ins w:id="320" w:author="Amanda Simões Fernandes">
        <w:r>
          <w:rPr>
            <w:rFonts w:asciiTheme="minorHAnsi" w:eastAsia="Arial Unicode MS" w:hAnsiTheme="minorHAnsi" w:cstheme="minorHAnsi"/>
            <w:bCs/>
          </w:rPr>
          <w:t>30</w:t>
        </w:r>
      </w:ins>
      <w:r>
        <w:rPr>
          <w:rFonts w:asciiTheme="minorHAnsi" w:hAnsiTheme="minorHAnsi" w:cstheme="minorHAnsi"/>
          <w:color w:val="000000"/>
        </w:rPr>
        <w:t> (</w:t>
      </w:r>
      <w:del w:id="321" w:author="Amanda Simões Fernandes">
        <w:r>
          <w:rPr>
            <w:rFonts w:asciiTheme="minorHAnsi" w:hAnsiTheme="minorHAnsi" w:cstheme="minorHAnsi"/>
            <w:color w:val="000000"/>
          </w:rPr>
          <w:delText>dez</w:delText>
        </w:r>
      </w:del>
      <w:ins w:id="322" w:author="Amanda Simões Fernandes">
        <w:r>
          <w:rPr>
            <w:rFonts w:asciiTheme="minorHAnsi" w:eastAsia="Arial Unicode MS" w:hAnsiTheme="minorHAnsi" w:cstheme="minorHAnsi"/>
            <w:bCs/>
          </w:rPr>
          <w:t>trinta</w:t>
        </w:r>
      </w:ins>
      <w:r>
        <w:rPr>
          <w:rFonts w:asciiTheme="minorHAnsi" w:hAnsiTheme="minorHAnsi" w:cstheme="minorHAnsi"/>
          <w:color w:val="000000"/>
        </w:rPr>
        <w:t>) dias</w:t>
      </w:r>
      <w:del w:id="323" w:author="Amanda Simões Fernandes">
        <w:r>
          <w:rPr>
            <w:rFonts w:asciiTheme="minorHAnsi" w:hAnsiTheme="minorHAnsi" w:cstheme="minorHAnsi"/>
            <w:color w:val="000000"/>
          </w:rPr>
          <w:delText xml:space="preserve"> contados da data esperada </w:delText>
        </w:r>
        <w:r>
          <w:rPr>
            <w:rFonts w:asciiTheme="minorHAnsi" w:hAnsiTheme="minorHAnsi" w:cstheme="minorHAnsi"/>
            <w:color w:val="000000"/>
          </w:rPr>
          <w:lastRenderedPageBreak/>
          <w:delText>para apuração e/ou divulgação, ou, ainda, na hipótese de extinção ou inaplicabilidade</w:delText>
        </w:r>
        <w:r>
          <w:delText xml:space="preserve"> por disposição legal ou determinação judicial da Taxa DI Over, a Taxa DI Over deverá ser substituída pela respectiva taxa que vier a substituí-la. Na hipótese de inexistência de tal taxa substituta</w:delText>
        </w:r>
        <w:r>
          <w:rPr>
            <w:rFonts w:asciiTheme="minorHAnsi" w:hAnsiTheme="minorHAnsi" w:cstheme="minorHAnsi"/>
            <w:color w:val="000000"/>
          </w:rPr>
          <w:delText>, o Agente Fiduciário deverá</w:delText>
        </w:r>
      </w:del>
      <w:ins w:id="324" w:author="Amanda Simões Fernandes">
        <w:r>
          <w:rPr>
            <w:rFonts w:asciiTheme="minorHAnsi" w:eastAsia="Arial Unicode MS" w:hAnsiTheme="minorHAnsi" w:cstheme="minorHAnsi"/>
            <w:bCs/>
          </w:rPr>
          <w:t>, ou caso seja extinta, ou haja a impossibilidade legal de aplicação da Taxa DI para cálculo dos Juros Remuneratórios das Debêntures, o Agente Fiduciário deverá, no prazo máximo de até 5 (cinco) Dias Úteis a contar do final do prazo de 30 (trinta) dias acima mencionado ou do evento de extinção ou inaplicabilidade, conforme o caso,</w:t>
        </w:r>
      </w:ins>
      <w:r>
        <w:rPr>
          <w:rFonts w:asciiTheme="minorHAnsi" w:hAnsiTheme="minorHAnsi" w:cstheme="minorHAnsi"/>
          <w:color w:val="000000"/>
        </w:rPr>
        <w:t xml:space="preserve"> convocar Assembleia Geral de Debenturistas</w:t>
      </w:r>
      <w:del w:id="325" w:author="Amanda Simões Fernandes">
        <w:r>
          <w:rPr>
            <w:rFonts w:asciiTheme="minorHAnsi" w:hAnsiTheme="minorHAnsi" w:cstheme="minorHAnsi"/>
            <w:color w:val="000000"/>
          </w:rPr>
          <w:delText xml:space="preserve"> (conforme abaixo definida) (</w:delText>
        </w:r>
      </w:del>
      <w:ins w:id="326" w:author="Amanda Simões Fernandes">
        <w:r>
          <w:rPr>
            <w:rFonts w:asciiTheme="minorHAnsi" w:eastAsia="Arial Unicode MS" w:hAnsiTheme="minorHAnsi" w:cstheme="minorHAnsi"/>
            <w:bCs/>
          </w:rPr>
          <w:t>,</w:t>
        </w:r>
        <w:r>
          <w:rPr>
            <w:rFonts w:asciiTheme="minorHAnsi" w:hAnsiTheme="minorHAnsi" w:cstheme="minorHAnsi"/>
            <w:color w:val="000000"/>
          </w:rPr>
          <w:t xml:space="preserve"> </w:t>
        </w:r>
      </w:ins>
      <w:r>
        <w:rPr>
          <w:rFonts w:asciiTheme="minorHAnsi" w:hAnsiTheme="minorHAnsi" w:cstheme="minorHAnsi"/>
          <w:color w:val="000000"/>
        </w:rPr>
        <w:t>na forma e nos prazos estipulados no artigo 124 da Lei das Sociedades por Ações e nesta Escritura</w:t>
      </w:r>
      <w:del w:id="327" w:author="Amanda Simões Fernandes">
        <w:r>
          <w:rPr>
            <w:rFonts w:asciiTheme="minorHAnsi" w:hAnsiTheme="minorHAnsi" w:cstheme="minorHAnsi"/>
            <w:color w:val="000000"/>
          </w:rPr>
          <w:delText>), em até 5 (cinco) dias subsequentes ao prazo de 10 (dez) dias acima, para que os</w:delText>
        </w:r>
      </w:del>
      <w:ins w:id="328" w:author="Amanda Simões Fernandes">
        <w:r>
          <w:rPr>
            <w:rFonts w:asciiTheme="minorHAnsi" w:eastAsia="Arial Unicode MS" w:hAnsiTheme="minorHAnsi" w:cstheme="minorHAnsi"/>
            <w:bCs/>
          </w:rPr>
          <w:t>, conforme definidos na Cláusula IX abaixo, a qual terá como objeto a deliberação pelos</w:t>
        </w:r>
      </w:ins>
      <w:r>
        <w:rPr>
          <w:rFonts w:asciiTheme="minorHAnsi" w:hAnsiTheme="minorHAnsi" w:cstheme="minorHAnsi"/>
          <w:color w:val="000000"/>
        </w:rPr>
        <w:t xml:space="preserve"> Debenturistas, </w:t>
      </w:r>
      <w:del w:id="329" w:author="Amanda Simões Fernandes">
        <w:r>
          <w:rPr>
            <w:rFonts w:asciiTheme="minorHAnsi" w:hAnsiTheme="minorHAnsi" w:cstheme="minorHAnsi"/>
            <w:color w:val="000000"/>
          </w:rPr>
          <w:delText>em</w:delText>
        </w:r>
      </w:del>
      <w:ins w:id="330" w:author="Amanda Simões Fernandes">
        <w:r>
          <w:rPr>
            <w:rFonts w:asciiTheme="minorHAnsi" w:eastAsia="Arial Unicode MS" w:hAnsiTheme="minorHAnsi" w:cstheme="minorHAnsi"/>
            <w:bCs/>
          </w:rPr>
          <w:t>de</w:t>
        </w:r>
      </w:ins>
      <w:r>
        <w:rPr>
          <w:rFonts w:asciiTheme="minorHAnsi" w:hAnsiTheme="minorHAnsi" w:cstheme="minorHAnsi"/>
          <w:color w:val="000000"/>
        </w:rPr>
        <w:t xml:space="preserve"> comum acordo com a Emissora, </w:t>
      </w:r>
      <w:del w:id="331" w:author="Amanda Simões Fernandes">
        <w:r>
          <w:rPr>
            <w:rFonts w:asciiTheme="minorHAnsi" w:hAnsiTheme="minorHAnsi" w:cstheme="minorHAnsi"/>
            <w:color w:val="000000"/>
          </w:rPr>
          <w:delText>definam o</w:delText>
        </w:r>
      </w:del>
      <w:ins w:id="332" w:author="Amanda Simões Fernandes">
        <w:r>
          <w:rPr>
            <w:rFonts w:asciiTheme="minorHAnsi" w:eastAsia="Arial Unicode MS" w:hAnsiTheme="minorHAnsi" w:cstheme="minorHAnsi"/>
            <w:bCs/>
          </w:rPr>
          <w:t>do</w:t>
        </w:r>
      </w:ins>
      <w:r>
        <w:rPr>
          <w:rFonts w:asciiTheme="minorHAnsi" w:hAnsiTheme="minorHAnsi" w:cstheme="minorHAnsi"/>
          <w:color w:val="000000"/>
        </w:rPr>
        <w:t xml:space="preserve"> novo parâmetro </w:t>
      </w:r>
      <w:del w:id="333" w:author="Amanda Simões Fernandes">
        <w:r>
          <w:delText>de remuneração a ser aplicado (“Taxa Substitutiva DI Over”)</w:delText>
        </w:r>
      </w:del>
      <w:ins w:id="334" w:author="Amanda Simões Fernandes">
        <w:r>
          <w:rPr>
            <w:rFonts w:asciiTheme="minorHAnsi" w:eastAsia="Arial Unicode MS" w:hAnsiTheme="minorHAnsi" w:cstheme="minorHAnsi"/>
            <w:bCs/>
          </w:rPr>
          <w:t>dos Juros Remuneratórios</w:t>
        </w:r>
      </w:ins>
      <w:r>
        <w:rPr>
          <w:rFonts w:asciiTheme="minorHAnsi" w:hAnsiTheme="minorHAnsi" w:cstheme="minorHAnsi"/>
          <w:color w:val="000000"/>
        </w:rPr>
        <w:t>, parâmetro este que deverá preservar o valor real e os mesmos níveis dos Juros Remuneratórios</w:t>
      </w:r>
      <w:del w:id="335" w:author="Amanda Simões Fernandes">
        <w:r>
          <w:delText xml:space="preserve"> das Debêntures. Até a deliberação da Taxa Substitutiva DI Over, será utilizada, para o cálculo do valor de quaisquer obrigações pecuniárias previstas nesta Escritura, a mesma variação produzida pela última Taxa Substitutiva DI Over divulgada, não sendo devidas quaisquer compensações financeiras, multas ou penalidades entre a Emissora e os Debenturistas, conforme o caso, quando da posterior definição da Taxa Substitutiva DI Over.</w:delText>
        </w:r>
      </w:del>
      <w:bookmarkEnd w:id="314"/>
      <w:r>
        <w:rPr>
          <w:rFonts w:asciiTheme="minorHAnsi" w:hAnsiTheme="minorHAnsi" w:cstheme="minorHAnsi"/>
          <w:color w:val="000000"/>
        </w:rPr>
        <w:t xml:space="preserve"> </w:t>
      </w:r>
    </w:p>
    <w:p w14:paraId="78AA1F2E" w14:textId="77777777" w:rsidR="00F261A0" w:rsidRPr="00F261A0" w:rsidRDefault="00F261A0" w:rsidP="00F261A0">
      <w:pPr>
        <w:spacing w:line="320" w:lineRule="exact"/>
        <w:jc w:val="both"/>
        <w:rPr>
          <w:del w:id="336" w:author="Amanda Simões Fernandes"/>
          <w:rFonts w:asciiTheme="minorHAnsi" w:hAnsiTheme="minorHAnsi" w:cstheme="minorHAnsi"/>
          <w:color w:val="000000"/>
        </w:rPr>
      </w:pPr>
    </w:p>
    <w:p w14:paraId="317B296A" w14:textId="5835C8E8" w:rsidR="00F261A0" w:rsidRPr="00F261A0" w:rsidRDefault="00F261A0">
      <w:pPr>
        <w:spacing w:line="320" w:lineRule="exact"/>
        <w:jc w:val="both"/>
        <w:rPr>
          <w:rFonts w:asciiTheme="minorHAnsi" w:hAnsiTheme="minorHAnsi" w:cstheme="minorHAnsi"/>
          <w:color w:val="000000"/>
        </w:rPr>
      </w:pPr>
      <w:del w:id="337" w:author="Amanda Simões Fernandes">
        <w:r>
          <w:delText xml:space="preserve">Caso a Taxa DI Over ou sua taxa substituta legal venha a ser divulgada antes da realização da Assembleia Geral de Debenturistas de que trata a Cláusula </w:delText>
        </w:r>
        <w:r>
          <w:fldChar w:fldCharType="begin"/>
        </w:r>
        <w:r>
          <w:delInstrText>REF _Ref80133121 \r \h</w:delInstrText>
        </w:r>
        <w:r>
          <w:fldChar w:fldCharType="separate"/>
        </w:r>
        <w:r>
          <w:delText>4.4.5</w:delText>
        </w:r>
        <w:r>
          <w:fldChar w:fldCharType="end"/>
        </w:r>
        <w:r>
          <w:delText xml:space="preserve"> acima, referida assembleia não será mais realizada, e a Taxa DI Over ou sua taxa substituta legal, conforme o caso, a partir da data de sua divulgação, passará a ser novamente utilizada para o</w:delText>
        </w:r>
        <w:r>
          <w:rPr>
            <w:rFonts w:asciiTheme="minorHAnsi" w:hAnsiTheme="minorHAnsi" w:cstheme="minorHAnsi"/>
            <w:color w:val="000000"/>
          </w:rPr>
          <w:delText xml:space="preserve"> cálculo dos Juros Remuneratórios</w:delText>
        </w:r>
        <w:r>
          <w:delText>, sendo certo que até a data de divulgação da Taxa DI Over ou sua taxa substituta legal, nos termos aqui previstos, quando do cálculo dos Juros Remuneratórios, será utilizada a última Taxa DI Over divulgada oficialmente</w:delText>
        </w:r>
      </w:del>
      <w:r>
        <w:rPr>
          <w:rFonts w:asciiTheme="minorHAnsi" w:hAnsiTheme="minorHAnsi" w:cstheme="minorHAnsi"/>
          <w:color w:val="000000"/>
        </w:rPr>
        <w:t xml:space="preserve">. </w:t>
      </w:r>
    </w:p>
    <w:p w14:paraId="5CF08B2B" w14:textId="77777777" w:rsidR="00F261A0" w:rsidRPr="00F261A0" w:rsidRDefault="00F261A0" w:rsidP="00F261A0">
      <w:pPr>
        <w:spacing w:line="320" w:lineRule="exact"/>
        <w:jc w:val="both"/>
        <w:rPr>
          <w:rFonts w:asciiTheme="minorHAnsi" w:hAnsiTheme="minorHAnsi" w:cstheme="minorHAnsi"/>
          <w:color w:val="000000"/>
        </w:rPr>
      </w:pPr>
    </w:p>
    <w:p w14:paraId="1317CB4A" w14:textId="3C353F1D" w:rsidR="00F261A0" w:rsidRPr="00902CFF" w:rsidRDefault="00F261A0">
      <w:pPr>
        <w:spacing w:line="288" w:lineRule="auto"/>
        <w:ind w:firstLine="1418"/>
        <w:jc w:val="both"/>
        <w:rPr>
          <w:rFonts w:asciiTheme="minorHAnsi" w:hAnsiTheme="minorHAnsi" w:cstheme="minorHAnsi"/>
          <w:color w:val="000000"/>
        </w:rPr>
        <w:pPrChange w:id="338" w:author="Amanda Simões Fernandes">
          <w:pPr>
            <w:numPr>
              <w:ilvl w:val="2"/>
              <w:numId w:val="1"/>
            </w:numPr>
            <w:ind w:left="5296" w:hanging="3594"/>
          </w:pPr>
        </w:pPrChange>
      </w:pPr>
      <w:r>
        <w:rPr>
          <w:rFonts w:asciiTheme="minorHAnsi" w:hAnsiTheme="minorHAnsi" w:cstheme="minorHAnsi"/>
          <w:color w:val="000000"/>
        </w:rPr>
        <w:t xml:space="preserve">Caso não haja acordo sobre </w:t>
      </w:r>
      <w:del w:id="339" w:author="Amanda Simões Fernandes">
        <w:r>
          <w:rPr>
            <w:rFonts w:asciiTheme="minorHAnsi" w:hAnsiTheme="minorHAnsi" w:cstheme="minorHAnsi"/>
            <w:color w:val="000000"/>
          </w:rPr>
          <w:delText>a Taxa Substitutiva</w:delText>
        </w:r>
      </w:del>
      <w:ins w:id="340" w:author="Amanda Simões Fernandes">
        <w:r>
          <w:rPr>
            <w:rFonts w:asciiTheme="minorHAnsi" w:eastAsia="Arial Unicode MS" w:hAnsiTheme="minorHAnsi" w:cstheme="minorHAnsi"/>
            <w:bCs/>
          </w:rPr>
          <w:t>o novo parâmetro de Juros Remuneratórios</w:t>
        </w:r>
      </w:ins>
      <w:r>
        <w:rPr>
          <w:rFonts w:asciiTheme="minorHAnsi" w:hAnsiTheme="minorHAnsi" w:cstheme="minorHAnsi"/>
          <w:color w:val="000000"/>
        </w:rPr>
        <w:t xml:space="preserve"> entre </w:t>
      </w:r>
      <w:ins w:id="341" w:author="Amanda Simões Fernandes">
        <w:r>
          <w:rPr>
            <w:rFonts w:asciiTheme="minorHAnsi" w:eastAsia="Arial Unicode MS" w:hAnsiTheme="minorHAnsi" w:cstheme="minorHAnsi"/>
            <w:bCs/>
          </w:rPr>
          <w:t xml:space="preserve">a Emissora e </w:t>
        </w:r>
      </w:ins>
      <w:r>
        <w:rPr>
          <w:rFonts w:asciiTheme="minorHAnsi" w:hAnsiTheme="minorHAnsi" w:cstheme="minorHAnsi"/>
          <w:color w:val="000000"/>
        </w:rPr>
        <w:t xml:space="preserve">os Debenturistas </w:t>
      </w:r>
      <w:del w:id="342" w:author="Amanda Simões Fernandes">
        <w:r>
          <w:rPr>
            <w:rFonts w:asciiTheme="minorHAnsi" w:hAnsiTheme="minorHAnsi" w:cstheme="minorHAnsi"/>
            <w:color w:val="000000"/>
          </w:rPr>
          <w:delText>em Assembleia Geral de Debenturistas ou caso não seja obtido quórum de deliberação da Assembleia Geral de Debenturistas</w:delText>
        </w:r>
      </w:del>
      <w:ins w:id="343" w:author="Amanda Simões Fernandes">
        <w:r>
          <w:rPr>
            <w:rFonts w:asciiTheme="minorHAnsi" w:eastAsia="Arial Unicode MS" w:hAnsiTheme="minorHAnsi" w:cstheme="minorHAnsi"/>
            <w:bCs/>
          </w:rPr>
          <w:t>representando, no mínimo, 50% das Debêntures em Circulação em primeira convocação e 50% dos presentes</w:t>
        </w:r>
      </w:ins>
      <w:r>
        <w:rPr>
          <w:rFonts w:asciiTheme="minorHAnsi" w:hAnsiTheme="minorHAnsi" w:cstheme="minorHAnsi"/>
          <w:color w:val="000000"/>
        </w:rPr>
        <w:t xml:space="preserve"> em segunda convocação, </w:t>
      </w:r>
      <w:del w:id="344" w:author="Amanda Simões Fernandes">
        <w:r>
          <w:delText xml:space="preserve">nos termos da Cláusula </w:delText>
        </w:r>
        <w:r>
          <w:fldChar w:fldCharType="begin"/>
        </w:r>
        <w:r>
          <w:delInstrText>REF _Ref80154359 \r \h</w:delInstrText>
        </w:r>
        <w:r>
          <w:fldChar w:fldCharType="separate"/>
        </w:r>
        <w:r>
          <w:delText>10</w:delText>
        </w:r>
        <w:r>
          <w:fldChar w:fldCharType="end"/>
        </w:r>
        <w:r>
          <w:delText xml:space="preserve"> abaixo, </w:delText>
        </w:r>
      </w:del>
      <w:r>
        <w:rPr>
          <w:rFonts w:asciiTheme="minorHAnsi" w:hAnsiTheme="minorHAnsi" w:cstheme="minorHAnsi"/>
          <w:color w:val="000000"/>
        </w:rPr>
        <w:t xml:space="preserve">a Emissora deverá </w:t>
      </w:r>
      <w:del w:id="345" w:author="Amanda Simões Fernandes">
        <w:r>
          <w:rPr>
            <w:rFonts w:asciiTheme="minorHAnsi" w:hAnsiTheme="minorHAnsi" w:cstheme="minorHAnsi"/>
            <w:color w:val="000000"/>
          </w:rPr>
          <w:delText>resgatar antecipadamente</w:delText>
        </w:r>
      </w:del>
      <w:ins w:id="346" w:author="Amanda Simões Fernandes">
        <w:r>
          <w:rPr>
            <w:rFonts w:asciiTheme="minorHAnsi" w:eastAsia="Arial Unicode MS" w:hAnsiTheme="minorHAnsi" w:cstheme="minorHAnsi"/>
            <w:bCs/>
          </w:rPr>
          <w:t>adquirir</w:t>
        </w:r>
      </w:ins>
      <w:r>
        <w:rPr>
          <w:rFonts w:asciiTheme="minorHAnsi" w:hAnsiTheme="minorHAnsi" w:cstheme="minorHAnsi"/>
          <w:color w:val="000000"/>
        </w:rPr>
        <w:t xml:space="preserve"> </w:t>
      </w:r>
      <w:r>
        <w:rPr>
          <w:rFonts w:asciiTheme="minorHAnsi" w:hAnsiTheme="minorHAnsi" w:cstheme="minorHAnsi"/>
        </w:rPr>
        <w:t>a totalidade das Debêntures</w:t>
      </w:r>
      <w:r>
        <w:rPr>
          <w:rFonts w:asciiTheme="minorHAnsi" w:hAnsiTheme="minorHAnsi" w:cstheme="minorHAnsi"/>
          <w:color w:val="000000"/>
        </w:rPr>
        <w:t xml:space="preserve"> </w:t>
      </w:r>
      <w:del w:id="347" w:author="Amanda Simões Fernandes">
        <w:r>
          <w:rPr>
            <w:rFonts w:asciiTheme="minorHAnsi" w:hAnsiTheme="minorHAnsi" w:cstheme="minorHAnsi"/>
            <w:color w:val="000000"/>
          </w:rPr>
          <w:delText>e, consequentemente, cancelar a totalidade das Debêntures, sem o pagamento de multa ou prêmio de qualquer natureza</w:delText>
        </w:r>
      </w:del>
      <w:ins w:id="348" w:author="Amanda Simões Fernandes">
        <w:r>
          <w:rPr>
            <w:rFonts w:asciiTheme="minorHAnsi" w:eastAsia="Arial Unicode MS" w:hAnsiTheme="minorHAnsi" w:cstheme="minorHAnsi"/>
            <w:bCs/>
          </w:rPr>
          <w:t>em Circulação</w:t>
        </w:r>
      </w:ins>
      <w:r>
        <w:rPr>
          <w:rFonts w:asciiTheme="minorHAnsi" w:hAnsiTheme="minorHAnsi" w:cstheme="minorHAnsi"/>
          <w:color w:val="000000"/>
        </w:rPr>
        <w:t xml:space="preserve">, no prazo </w:t>
      </w:r>
      <w:ins w:id="349" w:author="Amanda Simões Fernandes">
        <w:r>
          <w:rPr>
            <w:rFonts w:asciiTheme="minorHAnsi" w:eastAsia="Arial Unicode MS" w:hAnsiTheme="minorHAnsi" w:cstheme="minorHAnsi"/>
            <w:bCs/>
          </w:rPr>
          <w:t xml:space="preserve">máximo </w:t>
        </w:r>
      </w:ins>
      <w:r>
        <w:rPr>
          <w:rFonts w:asciiTheme="minorHAnsi" w:hAnsiTheme="minorHAnsi" w:cstheme="minorHAnsi"/>
          <w:color w:val="000000"/>
        </w:rPr>
        <w:t>de</w:t>
      </w:r>
      <w:del w:id="350" w:author="Amanda Simões Fernandes">
        <w:r>
          <w:rPr>
            <w:rFonts w:asciiTheme="minorHAnsi" w:hAnsiTheme="minorHAnsi" w:cstheme="minorHAnsi"/>
            <w:color w:val="000000"/>
          </w:rPr>
          <w:delText xml:space="preserve"> até</w:delText>
        </w:r>
      </w:del>
      <w:r>
        <w:rPr>
          <w:rFonts w:asciiTheme="minorHAnsi" w:hAnsiTheme="minorHAnsi" w:cstheme="minorHAnsi"/>
          <w:color w:val="000000"/>
        </w:rPr>
        <w:t xml:space="preserve"> 30 (trinta) dias </w:t>
      </w:r>
      <w:ins w:id="351" w:author="Amanda Simões Fernandes">
        <w:r>
          <w:rPr>
            <w:rFonts w:asciiTheme="minorHAnsi" w:eastAsia="Arial Unicode MS" w:hAnsiTheme="minorHAnsi" w:cstheme="minorHAnsi"/>
            <w:bCs/>
          </w:rPr>
          <w:t xml:space="preserve">corridos </w:t>
        </w:r>
      </w:ins>
      <w:r>
        <w:rPr>
          <w:rFonts w:asciiTheme="minorHAnsi" w:hAnsiTheme="minorHAnsi" w:cstheme="minorHAnsi"/>
          <w:color w:val="000000"/>
        </w:rPr>
        <w:t xml:space="preserve">contados da </w:t>
      </w:r>
      <w:r>
        <w:rPr>
          <w:rFonts w:asciiTheme="minorHAnsi" w:hAnsiTheme="minorHAnsi" w:cstheme="minorHAnsi"/>
        </w:rPr>
        <w:t xml:space="preserve">data </w:t>
      </w:r>
      <w:del w:id="352" w:author="Amanda Simões Fernandes">
        <w:r>
          <w:rPr>
            <w:rFonts w:asciiTheme="minorHAnsi" w:hAnsiTheme="minorHAnsi" w:cstheme="minorHAnsi"/>
          </w:rPr>
          <w:delText>da realização</w:delText>
        </w:r>
      </w:del>
      <w:ins w:id="353" w:author="Amanda Simões Fernandes">
        <w:r>
          <w:rPr>
            <w:rFonts w:asciiTheme="minorHAnsi" w:eastAsia="Arial Unicode MS" w:hAnsiTheme="minorHAnsi" w:cstheme="minorHAnsi"/>
            <w:bCs/>
          </w:rPr>
          <w:t>de encerramento</w:t>
        </w:r>
      </w:ins>
      <w:r>
        <w:rPr>
          <w:rFonts w:asciiTheme="minorHAnsi" w:hAnsiTheme="minorHAnsi" w:cstheme="minorHAnsi"/>
        </w:rPr>
        <w:t xml:space="preserve"> da</w:t>
      </w:r>
      <w:ins w:id="354" w:author="Amanda Simões Fernandes">
        <w:r>
          <w:rPr>
            <w:rFonts w:asciiTheme="minorHAnsi" w:eastAsia="Arial Unicode MS" w:hAnsiTheme="minorHAnsi" w:cstheme="minorHAnsi"/>
            <w:bCs/>
          </w:rPr>
          <w:t xml:space="preserve"> respectiva</w:t>
        </w:r>
      </w:ins>
      <w:r>
        <w:rPr>
          <w:rFonts w:asciiTheme="minorHAnsi" w:hAnsiTheme="minorHAnsi" w:cstheme="minorHAnsi"/>
        </w:rPr>
        <w:t xml:space="preserve"> Assembleia Geral de Debenturistas ou em </w:t>
      </w:r>
      <w:del w:id="355" w:author="Amanda Simões Fernandes">
        <w:r>
          <w:rPr>
            <w:rFonts w:asciiTheme="minorHAnsi" w:hAnsiTheme="minorHAnsi" w:cstheme="minorHAnsi"/>
          </w:rPr>
          <w:delText xml:space="preserve">outro </w:delText>
        </w:r>
      </w:del>
      <w:r>
        <w:rPr>
          <w:rFonts w:asciiTheme="minorHAnsi" w:hAnsiTheme="minorHAnsi" w:cstheme="minorHAnsi"/>
        </w:rPr>
        <w:t>prazo</w:t>
      </w:r>
      <w:ins w:id="356" w:author="Amanda Simões Fernandes">
        <w:r>
          <w:rPr>
            <w:rFonts w:asciiTheme="minorHAnsi" w:eastAsia="Arial Unicode MS" w:hAnsiTheme="minorHAnsi" w:cstheme="minorHAnsi"/>
            <w:bCs/>
          </w:rPr>
          <w:t xml:space="preserve"> superior</w:t>
        </w:r>
      </w:ins>
      <w:r>
        <w:rPr>
          <w:rFonts w:asciiTheme="minorHAnsi" w:hAnsiTheme="minorHAnsi" w:cstheme="minorHAnsi"/>
        </w:rPr>
        <w:t xml:space="preserve"> que venha a ser definido em comum acordo em referida assembleia</w:t>
      </w:r>
      <w:r>
        <w:rPr>
          <w:rFonts w:asciiTheme="minorHAnsi" w:hAnsiTheme="minorHAnsi" w:cstheme="minorHAnsi"/>
          <w:color w:val="000000"/>
        </w:rPr>
        <w:t xml:space="preserve">, pelo </w:t>
      </w:r>
      <w:ins w:id="357" w:author="Amanda Simões Fernandes">
        <w:r>
          <w:rPr>
            <w:rFonts w:asciiTheme="minorHAnsi" w:eastAsia="Arial Unicode MS" w:hAnsiTheme="minorHAnsi" w:cstheme="minorHAnsi"/>
            <w:bCs/>
          </w:rPr>
          <w:t xml:space="preserve">seu </w:t>
        </w:r>
      </w:ins>
      <w:r>
        <w:rPr>
          <w:rFonts w:asciiTheme="minorHAnsi" w:hAnsiTheme="minorHAnsi" w:cstheme="minorHAnsi"/>
          <w:color w:val="000000"/>
        </w:rPr>
        <w:t>Valor Nominal Unitário</w:t>
      </w:r>
      <w:del w:id="358" w:author="Amanda Simões Fernandes">
        <w:r>
          <w:rPr>
            <w:rFonts w:asciiTheme="minorHAnsi" w:hAnsiTheme="minorHAnsi" w:cstheme="minorHAnsi"/>
            <w:color w:val="000000"/>
          </w:rPr>
          <w:delText xml:space="preserve"> ou pelo saldo do Valor Nominal Unitário das Debêntures</w:delText>
        </w:r>
      </w:del>
      <w:r>
        <w:rPr>
          <w:rFonts w:asciiTheme="minorHAnsi" w:hAnsiTheme="minorHAnsi" w:cstheme="minorHAnsi"/>
          <w:color w:val="000000"/>
        </w:rPr>
        <w:t xml:space="preserve">, conforme </w:t>
      </w:r>
      <w:r>
        <w:rPr>
          <w:rFonts w:asciiTheme="minorHAnsi" w:hAnsiTheme="minorHAnsi" w:cstheme="minorHAnsi"/>
          <w:color w:val="000000"/>
        </w:rPr>
        <w:lastRenderedPageBreak/>
        <w:t xml:space="preserve">o caso, acrescido dos Juros Remuneratórios </w:t>
      </w:r>
      <w:del w:id="359" w:author="Amanda Simões Fernandes">
        <w:r>
          <w:rPr>
            <w:rFonts w:asciiTheme="minorHAnsi" w:hAnsiTheme="minorHAnsi" w:cstheme="minorHAnsi"/>
            <w:color w:val="000000"/>
          </w:rPr>
          <w:delText xml:space="preserve">das Debêntures </w:delText>
        </w:r>
      </w:del>
      <w:r>
        <w:rPr>
          <w:rFonts w:asciiTheme="minorHAnsi" w:hAnsiTheme="minorHAnsi" w:cstheme="minorHAnsi"/>
          <w:color w:val="000000"/>
        </w:rPr>
        <w:t xml:space="preserve">devidos até a data </w:t>
      </w:r>
      <w:del w:id="360" w:author="Amanda Simões Fernandes">
        <w:r>
          <w:rPr>
            <w:rFonts w:asciiTheme="minorHAnsi" w:hAnsiTheme="minorHAnsi" w:cstheme="minorHAnsi"/>
            <w:color w:val="000000"/>
          </w:rPr>
          <w:delText>do efetivo resgate, calculados</w:delText>
        </w:r>
      </w:del>
      <w:ins w:id="361" w:author="Amanda Simões Fernandes">
        <w:r>
          <w:rPr>
            <w:rFonts w:asciiTheme="minorHAnsi" w:eastAsia="Arial Unicode MS" w:hAnsiTheme="minorHAnsi" w:cstheme="minorHAnsi"/>
            <w:bCs/>
          </w:rPr>
          <w:t>da efetiva aquisição, calculada</w:t>
        </w:r>
      </w:ins>
      <w:r>
        <w:rPr>
          <w:rFonts w:asciiTheme="minorHAnsi" w:hAnsiTheme="minorHAnsi" w:cstheme="minorHAnsi"/>
          <w:color w:val="000000"/>
        </w:rPr>
        <w:t xml:space="preserve"> </w:t>
      </w:r>
      <w:r>
        <w:rPr>
          <w:rFonts w:asciiTheme="minorHAnsi" w:hAnsiTheme="minorHAnsi" w:cstheme="minorHAnsi"/>
          <w:i/>
          <w:color w:val="000000"/>
        </w:rPr>
        <w:t>pro rata temporis</w:t>
      </w:r>
      <w:r>
        <w:rPr>
          <w:rFonts w:asciiTheme="minorHAnsi" w:hAnsiTheme="minorHAnsi" w:cstheme="minorHAnsi"/>
          <w:color w:val="000000"/>
        </w:rPr>
        <w:t xml:space="preserve">, a partir da </w:t>
      </w:r>
      <w:del w:id="362" w:author="Amanda Simões Fernandes">
        <w:r>
          <w:rPr>
            <w:rFonts w:asciiTheme="minorHAnsi" w:hAnsiTheme="minorHAnsi" w:cstheme="minorHAnsi"/>
            <w:color w:val="000000"/>
          </w:rPr>
          <w:delText>primeira Data</w:delText>
        </w:r>
      </w:del>
      <w:ins w:id="363" w:author="Amanda Simões Fernandes">
        <w:r>
          <w:rPr>
            <w:rFonts w:asciiTheme="minorHAnsi" w:eastAsia="Arial Unicode MS" w:hAnsiTheme="minorHAnsi" w:cstheme="minorHAnsi"/>
            <w:bCs/>
          </w:rPr>
          <w:t>data</w:t>
        </w:r>
      </w:ins>
      <w:r>
        <w:rPr>
          <w:rFonts w:asciiTheme="minorHAnsi" w:hAnsiTheme="minorHAnsi" w:cstheme="minorHAnsi"/>
          <w:color w:val="000000"/>
        </w:rPr>
        <w:t xml:space="preserve"> de </w:t>
      </w:r>
      <w:del w:id="364" w:author="Amanda Simões Fernandes">
        <w:r>
          <w:rPr>
            <w:rFonts w:asciiTheme="minorHAnsi" w:hAnsiTheme="minorHAnsi" w:cstheme="minorHAnsi"/>
            <w:color w:val="000000"/>
          </w:rPr>
          <w:delText>Integralização ou da Data de Pagamento dos Juros Remuneratórios</w:delText>
        </w:r>
      </w:del>
      <w:ins w:id="365" w:author="Amanda Simões Fernandes">
        <w:r>
          <w:rPr>
            <w:rFonts w:asciiTheme="minorHAnsi" w:eastAsia="Arial Unicode MS" w:hAnsiTheme="minorHAnsi" w:cstheme="minorHAnsi"/>
            <w:bCs/>
          </w:rPr>
          <w:t>início da rentabilidade</w:t>
        </w:r>
      </w:ins>
      <w:r>
        <w:rPr>
          <w:rFonts w:asciiTheme="minorHAnsi" w:hAnsiTheme="minorHAnsi" w:cstheme="minorHAnsi"/>
          <w:color w:val="000000"/>
        </w:rPr>
        <w:t xml:space="preserve"> das Debêntures</w:t>
      </w:r>
      <w:del w:id="366" w:author="Amanda Simões Fernandes">
        <w:r>
          <w:rPr>
            <w:rFonts w:asciiTheme="minorHAnsi" w:hAnsiTheme="minorHAnsi" w:cstheme="minorHAnsi"/>
            <w:color w:val="000000"/>
          </w:rPr>
          <w:delText xml:space="preserve"> imediatamente anterior, o que ocorrer por último. Neste caso</w:delText>
        </w:r>
      </w:del>
      <w:ins w:id="367" w:author="Amanda Simões Fernandes">
        <w:r>
          <w:rPr>
            <w:rFonts w:asciiTheme="minorHAnsi" w:eastAsia="Arial Unicode MS" w:hAnsiTheme="minorHAnsi" w:cstheme="minorHAnsi"/>
            <w:bCs/>
          </w:rPr>
          <w:t>. As Debêntures adquiridas nos termos deste item serão canceladas pela Emissora. Nesta alternativa</w:t>
        </w:r>
      </w:ins>
      <w:r>
        <w:rPr>
          <w:rFonts w:asciiTheme="minorHAnsi" w:hAnsiTheme="minorHAnsi" w:cstheme="minorHAnsi"/>
          <w:color w:val="000000"/>
        </w:rPr>
        <w:t>, para</w:t>
      </w:r>
      <w:del w:id="368" w:author="Amanda Simões Fernandes">
        <w:r>
          <w:rPr>
            <w:rFonts w:asciiTheme="minorHAnsi" w:hAnsiTheme="minorHAnsi" w:cstheme="minorHAnsi"/>
            <w:color w:val="000000"/>
          </w:rPr>
          <w:delText xml:space="preserve"> o</w:delText>
        </w:r>
      </w:del>
      <w:r>
        <w:rPr>
          <w:rFonts w:asciiTheme="minorHAnsi" w:hAnsiTheme="minorHAnsi" w:cstheme="minorHAnsi"/>
          <w:color w:val="000000"/>
        </w:rPr>
        <w:t xml:space="preserve"> cálculo dos Juros Remuneratórios </w:t>
      </w:r>
      <w:del w:id="369" w:author="Amanda Simões Fernandes">
        <w:r>
          <w:rPr>
            <w:rFonts w:asciiTheme="minorHAnsi" w:hAnsiTheme="minorHAnsi" w:cstheme="minorHAnsi"/>
            <w:color w:val="000000"/>
          </w:rPr>
          <w:delText>aplicáveis às Debêntures que serão resgatadas</w:delText>
        </w:r>
      </w:del>
      <w:ins w:id="370" w:author="Amanda Simões Fernandes">
        <w:r>
          <w:rPr>
            <w:rFonts w:asciiTheme="minorHAnsi" w:eastAsia="Arial Unicode MS" w:hAnsiTheme="minorHAnsi" w:cstheme="minorHAnsi"/>
            <w:bCs/>
          </w:rPr>
          <w:t>das</w:t>
        </w:r>
        <w:r>
          <w:rPr>
            <w:rFonts w:asciiTheme="minorHAnsi" w:hAnsiTheme="minorHAnsi" w:cstheme="minorHAnsi"/>
            <w:color w:val="000000"/>
          </w:rPr>
          <w:t xml:space="preserve"> Debêntures </w:t>
        </w:r>
        <w:r>
          <w:rPr>
            <w:rFonts w:asciiTheme="minorHAnsi" w:eastAsia="Arial Unicode MS" w:hAnsiTheme="minorHAnsi" w:cstheme="minorHAnsi"/>
            <w:bCs/>
          </w:rPr>
          <w:t>a serem adquiridas</w:t>
        </w:r>
      </w:ins>
      <w:r>
        <w:rPr>
          <w:rFonts w:asciiTheme="minorHAnsi" w:hAnsiTheme="minorHAnsi" w:cstheme="minorHAnsi"/>
        </w:rPr>
        <w:t xml:space="preserve">, para cada dia do período em que </w:t>
      </w:r>
      <w:del w:id="371" w:author="Amanda Simões Fernandes">
        <w:r>
          <w:rPr>
            <w:rFonts w:asciiTheme="minorHAnsi" w:hAnsiTheme="minorHAnsi" w:cstheme="minorHAnsi"/>
          </w:rPr>
          <w:delText>há</w:delText>
        </w:r>
      </w:del>
      <w:ins w:id="372" w:author="Amanda Simões Fernandes">
        <w:r>
          <w:rPr>
            <w:rFonts w:asciiTheme="minorHAnsi" w:eastAsia="Arial Unicode MS" w:hAnsiTheme="minorHAnsi" w:cstheme="minorHAnsi"/>
            <w:bCs/>
          </w:rPr>
          <w:t>a</w:t>
        </w:r>
      </w:ins>
      <w:r>
        <w:rPr>
          <w:rFonts w:asciiTheme="minorHAnsi" w:hAnsiTheme="minorHAnsi" w:cstheme="minorHAnsi"/>
        </w:rPr>
        <w:t xml:space="preserve"> ausência de taxas, </w:t>
      </w:r>
      <w:r>
        <w:rPr>
          <w:rFonts w:asciiTheme="minorHAnsi" w:hAnsiTheme="minorHAnsi" w:cstheme="minorHAnsi"/>
          <w:color w:val="000000"/>
        </w:rPr>
        <w:t xml:space="preserve">será </w:t>
      </w:r>
      <w:del w:id="373" w:author="Amanda Simões Fernandes">
        <w:r>
          <w:rPr>
            <w:rFonts w:asciiTheme="minorHAnsi" w:hAnsiTheme="minorHAnsi" w:cstheme="minorHAnsi"/>
            <w:color w:val="000000"/>
          </w:rPr>
          <w:delText>utilizado o percentual correspondente à</w:delText>
        </w:r>
      </w:del>
      <w:ins w:id="374" w:author="Amanda Simões Fernandes">
        <w:r>
          <w:rPr>
            <w:rFonts w:asciiTheme="minorHAnsi" w:eastAsia="Arial Unicode MS" w:hAnsiTheme="minorHAnsi" w:cstheme="minorHAnsi"/>
            <w:bCs/>
          </w:rPr>
          <w:t>utilizada a</w:t>
        </w:r>
      </w:ins>
      <w:r>
        <w:rPr>
          <w:rFonts w:asciiTheme="minorHAnsi" w:hAnsiTheme="minorHAnsi" w:cstheme="minorHAnsi"/>
          <w:color w:val="000000"/>
        </w:rPr>
        <w:t xml:space="preserve"> última Taxa DI divulgada oficialmente. </w:t>
      </w:r>
    </w:p>
    <w:p w14:paraId="2F2591D0" w14:textId="77777777" w:rsidR="000256BD" w:rsidRPr="00E360D0" w:rsidRDefault="000256BD" w:rsidP="00F278F8">
      <w:pPr>
        <w:spacing w:line="288" w:lineRule="auto"/>
        <w:jc w:val="both"/>
        <w:rPr>
          <w:del w:id="375" w:author="Amanda Simões Fernandes"/>
          <w:rFonts w:asciiTheme="minorHAnsi" w:hAnsiTheme="minorHAnsi" w:cstheme="minorHAnsi"/>
        </w:rPr>
      </w:pPr>
    </w:p>
    <w:p w14:paraId="079C0C36" w14:textId="4A5C667E" w:rsidR="00F86994" w:rsidRPr="00C6346D" w:rsidRDefault="00F86994">
      <w:pPr>
        <w:spacing w:line="288" w:lineRule="auto"/>
        <w:jc w:val="both"/>
        <w:rPr>
          <w:rFonts w:asciiTheme="minorHAnsi" w:hAnsiTheme="minorHAnsi" w:cstheme="minorHAnsi"/>
        </w:rPr>
      </w:pPr>
      <w:del w:id="376" w:author="Amanda Simões Fernandes">
        <w:r>
          <w:rPr>
            <w:rFonts w:asciiTheme="minorHAnsi" w:hAnsiTheme="minorHAnsi" w:cstheme="minorHAnsi"/>
          </w:rPr>
          <w:delText xml:space="preserve">Os valores relativos à Remuneração serão pagos semestralmente, a partir da Data de Emissão, conforme as datas previstas no Anexo I, observadas as hipóteses de Resgate Antecipado e Eventos de Vencimento Antecipado </w:delText>
        </w:r>
        <w:r>
          <w:delText xml:space="preserve">previstas nas Cláusulas </w:delText>
        </w:r>
        <w:r>
          <w:fldChar w:fldCharType="begin"/>
        </w:r>
        <w:r>
          <w:delInstrText>REF _Ref58495461 \r \h</w:delInstrText>
        </w:r>
        <w:r>
          <w:fldChar w:fldCharType="separate"/>
        </w:r>
        <w:r>
          <w:delText>5</w:delText>
        </w:r>
        <w:r>
          <w:fldChar w:fldCharType="end"/>
        </w:r>
        <w:r>
          <w:delText xml:space="preserve"> e </w:delText>
        </w:r>
        <w:r>
          <w:fldChar w:fldCharType="begin"/>
        </w:r>
        <w:r>
          <w:delInstrText>REF _Ref76135676 \r \h</w:delInstrText>
        </w:r>
        <w:r>
          <w:fldChar w:fldCharType="separate"/>
        </w:r>
        <w:r>
          <w:delText>7</w:delText>
        </w:r>
        <w:r>
          <w:fldChar w:fldCharType="end"/>
        </w:r>
        <w:r>
          <w:delText xml:space="preserve"> respectivamente, desta Escritura.</w:delText>
        </w:r>
      </w:del>
    </w:p>
    <w:p w14:paraId="088D2D51" w14:textId="77777777" w:rsidR="00F86994" w:rsidRPr="00E360D0" w:rsidRDefault="00F86994" w:rsidP="00F278F8">
      <w:pPr>
        <w:pStyle w:val="p0"/>
        <w:widowControl/>
        <w:spacing w:line="288" w:lineRule="auto"/>
        <w:rPr>
          <w:rFonts w:asciiTheme="minorHAnsi" w:hAnsiTheme="minorHAnsi" w:cstheme="minorHAnsi"/>
          <w:sz w:val="24"/>
          <w:szCs w:val="24"/>
        </w:rPr>
      </w:pPr>
    </w:p>
    <w:p w14:paraId="2B102AA8" w14:textId="2A8E6194" w:rsidR="00F86994" w:rsidRPr="00E360D0" w:rsidRDefault="00F86994" w:rsidP="00F278F8">
      <w:pPr>
        <w:numPr>
          <w:ilvl w:val="2"/>
          <w:numId w:val="1"/>
        </w:numPr>
        <w:spacing w:line="288" w:lineRule="auto"/>
        <w:ind w:left="0" w:firstLine="1418"/>
        <w:jc w:val="both"/>
        <w:rPr>
          <w:rFonts w:asciiTheme="minorHAnsi" w:hAnsiTheme="minorHAnsi" w:cstheme="minorHAnsi"/>
          <w:color w:val="000000"/>
        </w:rPr>
      </w:pPr>
      <w:bookmarkStart w:id="377" w:name="_Ref22219051"/>
      <w:del w:id="378" w:author="Amanda Simões Fernandes">
        <w:r>
          <w:delText xml:space="preserve">O Valor Nominal Unitário Atualizado será amortizado nos termos da Cláusula </w:delText>
        </w:r>
        <w:r>
          <w:fldChar w:fldCharType="begin"/>
        </w:r>
        <w:r>
          <w:delInstrText>REF _Ref19222153 \r \h  \* MERGEFORMAT</w:delInstrText>
        </w:r>
        <w:r>
          <w:fldChar w:fldCharType="separate"/>
        </w:r>
        <w:r>
          <w:delText>4.6.1</w:delText>
        </w:r>
        <w:r>
          <w:fldChar w:fldCharType="end"/>
        </w:r>
        <w:r>
          <w:delText xml:space="preserve"> abaixo.</w:delText>
        </w:r>
      </w:del>
      <w:ins w:id="379" w:author="Amanda Simões Fernandes">
        <w:r>
          <w:rPr>
            <w:rFonts w:asciiTheme="minorHAnsi" w:eastAsia="Arial Unicode MS" w:hAnsiTheme="minorHAnsi" w:cstheme="minorHAnsi"/>
            <w:bCs/>
          </w:rPr>
          <w:t>O Período de Capitalização dos Juros Remuneratórios (“</w:t>
        </w:r>
        <w:r>
          <w:rPr>
            <w:rFonts w:asciiTheme="minorHAnsi" w:eastAsia="Arial Unicode MS" w:hAnsiTheme="minorHAnsi" w:cstheme="minorHAnsi"/>
            <w:bCs/>
            <w:u w:val="single"/>
          </w:rPr>
          <w:t>Período de Capitalização</w:t>
        </w:r>
        <w:r>
          <w:rPr>
            <w:rFonts w:asciiTheme="minorHAnsi" w:eastAsia="Arial Unicode MS"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ins>
      <w:bookmarkEnd w:id="377"/>
    </w:p>
    <w:p w14:paraId="26414BA5" w14:textId="77777777" w:rsidR="00782585" w:rsidRPr="00381E00" w:rsidRDefault="00782585" w:rsidP="00F278F8">
      <w:pPr>
        <w:spacing w:line="288" w:lineRule="auto"/>
        <w:jc w:val="both"/>
        <w:rPr>
          <w:del w:id="380" w:author="Amanda Simões Fernandes"/>
          <w:rFonts w:asciiTheme="minorHAnsi" w:hAnsiTheme="minorHAnsi" w:cstheme="minorHAnsi"/>
        </w:rPr>
      </w:pPr>
    </w:p>
    <w:p w14:paraId="31FFBFE6" w14:textId="51CB155F" w:rsidR="0037317F" w:rsidRPr="00E360D0" w:rsidRDefault="0037317F">
      <w:pPr>
        <w:spacing w:line="288" w:lineRule="auto"/>
        <w:jc w:val="both"/>
        <w:rPr>
          <w:rFonts w:asciiTheme="minorHAnsi" w:hAnsiTheme="minorHAnsi" w:cstheme="minorHAnsi"/>
        </w:rPr>
      </w:pPr>
      <w:del w:id="381" w:author="Amanda Simões Fernandes">
        <w:r>
          <w:rPr>
            <w:rFonts w:asciiTheme="minorHAnsi" w:hAnsiTheme="minorHAnsi" w:cstheme="minorHAnsi"/>
          </w:rPr>
          <w:delText>Todos os pagamentos devidos pela Emissora aos Debenturistas deverão ocorrer nas respectivas datas de pagamento previstas ou determinadas na presente Escritura.</w:delText>
        </w:r>
      </w:del>
    </w:p>
    <w:p w14:paraId="4D431BBD" w14:textId="77777777" w:rsidR="00782585" w:rsidRPr="00E360D0" w:rsidRDefault="00782585" w:rsidP="00F278F8">
      <w:pPr>
        <w:spacing w:line="288" w:lineRule="auto"/>
        <w:jc w:val="both"/>
        <w:rPr>
          <w:rFonts w:asciiTheme="minorHAnsi" w:hAnsiTheme="minorHAnsi" w:cstheme="minorHAnsi"/>
        </w:rPr>
      </w:pPr>
    </w:p>
    <w:p w14:paraId="5E9CC7AE" w14:textId="77777777" w:rsidR="00DC3202" w:rsidRPr="00E360D0" w:rsidRDefault="00DC3202" w:rsidP="00F278F8">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Repactuação Programada</w:t>
      </w:r>
    </w:p>
    <w:p w14:paraId="3FA549E2" w14:textId="77777777" w:rsidR="00262991" w:rsidRPr="00E360D0" w:rsidRDefault="00262991" w:rsidP="00F278F8">
      <w:pPr>
        <w:spacing w:line="288" w:lineRule="auto"/>
        <w:jc w:val="both"/>
        <w:rPr>
          <w:rFonts w:asciiTheme="minorHAnsi" w:eastAsia="Arial Unicode MS" w:hAnsiTheme="minorHAnsi" w:cstheme="minorHAnsi"/>
          <w:u w:val="single"/>
        </w:rPr>
      </w:pPr>
    </w:p>
    <w:p w14:paraId="43103D9D" w14:textId="77777777" w:rsidR="00DC3202" w:rsidRPr="00E360D0" w:rsidRDefault="00DC3202" w:rsidP="00F278F8">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As Debêntures não serão objeto de repactuação programada.</w:t>
      </w:r>
    </w:p>
    <w:p w14:paraId="50133E80" w14:textId="77777777" w:rsidR="002218D4" w:rsidRPr="00E360D0" w:rsidRDefault="002218D4" w:rsidP="00F278F8">
      <w:pPr>
        <w:spacing w:line="288" w:lineRule="auto"/>
        <w:jc w:val="both"/>
        <w:rPr>
          <w:rFonts w:asciiTheme="minorHAnsi" w:eastAsia="Arial Unicode MS" w:hAnsiTheme="minorHAnsi" w:cstheme="minorHAnsi"/>
        </w:rPr>
      </w:pPr>
    </w:p>
    <w:p w14:paraId="0D5197A2" w14:textId="77777777" w:rsidR="00DC3202" w:rsidRPr="00E360D0" w:rsidRDefault="00DC3202" w:rsidP="00F278F8">
      <w:pPr>
        <w:numPr>
          <w:ilvl w:val="1"/>
          <w:numId w:val="1"/>
        </w:numPr>
        <w:spacing w:line="288" w:lineRule="auto"/>
        <w:ind w:left="0" w:firstLine="709"/>
        <w:jc w:val="both"/>
        <w:rPr>
          <w:rFonts w:asciiTheme="minorHAnsi" w:eastAsia="Arial Unicode MS" w:hAnsiTheme="minorHAnsi" w:cstheme="minorHAnsi"/>
          <w:u w:val="single"/>
        </w:rPr>
      </w:pPr>
      <w:bookmarkStart w:id="382" w:name="_DV_M113"/>
      <w:bookmarkStart w:id="383" w:name="_DV_M116"/>
      <w:bookmarkStart w:id="384" w:name="_DV_M117"/>
      <w:bookmarkStart w:id="385" w:name="_DV_M123"/>
      <w:bookmarkEnd w:id="382"/>
      <w:bookmarkEnd w:id="383"/>
      <w:bookmarkEnd w:id="384"/>
      <w:bookmarkEnd w:id="385"/>
      <w:r>
        <w:rPr>
          <w:rFonts w:asciiTheme="minorHAnsi" w:eastAsia="Arial Unicode MS" w:hAnsiTheme="minorHAnsi" w:cstheme="minorHAnsi"/>
          <w:u w:val="single"/>
        </w:rPr>
        <w:t>Amortização</w:t>
      </w:r>
      <w:bookmarkStart w:id="386" w:name="_DV_M112"/>
      <w:bookmarkStart w:id="387" w:name="_DV_M126"/>
      <w:bookmarkStart w:id="388" w:name="_DV_M132"/>
      <w:bookmarkStart w:id="389" w:name="_DV_M138"/>
      <w:bookmarkEnd w:id="386"/>
      <w:bookmarkEnd w:id="387"/>
      <w:bookmarkEnd w:id="388"/>
      <w:bookmarkEnd w:id="389"/>
    </w:p>
    <w:p w14:paraId="0E32E13F" w14:textId="77777777" w:rsidR="00262991" w:rsidRPr="00E360D0" w:rsidRDefault="00262991" w:rsidP="00F278F8">
      <w:pPr>
        <w:widowControl w:val="0"/>
        <w:spacing w:line="288" w:lineRule="auto"/>
        <w:jc w:val="both"/>
        <w:rPr>
          <w:rFonts w:asciiTheme="minorHAnsi" w:eastAsia="Arial Unicode MS" w:hAnsiTheme="minorHAnsi" w:cstheme="minorHAnsi"/>
          <w:u w:val="single"/>
        </w:rPr>
      </w:pPr>
    </w:p>
    <w:p w14:paraId="50F7D4A0" w14:textId="6DD162AD" w:rsidR="00B762C5" w:rsidRPr="00902CFF" w:rsidRDefault="00633969" w:rsidP="00F278F8">
      <w:pPr>
        <w:numPr>
          <w:ilvl w:val="2"/>
          <w:numId w:val="1"/>
        </w:numPr>
        <w:spacing w:line="288" w:lineRule="auto"/>
        <w:ind w:left="0" w:firstLine="1418"/>
        <w:jc w:val="both"/>
        <w:rPr>
          <w:rFonts w:asciiTheme="minorHAnsi" w:hAnsiTheme="minorHAnsi" w:cstheme="minorHAnsi"/>
        </w:rPr>
      </w:pPr>
      <w:bookmarkStart w:id="390" w:name="_Ref19222153"/>
      <w:r>
        <w:rPr>
          <w:rFonts w:asciiTheme="minorHAnsi" w:hAnsiTheme="minorHAnsi" w:cstheme="minorHAnsi"/>
          <w:u w:val="single"/>
        </w:rPr>
        <w:t>Amortização das Debêntures.</w:t>
      </w:r>
      <w:r>
        <w:rPr>
          <w:rFonts w:asciiTheme="minorHAnsi" w:hAnsiTheme="minorHAnsi" w:cstheme="minorHAnsi"/>
        </w:rPr>
        <w:t xml:space="preserve"> O Valor Nominal Unitário ou seu saldo, conforme o caso, será pago pela Emissora em 4 (quatro) parcelas, sendo a primeira em </w:t>
      </w:r>
      <w:bookmarkStart w:id="391" w:name="_Hlk58934090"/>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setembro de 202</w:t>
      </w:r>
      <w:bookmarkEnd w:id="391"/>
      <w:r>
        <w:rPr>
          <w:rFonts w:asciiTheme="minorHAnsi" w:hAnsiTheme="minorHAnsi" w:cstheme="minorHAnsi"/>
        </w:rPr>
        <w:t>3, a segunda em [</w:t>
      </w:r>
      <w:r>
        <w:rPr>
          <w:rFonts w:asciiTheme="minorHAnsi" w:hAnsiTheme="minorHAnsi" w:cstheme="minorHAnsi"/>
          <w:highlight w:val="yellow"/>
        </w:rPr>
        <w:t>•</w:t>
      </w:r>
      <w:r>
        <w:rPr>
          <w:rFonts w:asciiTheme="minorHAnsi" w:hAnsiTheme="minorHAnsi" w:cstheme="minorHAnsi"/>
        </w:rPr>
        <w:t>] de setembro de 2024, a terceira em [</w:t>
      </w:r>
      <w:r>
        <w:rPr>
          <w:rFonts w:asciiTheme="minorHAnsi" w:hAnsiTheme="minorHAnsi" w:cstheme="minorHAnsi"/>
          <w:highlight w:val="yellow"/>
        </w:rPr>
        <w:t>•</w:t>
      </w:r>
      <w:r>
        <w:rPr>
          <w:rFonts w:asciiTheme="minorHAnsi" w:hAnsiTheme="minorHAnsi" w:cstheme="minorHAnsi"/>
        </w:rPr>
        <w:t xml:space="preserve">] de setembro de 2025 e a quarta na Data de Vencimento, conforme datas previstas no Anexo I, observadas as hipóteses de </w:t>
      </w:r>
      <w:del w:id="392" w:author="Amanda Simões Fernandes">
        <w:r>
          <w:rPr>
            <w:rFonts w:asciiTheme="minorHAnsi" w:hAnsiTheme="minorHAnsi" w:cstheme="minorHAnsi"/>
          </w:rPr>
          <w:delText xml:space="preserve">Resgate Antecipado e </w:delText>
        </w:r>
      </w:del>
      <w:r>
        <w:rPr>
          <w:rFonts w:asciiTheme="minorHAnsi" w:hAnsiTheme="minorHAnsi" w:cstheme="minorHAnsi"/>
        </w:rPr>
        <w:t xml:space="preserve">Eventos de Vencimento Antecipado previstas </w:t>
      </w:r>
      <w:del w:id="393" w:author="Amanda Simões Fernandes">
        <w:r>
          <w:delText xml:space="preserve">nas Cláusulas </w:delText>
        </w:r>
        <w:r>
          <w:fldChar w:fldCharType="begin"/>
        </w:r>
        <w:r>
          <w:delInstrText>REF _Ref58495461 \r \h  \* MERGEFORMAT</w:delInstrText>
        </w:r>
        <w:r>
          <w:fldChar w:fldCharType="separate"/>
        </w:r>
        <w:r>
          <w:delText>5</w:delText>
        </w:r>
        <w:r>
          <w:fldChar w:fldCharType="end"/>
        </w:r>
        <w:r>
          <w:delText xml:space="preserve"> e 7</w:delText>
        </w:r>
      </w:del>
      <w:ins w:id="394" w:author="Amanda Simões Fernandes">
        <w:r>
          <w:rPr>
            <w:rFonts w:asciiTheme="minorHAnsi" w:hAnsiTheme="minorHAnsi" w:cstheme="minorHAnsi"/>
          </w:rPr>
          <w:t>na Cláusula 6</w:t>
        </w:r>
      </w:ins>
      <w:r>
        <w:rPr>
          <w:rFonts w:asciiTheme="minorHAnsi" w:hAnsiTheme="minorHAnsi" w:cstheme="minorHAnsi"/>
        </w:rPr>
        <w:t xml:space="preserve"> respectivamente, desta Escritura.</w:t>
      </w:r>
      <w:bookmarkEnd w:id="390"/>
    </w:p>
    <w:p w14:paraId="4EA4D471" w14:textId="77777777" w:rsidR="00243878" w:rsidRPr="00C6346D" w:rsidRDefault="00243878" w:rsidP="00F278F8">
      <w:pPr>
        <w:widowControl w:val="0"/>
        <w:spacing w:line="288" w:lineRule="auto"/>
        <w:jc w:val="both"/>
        <w:rPr>
          <w:rFonts w:asciiTheme="minorHAnsi" w:eastAsia="Arial Unicode MS" w:hAnsiTheme="minorHAnsi" w:cstheme="minorHAnsi"/>
          <w:u w:val="single"/>
        </w:rPr>
      </w:pPr>
    </w:p>
    <w:p w14:paraId="2476D67C" w14:textId="77777777" w:rsidR="00DC3202" w:rsidRPr="00E360D0" w:rsidRDefault="00DC3202" w:rsidP="00F278F8">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u w:val="single"/>
        </w:rPr>
        <w:t>Condições de Pagamento</w:t>
      </w:r>
      <w:bookmarkStart w:id="395" w:name="_DV_M139"/>
      <w:bookmarkEnd w:id="395"/>
    </w:p>
    <w:p w14:paraId="7E0F07F1" w14:textId="77777777" w:rsidR="00DC36DC" w:rsidRPr="00E360D0" w:rsidRDefault="00DC36DC" w:rsidP="00F278F8">
      <w:pPr>
        <w:widowControl w:val="0"/>
        <w:spacing w:line="288" w:lineRule="auto"/>
        <w:jc w:val="both"/>
        <w:rPr>
          <w:rFonts w:asciiTheme="minorHAnsi" w:eastAsia="Arial Unicode MS" w:hAnsiTheme="minorHAnsi" w:cstheme="minorHAnsi"/>
          <w:u w:val="single"/>
        </w:rPr>
      </w:pPr>
    </w:p>
    <w:p w14:paraId="21B0B1E6" w14:textId="5F33D60F" w:rsidR="00E41412" w:rsidRPr="00E360D0" w:rsidRDefault="00DC3202" w:rsidP="00F278F8">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iCs/>
          <w:u w:val="single"/>
        </w:rPr>
        <w:t>Local e Horário de Pagamento</w:t>
      </w:r>
      <w:bookmarkStart w:id="396" w:name="_DV_M140"/>
      <w:bookmarkEnd w:id="396"/>
      <w:r>
        <w:rPr>
          <w:rFonts w:asciiTheme="minorHAnsi" w:eastAsia="Arial Unicode MS" w:hAnsiTheme="minorHAnsi" w:cstheme="minorHAnsi"/>
          <w:iCs/>
        </w:rPr>
        <w:t xml:space="preserve">. </w:t>
      </w:r>
      <w:r>
        <w:rPr>
          <w:rFonts w:asciiTheme="minorHAnsi" w:hAnsiTheme="minorHAnsi" w:cstheme="minorHAnsi"/>
        </w:rPr>
        <w:t>Os pagamentos a que fizerem jus as Debêntures serão efetuados pela Emissora utilizando-se, conforme o caso: (a) os procedimentos adotados pela B3 para as Debêntures custodiadas eletronicamente nela; e/ou (b) os procedimentos adotados pelo Escriturador, para as Debêntures que não estejam custodiadas eletronicamente na B3.</w:t>
      </w:r>
    </w:p>
    <w:p w14:paraId="12A57616" w14:textId="77777777" w:rsidR="00DC36DC" w:rsidRPr="00E360D0" w:rsidRDefault="00DC36DC" w:rsidP="00F278F8">
      <w:pPr>
        <w:spacing w:line="288" w:lineRule="auto"/>
        <w:jc w:val="both"/>
        <w:rPr>
          <w:rFonts w:asciiTheme="minorHAnsi" w:hAnsiTheme="minorHAnsi" w:cstheme="minorHAnsi"/>
        </w:rPr>
      </w:pPr>
    </w:p>
    <w:p w14:paraId="70AFDFF0" w14:textId="77777777" w:rsidR="00545963" w:rsidRPr="00E360D0" w:rsidRDefault="00545963"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Prorrogação dos Prazos</w:t>
      </w:r>
      <w:bookmarkStart w:id="397" w:name="_DV_M144"/>
      <w:bookmarkEnd w:id="397"/>
      <w:r>
        <w:rPr>
          <w:rFonts w:asciiTheme="minorHAnsi" w:hAnsiTheme="minorHAnsi" w:cstheme="minorHAnsi"/>
        </w:rPr>
        <w:t xml:space="preserve">. Considerar-se-ão automaticamente </w:t>
      </w:r>
      <w:bookmarkStart w:id="398" w:name="_DV_C294"/>
      <w:r>
        <w:rPr>
          <w:rFonts w:asciiTheme="minorHAnsi" w:hAnsiTheme="minorHAnsi" w:cstheme="minorHAnsi"/>
        </w:rPr>
        <w:t xml:space="preserve">prorrogadas as datas de pagamento de qualquer obrigação relativa às Debêntures, pela Emissora, </w:t>
      </w:r>
      <w:bookmarkStart w:id="399" w:name="_DV_M145"/>
      <w:bookmarkEnd w:id="398"/>
      <w:bookmarkEnd w:id="399"/>
      <w:r>
        <w:rPr>
          <w:rFonts w:asciiTheme="minorHAnsi" w:hAnsiTheme="minorHAnsi" w:cstheme="minorHAnsi"/>
        </w:rPr>
        <w:t xml:space="preserve">até o primeiro Dia Útil (conforme definição abaixo) subsequente, se </w:t>
      </w:r>
      <w:bookmarkStart w:id="400" w:name="_DV_C296"/>
      <w:r>
        <w:rPr>
          <w:rFonts w:asciiTheme="minorHAnsi" w:hAnsiTheme="minorHAnsi" w:cstheme="minorHAnsi"/>
        </w:rPr>
        <w:t xml:space="preserve">a data de </w:t>
      </w:r>
      <w:bookmarkStart w:id="401" w:name="_DV_M146"/>
      <w:bookmarkEnd w:id="400"/>
      <w:bookmarkEnd w:id="401"/>
      <w:r>
        <w:rPr>
          <w:rFonts w:asciiTheme="minorHAnsi" w:hAnsiTheme="minorHAnsi" w:cstheme="minorHAnsi"/>
        </w:rPr>
        <w:t>vencimento da respectiva obrigação coincidir com dia que não seja Dia Útil para fins de pagamentos, sem</w:t>
      </w:r>
      <w:bookmarkStart w:id="402" w:name="_DV_M147"/>
      <w:bookmarkEnd w:id="402"/>
      <w:r>
        <w:rPr>
          <w:rFonts w:asciiTheme="minorHAnsi" w:hAnsiTheme="minorHAnsi" w:cstheme="minorHAnsi"/>
        </w:rPr>
        <w:t xml:space="preserve"> qualquer acréscimo</w:t>
      </w:r>
      <w:bookmarkStart w:id="403" w:name="_DV_M148"/>
      <w:bookmarkEnd w:id="403"/>
      <w:r>
        <w:rPr>
          <w:rFonts w:asciiTheme="minorHAnsi" w:hAnsiTheme="minorHAnsi" w:cstheme="minorHAnsi"/>
        </w:rPr>
        <w:t xml:space="preserve"> ou penalidade ao valor a ser pago.</w:t>
      </w:r>
    </w:p>
    <w:p w14:paraId="262EF200" w14:textId="77777777" w:rsidR="0088575D" w:rsidRPr="00E360D0" w:rsidRDefault="0088575D" w:rsidP="00F278F8">
      <w:pPr>
        <w:spacing w:line="288" w:lineRule="auto"/>
        <w:jc w:val="both"/>
        <w:rPr>
          <w:rFonts w:asciiTheme="minorHAnsi" w:hAnsiTheme="minorHAnsi" w:cstheme="minorHAnsi"/>
        </w:rPr>
      </w:pPr>
    </w:p>
    <w:p w14:paraId="7206AE8F" w14:textId="77777777" w:rsidR="00A33B83" w:rsidRPr="00E360D0" w:rsidRDefault="00A33B83"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Para todos os fins desta Escritura, considera-se “</w:t>
      </w:r>
      <w:r>
        <w:rPr>
          <w:rFonts w:asciiTheme="minorHAnsi" w:hAnsiTheme="minorHAnsi" w:cstheme="minorHAnsi"/>
          <w:u w:val="single"/>
        </w:rPr>
        <w:t>Dia Útil</w:t>
      </w:r>
      <w:r>
        <w:rPr>
          <w:rFonts w:asciiTheme="minorHAnsi" w:hAnsiTheme="minorHAnsi" w:cstheme="minorHAnsi"/>
        </w:rPr>
        <w:t>” (ou “</w:t>
      </w:r>
      <w:r>
        <w:rPr>
          <w:rFonts w:asciiTheme="minorHAnsi" w:hAnsiTheme="minorHAnsi" w:cstheme="minorHAnsi"/>
          <w:u w:val="single"/>
        </w:rPr>
        <w:t>Dias Úteis</w:t>
      </w:r>
      <w:r>
        <w:rPr>
          <w:rFonts w:asciiTheme="minorHAnsi" w:hAnsiTheme="minorHAnsi" w:cstheme="minorHAnsi"/>
        </w:rPr>
        <w:t>”) todo dia que não seja sábado, domingo ou feriado declarado nacional na República Federativa do Brasil.</w:t>
      </w:r>
      <w:r>
        <w:rPr>
          <w:rFonts w:asciiTheme="minorHAnsi" w:hAnsiTheme="minorHAnsi" w:cstheme="minorHAnsi"/>
          <w:b/>
          <w:bCs/>
        </w:rPr>
        <w:t xml:space="preserve"> </w:t>
      </w:r>
    </w:p>
    <w:p w14:paraId="05638583" w14:textId="77777777" w:rsidR="00064916" w:rsidRPr="00E360D0" w:rsidRDefault="00064916" w:rsidP="00F278F8">
      <w:pPr>
        <w:spacing w:line="288" w:lineRule="auto"/>
        <w:jc w:val="both"/>
        <w:rPr>
          <w:rFonts w:asciiTheme="minorHAnsi" w:eastAsia="Arial Unicode MS" w:hAnsiTheme="minorHAnsi" w:cstheme="minorHAnsi"/>
          <w:b/>
          <w:bCs/>
        </w:rPr>
      </w:pPr>
    </w:p>
    <w:p w14:paraId="2EE0CCF5" w14:textId="77777777" w:rsidR="00DC36DC" w:rsidRPr="00E360D0" w:rsidRDefault="00DC36DC" w:rsidP="00F278F8">
      <w:pPr>
        <w:spacing w:line="288" w:lineRule="auto"/>
        <w:jc w:val="both"/>
        <w:rPr>
          <w:rFonts w:asciiTheme="minorHAnsi" w:eastAsia="Arial Unicode MS" w:hAnsiTheme="minorHAnsi" w:cstheme="minorHAnsi"/>
          <w:u w:val="single"/>
        </w:rPr>
      </w:pPr>
    </w:p>
    <w:p w14:paraId="01239937" w14:textId="46A3C57A" w:rsidR="00696C14" w:rsidRPr="00E360D0" w:rsidRDefault="004D2BF6"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Não prorrogação</w:t>
      </w:r>
      <w:r>
        <w:rPr>
          <w:rFonts w:asciiTheme="minorHAnsi" w:hAnsiTheme="minorHAnsi" w:cstheme="minorHAnsi"/>
        </w:rPr>
        <w:t>. O não comparecimento dos Debenturistas para receber o valor correspondente a quaisquer das obrigações pecuniárias da Emissora, nos termos previstos nesta Escritura, ou em comunicado publicado pela Emissora, se for o caso, não lhe dará direito ao recebimento de remuneração e encargos moratórios no período relativo ao atraso no recebimento, sendo-lhe, todavia, assegurados os direitos adquiridos até a data do respectivo vencimento ou do comunicado.</w:t>
      </w:r>
    </w:p>
    <w:p w14:paraId="4DB98E06" w14:textId="77777777" w:rsidR="00DC36DC" w:rsidRPr="00E360D0" w:rsidRDefault="00DC36DC" w:rsidP="00F278F8">
      <w:pPr>
        <w:spacing w:line="288" w:lineRule="auto"/>
        <w:jc w:val="both"/>
        <w:rPr>
          <w:rFonts w:asciiTheme="minorHAnsi" w:hAnsiTheme="minorHAnsi" w:cstheme="minorHAnsi"/>
        </w:rPr>
      </w:pPr>
    </w:p>
    <w:p w14:paraId="628A5B1D" w14:textId="77777777" w:rsidR="00DC3202" w:rsidRPr="00E360D0" w:rsidRDefault="00DC3202"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Encargos Moratórios</w:t>
      </w:r>
      <w:r>
        <w:rPr>
          <w:rFonts w:asciiTheme="minorHAnsi" w:hAnsiTheme="minorHAnsi" w:cstheme="minorHAnsi"/>
        </w:rPr>
        <w:t xml:space="preserve">. </w:t>
      </w:r>
      <w:bookmarkStart w:id="404" w:name="_DV_M150"/>
      <w:bookmarkEnd w:id="404"/>
      <w:r>
        <w:rPr>
          <w:rFonts w:asciiTheme="minorHAnsi" w:hAnsiTheme="minorHAnsi" w:cstheme="minorHAnsi"/>
        </w:rPr>
        <w:t xml:space="preserve">Ocorrendo impontualidade no pagamento de quaisquer obrigações pecuniárias relativas às Debêntures, os débitos vencidos e não pagos serão acrescidos de juros de mora de 1% (um por cento) ao mês, calculados </w:t>
      </w:r>
      <w:r>
        <w:rPr>
          <w:rFonts w:asciiTheme="minorHAnsi" w:hAnsiTheme="minorHAnsi" w:cstheme="minorHAnsi"/>
          <w:i/>
        </w:rPr>
        <w:t>pro rata temporis,</w:t>
      </w:r>
      <w:r>
        <w:rPr>
          <w:rFonts w:asciiTheme="minorHAnsi" w:hAnsiTheme="minorHAnsi" w:cstheme="minorHAnsi"/>
        </w:rPr>
        <w:t xml:space="preserve"> desde a data de inadimplemento até a data do efetivo pagamento, bem como de multa não compensatória de 2% (dois por cento) sobre o valor devido e não pago, acrescido </w:t>
      </w:r>
      <w:del w:id="405" w:author="Amanda Simões Fernandes">
        <w:r>
          <w:rPr>
            <w:rFonts w:asciiTheme="minorHAnsi" w:hAnsiTheme="minorHAnsi" w:cstheme="minorHAnsi"/>
          </w:rPr>
          <w:delText>da Remuneração</w:delText>
        </w:r>
      </w:del>
      <w:ins w:id="406" w:author="Amanda Simões Fernandes">
        <w:r>
          <w:rPr>
            <w:rFonts w:asciiTheme="minorHAnsi" w:hAnsiTheme="minorHAnsi" w:cstheme="minorHAnsi"/>
          </w:rPr>
          <w:t xml:space="preserve">dos </w:t>
        </w:r>
        <w:r>
          <w:rPr>
            <w:rFonts w:asciiTheme="minorHAnsi" w:eastAsia="Arial Unicode MS" w:hAnsiTheme="minorHAnsi" w:cstheme="minorHAnsi"/>
            <w:bCs/>
          </w:rPr>
          <w:t>Juros Remuneratórios</w:t>
        </w:r>
      </w:ins>
      <w:r>
        <w:rPr>
          <w:rFonts w:asciiTheme="minorHAnsi" w:hAnsiTheme="minorHAnsi" w:cstheme="minorHAnsi"/>
        </w:rPr>
        <w:t xml:space="preserve"> devida, que continuará a incidir sobre o valor original do débito em atraso, independentemente de aviso, notificação ou interpelação judicial ou extrajudicial. </w:t>
      </w:r>
    </w:p>
    <w:p w14:paraId="70D65228" w14:textId="77777777" w:rsidR="00B018CD" w:rsidRPr="00E360D0" w:rsidRDefault="00B018CD" w:rsidP="00F278F8">
      <w:pPr>
        <w:pStyle w:val="ListaColorida-nfase12"/>
        <w:spacing w:line="288" w:lineRule="auto"/>
        <w:rPr>
          <w:rFonts w:asciiTheme="minorHAnsi" w:hAnsiTheme="minorHAnsi" w:cstheme="minorHAnsi"/>
        </w:rPr>
      </w:pPr>
    </w:p>
    <w:p w14:paraId="4BBFA73B" w14:textId="77777777" w:rsidR="00DD79A7" w:rsidRDefault="00B018CD" w:rsidP="00F278F8">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Imunidade Tributária</w:t>
      </w:r>
      <w:r>
        <w:rPr>
          <w:rFonts w:asciiTheme="minorHAnsi" w:hAnsiTheme="minorHAnsi" w:cstheme="minorHAnsi"/>
        </w:rPr>
        <w:t xml:space="preserve">. </w:t>
      </w:r>
    </w:p>
    <w:p w14:paraId="127F59BA" w14:textId="77777777" w:rsidR="00DD79A7" w:rsidRDefault="00DD79A7" w:rsidP="009718EF">
      <w:pPr>
        <w:pStyle w:val="PargrafodaLista"/>
        <w:rPr>
          <w:rFonts w:asciiTheme="minorHAnsi" w:hAnsiTheme="minorHAnsi" w:cstheme="minorHAnsi"/>
        </w:rPr>
      </w:pPr>
    </w:p>
    <w:p w14:paraId="691AB493" w14:textId="5DBD28F1" w:rsidR="00B018CD" w:rsidRDefault="00B018CD" w:rsidP="009718EF">
      <w:pPr>
        <w:numPr>
          <w:ilvl w:val="3"/>
          <w:numId w:val="1"/>
        </w:numPr>
        <w:spacing w:line="288" w:lineRule="auto"/>
        <w:ind w:left="0" w:firstLine="1418"/>
        <w:jc w:val="both"/>
        <w:rPr>
          <w:rFonts w:asciiTheme="minorHAnsi" w:hAnsiTheme="minorHAnsi" w:cstheme="minorHAnsi"/>
        </w:rPr>
      </w:pPr>
      <w:bookmarkStart w:id="407" w:name="_Ref75333940"/>
      <w:r>
        <w:rPr>
          <w:rFonts w:asciiTheme="minorHAnsi" w:hAnsiTheme="minorHAnsi" w:cstheme="minorHAnsi"/>
        </w:rPr>
        <w:t>Caso qualquer Debenturista goze de algum tipo de imunidade ou isenção tributária, este deverá encaminhar ao Agente de Liquidação,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407"/>
    </w:p>
    <w:p w14:paraId="345822CA" w14:textId="77777777" w:rsidR="006D4FFD" w:rsidRDefault="006D4FFD" w:rsidP="00F64E87">
      <w:pPr>
        <w:pStyle w:val="PargrafodaLista"/>
        <w:rPr>
          <w:rFonts w:asciiTheme="minorHAnsi" w:hAnsiTheme="minorHAnsi" w:cstheme="minorHAnsi"/>
        </w:rPr>
      </w:pPr>
    </w:p>
    <w:p w14:paraId="343B7AA6" w14:textId="0380618C" w:rsidR="006D4FFD" w:rsidRPr="00CD1A5C" w:rsidRDefault="006D4FFD" w:rsidP="006D4FFD">
      <w:pPr>
        <w:numPr>
          <w:ilvl w:val="3"/>
          <w:numId w:val="1"/>
        </w:numPr>
        <w:spacing w:line="288" w:lineRule="auto"/>
        <w:ind w:left="0" w:firstLine="1418"/>
        <w:jc w:val="both"/>
        <w:rPr>
          <w:rFonts w:asciiTheme="minorHAnsi" w:hAnsiTheme="minorHAnsi" w:cstheme="minorHAnsi"/>
        </w:rPr>
      </w:pPr>
      <w:bookmarkStart w:id="408" w:name="_Ref75277863"/>
      <w:r>
        <w:rPr>
          <w:rFonts w:asciiTheme="minorHAnsi" w:hAnsiTheme="minorHAnsi" w:cstheme="minorHAnsi"/>
        </w:rPr>
        <w:t xml:space="preserve">O Debenturista que tenha apresentado documentação comprobatória de sua condição de imunidade ou isenção tributária, nos termos da Cláusula </w:t>
      </w:r>
      <w:r>
        <w:rPr>
          <w:rFonts w:asciiTheme="minorHAnsi" w:hAnsiTheme="minorHAnsi" w:cstheme="minorHAnsi"/>
        </w:rPr>
        <w:fldChar w:fldCharType="begin"/>
      </w:r>
      <w:r>
        <w:rPr>
          <w:rFonts w:asciiTheme="minorHAnsi" w:hAnsiTheme="minorHAnsi" w:cstheme="minorHAnsi"/>
        </w:rPr>
        <w:instrText xml:space="preserve"> REF _Ref75333940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4.7.6.1</w:t>
      </w:r>
      <w:ins w:id="409" w:author="Amanda Simões Fernandes">
        <w:r>
          <w:rPr>
            <w:rFonts w:asciiTheme="minorHAnsi" w:hAnsiTheme="minorHAnsi" w:cstheme="minorHAnsi"/>
          </w:rPr>
          <w:t xml:space="preserve"> acima</w:t>
        </w:r>
      </w:ins>
      <w:r>
        <w:rPr>
          <w:rFonts w:asciiTheme="minorHAnsi" w:hAnsiTheme="minorHAnsi" w:cstheme="minorHAnsi"/>
        </w:rPr>
        <w:fldChar w:fldCharType="end"/>
      </w:r>
      <w:r>
        <w:rPr>
          <w:rFonts w:asciiTheme="minorHAnsi" w:hAnsiTheme="minorHAnsi" w:cstheme="minorHAnsi"/>
        </w:rPr>
        <w:t>,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Escriturador, bem como prestar qualquer informação adicional em relação ao tema que lhe seja solicitada pelo Agente de Liquidação, pelo Escriturador ou pela Emissora.</w:t>
      </w:r>
      <w:bookmarkEnd w:id="408"/>
    </w:p>
    <w:p w14:paraId="4AB61C69" w14:textId="77777777" w:rsidR="005D6859" w:rsidRDefault="005D6859" w:rsidP="005D6859">
      <w:pPr>
        <w:pStyle w:val="PargrafodaLista"/>
        <w:rPr>
          <w:rFonts w:asciiTheme="minorHAnsi" w:hAnsiTheme="minorHAnsi" w:cstheme="minorHAnsi"/>
        </w:rPr>
      </w:pPr>
    </w:p>
    <w:p w14:paraId="408E68E8" w14:textId="69270FF2" w:rsidR="00DC36DC" w:rsidRPr="00C3492F" w:rsidRDefault="00E9794A" w:rsidP="00E9794A">
      <w:pPr>
        <w:numPr>
          <w:ilvl w:val="1"/>
          <w:numId w:val="1"/>
        </w:numPr>
        <w:spacing w:line="288" w:lineRule="auto"/>
        <w:ind w:left="0" w:firstLine="709"/>
        <w:jc w:val="both"/>
        <w:rPr>
          <w:rFonts w:asciiTheme="minorHAnsi" w:eastAsia="Arial Unicode MS" w:hAnsiTheme="minorHAnsi" w:cstheme="minorHAnsi"/>
          <w:u w:val="single"/>
        </w:rPr>
      </w:pPr>
      <w:bookmarkStart w:id="410" w:name="_Ref80144141"/>
      <w:r>
        <w:rPr>
          <w:rFonts w:asciiTheme="minorHAnsi" w:eastAsia="Arial Unicode MS" w:hAnsiTheme="minorHAnsi" w:cstheme="minorHAnsi"/>
          <w:u w:val="single"/>
        </w:rPr>
        <w:t>Publicidade</w:t>
      </w:r>
      <w:bookmarkEnd w:id="410"/>
    </w:p>
    <w:p w14:paraId="1A9BAAFB" w14:textId="41B67E57" w:rsidR="00E9794A" w:rsidRDefault="00E9794A" w:rsidP="00E9794A">
      <w:pPr>
        <w:spacing w:line="288" w:lineRule="auto"/>
        <w:jc w:val="both"/>
        <w:rPr>
          <w:rFonts w:asciiTheme="minorHAnsi" w:eastAsia="Arial Unicode MS" w:hAnsiTheme="minorHAnsi" w:cstheme="minorHAnsi"/>
          <w:b/>
          <w:bCs/>
        </w:rPr>
      </w:pPr>
    </w:p>
    <w:p w14:paraId="1119966A" w14:textId="557133AB" w:rsidR="00E9794A" w:rsidRPr="00C3492F" w:rsidRDefault="00E9794A" w:rsidP="00C3492F">
      <w:pPr>
        <w:numPr>
          <w:ilvl w:val="2"/>
          <w:numId w:val="1"/>
        </w:numPr>
        <w:autoSpaceDE w:val="0"/>
        <w:autoSpaceDN w:val="0"/>
        <w:adjustRightInd w:val="0"/>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Pr>
          <w:rFonts w:asciiTheme="minorHAnsi" w:eastAsia="Arial Unicode MS" w:hAnsiTheme="minorHAnsi" w:cstheme="minorHAnsi"/>
          <w:u w:val="single"/>
        </w:rPr>
        <w:t>Aviso aos Debenturistas</w:t>
      </w:r>
      <w:r>
        <w:rPr>
          <w:rFonts w:asciiTheme="minorHAnsi" w:eastAsia="Arial Unicode MS" w:hAnsiTheme="minorHAnsi" w:cstheme="minorHAnsi"/>
        </w:rPr>
        <w:t>”), bem como na página da Emissora na rede mundial de computadores (</w:t>
      </w:r>
      <w:del w:id="411" w:author="Amanda Simões Fernandes">
        <w:r>
          <w:delText>[•]</w:delText>
        </w:r>
      </w:del>
      <w:ins w:id="412" w:author="Amanda Simões Fernandes">
        <w:r>
          <w:rPr>
            <w:rFonts w:asciiTheme="minorHAnsi" w:eastAsia="Arial Unicode MS" w:hAnsiTheme="minorHAnsi" w:cstheme="minorHAnsi"/>
          </w:rPr>
          <w:t>https://www.uniaoquimica.com.br/</w:t>
        </w:r>
      </w:ins>
      <w:r>
        <w:rPr>
          <w:rFonts w:asciiTheme="minorHAnsi" w:eastAsia="Arial Unicode MS" w:hAnsiTheme="minorHAnsi" w:cstheme="minorHAnsi"/>
        </w:rPr>
        <w:t>)</w:t>
      </w:r>
      <w:del w:id="413" w:author="Amanda Simões Fernandes">
        <w:r>
          <w:rPr>
            <w:rStyle w:val="Refdenotaderodap"/>
            <w:rFonts w:asciiTheme="minorHAnsi" w:eastAsia="Arial Unicode MS" w:hAnsiTheme="minorHAnsi" w:cstheme="minorHAnsi"/>
          </w:rPr>
          <w:footnoteReference w:id="10"/>
        </w:r>
      </w:del>
      <w:r>
        <w:rPr>
          <w:rFonts w:asciiTheme="minorHAnsi" w:eastAsia="Arial Unicode MS" w:hAnsiTheme="minorHAnsi" w:cstheme="minorHAnsi"/>
        </w:rPr>
        <w:t>,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14:paraId="6D1ED331" w14:textId="6E386B53" w:rsidR="00E9794A" w:rsidRDefault="00E9794A" w:rsidP="00E9794A">
      <w:pPr>
        <w:spacing w:line="288" w:lineRule="auto"/>
        <w:jc w:val="both"/>
        <w:rPr>
          <w:rFonts w:asciiTheme="minorHAnsi" w:eastAsia="Arial Unicode MS" w:hAnsiTheme="minorHAnsi" w:cstheme="minorHAnsi"/>
          <w:b/>
          <w:bCs/>
        </w:rPr>
      </w:pPr>
    </w:p>
    <w:p w14:paraId="3E695077" w14:textId="77777777" w:rsidR="006734E5" w:rsidRPr="00A42C5D" w:rsidRDefault="006734E5" w:rsidP="006734E5">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Classificação de Risco</w:t>
      </w:r>
    </w:p>
    <w:p w14:paraId="6940BAF2" w14:textId="77777777" w:rsidR="006734E5" w:rsidRDefault="006734E5" w:rsidP="006734E5">
      <w:pPr>
        <w:spacing w:line="288" w:lineRule="auto"/>
        <w:jc w:val="both"/>
        <w:outlineLvl w:val="0"/>
        <w:rPr>
          <w:rFonts w:asciiTheme="minorHAnsi" w:hAnsiTheme="minorHAnsi" w:cstheme="minorHAnsi"/>
          <w:b/>
        </w:rPr>
      </w:pPr>
    </w:p>
    <w:p w14:paraId="7350CE52" w14:textId="2B912621" w:rsidR="006734E5" w:rsidRDefault="006734E5" w:rsidP="006734E5">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devem possuir classificação de risco (</w:t>
      </w:r>
      <w:r>
        <w:rPr>
          <w:rFonts w:asciiTheme="minorHAnsi" w:eastAsia="Arial Unicode MS" w:hAnsiTheme="minorHAnsi" w:cstheme="minorHAnsi"/>
          <w:i/>
          <w:iCs/>
        </w:rPr>
        <w:t>rating</w:t>
      </w:r>
      <w:r>
        <w:rPr>
          <w:rFonts w:asciiTheme="minorHAnsi" w:eastAsia="Arial Unicode MS" w:hAnsiTheme="minorHAnsi" w:cstheme="minorHAnsi"/>
        </w:rPr>
        <w:t>) igual ou superior a “AA-”, em escala nacional, atribuído pela Agência de Classificação de Risco (</w:t>
      </w:r>
      <w:ins w:id="415" w:author="Amanda Simões Fernandes">
        <w:r>
          <w:rPr>
            <w:rFonts w:asciiTheme="minorHAnsi" w:eastAsia="Arial Unicode MS" w:hAnsiTheme="minorHAnsi" w:cstheme="minorHAnsi"/>
          </w:rPr>
          <w:t xml:space="preserve">conforme </w:t>
        </w:r>
      </w:ins>
      <w:r>
        <w:rPr>
          <w:rFonts w:asciiTheme="minorHAnsi" w:eastAsia="Arial Unicode MS" w:hAnsiTheme="minorHAnsi" w:cstheme="minorHAnsi"/>
        </w:rPr>
        <w:t>abaixo definido).</w:t>
      </w:r>
    </w:p>
    <w:p w14:paraId="7E081C04" w14:textId="77777777" w:rsidR="006734E5" w:rsidRDefault="006734E5" w:rsidP="006734E5">
      <w:pPr>
        <w:spacing w:line="288" w:lineRule="auto"/>
        <w:ind w:left="1418"/>
        <w:jc w:val="both"/>
        <w:rPr>
          <w:rFonts w:asciiTheme="minorHAnsi" w:eastAsia="Arial Unicode MS" w:hAnsiTheme="minorHAnsi" w:cstheme="minorHAnsi"/>
        </w:rPr>
      </w:pPr>
    </w:p>
    <w:p w14:paraId="1827CBF4" w14:textId="4039610A" w:rsidR="006734E5" w:rsidRDefault="006734E5" w:rsidP="006734E5">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lastRenderedPageBreak/>
        <w:t>Foi contratada como agência de classificação de risco das Debêntures a [Fitch Ratings Brasil Ltda.] (“</w:t>
      </w:r>
      <w:r>
        <w:rPr>
          <w:rFonts w:asciiTheme="minorHAnsi" w:eastAsia="Arial Unicode MS" w:hAnsiTheme="minorHAnsi" w:cstheme="minorHAnsi"/>
          <w:u w:val="single"/>
        </w:rPr>
        <w:t>Agência de Classificação de Risco</w:t>
      </w:r>
      <w:r>
        <w:rPr>
          <w:rFonts w:asciiTheme="minorHAnsi" w:eastAsia="Arial Unicode MS" w:hAnsiTheme="minorHAnsi" w:cstheme="minorHAnsi"/>
        </w:rPr>
        <w:t>”). Durante o prazo de vigência das Debêntures, a Emissora deverá manter contratada a Agência de Classificação de Risco para a atualização da classificação de risco (</w:t>
      </w:r>
      <w:r>
        <w:rPr>
          <w:rFonts w:asciiTheme="minorHAnsi" w:eastAsia="Arial Unicode MS" w:hAnsiTheme="minorHAnsi" w:cstheme="minorHAnsi"/>
          <w:i/>
          <w:iCs/>
        </w:rPr>
        <w:t>rating</w:t>
      </w:r>
      <w:r>
        <w:rPr>
          <w:rFonts w:asciiTheme="minorHAnsi" w:eastAsia="Arial Unicode MS" w:hAnsiTheme="minorHAnsi" w:cstheme="minorHAnsi"/>
        </w:rPr>
        <w:t>)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Poor’s Ratings do Brasil Ltda. ou a Moody’s América Latina Ltda.</w:t>
      </w:r>
    </w:p>
    <w:p w14:paraId="49C804EA" w14:textId="77777777" w:rsidR="006734E5" w:rsidRDefault="006734E5" w:rsidP="006734E5">
      <w:pPr>
        <w:spacing w:line="288" w:lineRule="auto"/>
        <w:ind w:left="709"/>
        <w:jc w:val="both"/>
        <w:rPr>
          <w:rFonts w:asciiTheme="minorHAnsi" w:eastAsia="Arial Unicode MS" w:hAnsiTheme="minorHAnsi" w:cstheme="minorHAnsi"/>
        </w:rPr>
      </w:pPr>
    </w:p>
    <w:p w14:paraId="19716478" w14:textId="7314849F" w:rsidR="006734E5" w:rsidRDefault="006734E5" w:rsidP="00C3492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_Ref75298907 \r \h </w:instrText>
      </w:r>
      <w:r>
        <w:rPr>
          <w:rFonts w:asciiTheme="minorHAnsi" w:eastAsia="Arial Unicode MS" w:hAnsiTheme="minorHAnsi" w:cstheme="minorHAnsi"/>
        </w:rPr>
      </w:r>
      <w:r>
        <w:rPr>
          <w:rFonts w:asciiTheme="minorHAnsi" w:eastAsia="Arial Unicode MS" w:hAnsiTheme="minorHAnsi" w:cstheme="minorHAnsi"/>
        </w:rPr>
        <w:fldChar w:fldCharType="separate"/>
      </w:r>
      <w:del w:id="416" w:author="Amanda Simões Fernandes">
        <w:r>
          <w:rPr>
            <w:rFonts w:asciiTheme="minorHAnsi" w:eastAsia="Arial Unicode MS" w:hAnsiTheme="minorHAnsi" w:cstheme="minorHAnsi"/>
          </w:rPr>
          <w:delText>10.10</w:delText>
        </w:r>
      </w:del>
      <w:ins w:id="417" w:author="Amanda Simões Fernandes">
        <w:r>
          <w:rPr>
            <w:rFonts w:asciiTheme="minorHAnsi" w:eastAsia="Arial Unicode MS" w:hAnsiTheme="minorHAnsi" w:cstheme="minorHAnsi"/>
          </w:rPr>
          <w:t>9.10</w:t>
        </w:r>
      </w:ins>
      <w:r>
        <w:rPr>
          <w:rFonts w:asciiTheme="minorHAnsi" w:eastAsia="Arial Unicode MS" w:hAnsiTheme="minorHAnsi" w:cstheme="minorHAnsi"/>
        </w:rPr>
        <w:fldChar w:fldCharType="end"/>
      </w:r>
      <w:r>
        <w:rPr>
          <w:rFonts w:asciiTheme="minorHAnsi" w:eastAsia="Arial Unicode MS" w:hAnsiTheme="minorHAnsi" w:cstheme="minorHAnsi"/>
        </w:rPr>
        <w:t>. Em qualquer caso, a nova agência passará a integrar a definição de “Agência de Classificação de Risco”, para todos os fins e efeitos desta Escritura.</w:t>
      </w:r>
    </w:p>
    <w:p w14:paraId="5718EE95" w14:textId="046E388C" w:rsidR="00E42484" w:rsidRDefault="00E42484" w:rsidP="00E42484">
      <w:pPr>
        <w:spacing w:line="288" w:lineRule="auto"/>
        <w:jc w:val="both"/>
        <w:rPr>
          <w:del w:id="418" w:author="Amanda Simões Fernandes"/>
          <w:rFonts w:asciiTheme="minorHAnsi" w:eastAsia="Arial Unicode MS" w:hAnsiTheme="minorHAnsi" w:cstheme="minorHAnsi"/>
        </w:rPr>
      </w:pPr>
    </w:p>
    <w:p w14:paraId="137C14E0" w14:textId="15F94FE7" w:rsidR="00E42484" w:rsidRPr="00C3492F" w:rsidRDefault="00E42484">
      <w:pPr>
        <w:spacing w:line="288" w:lineRule="auto"/>
        <w:jc w:val="both"/>
        <w:rPr>
          <w:rFonts w:asciiTheme="minorHAnsi" w:eastAsia="Arial Unicode MS" w:hAnsiTheme="minorHAnsi" w:cstheme="minorHAnsi"/>
        </w:rPr>
      </w:pPr>
      <w:del w:id="419" w:author="Amanda Simões Fernandes">
        <w:r>
          <w:rPr>
            <w:rFonts w:asciiTheme="minorHAnsi" w:eastAsia="Arial Unicode MS" w:hAnsiTheme="minorHAnsi" w:cstheme="minorHAnsi"/>
            <w:u w:val="single"/>
          </w:rPr>
          <w:delText>Formador de Mercado</w:delText>
        </w:r>
      </w:del>
    </w:p>
    <w:p w14:paraId="226158EE" w14:textId="77777777" w:rsidR="00E42484" w:rsidRDefault="00E42484" w:rsidP="00E42484">
      <w:pPr>
        <w:spacing w:line="288" w:lineRule="auto"/>
        <w:jc w:val="both"/>
        <w:rPr>
          <w:del w:id="420" w:author="Amanda Simões Fernandes"/>
          <w:rFonts w:asciiTheme="minorHAnsi" w:eastAsia="Arial Unicode MS" w:hAnsiTheme="minorHAnsi" w:cstheme="minorHAnsi"/>
        </w:rPr>
      </w:pPr>
    </w:p>
    <w:p w14:paraId="64D392B4" w14:textId="35EB3786" w:rsidR="00E42484" w:rsidRPr="001E72CE" w:rsidRDefault="001E72CE">
      <w:pPr>
        <w:spacing w:line="288" w:lineRule="auto"/>
        <w:jc w:val="both"/>
        <w:rPr>
          <w:rFonts w:asciiTheme="minorHAnsi" w:eastAsia="Arial Unicode MS" w:hAnsiTheme="minorHAnsi" w:cstheme="minorHAnsi"/>
        </w:rPr>
      </w:pPr>
      <w:del w:id="421" w:author="Amanda Simões Fernandes">
        <w:r>
          <w:delText>[A Emissora contratou o [•] (“Formador de Mercado”), para exercer a atividade de formador de mercado (market maker) para as Debêntures, com a finalidade de fomentar a liquidez das Debêntures no mercado secundário mediante a existência de ordens firmes diárias de compra e venda para as Debêntures, por meio das plataformas administradas e operacionalizadas pela B3, pelo prazo de 1 (um) ano contado do início das negociações das Debêntures, podendo ser prorrogado por igual período sucessivamente, mediante acordo entre a Emissora e o Formador de Mercado, sendo certo que a Emissora arcará integralmente com os custos de sua contratação e manutenção, conforme a “Proposta para Prestação de Serviços de Formador de Mercado” (“Contrato de Formador de Mercado”)].</w:delText>
        </w:r>
        <w:r>
          <w:rPr>
            <w:rStyle w:val="Refdenotaderodap"/>
            <w:rFonts w:asciiTheme="minorHAnsi" w:eastAsia="Arial Unicode MS" w:hAnsiTheme="minorHAnsi" w:cstheme="minorHAnsi"/>
            <w:highlight w:val="yellow"/>
          </w:rPr>
          <w:footnoteReference w:id="11"/>
        </w:r>
      </w:del>
    </w:p>
    <w:p w14:paraId="524F1E86" w14:textId="77777777" w:rsidR="006734E5" w:rsidRPr="00E360D0" w:rsidRDefault="006734E5" w:rsidP="00C3492F">
      <w:pPr>
        <w:spacing w:line="288" w:lineRule="auto"/>
        <w:jc w:val="both"/>
        <w:rPr>
          <w:rFonts w:asciiTheme="minorHAnsi" w:eastAsia="Arial Unicode MS" w:hAnsiTheme="minorHAnsi" w:cstheme="minorHAnsi"/>
          <w:b/>
          <w:bCs/>
        </w:rPr>
      </w:pPr>
    </w:p>
    <w:p w14:paraId="325B6FA3" w14:textId="1D011E45" w:rsidR="00696C14" w:rsidRPr="006734E5" w:rsidRDefault="006734E5" w:rsidP="00C3492F">
      <w:pPr>
        <w:numPr>
          <w:ilvl w:val="0"/>
          <w:numId w:val="1"/>
        </w:numPr>
        <w:spacing w:line="288" w:lineRule="auto"/>
        <w:ind w:left="0" w:firstLine="0"/>
        <w:jc w:val="both"/>
        <w:outlineLvl w:val="0"/>
        <w:rPr>
          <w:rFonts w:asciiTheme="minorHAnsi" w:eastAsia="Arial Unicode MS" w:hAnsiTheme="minorHAnsi" w:cstheme="minorHAnsi"/>
          <w:b/>
          <w:bCs/>
        </w:rPr>
      </w:pPr>
      <w:bookmarkStart w:id="423" w:name="_Ref58495461"/>
      <w:bookmarkStart w:id="424" w:name="_Toc80179794"/>
      <w:r>
        <w:rPr>
          <w:rFonts w:asciiTheme="minorHAnsi" w:eastAsia="Arial Unicode MS" w:hAnsiTheme="minorHAnsi" w:cstheme="minorHAnsi"/>
          <w:b/>
          <w:bCs/>
        </w:rPr>
        <w:t>AQUISIÇÃO FACULTATIVA, AMORTIZAÇÃO EXTRAORDINÁRIA, RESGATE ANTECIPADO E OFERTA DE RESGATE ANTECIPADO</w:t>
      </w:r>
      <w:bookmarkEnd w:id="423"/>
      <w:bookmarkEnd w:id="424"/>
    </w:p>
    <w:p w14:paraId="78D69482" w14:textId="77777777" w:rsidR="00C030C4" w:rsidRPr="00E360D0" w:rsidRDefault="00C030C4" w:rsidP="00F278F8">
      <w:pPr>
        <w:spacing w:line="288" w:lineRule="auto"/>
        <w:jc w:val="both"/>
        <w:rPr>
          <w:rFonts w:asciiTheme="minorHAnsi" w:eastAsia="Arial Unicode MS" w:hAnsiTheme="minorHAnsi" w:cstheme="minorHAnsi"/>
          <w:b/>
          <w:bCs/>
        </w:rPr>
      </w:pPr>
    </w:p>
    <w:p w14:paraId="5B0C2654" w14:textId="2DFB4C68" w:rsidR="0028161F" w:rsidRPr="00E360D0" w:rsidRDefault="00F27F3F" w:rsidP="00F278F8">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Aquisição Facultativa</w:t>
      </w:r>
      <w:del w:id="425" w:author="Amanda Simões Fernandes">
        <w:r>
          <w:rPr>
            <w:rStyle w:val="Refdenotaderodap"/>
            <w:rFonts w:asciiTheme="minorHAnsi" w:eastAsia="Arial Unicode MS" w:hAnsiTheme="minorHAnsi" w:cstheme="minorHAnsi"/>
            <w:iCs/>
            <w:highlight w:val="yellow"/>
          </w:rPr>
          <w:footnoteReference w:id="12"/>
        </w:r>
      </w:del>
      <w:ins w:id="427" w:author="Amanda Simões Fernandes">
        <w:r>
          <w:rPr>
            <w:rFonts w:asciiTheme="minorHAnsi" w:eastAsia="Arial Unicode MS" w:hAnsiTheme="minorHAnsi" w:cstheme="minorHAnsi"/>
            <w:i/>
          </w:rPr>
          <w:t xml:space="preserve"> </w:t>
        </w:r>
        <w:r>
          <w:rPr>
            <w:rFonts w:asciiTheme="minorHAnsi" w:eastAsia="Arial Unicode MS" w:hAnsiTheme="minorHAnsi" w:cstheme="minorHAnsi"/>
            <w:b/>
            <w:i/>
            <w:highlight w:val="yellow"/>
          </w:rPr>
          <w:t>[Nota MF: Redação atualizada de acordo com a regulamentação CMN.]</w:t>
        </w:r>
      </w:ins>
    </w:p>
    <w:p w14:paraId="7C273BF4" w14:textId="77777777" w:rsidR="0028161F" w:rsidRPr="00E360D0" w:rsidRDefault="0028161F" w:rsidP="00F278F8">
      <w:pPr>
        <w:spacing w:line="288" w:lineRule="auto"/>
        <w:jc w:val="both"/>
        <w:rPr>
          <w:rFonts w:asciiTheme="minorHAnsi" w:eastAsia="Arial Unicode MS" w:hAnsiTheme="minorHAnsi" w:cstheme="minorHAnsi"/>
        </w:rPr>
      </w:pPr>
    </w:p>
    <w:p w14:paraId="16B4E6B5" w14:textId="350360DB" w:rsidR="006041BC" w:rsidRDefault="001E72CE" w:rsidP="006041BC">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 Emissora poderá</w:t>
      </w:r>
      <w:ins w:id="428" w:author="Amanda Simões Fernandes">
        <w:r>
          <w:rPr>
            <w:rFonts w:asciiTheme="minorHAnsi" w:hAnsiTheme="minorHAnsi" w:cstheme="minorHAnsi"/>
          </w:rPr>
          <w:t>,</w:t>
        </w:r>
      </w:ins>
      <w:r>
        <w:rPr>
          <w:rFonts w:asciiTheme="minorHAnsi" w:hAnsiTheme="minorHAnsi" w:cstheme="minorHAnsi"/>
        </w:rPr>
        <w:t xml:space="preserve"> a qualquer tempo, </w:t>
      </w:r>
      <w:del w:id="429" w:author="Amanda Simões Fernandes">
        <w:r>
          <w:rPr>
            <w:rFonts w:asciiTheme="minorHAnsi" w:hAnsiTheme="minorHAnsi" w:cstheme="minorHAnsi"/>
          </w:rPr>
          <w:delText>respeitando o prazo mínimo da Instrução CVM 476 e</w:delText>
        </w:r>
      </w:del>
      <w:ins w:id="430" w:author="Amanda Simões Fernandes">
        <w:r>
          <w:rPr>
            <w:rFonts w:asciiTheme="minorHAnsi" w:hAnsiTheme="minorHAnsi" w:cstheme="minorHAnsi"/>
          </w:rPr>
          <w:t>adquirir Debêntures desde que observe</w:t>
        </w:r>
      </w:ins>
      <w:r>
        <w:rPr>
          <w:rFonts w:asciiTheme="minorHAnsi" w:hAnsiTheme="minorHAnsi" w:cstheme="minorHAnsi"/>
        </w:rPr>
        <w:t xml:space="preserve"> o disposto no artigo 55, </w:t>
      </w:r>
      <w:r>
        <w:rPr>
          <w:rFonts w:asciiTheme="minorHAnsi" w:hAnsiTheme="minorHAnsi" w:cstheme="minorHAnsi"/>
        </w:rPr>
        <w:lastRenderedPageBreak/>
        <w:t xml:space="preserve">parágrafo 3º, da Lei das Sociedades por Ações, </w:t>
      </w:r>
      <w:del w:id="431" w:author="Amanda Simões Fernandes">
        <w:r>
          <w:delText>condicionado ao aceite dos Debenturistas, adquirir Debêntures (i) por valor igual ou inferior ao saldo do Valor Nominal Unitário</w:delText>
        </w:r>
      </w:del>
      <w:ins w:id="432" w:author="Amanda Simões Fernandes">
        <w:r>
          <w:rPr>
            <w:rFonts w:asciiTheme="minorHAnsi" w:hAnsiTheme="minorHAnsi" w:cstheme="minorHAnsi"/>
          </w:rPr>
          <w:t>nos artigos 13 e 15 da Instrução CVM 476, na Instrução da CVM n° 620, de 17 de março de 2020, e na regulamentação aplicável da CVM</w:t>
        </w:r>
      </w:ins>
      <w:r>
        <w:rPr>
          <w:rFonts w:asciiTheme="minorHAnsi" w:hAnsiTheme="minorHAnsi" w:cstheme="minorHAnsi"/>
        </w:rPr>
        <w:t xml:space="preserve">, devendo </w:t>
      </w:r>
      <w:del w:id="433" w:author="Amanda Simões Fernandes">
        <w:r>
          <w:rPr>
            <w:rFonts w:asciiTheme="minorHAnsi" w:hAnsiTheme="minorHAnsi" w:cstheme="minorHAnsi"/>
          </w:rPr>
          <w:delText>o</w:delText>
        </w:r>
      </w:del>
      <w:ins w:id="434" w:author="Amanda Simões Fernandes">
        <w:r>
          <w:rPr>
            <w:rFonts w:asciiTheme="minorHAnsi" w:hAnsiTheme="minorHAnsi" w:cstheme="minorHAnsi"/>
          </w:rPr>
          <w:t>tal</w:t>
        </w:r>
      </w:ins>
      <w:r>
        <w:rPr>
          <w:rFonts w:asciiTheme="minorHAnsi" w:hAnsiTheme="minorHAnsi" w:cstheme="minorHAnsi"/>
        </w:rPr>
        <w:t xml:space="preserve"> fato</w:t>
      </w:r>
      <w:ins w:id="435" w:author="Amanda Simões Fernandes">
        <w:r>
          <w:rPr>
            <w:rFonts w:asciiTheme="minorHAnsi" w:hAnsiTheme="minorHAnsi" w:cstheme="minorHAnsi"/>
          </w:rPr>
          <w:t>, se assim exigido pelas disposições legais e regulamentares aplicáveis,</w:t>
        </w:r>
      </w:ins>
      <w:r>
        <w:rPr>
          <w:rFonts w:asciiTheme="minorHAnsi" w:hAnsiTheme="minorHAnsi" w:cstheme="minorHAnsi"/>
        </w:rPr>
        <w:t xml:space="preserve"> constar do relatório da administração e das demonstrações financeiras da Emissora</w:t>
      </w:r>
      <w:del w:id="436" w:author="Amanda Simões Fernandes">
        <w:r>
          <w:rPr>
            <w:rFonts w:asciiTheme="minorHAnsi" w:hAnsiTheme="minorHAnsi" w:cstheme="minorHAnsi"/>
          </w:rPr>
          <w:delText>; ou (ii) por valor superior ao Valor Nominal Unitário, desde que observadas as regras expedidas pela CVM à época da aquisição</w:delText>
        </w:r>
      </w:del>
      <w:r>
        <w:rPr>
          <w:rFonts w:asciiTheme="minorHAnsi" w:hAnsiTheme="minorHAnsi" w:cstheme="minorHAnsi"/>
        </w:rPr>
        <w:t>.</w:t>
      </w:r>
    </w:p>
    <w:p w14:paraId="5DA786C0" w14:textId="77777777" w:rsidR="006041BC" w:rsidRDefault="006041BC" w:rsidP="006041BC">
      <w:pPr>
        <w:autoSpaceDE w:val="0"/>
        <w:autoSpaceDN w:val="0"/>
        <w:adjustRightInd w:val="0"/>
        <w:spacing w:line="288" w:lineRule="auto"/>
        <w:ind w:left="1418"/>
        <w:jc w:val="both"/>
        <w:rPr>
          <w:rFonts w:asciiTheme="minorHAnsi" w:hAnsiTheme="minorHAnsi" w:cstheme="minorHAnsi"/>
        </w:rPr>
      </w:pPr>
    </w:p>
    <w:p w14:paraId="0833FEDF" w14:textId="2935F997" w:rsidR="0028161F" w:rsidRPr="006041BC" w:rsidRDefault="006D4FFD" w:rsidP="006041BC">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As Debêntures</w:t>
      </w:r>
      <w:del w:id="437" w:author="Amanda Simões Fernandes">
        <w:r>
          <w:rPr>
            <w:rFonts w:asciiTheme="minorHAnsi" w:hAnsiTheme="minorHAnsi" w:cstheme="minorHAnsi"/>
          </w:rPr>
          <w:delText xml:space="preserve"> que venham a ser</w:delText>
        </w:r>
      </w:del>
      <w:r>
        <w:rPr>
          <w:rFonts w:asciiTheme="minorHAnsi" w:hAnsiTheme="minorHAnsi" w:cstheme="minorHAnsi"/>
        </w:rPr>
        <w:t xml:space="preserve"> adquiridas </w:t>
      </w:r>
      <w:del w:id="438" w:author="Amanda Simões Fernandes">
        <w:r>
          <w:rPr>
            <w:rFonts w:asciiTheme="minorHAnsi" w:hAnsiTheme="minorHAnsi" w:cstheme="minorHAnsi"/>
          </w:rPr>
          <w:delText>nos termos desta Cláusula</w:delText>
        </w:r>
      </w:del>
      <w:ins w:id="439" w:author="Amanda Simões Fernandes">
        <w:r>
          <w:rPr>
            <w:rFonts w:asciiTheme="minorHAnsi" w:hAnsiTheme="minorHAnsi" w:cstheme="minorHAnsi"/>
          </w:rPr>
          <w:t>pela Emissora</w:t>
        </w:r>
      </w:ins>
      <w:r>
        <w:rPr>
          <w:rFonts w:asciiTheme="minorHAnsi" w:hAnsiTheme="minorHAnsi" w:cstheme="minorHAnsi"/>
        </w:rPr>
        <w:t xml:space="preserve"> poderão</w:t>
      </w:r>
      <w:del w:id="440" w:author="Amanda Simões Fernandes">
        <w:r>
          <w:delText>: (i)</w:delText>
        </w:r>
      </w:del>
      <w:ins w:id="441" w:author="Amanda Simões Fernandes">
        <w:r>
          <w:rPr>
            <w:rFonts w:asciiTheme="minorHAnsi" w:hAnsiTheme="minorHAnsi" w:cstheme="minorHAnsi"/>
          </w:rPr>
          <w:t>, a critério da Emissora,</w:t>
        </w:r>
      </w:ins>
      <w:r>
        <w:rPr>
          <w:rFonts w:asciiTheme="minorHAnsi" w:hAnsiTheme="minorHAnsi" w:cstheme="minorHAnsi"/>
        </w:rPr>
        <w:t xml:space="preserve"> ser canceladas, </w:t>
      </w:r>
      <w:del w:id="442" w:author="Amanda Simões Fernandes">
        <w:r>
          <w:delText xml:space="preserve">observado o disposto nas regras expedidas pelo CMN e na regulamentação aplicável, sendo certo que, na data de celebração desta Escritura, tal cancelamento não é permitido pela regulamentação em vigor; (ii) </w:delText>
        </w:r>
      </w:del>
      <w:r>
        <w:rPr>
          <w:rFonts w:asciiTheme="minorHAnsi" w:hAnsiTheme="minorHAnsi" w:cstheme="minorHAnsi"/>
        </w:rPr>
        <w:t xml:space="preserve">permanecer </w:t>
      </w:r>
      <w:del w:id="443" w:author="Amanda Simões Fernandes">
        <w:r>
          <w:rPr>
            <w:rFonts w:asciiTheme="minorHAnsi" w:hAnsiTheme="minorHAnsi" w:cstheme="minorHAnsi"/>
          </w:rPr>
          <w:delText>na</w:delText>
        </w:r>
      </w:del>
      <w:ins w:id="444" w:author="Amanda Simões Fernandes">
        <w:r>
          <w:rPr>
            <w:rFonts w:asciiTheme="minorHAnsi" w:hAnsiTheme="minorHAnsi" w:cstheme="minorHAnsi"/>
          </w:rPr>
          <w:t>em</w:t>
        </w:r>
      </w:ins>
      <w:r>
        <w:rPr>
          <w:rFonts w:asciiTheme="minorHAnsi" w:hAnsiTheme="minorHAnsi" w:cstheme="minorHAnsi"/>
        </w:rPr>
        <w:t xml:space="preserve"> tesouraria</w:t>
      </w:r>
      <w:del w:id="445" w:author="Amanda Simões Fernandes">
        <w:r>
          <w:rPr>
            <w:rFonts w:asciiTheme="minorHAnsi" w:hAnsiTheme="minorHAnsi" w:cstheme="minorHAnsi"/>
          </w:rPr>
          <w:delText xml:space="preserve"> da Emissora;</w:delText>
        </w:r>
      </w:del>
      <w:r>
        <w:rPr>
          <w:rFonts w:asciiTheme="minorHAnsi" w:hAnsiTheme="minorHAnsi" w:cstheme="minorHAnsi"/>
        </w:rPr>
        <w:t xml:space="preserve"> ou </w:t>
      </w:r>
      <w:del w:id="446" w:author="Amanda Simões Fernandes">
        <w:r>
          <w:delText xml:space="preserve">(iii) </w:delText>
        </w:r>
      </w:del>
      <w:r>
        <w:rPr>
          <w:rFonts w:asciiTheme="minorHAnsi" w:hAnsiTheme="minorHAnsi" w:cstheme="minorHAnsi"/>
        </w:rPr>
        <w:t>ser novamente colocadas no mercado.</w:t>
      </w:r>
      <w:r>
        <w:rPr>
          <w:color w:val="2D2D2D"/>
          <w:sz w:val="21"/>
        </w:rPr>
        <w:t xml:space="preserve"> </w:t>
      </w:r>
      <w:r>
        <w:rPr>
          <w:rFonts w:asciiTheme="minorHAnsi" w:hAnsiTheme="minorHAnsi" w:cstheme="minorHAnsi"/>
        </w:rPr>
        <w:t>As Debêntures adquiridas pela Emissora para permanência em tesouraria</w:t>
      </w:r>
      <w:ins w:id="447" w:author="Amanda Simões Fernandes">
        <w:r>
          <w:rPr>
            <w:rFonts w:asciiTheme="minorHAnsi" w:hAnsiTheme="minorHAnsi" w:cstheme="minorHAnsi"/>
          </w:rPr>
          <w:t>nos termos desta Cláusula V</w:t>
        </w:r>
      </w:ins>
      <w:r>
        <w:rPr>
          <w:rFonts w:asciiTheme="minorHAnsi" w:hAnsiTheme="minorHAnsi" w:cstheme="minorHAnsi"/>
        </w:rPr>
        <w:t xml:space="preserve">, se e quando recolocadas no mercado, farão jus </w:t>
      </w:r>
      <w:del w:id="448" w:author="Amanda Simões Fernandes">
        <w:r>
          <w:rPr>
            <w:rFonts w:asciiTheme="minorHAnsi" w:hAnsiTheme="minorHAnsi" w:cstheme="minorHAnsi"/>
          </w:rPr>
          <w:delText>à mesma remuneração das</w:delText>
        </w:r>
      </w:del>
      <w:ins w:id="449" w:author="Amanda Simões Fernandes">
        <w:r>
          <w:rPr>
            <w:rFonts w:asciiTheme="minorHAnsi" w:hAnsiTheme="minorHAnsi" w:cstheme="minorHAnsi"/>
          </w:rPr>
          <w:t xml:space="preserve">ao mesmos </w:t>
        </w:r>
        <w:r>
          <w:rPr>
            <w:rFonts w:asciiTheme="minorHAnsi" w:eastAsia="Arial Unicode MS" w:hAnsiTheme="minorHAnsi" w:cstheme="minorHAnsi"/>
            <w:bCs/>
          </w:rPr>
          <w:t xml:space="preserve">Juros Remuneratórios </w:t>
        </w:r>
        <w:r>
          <w:rPr>
            <w:rFonts w:asciiTheme="minorHAnsi" w:hAnsiTheme="minorHAnsi" w:cstheme="minorHAnsi"/>
          </w:rPr>
          <w:t>aplicáveis às</w:t>
        </w:r>
      </w:ins>
      <w:r>
        <w:rPr>
          <w:rFonts w:asciiTheme="minorHAnsi" w:hAnsiTheme="minorHAnsi" w:cstheme="minorHAnsi"/>
        </w:rPr>
        <w:t xml:space="preserve"> demais Debêntures</w:t>
      </w:r>
      <w:ins w:id="450" w:author="Amanda Simões Fernandes">
        <w:r>
          <w:rPr>
            <w:rFonts w:asciiTheme="minorHAnsi" w:hAnsiTheme="minorHAnsi" w:cstheme="minorHAnsi"/>
          </w:rPr>
          <w:t>.</w:t>
        </w:r>
      </w:ins>
    </w:p>
    <w:p w14:paraId="4DC574F9" w14:textId="77777777" w:rsidR="006420D3" w:rsidRPr="00E360D0" w:rsidRDefault="006420D3" w:rsidP="00F278F8">
      <w:pPr>
        <w:spacing w:line="288" w:lineRule="auto"/>
        <w:jc w:val="both"/>
        <w:rPr>
          <w:rFonts w:asciiTheme="minorHAnsi" w:eastAsia="Arial Unicode MS" w:hAnsiTheme="minorHAnsi" w:cstheme="minorHAnsi"/>
          <w:u w:val="single"/>
        </w:rPr>
      </w:pPr>
    </w:p>
    <w:p w14:paraId="2B2544A2" w14:textId="3ED40F5C" w:rsidR="00052C5D" w:rsidRPr="00E360D0" w:rsidRDefault="00052C5D" w:rsidP="00F278F8">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 xml:space="preserve">Amortização Extraordinária </w:t>
      </w:r>
      <w:del w:id="451" w:author="Amanda Simões Fernandes">
        <w:r>
          <w:rPr>
            <w:rStyle w:val="Refdenotaderodap"/>
            <w:rFonts w:asciiTheme="minorHAnsi" w:eastAsia="Arial Unicode MS" w:hAnsiTheme="minorHAnsi" w:cstheme="minorHAnsi"/>
            <w:iCs/>
            <w:highlight w:val="yellow"/>
          </w:rPr>
          <w:footnoteReference w:id="13"/>
        </w:r>
      </w:del>
    </w:p>
    <w:p w14:paraId="4FC6BBF7" w14:textId="77777777" w:rsidR="00052C5D" w:rsidRPr="00E360D0" w:rsidRDefault="00052C5D" w:rsidP="00F278F8">
      <w:pPr>
        <w:spacing w:line="288" w:lineRule="auto"/>
        <w:jc w:val="both"/>
        <w:rPr>
          <w:rFonts w:asciiTheme="minorHAnsi" w:hAnsiTheme="minorHAnsi" w:cstheme="minorHAnsi"/>
        </w:rPr>
      </w:pPr>
    </w:p>
    <w:p w14:paraId="1625C6A7" w14:textId="5583F472" w:rsidR="00052C5D" w:rsidRPr="006041BC" w:rsidRDefault="002551F8" w:rsidP="006041BC">
      <w:pPr>
        <w:numPr>
          <w:ilvl w:val="2"/>
          <w:numId w:val="1"/>
        </w:numPr>
        <w:autoSpaceDE w:val="0"/>
        <w:autoSpaceDN w:val="0"/>
        <w:adjustRightInd w:val="0"/>
        <w:spacing w:line="288" w:lineRule="auto"/>
        <w:ind w:left="0" w:firstLine="1418"/>
        <w:jc w:val="both"/>
        <w:rPr>
          <w:rFonts w:asciiTheme="minorHAnsi" w:hAnsiTheme="minorHAnsi" w:cstheme="minorHAnsi"/>
        </w:rPr>
      </w:pPr>
      <w:bookmarkStart w:id="453" w:name="_Ref20737681"/>
      <w:r>
        <w:rPr>
          <w:rFonts w:asciiTheme="minorHAnsi" w:hAnsiTheme="minorHAnsi" w:cstheme="minorHAnsi"/>
        </w:rPr>
        <w:t>Não haverá amortização extraordinária das Debêntures.</w:t>
      </w:r>
      <w:bookmarkEnd w:id="453"/>
    </w:p>
    <w:p w14:paraId="3310D90E" w14:textId="77777777" w:rsidR="00260AD8" w:rsidRDefault="00260AD8" w:rsidP="00260AD8">
      <w:pPr>
        <w:pStyle w:val="PargrafodaLista"/>
        <w:rPr>
          <w:rFonts w:asciiTheme="minorHAnsi" w:eastAsia="Arial Unicode MS" w:hAnsiTheme="minorHAnsi" w:cstheme="minorHAnsi"/>
        </w:rPr>
      </w:pPr>
    </w:p>
    <w:p w14:paraId="2F721F35" w14:textId="4ED6E07D" w:rsidR="00D930B6" w:rsidRDefault="00D930B6" w:rsidP="00260AD8">
      <w:pPr>
        <w:spacing w:line="288" w:lineRule="auto"/>
        <w:jc w:val="both"/>
        <w:rPr>
          <w:rFonts w:asciiTheme="minorHAnsi" w:eastAsia="Arial Unicode MS" w:hAnsiTheme="minorHAnsi" w:cstheme="minorHAnsi"/>
          <w:i/>
          <w:u w:val="single"/>
        </w:rPr>
      </w:pPr>
      <w:bookmarkStart w:id="454" w:name="_Hlk58507146"/>
      <w:r>
        <w:rPr>
          <w:rFonts w:asciiTheme="minorHAnsi" w:eastAsia="Arial Unicode MS" w:hAnsiTheme="minorHAnsi" w:cstheme="minorHAnsi"/>
          <w:i/>
          <w:u w:val="single"/>
        </w:rPr>
        <w:t>Resgate Antecipado Facultativo</w:t>
      </w:r>
    </w:p>
    <w:p w14:paraId="6C16F43A" w14:textId="209E806D" w:rsidR="00D930B6" w:rsidRDefault="00D930B6" w:rsidP="00260AD8">
      <w:pPr>
        <w:spacing w:line="288" w:lineRule="auto"/>
        <w:jc w:val="both"/>
        <w:rPr>
          <w:rFonts w:asciiTheme="minorHAnsi" w:eastAsia="Arial Unicode MS" w:hAnsiTheme="minorHAnsi" w:cstheme="minorHAnsi"/>
          <w:iCs/>
          <w:u w:val="single"/>
        </w:rPr>
      </w:pPr>
    </w:p>
    <w:p w14:paraId="336B9FFD" w14:textId="1E3616B2" w:rsidR="00BE70BD" w:rsidRPr="004607B4" w:rsidRDefault="00686677" w:rsidP="006041BC">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rPr>
        <w:t>Não será admitido o resgate antecipado facultativo das Debêntures.</w:t>
      </w:r>
    </w:p>
    <w:p w14:paraId="1C500EA4" w14:textId="77777777" w:rsidR="00BE70BD" w:rsidRPr="00421E68" w:rsidRDefault="00BE70BD" w:rsidP="00260AD8">
      <w:pPr>
        <w:spacing w:line="288" w:lineRule="auto"/>
        <w:jc w:val="both"/>
        <w:rPr>
          <w:rFonts w:asciiTheme="minorHAnsi" w:eastAsia="Arial Unicode MS" w:hAnsiTheme="minorHAnsi" w:cstheme="minorHAnsi"/>
          <w:iCs/>
          <w:u w:val="single"/>
        </w:rPr>
      </w:pPr>
    </w:p>
    <w:p w14:paraId="2863C09F" w14:textId="09B258D1" w:rsidR="00260AD8" w:rsidRDefault="00260AD8" w:rsidP="00260AD8">
      <w:pPr>
        <w:spacing w:line="288" w:lineRule="auto"/>
        <w:jc w:val="both"/>
        <w:rPr>
          <w:rFonts w:asciiTheme="minorHAnsi" w:eastAsia="Arial Unicode MS" w:hAnsiTheme="minorHAnsi" w:cstheme="minorHAnsi"/>
        </w:rPr>
      </w:pPr>
      <w:r>
        <w:rPr>
          <w:rFonts w:asciiTheme="minorHAnsi" w:eastAsia="Arial Unicode MS" w:hAnsiTheme="minorHAnsi" w:cstheme="minorHAnsi"/>
          <w:i/>
          <w:u w:val="single"/>
        </w:rPr>
        <w:t>Oferta de Resgate Antecipado</w:t>
      </w:r>
    </w:p>
    <w:p w14:paraId="15E15D62" w14:textId="77777777" w:rsidR="00260AD8" w:rsidRDefault="00260AD8" w:rsidP="00260AD8">
      <w:pPr>
        <w:pStyle w:val="PargrafodaLista"/>
        <w:rPr>
          <w:rFonts w:asciiTheme="minorHAnsi" w:eastAsia="Arial Unicode MS" w:hAnsiTheme="minorHAnsi" w:cstheme="minorHAnsi"/>
        </w:rPr>
      </w:pPr>
    </w:p>
    <w:p w14:paraId="01C82A9F" w14:textId="17993BD9" w:rsidR="00260AD8" w:rsidRPr="00056285" w:rsidRDefault="00056285" w:rsidP="006041BC">
      <w:pPr>
        <w:pStyle w:val="PargrafodaLista"/>
        <w:numPr>
          <w:ilvl w:val="2"/>
          <w:numId w:val="1"/>
        </w:numPr>
        <w:spacing w:line="288" w:lineRule="auto"/>
        <w:ind w:left="0" w:firstLine="1418"/>
        <w:jc w:val="both"/>
        <w:rPr>
          <w:rFonts w:asciiTheme="minorHAnsi" w:hAnsiTheme="minorHAnsi" w:cstheme="minorHAnsi"/>
        </w:rPr>
      </w:pPr>
      <w:bookmarkStart w:id="455" w:name="_Ref447070571"/>
      <w:r>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Pr>
          <w:rFonts w:asciiTheme="minorHAnsi" w:eastAsia="Arial Unicode MS" w:hAnsiTheme="minorHAnsi" w:cstheme="minorHAnsi"/>
        </w:rPr>
        <w:t>e da Lei das Sociedades por Ações</w:t>
      </w:r>
      <w:r>
        <w:rPr>
          <w:rFonts w:asciiTheme="minorHAnsi" w:hAnsiTheme="minorHAnsi" w:cstheme="minorHAnsi"/>
        </w:rPr>
        <w:t xml:space="preserve"> (“</w:t>
      </w:r>
      <w:r>
        <w:rPr>
          <w:rFonts w:asciiTheme="minorHAnsi" w:hAnsiTheme="minorHAnsi" w:cstheme="minorHAnsi"/>
          <w:u w:val="single"/>
        </w:rPr>
        <w:t>Oferta de Resgate Antecipado das Debêntures</w:t>
      </w:r>
      <w:r>
        <w:rPr>
          <w:rFonts w:asciiTheme="minorHAnsi" w:hAnsiTheme="minorHAnsi" w:cstheme="minorHAnsi"/>
        </w:rPr>
        <w:t>”).</w:t>
      </w:r>
      <w:bookmarkEnd w:id="455"/>
    </w:p>
    <w:p w14:paraId="7717BF75" w14:textId="77777777" w:rsidR="00260AD8" w:rsidRPr="00695C79" w:rsidRDefault="00260AD8" w:rsidP="00260AD8">
      <w:pPr>
        <w:spacing w:line="288" w:lineRule="auto"/>
        <w:ind w:left="1418"/>
        <w:jc w:val="both"/>
        <w:rPr>
          <w:rFonts w:asciiTheme="minorHAnsi" w:hAnsiTheme="minorHAnsi" w:cstheme="minorHAnsi"/>
        </w:rPr>
      </w:pPr>
    </w:p>
    <w:p w14:paraId="12391615" w14:textId="6B2C43C8" w:rsidR="00260AD8" w:rsidRPr="00056285"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A Oferta de Resgate Antecipado das Debêntures deverá ser precedida de envio de publicação nos termos da Cláusula </w:t>
      </w:r>
      <w:r>
        <w:rPr>
          <w:rFonts w:asciiTheme="minorHAnsi" w:hAnsiTheme="minorHAnsi" w:cstheme="minorHAnsi"/>
        </w:rPr>
        <w:fldChar w:fldCharType="begin"/>
      </w:r>
      <w:r>
        <w:rPr>
          <w:rFonts w:asciiTheme="minorHAnsi" w:hAnsiTheme="minorHAnsi" w:cstheme="minorHAnsi"/>
        </w:rPr>
        <w:instrText xml:space="preserve"> REF _Ref80144141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4.8</w:t>
      </w:r>
      <w:r>
        <w:rPr>
          <w:rFonts w:asciiTheme="minorHAnsi" w:hAnsiTheme="minorHAnsi" w:cstheme="minorHAnsi"/>
        </w:rPr>
        <w:fldChar w:fldCharType="end"/>
      </w:r>
      <w:r>
        <w:rPr>
          <w:rFonts w:asciiTheme="minorHAnsi" w:hAnsiTheme="minorHAnsi" w:cstheme="minorHAnsi"/>
        </w:rPr>
        <w:t xml:space="preserve"> acima, assim como </w:t>
      </w:r>
      <w:r>
        <w:rPr>
          <w:rFonts w:asciiTheme="minorHAnsi" w:hAnsiTheme="minorHAnsi" w:cstheme="minorHAnsi"/>
        </w:rPr>
        <w:lastRenderedPageBreak/>
        <w:t xml:space="preserve">comunicação ao Agente Fiduciário e à B3, ambos com antecedência mínima de </w:t>
      </w:r>
      <w:r>
        <w:rPr>
          <w:rFonts w:asciiTheme="minorHAnsi" w:hAnsiTheme="minorHAnsi" w:cstheme="minorHAnsi"/>
          <w:color w:val="000000"/>
        </w:rPr>
        <w:t xml:space="preserve">3 (três) </w:t>
      </w:r>
      <w:r>
        <w:rPr>
          <w:rFonts w:asciiTheme="minorHAnsi" w:hAnsiTheme="minorHAnsi" w:cstheme="minorHAnsi"/>
        </w:rPr>
        <w:t>Dias Úteis contados da data em que se pretende realizar o pagamento da Oferta de Resgate Antecipado das Debêntures (“</w:t>
      </w:r>
      <w:r>
        <w:rPr>
          <w:rFonts w:asciiTheme="minorHAnsi" w:hAnsiTheme="minorHAnsi" w:cstheme="minorHAnsi"/>
          <w:u w:val="single"/>
        </w:rPr>
        <w:t>Edital de Oferta de Resgate Antecipado das Debêntures</w:t>
      </w:r>
      <w:r>
        <w:rPr>
          <w:rFonts w:asciiTheme="minorHAnsi" w:hAnsiTheme="minorHAnsi" w:cstheme="minorHAnsi"/>
        </w:rPr>
        <w:t>”).</w:t>
      </w:r>
    </w:p>
    <w:p w14:paraId="26B670C9" w14:textId="77777777" w:rsidR="00056285" w:rsidRPr="00056285" w:rsidRDefault="00056285" w:rsidP="00056285">
      <w:pPr>
        <w:pStyle w:val="PargrafodaLista"/>
        <w:spacing w:line="288" w:lineRule="auto"/>
        <w:ind w:left="2127"/>
        <w:jc w:val="both"/>
        <w:rPr>
          <w:rFonts w:asciiTheme="minorHAnsi" w:eastAsia="Arial Unicode MS" w:hAnsiTheme="minorHAnsi" w:cstheme="minorHAnsi"/>
        </w:rPr>
      </w:pPr>
    </w:p>
    <w:p w14:paraId="74897770" w14:textId="2B0AFA15" w:rsidR="00056285" w:rsidRPr="00056285"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bookmarkStart w:id="456" w:name="_Ref416099360"/>
      <w:r>
        <w:rPr>
          <w:rFonts w:asciiTheme="minorHAnsi" w:hAnsiTheme="minorHAnsi" w:cstheme="minorHAnsi"/>
        </w:rPr>
        <w:t xml:space="preserve">O Edital de Oferta de Resgate Antecipado das Debêntures deverá conter, no mínimo, as seguintes informações: </w:t>
      </w:r>
      <w:r>
        <w:rPr>
          <w:rFonts w:asciiTheme="minorHAnsi" w:hAnsiTheme="minorHAnsi" w:cstheme="minorHAnsi"/>
          <w:b/>
          <w:bCs/>
        </w:rPr>
        <w:t>(i)</w:t>
      </w:r>
      <w:r>
        <w:rPr>
          <w:rFonts w:asciiTheme="minorHAnsi" w:hAnsiTheme="minorHAnsi" w:cstheme="minorHAnsi"/>
        </w:rPr>
        <w:t xml:space="preserve"> a quantidade de Debêntures, que deverá representar a totalidade das Debêntures e o disposto no item </w:t>
      </w:r>
      <w:r>
        <w:rPr>
          <w:rFonts w:asciiTheme="minorHAnsi" w:hAnsiTheme="minorHAnsi" w:cstheme="minorHAnsi"/>
        </w:rPr>
        <w:fldChar w:fldCharType="begin"/>
      </w:r>
      <w:r>
        <w:rPr>
          <w:rFonts w:asciiTheme="minorHAnsi" w:hAnsiTheme="minorHAnsi" w:cstheme="minorHAnsi"/>
        </w:rPr>
        <w:instrText xml:space="preserve"> REF _Ref447070571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5.1.5</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data efetiva para o resgate antecipado das Debêntures e o pagamento dos seus respectivos titulares em adesão à Oferta de Resgate Antecipado; </w:t>
      </w:r>
      <w:r>
        <w:rPr>
          <w:rFonts w:asciiTheme="minorHAnsi" w:hAnsiTheme="minorHAnsi" w:cstheme="minorHAnsi"/>
          <w:b/>
          <w:bCs/>
        </w:rPr>
        <w:t>(iii)</w:t>
      </w:r>
      <w:r>
        <w:rPr>
          <w:rFonts w:asciiTheme="minorHAnsi" w:hAnsiTheme="minorHAnsi" w:cstheme="minorHAnsi"/>
        </w:rPr>
        <w:t xml:space="preserve"> o valor do prêmio devido aos titulares das Debêntures, em face do resgate antecipado, caso haja; </w:t>
      </w:r>
      <w:r>
        <w:rPr>
          <w:rFonts w:asciiTheme="minorHAnsi" w:hAnsiTheme="minorHAnsi" w:cstheme="minorHAnsi"/>
          <w:b/>
          <w:bCs/>
        </w:rPr>
        <w:t>(iv)</w:t>
      </w:r>
      <w:r>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Pr>
          <w:rFonts w:asciiTheme="minorHAnsi" w:hAnsiTheme="minorHAnsi" w:cstheme="minorHAnsi"/>
          <w:b/>
          <w:bCs/>
        </w:rPr>
        <w:t>(v)</w:t>
      </w:r>
      <w:r>
        <w:rPr>
          <w:rFonts w:asciiTheme="minorHAnsi" w:hAnsiTheme="minorHAnsi" w:cstheme="minorHAnsi"/>
        </w:rPr>
        <w:t> demais informações necessárias para a tomada de decisão pelos Debenturistas e à operacionalização do resgate antecipado das Debêntures que indicaram seu interesse em participar da Oferta de Resgate Antecipado das Debêntures.</w:t>
      </w:r>
      <w:bookmarkEnd w:id="456"/>
    </w:p>
    <w:p w14:paraId="44BEF6A8" w14:textId="77777777" w:rsidR="00056285" w:rsidRPr="00056285" w:rsidRDefault="00056285" w:rsidP="00056285">
      <w:pPr>
        <w:pStyle w:val="PargrafodaLista"/>
        <w:rPr>
          <w:rFonts w:asciiTheme="minorHAnsi" w:eastAsia="Arial Unicode MS" w:hAnsiTheme="minorHAnsi" w:cstheme="minorHAnsi"/>
        </w:rPr>
      </w:pPr>
    </w:p>
    <w:p w14:paraId="05026EE6" w14:textId="5332C120" w:rsidR="00056285" w:rsidRPr="00056285"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14:paraId="5C2AC092" w14:textId="77777777" w:rsidR="00056285" w:rsidRPr="00056285" w:rsidRDefault="00056285" w:rsidP="00056285">
      <w:pPr>
        <w:pStyle w:val="PargrafodaLista"/>
        <w:rPr>
          <w:rFonts w:asciiTheme="minorHAnsi" w:eastAsia="Arial Unicode MS" w:hAnsiTheme="minorHAnsi" w:cstheme="minorHAnsi"/>
        </w:rPr>
      </w:pPr>
    </w:p>
    <w:p w14:paraId="5D27D532" w14:textId="60CD5C3F" w:rsidR="00056285" w:rsidRPr="00056285"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14:paraId="07A27E7D" w14:textId="77777777" w:rsidR="00056285" w:rsidRPr="00056285" w:rsidRDefault="00056285" w:rsidP="00056285">
      <w:pPr>
        <w:pStyle w:val="PargrafodaLista"/>
        <w:rPr>
          <w:rFonts w:asciiTheme="minorHAnsi" w:eastAsia="Arial Unicode MS" w:hAnsiTheme="minorHAnsi" w:cstheme="minorHAnsi"/>
        </w:rPr>
      </w:pPr>
    </w:p>
    <w:p w14:paraId="4158D2F9" w14:textId="217E4E06" w:rsidR="00056285" w:rsidRPr="00056285"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Pr>
          <w:rFonts w:asciiTheme="minorHAnsi" w:hAnsiTheme="minorHAnsi" w:cstheme="minorHAnsi"/>
          <w:i/>
        </w:rPr>
        <w:t>pro rata temporis</w:t>
      </w:r>
      <w:r>
        <w:rPr>
          <w:rFonts w:asciiTheme="minorHAnsi" w:hAnsiTheme="minorHAnsi" w:cstheme="minorHAnsi"/>
        </w:rPr>
        <w:t xml:space="preserve"> desde a primeira Data da Integralização das Debêntures, ou última Data de Pagamento dos Juros Remuneratórios, </w:t>
      </w:r>
      <w:r>
        <w:rPr>
          <w:rFonts w:asciiTheme="minorHAnsi" w:hAnsiTheme="minorHAnsi" w:cstheme="minorHAnsi"/>
        </w:rPr>
        <w:lastRenderedPageBreak/>
        <w:t>conforme o caso, e dos respectivos Encargos Moratórios, caso aplicável, até a data do efetivo resgate, podendo, ainda, ser oferecido prêmio de resgate antecipado aos titulares das Debêntures, a exclusivo critério da Emissora, o qual não poderá ser negativo (“</w:t>
      </w:r>
      <w:r>
        <w:rPr>
          <w:rFonts w:asciiTheme="minorHAnsi" w:hAnsiTheme="minorHAnsi" w:cstheme="minorHAnsi"/>
          <w:u w:val="single"/>
        </w:rPr>
        <w:t>Valor do Resgate Antecipado das Debêntures</w:t>
      </w:r>
      <w:r>
        <w:rPr>
          <w:rFonts w:asciiTheme="minorHAnsi" w:hAnsiTheme="minorHAnsi" w:cstheme="minorHAnsi"/>
        </w:rPr>
        <w:t>”).</w:t>
      </w:r>
    </w:p>
    <w:p w14:paraId="3151746C" w14:textId="77777777" w:rsidR="00056285" w:rsidRPr="00056285" w:rsidRDefault="00056285" w:rsidP="00056285">
      <w:pPr>
        <w:pStyle w:val="PargrafodaLista"/>
        <w:rPr>
          <w:rFonts w:asciiTheme="minorHAnsi" w:eastAsia="Arial Unicode MS" w:hAnsiTheme="minorHAnsi" w:cstheme="minorHAnsi"/>
        </w:rPr>
      </w:pPr>
    </w:p>
    <w:p w14:paraId="0583EE16" w14:textId="4461FED7" w:rsidR="00056285" w:rsidRPr="00056285"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 pagamento do Valor do Resgate Antecipado das Debêntures será realizado </w:t>
      </w:r>
      <w:r>
        <w:rPr>
          <w:rFonts w:asciiTheme="minorHAnsi" w:hAnsiTheme="minorHAnsi" w:cstheme="minorHAnsi"/>
          <w:b/>
          <w:bCs/>
        </w:rPr>
        <w:t>(i)</w:t>
      </w:r>
      <w:r>
        <w:rPr>
          <w:rFonts w:asciiTheme="minorHAnsi" w:hAnsiTheme="minorHAnsi" w:cstheme="minorHAnsi"/>
        </w:rPr>
        <w:t xml:space="preserve"> por meio dos procedimentos adotados pela B3 para as Debêntures custodiadas eletronicamente na B3, ou </w:t>
      </w:r>
      <w:r>
        <w:rPr>
          <w:rFonts w:asciiTheme="minorHAnsi" w:hAnsiTheme="minorHAnsi" w:cstheme="minorHAnsi"/>
          <w:b/>
          <w:bCs/>
        </w:rPr>
        <w:t>(ii)</w:t>
      </w:r>
      <w:r>
        <w:rPr>
          <w:rFonts w:asciiTheme="minorHAnsi" w:hAnsiTheme="minorHAnsi" w:cstheme="minorHAnsi"/>
        </w:rPr>
        <w:t> mediante procedimentos adotados pelo Escriturador, no caso das Debêntures que não estejam custodiadas eletronicamente na B3.</w:t>
      </w:r>
    </w:p>
    <w:p w14:paraId="341A0CC8" w14:textId="77777777" w:rsidR="00056285" w:rsidRPr="00056285" w:rsidRDefault="00056285" w:rsidP="00056285">
      <w:pPr>
        <w:pStyle w:val="PargrafodaLista"/>
        <w:rPr>
          <w:rFonts w:asciiTheme="minorHAnsi" w:eastAsia="Arial Unicode MS" w:hAnsiTheme="minorHAnsi" w:cstheme="minorHAnsi"/>
        </w:rPr>
      </w:pPr>
    </w:p>
    <w:p w14:paraId="7E7A479B" w14:textId="4AC3D105" w:rsidR="00056285" w:rsidRPr="00056285"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As Debêntures resgatadas pela Emissora nos termos aqui previstos deverão ser obrigatoriamente canceladas pela Emissora.</w:t>
      </w:r>
    </w:p>
    <w:p w14:paraId="01485BC9" w14:textId="77777777" w:rsidR="00260AD8" w:rsidRPr="00260AD8" w:rsidRDefault="00260AD8" w:rsidP="00260AD8">
      <w:pPr>
        <w:spacing w:line="288" w:lineRule="auto"/>
        <w:jc w:val="both"/>
        <w:rPr>
          <w:rFonts w:asciiTheme="minorHAnsi" w:eastAsia="Arial Unicode MS" w:hAnsiTheme="minorHAnsi" w:cstheme="minorHAnsi"/>
        </w:rPr>
      </w:pPr>
    </w:p>
    <w:p w14:paraId="0050E959" w14:textId="77777777" w:rsidR="00CC3075" w:rsidRPr="00E360D0" w:rsidRDefault="00CC3075" w:rsidP="006041BC">
      <w:pPr>
        <w:numPr>
          <w:ilvl w:val="1"/>
          <w:numId w:val="1"/>
        </w:numPr>
        <w:spacing w:line="288" w:lineRule="auto"/>
        <w:ind w:left="0" w:firstLine="709"/>
        <w:jc w:val="both"/>
        <w:rPr>
          <w:rFonts w:asciiTheme="minorHAnsi" w:hAnsiTheme="minorHAnsi" w:cstheme="minorHAnsi"/>
          <w:u w:val="single"/>
        </w:rPr>
      </w:pPr>
      <w:bookmarkStart w:id="457" w:name="_DV_M160"/>
      <w:bookmarkEnd w:id="454"/>
      <w:bookmarkEnd w:id="457"/>
      <w:r>
        <w:rPr>
          <w:rFonts w:asciiTheme="minorHAnsi" w:hAnsiTheme="minorHAnsi" w:cstheme="minorHAnsi"/>
          <w:u w:val="single"/>
        </w:rPr>
        <w:t>Garantia:</w:t>
      </w:r>
    </w:p>
    <w:p w14:paraId="3B14BE3E" w14:textId="77777777" w:rsidR="00CC3075" w:rsidRPr="00E360D0" w:rsidRDefault="00CC3075" w:rsidP="00F278F8">
      <w:pPr>
        <w:spacing w:line="288" w:lineRule="auto"/>
        <w:jc w:val="both"/>
        <w:rPr>
          <w:rFonts w:asciiTheme="minorHAnsi" w:hAnsiTheme="minorHAnsi" w:cstheme="minorHAnsi"/>
          <w:u w:val="single"/>
        </w:rPr>
      </w:pPr>
    </w:p>
    <w:p w14:paraId="25D3323C" w14:textId="60702E96" w:rsidR="001B5A56" w:rsidRPr="00E360D0" w:rsidRDefault="009B2FD2" w:rsidP="006041BC">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Como garantia do fiel, pontual e integral cumprimento de todas as obrigações, presentes e futuras, principais e acessórias, assumidas pela Emissora por meio desta Escritura, incluindo o valor nominal, encargos financeiros, multas, juros de mora e multa moratória, de todas as obrigações pecuniárias assumidas pela Emissora nesta Escritura, incluindo, mas não se limitando, a despesas e custas judiciais, arbitrais e administrativas, honorários advocatícios, além de eventuais tributos, taxas e comissões aplicáveis nos termos desta Escritura, remuneração e despesas incorridas pelo Agente Fiduciário, bem como, dos demais instrumentos vinculados à Emissão (“</w:t>
      </w:r>
      <w:r>
        <w:rPr>
          <w:rFonts w:asciiTheme="minorHAnsi" w:hAnsiTheme="minorHAnsi" w:cstheme="minorHAnsi"/>
          <w:u w:val="single"/>
        </w:rPr>
        <w:t>Obrigações Garantidas</w:t>
      </w:r>
      <w:r>
        <w:rPr>
          <w:rFonts w:asciiTheme="minorHAnsi" w:hAnsiTheme="minorHAnsi" w:cstheme="minorHAnsi"/>
        </w:rPr>
        <w:t>”),</w:t>
      </w:r>
      <w:bookmarkStart w:id="458" w:name="_Ref19221145"/>
      <w:r>
        <w:rPr>
          <w:rFonts w:asciiTheme="minorHAnsi" w:hAnsiTheme="minorHAnsi" w:cstheme="minorHAnsi"/>
        </w:rPr>
        <w:t xml:space="preserve"> o Fiador presta fiança em favor dos Debenturistas, obrigando-se, neste ato, de forma irrevogável e irretratável, como fiador e principal responsável, pelo pagamento integral das Obrigações Garantidas, de forma atualizada, nos termos descritos a seguir (“</w:t>
      </w:r>
      <w:r>
        <w:rPr>
          <w:rFonts w:asciiTheme="minorHAnsi" w:hAnsiTheme="minorHAnsi" w:cstheme="minorHAnsi"/>
          <w:u w:val="single"/>
        </w:rPr>
        <w:t>Fiança</w:t>
      </w:r>
      <w:r>
        <w:rPr>
          <w:rFonts w:asciiTheme="minorHAnsi" w:hAnsiTheme="minorHAnsi" w:cstheme="minorHAnsi"/>
        </w:rPr>
        <w:t>”).</w:t>
      </w:r>
      <w:bookmarkEnd w:id="458"/>
      <w:r>
        <w:rPr>
          <w:rFonts w:asciiTheme="minorHAnsi" w:hAnsiTheme="minorHAnsi" w:cstheme="minorHAnsi"/>
        </w:rPr>
        <w:t xml:space="preserve"> </w:t>
      </w:r>
    </w:p>
    <w:p w14:paraId="323AE444" w14:textId="77777777" w:rsidR="00654DDE" w:rsidRPr="00E360D0" w:rsidRDefault="00654DDE" w:rsidP="00F278F8">
      <w:pPr>
        <w:spacing w:line="288" w:lineRule="auto"/>
        <w:jc w:val="both"/>
        <w:rPr>
          <w:rFonts w:asciiTheme="minorHAnsi" w:hAnsiTheme="minorHAnsi" w:cstheme="minorHAnsi"/>
        </w:rPr>
      </w:pPr>
    </w:p>
    <w:p w14:paraId="1853CE96" w14:textId="7BA03793" w:rsidR="000B6AFE" w:rsidRPr="00185165" w:rsidRDefault="002869E0" w:rsidP="006041BC">
      <w:pPr>
        <w:numPr>
          <w:ilvl w:val="3"/>
          <w:numId w:val="1"/>
        </w:numPr>
        <w:spacing w:line="288" w:lineRule="auto"/>
        <w:ind w:left="0" w:firstLine="2127"/>
        <w:jc w:val="both"/>
        <w:rPr>
          <w:rFonts w:ascii="Calibri" w:hAnsi="Calibri" w:cs="Calibri"/>
        </w:rPr>
      </w:pPr>
      <w:r>
        <w:rPr>
          <w:rFonts w:asciiTheme="minorHAnsi" w:hAnsiTheme="minorHAnsi" w:cstheme="minorHAnsi"/>
        </w:rPr>
        <w:t xml:space="preserve">As Obrigações Garantidas serão pagas pelo Fiador fora do âmbito da B3, nos termos desta Escritura, observados eventuais prazos de cura aplicáveis, incluindo, os </w:t>
      </w:r>
      <w:r>
        <w:rPr>
          <w:rFonts w:ascii="Calibri" w:hAnsi="Calibri" w:cs="Calibri"/>
        </w:rPr>
        <w:t xml:space="preserve">montantes devidos aos Debenturistas a título de principal, atualização monetária, </w:t>
      </w:r>
      <w:del w:id="459" w:author="Amanda Simões Fernandes">
        <w:r>
          <w:rPr>
            <w:rFonts w:ascii="Calibri" w:hAnsi="Calibri" w:cs="Calibri"/>
          </w:rPr>
          <w:delText>Remuneração</w:delText>
        </w:r>
      </w:del>
      <w:ins w:id="460" w:author="Amanda Simões Fernandes">
        <w:r>
          <w:rPr>
            <w:rFonts w:ascii="Calibri" w:hAnsi="Calibri" w:cs="Calibri"/>
          </w:rPr>
          <w:t>Juros Remuneratórios</w:t>
        </w:r>
      </w:ins>
      <w:r>
        <w:rPr>
          <w:rFonts w:ascii="Calibri" w:hAnsi="Calibri" w:cs="Calibri"/>
        </w:rPr>
        <w:t xml:space="preserve"> ou encargos, de qualquer natureza, podendo o Agente Fiduciário, na qualidade de representante dos Debenturistas, exigir os respectivos valores diretamente do Fiador em até </w:t>
      </w:r>
      <w:r>
        <w:rPr>
          <w:rFonts w:ascii="Calibri" w:hAnsi="Calibri" w:cs="Calibri"/>
          <w:w w:val="105"/>
        </w:rPr>
        <w:t>2 (dois) Dias Úteis após o recebimento de notificação por escrito formulada pelo Agente</w:t>
      </w:r>
      <w:r>
        <w:rPr>
          <w:rFonts w:ascii="Calibri" w:hAnsi="Calibri" w:cs="Calibri"/>
          <w:spacing w:val="1"/>
          <w:w w:val="105"/>
        </w:rPr>
        <w:t xml:space="preserve"> </w:t>
      </w:r>
      <w:r>
        <w:rPr>
          <w:rFonts w:ascii="Calibri" w:hAnsi="Calibri" w:cs="Calibri"/>
          <w:w w:val="105"/>
        </w:rPr>
        <w:t>Fiduciário ou pelos Debenturistas ao Fiador. Tal notificação deverá ser imediatamente emitida</w:t>
      </w:r>
      <w:r>
        <w:rPr>
          <w:rFonts w:ascii="Calibri" w:hAnsi="Calibri" w:cs="Calibri"/>
          <w:spacing w:val="1"/>
          <w:w w:val="105"/>
        </w:rPr>
        <w:t xml:space="preserve"> </w:t>
      </w:r>
      <w:r>
        <w:rPr>
          <w:rFonts w:ascii="Calibri" w:hAnsi="Calibri" w:cs="Calibri"/>
          <w:w w:val="105"/>
        </w:rPr>
        <w:t>pelo Agente Fiduciário após a ocorrência de qualquer descumprimento de obrigação pecuniária</w:t>
      </w:r>
      <w:r>
        <w:rPr>
          <w:rFonts w:ascii="Calibri" w:hAnsi="Calibri" w:cs="Calibri"/>
          <w:spacing w:val="1"/>
          <w:w w:val="105"/>
        </w:rPr>
        <w:t xml:space="preserve"> </w:t>
      </w:r>
      <w:r>
        <w:rPr>
          <w:rFonts w:ascii="Calibri" w:hAnsi="Calibri" w:cs="Calibri"/>
          <w:w w:val="105"/>
        </w:rPr>
        <w:t>pela Emissora</w:t>
      </w:r>
      <w:r>
        <w:rPr>
          <w:rFonts w:ascii="Calibri" w:hAnsi="Calibri" w:cs="Calibri"/>
        </w:rPr>
        <w:t xml:space="preserve">. </w:t>
      </w:r>
    </w:p>
    <w:p w14:paraId="622907B6" w14:textId="77777777" w:rsidR="00654DDE" w:rsidRPr="00E360D0" w:rsidRDefault="00654DDE" w:rsidP="00F278F8">
      <w:pPr>
        <w:spacing w:line="288" w:lineRule="auto"/>
        <w:rPr>
          <w:rFonts w:asciiTheme="minorHAnsi" w:hAnsiTheme="minorHAnsi" w:cstheme="minorHAnsi"/>
        </w:rPr>
      </w:pPr>
    </w:p>
    <w:p w14:paraId="5B19CC4C" w14:textId="59E0CDF5" w:rsidR="00654DDE" w:rsidRPr="00E360D0" w:rsidRDefault="00C83B18" w:rsidP="006041BC">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lastRenderedPageBreak/>
        <w:t xml:space="preserve">O Fiador, neste ato: </w:t>
      </w:r>
      <w:r>
        <w:rPr>
          <w:rFonts w:asciiTheme="minorHAnsi" w:hAnsiTheme="minorHAnsi" w:cstheme="minorHAnsi"/>
          <w:b/>
        </w:rPr>
        <w:t>(i)</w:t>
      </w:r>
      <w:r>
        <w:rPr>
          <w:rFonts w:asciiTheme="minorHAnsi" w:hAnsiTheme="minorHAnsi" w:cstheme="minorHAnsi"/>
        </w:rPr>
        <w:t> expressamente renuncia aos benefícios de ordem, direitos e faculdades de exoneração de qualquer natureza previstos nos artigos 366, 368, 821, 827, 834, 835, 837, 838 e 839, todos da Lei nº 10.406, de 10 de janeiro de 2002, conforme alterada (“</w:t>
      </w:r>
      <w:r>
        <w:rPr>
          <w:rFonts w:asciiTheme="minorHAnsi" w:hAnsiTheme="minorHAnsi" w:cstheme="minorHAnsi"/>
          <w:u w:val="single"/>
        </w:rPr>
        <w:t>Código Civil</w:t>
      </w:r>
      <w:r>
        <w:rPr>
          <w:rFonts w:asciiTheme="minorHAnsi" w:hAnsiTheme="minorHAnsi" w:cstheme="minorHAnsi"/>
        </w:rPr>
        <w:t>”) e artigo 794, da Lei nº 13.105, de 16 de março de 2015, conforme alterada (“</w:t>
      </w:r>
      <w:r>
        <w:rPr>
          <w:rFonts w:asciiTheme="minorHAnsi" w:hAnsiTheme="minorHAnsi" w:cstheme="minorHAnsi"/>
          <w:u w:val="single"/>
        </w:rPr>
        <w:t>Código de Processo Civil</w:t>
      </w:r>
      <w:r>
        <w:rPr>
          <w:rFonts w:asciiTheme="minorHAnsi" w:hAnsiTheme="minorHAnsi" w:cstheme="minorHAnsi"/>
        </w:rPr>
        <w:t xml:space="preserve">”); e </w:t>
      </w:r>
      <w:r>
        <w:rPr>
          <w:rFonts w:asciiTheme="minorHAnsi" w:hAnsiTheme="minorHAnsi" w:cstheme="minorHAnsi"/>
          <w:b/>
        </w:rPr>
        <w:t>(ii)</w:t>
      </w:r>
      <w:r>
        <w:rPr>
          <w:rFonts w:asciiTheme="minorHAnsi" w:hAnsiTheme="minorHAnsi" w:cstheme="minorHAnsi"/>
        </w:rPr>
        <w:t xml:space="preserve"> responsabilizam-se solidariamente com a Emissora, por todos os acessórios da dívida, nos termos do artigo 822 do Código Civil. </w:t>
      </w:r>
    </w:p>
    <w:p w14:paraId="07BF7121" w14:textId="77777777" w:rsidR="00654DDE" w:rsidRPr="00E360D0" w:rsidRDefault="00654DDE" w:rsidP="00F278F8">
      <w:pPr>
        <w:spacing w:line="288" w:lineRule="auto"/>
        <w:rPr>
          <w:rFonts w:asciiTheme="minorHAnsi" w:hAnsiTheme="minorHAnsi" w:cstheme="minorHAnsi"/>
        </w:rPr>
      </w:pPr>
    </w:p>
    <w:p w14:paraId="5663B995" w14:textId="495CCC7B" w:rsidR="00654DDE" w:rsidRPr="00185165" w:rsidRDefault="009B7B75" w:rsidP="006041BC">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Após liquidação integral das Obrigações Garantidas, o Fiador sub-rogar-se-á nos direitos detidos pelos Debenturistas contra a Emissora caso venham a honrar, total ou parcialmente, a Fiança, até </w:t>
      </w:r>
      <w:r>
        <w:rPr>
          <w:rFonts w:asciiTheme="minorHAnsi" w:hAnsiTheme="minorHAnsi" w:cstheme="minorHAnsi"/>
          <w:color w:val="2D2D2D"/>
          <w:spacing w:val="-1"/>
          <w:w w:val="105"/>
        </w:rPr>
        <w:t>o</w:t>
      </w:r>
      <w:r>
        <w:rPr>
          <w:rFonts w:asciiTheme="minorHAnsi" w:hAnsiTheme="minorHAnsi" w:cstheme="minorHAnsi"/>
          <w:color w:val="2D2D2D"/>
          <w:spacing w:val="-13"/>
          <w:w w:val="105"/>
        </w:rPr>
        <w:t xml:space="preserve"> </w:t>
      </w:r>
      <w:r>
        <w:rPr>
          <w:rFonts w:asciiTheme="minorHAnsi" w:hAnsiTheme="minorHAnsi" w:cstheme="minorHAnsi"/>
          <w:color w:val="2D2D2D"/>
          <w:spacing w:val="-1"/>
          <w:w w:val="105"/>
        </w:rPr>
        <w:t>limite</w:t>
      </w:r>
      <w:r>
        <w:rPr>
          <w:rFonts w:asciiTheme="minorHAnsi" w:hAnsiTheme="minorHAnsi" w:cstheme="minorHAnsi"/>
          <w:color w:val="2D2D2D"/>
          <w:spacing w:val="-4"/>
          <w:w w:val="105"/>
        </w:rPr>
        <w:t xml:space="preserve"> </w:t>
      </w:r>
      <w:r>
        <w:rPr>
          <w:rFonts w:asciiTheme="minorHAnsi" w:hAnsiTheme="minorHAnsi" w:cstheme="minorHAnsi"/>
          <w:color w:val="2D2D2D"/>
          <w:spacing w:val="-1"/>
          <w:w w:val="105"/>
        </w:rPr>
        <w:t>da</w:t>
      </w:r>
      <w:r>
        <w:rPr>
          <w:rFonts w:asciiTheme="minorHAnsi" w:hAnsiTheme="minorHAnsi" w:cstheme="minorHAnsi"/>
          <w:color w:val="2D2D2D"/>
          <w:spacing w:val="-11"/>
          <w:w w:val="105"/>
        </w:rPr>
        <w:t xml:space="preserve"> </w:t>
      </w:r>
      <w:r>
        <w:rPr>
          <w:rFonts w:asciiTheme="minorHAnsi" w:hAnsiTheme="minorHAnsi" w:cstheme="minorHAnsi"/>
          <w:color w:val="2D2D2D"/>
          <w:spacing w:val="-1"/>
          <w:w w:val="105"/>
        </w:rPr>
        <w:t>parcela</w:t>
      </w:r>
      <w:r>
        <w:rPr>
          <w:rFonts w:asciiTheme="minorHAnsi" w:hAnsiTheme="minorHAnsi" w:cstheme="minorHAnsi"/>
          <w:color w:val="2D2D2D"/>
          <w:spacing w:val="-4"/>
          <w:w w:val="105"/>
        </w:rPr>
        <w:t xml:space="preserve"> </w:t>
      </w:r>
      <w:r>
        <w:rPr>
          <w:rFonts w:asciiTheme="minorHAnsi" w:hAnsiTheme="minorHAnsi" w:cstheme="minorHAnsi"/>
          <w:color w:val="2D2D2D"/>
          <w:w w:val="105"/>
        </w:rPr>
        <w:t>da</w:t>
      </w:r>
      <w:r>
        <w:rPr>
          <w:rFonts w:asciiTheme="minorHAnsi" w:hAnsiTheme="minorHAnsi" w:cstheme="minorHAnsi"/>
          <w:color w:val="2D2D2D"/>
          <w:spacing w:val="-13"/>
          <w:w w:val="105"/>
        </w:rPr>
        <w:t xml:space="preserve"> </w:t>
      </w:r>
      <w:r>
        <w:rPr>
          <w:rFonts w:asciiTheme="minorHAnsi" w:hAnsiTheme="minorHAnsi" w:cstheme="minorHAnsi"/>
          <w:color w:val="2D2D2D"/>
          <w:w w:val="105"/>
        </w:rPr>
        <w:t>dívida</w:t>
      </w:r>
      <w:r>
        <w:rPr>
          <w:rFonts w:asciiTheme="minorHAnsi" w:hAnsiTheme="minorHAnsi" w:cstheme="minorHAnsi"/>
          <w:color w:val="2D2D2D"/>
          <w:spacing w:val="-5"/>
          <w:w w:val="105"/>
        </w:rPr>
        <w:t xml:space="preserve"> </w:t>
      </w:r>
      <w:r>
        <w:rPr>
          <w:rFonts w:asciiTheme="minorHAnsi" w:hAnsiTheme="minorHAnsi" w:cstheme="minorHAnsi"/>
          <w:color w:val="2D2D2D"/>
          <w:w w:val="105"/>
        </w:rPr>
        <w:t>efetivamente</w:t>
      </w:r>
      <w:r>
        <w:rPr>
          <w:rFonts w:asciiTheme="minorHAnsi" w:hAnsiTheme="minorHAnsi" w:cstheme="minorHAnsi"/>
          <w:color w:val="2D2D2D"/>
          <w:spacing w:val="-1"/>
          <w:w w:val="105"/>
        </w:rPr>
        <w:t xml:space="preserve"> </w:t>
      </w:r>
      <w:r>
        <w:rPr>
          <w:rFonts w:asciiTheme="minorHAnsi" w:hAnsiTheme="minorHAnsi" w:cstheme="minorHAnsi"/>
          <w:color w:val="2D2D2D"/>
          <w:w w:val="105"/>
        </w:rPr>
        <w:t>honrada</w:t>
      </w:r>
      <w:r>
        <w:rPr>
          <w:rFonts w:asciiTheme="minorHAnsi" w:hAnsiTheme="minorHAnsi" w:cstheme="minorHAnsi"/>
          <w:color w:val="2D2D2D"/>
          <w:spacing w:val="-3"/>
          <w:w w:val="105"/>
        </w:rPr>
        <w:t xml:space="preserve"> </w:t>
      </w:r>
      <w:r>
        <w:rPr>
          <w:rFonts w:asciiTheme="minorHAnsi" w:hAnsiTheme="minorHAnsi" w:cstheme="minorHAnsi"/>
          <w:color w:val="2D2D2D"/>
          <w:w w:val="105"/>
        </w:rPr>
        <w:t>pelo</w:t>
      </w:r>
      <w:r>
        <w:rPr>
          <w:rFonts w:asciiTheme="minorHAnsi" w:hAnsiTheme="minorHAnsi" w:cstheme="minorHAnsi"/>
          <w:color w:val="2D2D2D"/>
          <w:spacing w:val="-7"/>
          <w:w w:val="105"/>
        </w:rPr>
        <w:t xml:space="preserve"> </w:t>
      </w:r>
      <w:r>
        <w:rPr>
          <w:rFonts w:asciiTheme="minorHAnsi" w:hAnsiTheme="minorHAnsi" w:cstheme="minorHAnsi"/>
          <w:color w:val="2D2D2D"/>
          <w:w w:val="105"/>
        </w:rPr>
        <w:t>Fiador.</w:t>
      </w:r>
    </w:p>
    <w:p w14:paraId="4AD3649E" w14:textId="77777777" w:rsidR="00654DDE" w:rsidRPr="00E360D0" w:rsidRDefault="00654DDE" w:rsidP="00F278F8">
      <w:pPr>
        <w:spacing w:line="288" w:lineRule="auto"/>
        <w:rPr>
          <w:rFonts w:asciiTheme="minorHAnsi" w:hAnsiTheme="minorHAnsi" w:cstheme="minorHAnsi"/>
        </w:rPr>
      </w:pPr>
    </w:p>
    <w:p w14:paraId="2AC7D2EC" w14:textId="6F630982" w:rsidR="00654DDE" w:rsidRPr="00E360D0" w:rsidRDefault="00654DDE" w:rsidP="006041BC">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entrará em vigor na Data de Emissão, permanecendo válida, exequível e vigente em todos os seus termos até o pagamento integral das Obrigações Garantidas, extinguindo-se imediata e automaticamente mediante seu integral cumprimento.</w:t>
      </w:r>
    </w:p>
    <w:p w14:paraId="4EF37330" w14:textId="77777777" w:rsidR="00654DDE" w:rsidRPr="00E360D0" w:rsidRDefault="00654DDE" w:rsidP="00F278F8">
      <w:pPr>
        <w:spacing w:line="288" w:lineRule="auto"/>
        <w:rPr>
          <w:rFonts w:asciiTheme="minorHAnsi" w:hAnsiTheme="minorHAnsi" w:cstheme="minorHAnsi"/>
        </w:rPr>
      </w:pPr>
    </w:p>
    <w:p w14:paraId="6C96CEE7" w14:textId="2461481D" w:rsidR="00654DDE" w:rsidRPr="00E360D0" w:rsidRDefault="00654DDE" w:rsidP="006041BC">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poderá ser executada e exigida pelos Debenturistas quantas vezes for necessário até a integral liquidação das Obrigações Garantidas.</w:t>
      </w:r>
    </w:p>
    <w:p w14:paraId="708C6548" w14:textId="77777777" w:rsidR="00320683" w:rsidRPr="00E360D0" w:rsidRDefault="00320683" w:rsidP="00F278F8">
      <w:pPr>
        <w:spacing w:line="288" w:lineRule="auto"/>
        <w:rPr>
          <w:rFonts w:asciiTheme="minorHAnsi" w:hAnsiTheme="minorHAnsi" w:cstheme="minorHAnsi"/>
        </w:rPr>
      </w:pPr>
    </w:p>
    <w:p w14:paraId="5516749D" w14:textId="3F1C28F3" w:rsidR="00320683" w:rsidRPr="00E360D0" w:rsidRDefault="00E14CF7" w:rsidP="006041BC">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O Fiador desde já concorda e obriga-se de forma irrevogável e irretratável, a somente exigir e demandar da Emissora por qualquer valor por eles honrados nos termos da Fiança após os Debenturistas terem recebido a integralidade dos valores advindos das Obrigações Garantidas nos termos desta Escritura.</w:t>
      </w:r>
    </w:p>
    <w:p w14:paraId="598495CF" w14:textId="77777777" w:rsidR="00320683" w:rsidRPr="00E360D0" w:rsidRDefault="00320683" w:rsidP="00F278F8">
      <w:pPr>
        <w:spacing w:line="288" w:lineRule="auto"/>
        <w:rPr>
          <w:rFonts w:asciiTheme="minorHAnsi" w:hAnsiTheme="minorHAnsi" w:cstheme="minorHAnsi"/>
        </w:rPr>
      </w:pPr>
    </w:p>
    <w:p w14:paraId="4E73F9D2" w14:textId="352E029F" w:rsidR="00320683" w:rsidRPr="00E360D0" w:rsidRDefault="00E14CF7" w:rsidP="006041BC">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Fica desde já certo e ajustado que a inobservância, pelo Agente Fiduciário e/ou Debenturistas, dos prazos ou qualquer outra disposição prevista nesta Escritura para execução da Fiança, não ensejará, sob hipótese nenhuma, perda ou novação de qualquer direito ou faculdade aqui previsto.</w:t>
      </w:r>
    </w:p>
    <w:p w14:paraId="466BA507" w14:textId="77777777" w:rsidR="00B5729B" w:rsidRPr="00E360D0" w:rsidRDefault="00B5729B" w:rsidP="00F278F8">
      <w:pPr>
        <w:spacing w:line="288" w:lineRule="auto"/>
        <w:jc w:val="both"/>
        <w:rPr>
          <w:rFonts w:asciiTheme="minorHAnsi" w:hAnsiTheme="minorHAnsi" w:cstheme="minorHAnsi"/>
        </w:rPr>
      </w:pPr>
      <w:bookmarkStart w:id="461" w:name="_DV_M161"/>
      <w:bookmarkStart w:id="462" w:name="_DV_M163"/>
      <w:bookmarkEnd w:id="461"/>
      <w:bookmarkEnd w:id="462"/>
    </w:p>
    <w:p w14:paraId="2AA6DC67" w14:textId="77777777" w:rsidR="00AB33EE" w:rsidRPr="00E360D0" w:rsidRDefault="00AB33EE" w:rsidP="006041BC">
      <w:pPr>
        <w:numPr>
          <w:ilvl w:val="1"/>
          <w:numId w:val="1"/>
        </w:numPr>
        <w:spacing w:line="288" w:lineRule="auto"/>
        <w:ind w:left="0" w:firstLine="709"/>
        <w:jc w:val="both"/>
        <w:rPr>
          <w:rFonts w:asciiTheme="minorHAnsi" w:eastAsia="Arial Unicode MS" w:hAnsiTheme="minorHAnsi" w:cstheme="minorHAnsi"/>
          <w:u w:val="single"/>
        </w:rPr>
      </w:pPr>
      <w:bookmarkStart w:id="463" w:name="_DV_M165"/>
      <w:bookmarkStart w:id="464" w:name="_DV_M166"/>
      <w:bookmarkStart w:id="465" w:name="_DV_M167"/>
      <w:bookmarkStart w:id="466" w:name="_DV_M169"/>
      <w:bookmarkStart w:id="467" w:name="_DV_M168"/>
      <w:bookmarkStart w:id="468" w:name="_DV_M181"/>
      <w:bookmarkStart w:id="469" w:name="_DV_M182"/>
      <w:bookmarkStart w:id="470" w:name="_DV_M183"/>
      <w:bookmarkEnd w:id="463"/>
      <w:bookmarkEnd w:id="464"/>
      <w:bookmarkEnd w:id="465"/>
      <w:bookmarkEnd w:id="466"/>
      <w:bookmarkEnd w:id="467"/>
      <w:bookmarkEnd w:id="468"/>
      <w:bookmarkEnd w:id="469"/>
      <w:bookmarkEnd w:id="470"/>
      <w:r>
        <w:rPr>
          <w:rFonts w:asciiTheme="minorHAnsi" w:eastAsia="Arial Unicode MS" w:hAnsiTheme="minorHAnsi" w:cstheme="minorHAnsi"/>
          <w:u w:val="single"/>
        </w:rPr>
        <w:t>Liquidez e Estabilização</w:t>
      </w:r>
    </w:p>
    <w:p w14:paraId="5E62339B" w14:textId="77777777" w:rsidR="001A72C8" w:rsidRPr="00E360D0" w:rsidRDefault="001A72C8" w:rsidP="00F278F8">
      <w:pPr>
        <w:spacing w:line="288" w:lineRule="auto"/>
        <w:jc w:val="both"/>
        <w:rPr>
          <w:rFonts w:asciiTheme="minorHAnsi" w:eastAsia="Arial Unicode MS" w:hAnsiTheme="minorHAnsi" w:cstheme="minorHAnsi"/>
          <w:u w:val="single"/>
        </w:rPr>
      </w:pPr>
    </w:p>
    <w:p w14:paraId="7862B97E" w14:textId="77777777" w:rsidR="00AB33EE" w:rsidRPr="00E360D0" w:rsidRDefault="00AB33EE" w:rsidP="006041BC">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manutenção de liquidez ou firmado contrato de garantia de liquidez ou estabilização de preço para as Debêntures.</w:t>
      </w:r>
    </w:p>
    <w:p w14:paraId="7E72FE19" w14:textId="77777777" w:rsidR="000A3373" w:rsidRPr="00E360D0" w:rsidRDefault="000A3373" w:rsidP="00F278F8">
      <w:pPr>
        <w:spacing w:line="288" w:lineRule="auto"/>
        <w:jc w:val="both"/>
        <w:rPr>
          <w:rFonts w:asciiTheme="minorHAnsi" w:eastAsia="Arial Unicode MS" w:hAnsiTheme="minorHAnsi" w:cstheme="minorHAnsi"/>
          <w:u w:val="single"/>
        </w:rPr>
      </w:pPr>
    </w:p>
    <w:p w14:paraId="1C8AF181" w14:textId="77777777" w:rsidR="00AB33EE" w:rsidRPr="00E360D0" w:rsidRDefault="00AB33EE" w:rsidP="006041BC">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Fundo de Amortização</w:t>
      </w:r>
    </w:p>
    <w:p w14:paraId="195FB569" w14:textId="77777777" w:rsidR="001A72C8" w:rsidRPr="00E360D0" w:rsidRDefault="001A72C8" w:rsidP="00F278F8">
      <w:pPr>
        <w:spacing w:line="288" w:lineRule="auto"/>
        <w:jc w:val="both"/>
        <w:rPr>
          <w:rFonts w:asciiTheme="minorHAnsi" w:eastAsia="Arial Unicode MS" w:hAnsiTheme="minorHAnsi" w:cstheme="minorHAnsi"/>
          <w:u w:val="single"/>
        </w:rPr>
      </w:pPr>
    </w:p>
    <w:p w14:paraId="07BF44EE" w14:textId="77777777" w:rsidR="00AB33EE" w:rsidRPr="00E360D0" w:rsidRDefault="00AB33EE" w:rsidP="006041BC">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amortização para a presente Emissão.</w:t>
      </w:r>
    </w:p>
    <w:p w14:paraId="4FC41263" w14:textId="7408A274" w:rsidR="000A3373" w:rsidRDefault="000A3373" w:rsidP="00F278F8">
      <w:pPr>
        <w:spacing w:line="288" w:lineRule="auto"/>
        <w:jc w:val="both"/>
        <w:rPr>
          <w:del w:id="471" w:author="Amanda Simões Fernandes"/>
          <w:rFonts w:asciiTheme="minorHAnsi" w:eastAsia="Arial Unicode MS" w:hAnsiTheme="minorHAnsi" w:cstheme="minorHAnsi"/>
          <w:u w:val="single"/>
        </w:rPr>
      </w:pPr>
    </w:p>
    <w:p w14:paraId="4306F8ED" w14:textId="516F691B" w:rsidR="002C258E" w:rsidRDefault="006734E5">
      <w:pPr>
        <w:spacing w:line="288" w:lineRule="auto"/>
        <w:jc w:val="both"/>
        <w:rPr>
          <w:rFonts w:asciiTheme="minorHAnsi" w:eastAsia="Arial Unicode MS" w:hAnsiTheme="minorHAnsi" w:cstheme="minorHAnsi"/>
          <w:u w:val="single"/>
        </w:rPr>
      </w:pPr>
      <w:bookmarkStart w:id="472" w:name="_Toc75346938"/>
      <w:bookmarkStart w:id="473" w:name="_Toc75346939"/>
      <w:bookmarkStart w:id="474" w:name="_Toc75346940"/>
      <w:bookmarkStart w:id="475" w:name="_Toc75346941"/>
      <w:bookmarkStart w:id="476" w:name="_Toc75346942"/>
      <w:bookmarkStart w:id="477" w:name="_Toc75346943"/>
      <w:bookmarkStart w:id="478" w:name="_Toc75346944"/>
      <w:bookmarkStart w:id="479" w:name="_Toc75346945"/>
      <w:bookmarkStart w:id="480" w:name="_DV_M187"/>
      <w:bookmarkStart w:id="481" w:name="_Toc80179795"/>
      <w:bookmarkStart w:id="482" w:name="_Toc505179095"/>
      <w:bookmarkStart w:id="483" w:name="_Ref21700229"/>
      <w:bookmarkEnd w:id="472"/>
      <w:bookmarkEnd w:id="473"/>
      <w:bookmarkEnd w:id="474"/>
      <w:bookmarkEnd w:id="475"/>
      <w:bookmarkEnd w:id="476"/>
      <w:bookmarkEnd w:id="477"/>
      <w:bookmarkEnd w:id="478"/>
      <w:bookmarkEnd w:id="479"/>
      <w:bookmarkEnd w:id="480"/>
      <w:del w:id="484" w:author="Amanda Simões Fernandes">
        <w:r>
          <w:rPr>
            <w:rFonts w:asciiTheme="minorHAnsi" w:hAnsiTheme="minorHAnsi" w:cstheme="minorHAnsi"/>
            <w:b/>
          </w:rPr>
          <w:delText>CARACTERÍSTICAS DA OFERTA</w:delText>
        </w:r>
      </w:del>
      <w:bookmarkEnd w:id="481"/>
    </w:p>
    <w:p w14:paraId="7D886201" w14:textId="77777777" w:rsidR="002C258E" w:rsidRPr="001647B8" w:rsidRDefault="002C258E" w:rsidP="002C258E">
      <w:pPr>
        <w:spacing w:line="288" w:lineRule="auto"/>
        <w:ind w:left="1418"/>
        <w:jc w:val="both"/>
        <w:rPr>
          <w:del w:id="485" w:author="Amanda Simões Fernandes"/>
          <w:rFonts w:asciiTheme="minorHAnsi" w:eastAsia="Arial Unicode MS" w:hAnsiTheme="minorHAnsi" w:cstheme="minorHAnsi"/>
        </w:rPr>
      </w:pPr>
    </w:p>
    <w:p w14:paraId="7424AC42" w14:textId="77777777" w:rsidR="002C258E" w:rsidRPr="001647B8" w:rsidRDefault="002C258E">
      <w:pPr>
        <w:spacing w:line="288" w:lineRule="auto"/>
        <w:ind w:left="1418"/>
        <w:jc w:val="both"/>
        <w:rPr>
          <w:rFonts w:asciiTheme="minorHAnsi" w:eastAsia="Arial Unicode MS" w:hAnsiTheme="minorHAnsi" w:cstheme="minorHAnsi"/>
        </w:rPr>
      </w:pPr>
      <w:del w:id="486" w:author="Amanda Simões Fernandes">
        <w:r>
          <w:rPr>
            <w:rFonts w:asciiTheme="minorHAnsi" w:eastAsia="Arial Unicode MS" w:hAnsiTheme="minorHAnsi" w:cstheme="minorHAnsi"/>
            <w:u w:val="single"/>
          </w:rPr>
          <w:delText>Colocação e Procedimento de Distribuição</w:delText>
        </w:r>
      </w:del>
    </w:p>
    <w:p w14:paraId="3DF14F65" w14:textId="77777777" w:rsidR="002C258E" w:rsidRPr="001647B8" w:rsidRDefault="002C258E" w:rsidP="002C258E">
      <w:pPr>
        <w:spacing w:line="288" w:lineRule="auto"/>
        <w:ind w:left="1418"/>
        <w:jc w:val="both"/>
        <w:rPr>
          <w:del w:id="487" w:author="Amanda Simões Fernandes"/>
          <w:rFonts w:asciiTheme="minorHAnsi" w:eastAsia="Arial Unicode MS" w:hAnsiTheme="minorHAnsi" w:cstheme="minorHAnsi"/>
        </w:rPr>
      </w:pPr>
    </w:p>
    <w:p w14:paraId="6D7FB36D" w14:textId="2AF6100D" w:rsidR="002C258E" w:rsidRDefault="002C258E">
      <w:pPr>
        <w:spacing w:line="288" w:lineRule="auto"/>
        <w:ind w:left="1418"/>
        <w:jc w:val="both"/>
        <w:rPr>
          <w:rFonts w:asciiTheme="minorHAnsi" w:eastAsia="Arial Unicode MS" w:hAnsiTheme="minorHAnsi" w:cstheme="minorHAnsi"/>
        </w:rPr>
      </w:pPr>
      <w:del w:id="488" w:author="Amanda Simões Fernandes">
        <w:r>
          <w:delText>As Debêntures serão objeto de distribuição pública com esforços restritos, nos termos da Instrução CVM 476, em regime de garantia firme de colocação para a totalidade das Debêntures, com a intermediação de instituições integrantes do sistema de distribuição de valores mobiliários (“Coordenadores”), sendo uma instituição denominada coordenador líder (“Coordenador Líder”), nos termos do “Contrato de Coordenação, Colocação e Distribuição Pública da [•]ª ([•])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 celebrado entre a Emissora e os Coordenadores (“Contrato de Distribuição”), e/ou outras instituições financeiras, que não se enquadrem como Coordenadores, autorizadas a operar no mercado de capitais para os assessorarem e/ou participarem da colocação das Debêntures junto a potenciais investidores e clientes (“Participantes Especiais” e, em conjunto com os Coordenadores, “Instituições Participantes da Oferta”).</w:delText>
        </w:r>
      </w:del>
    </w:p>
    <w:p w14:paraId="57133F5A" w14:textId="77777777" w:rsidR="002C258E" w:rsidRDefault="002C258E" w:rsidP="002C258E">
      <w:pPr>
        <w:spacing w:line="288" w:lineRule="auto"/>
        <w:ind w:left="1418"/>
        <w:jc w:val="both"/>
        <w:rPr>
          <w:del w:id="489" w:author="Amanda Simões Fernandes"/>
          <w:rFonts w:asciiTheme="minorHAnsi" w:eastAsia="Arial Unicode MS" w:hAnsiTheme="minorHAnsi" w:cstheme="minorHAnsi"/>
        </w:rPr>
      </w:pPr>
    </w:p>
    <w:p w14:paraId="736BF38A" w14:textId="7C759FA8" w:rsidR="002C258E" w:rsidRDefault="002C258E">
      <w:pPr>
        <w:spacing w:line="288" w:lineRule="auto"/>
        <w:ind w:left="1418"/>
        <w:jc w:val="both"/>
        <w:rPr>
          <w:rFonts w:asciiTheme="minorHAnsi" w:eastAsia="Arial Unicode MS" w:hAnsiTheme="minorHAnsi" w:cstheme="minorHAnsi"/>
        </w:rPr>
      </w:pPr>
      <w:bookmarkStart w:id="490" w:name="_Ref74842629"/>
      <w:bookmarkEnd w:id="490"/>
      <w:del w:id="491" w:author="Amanda Simões Fernandes">
        <w:r>
          <w:rPr>
            <w:rFonts w:asciiTheme="minorHAnsi" w:eastAsia="Arial Unicode MS" w:hAnsiTheme="minorHAnsi" w:cstheme="minorHAnsi"/>
          </w:rPr>
          <w:delText>Conforme disposto nos artigos 13 e 15 da Instrução CVM 476, as Debêntures somente poderão ser negociadas nos mercados regulamentados de valores mobiliários após decorridos 90 (noventa) dias de cada subscrição ou aquisição, por Investidores Profissionais (abaixo definido), e uma vez verificado o cumprimento, pela Emissora, de suas obrigações previstas no artigo 17 da Instrução CVM 476, sendo que a negociação das Debêntures deverá sempre respeitar as disposições legais e regulamentares aplicáveis, observado o disposto nas Cláusulas abaixo.</w:delText>
        </w:r>
      </w:del>
      <w:r>
        <w:rPr>
          <w:rFonts w:asciiTheme="minorHAnsi" w:eastAsia="Arial Unicode MS" w:hAnsiTheme="minorHAnsi" w:cstheme="minorHAnsi"/>
        </w:rPr>
        <w:t xml:space="preserve"> </w:t>
      </w:r>
    </w:p>
    <w:p w14:paraId="0F6AE7B4" w14:textId="77777777" w:rsidR="002C258E" w:rsidRPr="001647B8" w:rsidRDefault="002C258E" w:rsidP="002C258E">
      <w:pPr>
        <w:spacing w:line="288" w:lineRule="auto"/>
        <w:ind w:left="1418"/>
        <w:jc w:val="both"/>
        <w:rPr>
          <w:del w:id="492" w:author="Amanda Simões Fernandes"/>
          <w:rFonts w:asciiTheme="minorHAnsi" w:eastAsia="Arial Unicode MS" w:hAnsiTheme="minorHAnsi" w:cstheme="minorHAnsi"/>
        </w:rPr>
      </w:pPr>
    </w:p>
    <w:p w14:paraId="13478D88" w14:textId="3C1858D8" w:rsidR="002C258E" w:rsidRDefault="002C258E">
      <w:pPr>
        <w:spacing w:line="288" w:lineRule="auto"/>
        <w:ind w:left="1418"/>
        <w:jc w:val="both"/>
        <w:rPr>
          <w:rFonts w:asciiTheme="minorHAnsi" w:eastAsia="Arial Unicode MS" w:hAnsiTheme="minorHAnsi" w:cstheme="minorHAnsi"/>
        </w:rPr>
      </w:pPr>
      <w:bookmarkStart w:id="493" w:name="_Ref74842600"/>
      <w:del w:id="494" w:author="Amanda Simões Fernandes">
        <w:r>
          <w:rPr>
            <w:rFonts w:asciiTheme="minorHAnsi" w:eastAsia="Arial Unicode MS" w:hAnsiTheme="minorHAnsi" w:cstheme="minorHAnsi"/>
          </w:rPr>
          <w:delText xml:space="preserve">Não obstante o disposto na Cláusula </w:delText>
        </w:r>
      </w:del>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_Ref74842629 \r \h </w:instrText>
      </w:r>
      <w:r>
        <w:rPr>
          <w:rFonts w:asciiTheme="minorHAnsi" w:eastAsia="Arial Unicode MS" w:hAnsiTheme="minorHAnsi" w:cstheme="minorHAnsi"/>
        </w:rPr>
      </w:r>
      <w:r>
        <w:rPr>
          <w:rFonts w:asciiTheme="minorHAnsi" w:eastAsia="Arial Unicode MS" w:hAnsiTheme="minorHAnsi" w:cstheme="minorHAnsi"/>
        </w:rPr>
        <w:fldChar w:fldCharType="separate"/>
      </w:r>
      <w:del w:id="495" w:author="Amanda Simões Fernandes">
        <w:r>
          <w:rPr>
            <w:rFonts w:asciiTheme="minorHAnsi" w:eastAsia="Arial Unicode MS" w:hAnsiTheme="minorHAnsi" w:cstheme="minorHAnsi"/>
          </w:rPr>
          <w:delText>6.1.2</w:delText>
        </w:r>
      </w:del>
      <w:r>
        <w:rPr>
          <w:rFonts w:asciiTheme="minorHAnsi" w:eastAsia="Arial Unicode MS" w:hAnsiTheme="minorHAnsi" w:cstheme="minorHAnsi"/>
        </w:rPr>
        <w:fldChar w:fldCharType="end"/>
      </w:r>
      <w:del w:id="496" w:author="Amanda Simões Fernandes">
        <w:r>
          <w:delText xml:space="preserve"> 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inciso II do artigo 13 da Instrução CVM 476, desde que sejam observadas </w:delText>
        </w:r>
        <w:r>
          <w:lastRenderedPageBreak/>
          <w:delText xml:space="preserve">as seguintes condições: (i) o Investidor Profissional </w:delText>
        </w:r>
        <w:r>
          <w:rPr>
            <w:rFonts w:asciiTheme="minorHAnsi" w:eastAsia="Arial Unicode MS" w:hAnsiTheme="minorHAnsi" w:cstheme="minorHAnsi"/>
          </w:rPr>
          <w:delText xml:space="preserve">(abaixo definido) </w:delText>
        </w:r>
        <w:r>
          <w:delText>adquirente das Debêntures observe o prazo de 90 (noventa) dias de restrição de negociação, contado da data do exercício da garantia firme pelos Coordenadores; (ii) os Coordenadores verifiquem o cumprimento das regras previstas nos artigos 2º e 3º da Instrução CVM 476; e (iii) a negociação das Debêntures deve ser realizada nas mesmas condições aplicáveis à Oferta.</w:delText>
        </w:r>
      </w:del>
      <w:bookmarkEnd w:id="493"/>
      <w:r>
        <w:rPr>
          <w:rFonts w:asciiTheme="minorHAnsi" w:eastAsia="Arial Unicode MS" w:hAnsiTheme="minorHAnsi" w:cstheme="minorHAnsi"/>
        </w:rPr>
        <w:t xml:space="preserve"> </w:t>
      </w:r>
    </w:p>
    <w:p w14:paraId="3B0D432B" w14:textId="77777777" w:rsidR="002C258E" w:rsidRPr="00883BD7" w:rsidRDefault="002C258E" w:rsidP="002C258E">
      <w:pPr>
        <w:autoSpaceDE w:val="0"/>
        <w:autoSpaceDN w:val="0"/>
        <w:adjustRightInd w:val="0"/>
        <w:rPr>
          <w:del w:id="497" w:author="Amanda Simões Fernandes"/>
          <w:color w:val="000000"/>
        </w:rPr>
      </w:pPr>
      <w:bookmarkStart w:id="498" w:name="_Ref74842609"/>
    </w:p>
    <w:p w14:paraId="06D69B45" w14:textId="6975B111" w:rsidR="002C258E" w:rsidRDefault="002C258E">
      <w:pPr>
        <w:autoSpaceDE w:val="0"/>
        <w:autoSpaceDN w:val="0"/>
        <w:adjustRightInd w:val="0"/>
        <w:rPr>
          <w:color w:val="000000"/>
        </w:rPr>
      </w:pPr>
      <w:del w:id="499" w:author="Amanda Simões Fernandes">
        <w:r>
          <w:delTex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delText>
        </w:r>
      </w:del>
      <w:bookmarkEnd w:id="498"/>
    </w:p>
    <w:p w14:paraId="720F66F4" w14:textId="77777777" w:rsidR="002C258E" w:rsidRDefault="002C258E" w:rsidP="002C258E">
      <w:pPr>
        <w:pStyle w:val="PargrafodaLista"/>
        <w:rPr>
          <w:del w:id="500" w:author="Amanda Simões Fernandes"/>
          <w:rFonts w:asciiTheme="minorHAnsi" w:eastAsia="Arial Unicode MS" w:hAnsiTheme="minorHAnsi" w:cstheme="minorHAnsi"/>
        </w:rPr>
      </w:pPr>
    </w:p>
    <w:p w14:paraId="53ED8405" w14:textId="77777777" w:rsidR="002C258E" w:rsidRPr="001647B8" w:rsidRDefault="002C258E">
      <w:pPr>
        <w:pStyle w:val="PargrafodaLista"/>
        <w:rPr>
          <w:rFonts w:asciiTheme="minorHAnsi" w:eastAsia="Arial Unicode MS" w:hAnsiTheme="minorHAnsi" w:cstheme="minorHAnsi"/>
        </w:rPr>
      </w:pPr>
      <w:del w:id="501" w:author="Amanda Simões Fernandes">
        <w:r>
          <w:rPr>
            <w:rFonts w:asciiTheme="minorHAnsi" w:eastAsia="Arial Unicode MS" w:hAnsiTheme="minorHAnsi" w:cstheme="minorHAnsi"/>
            <w:u w:val="single"/>
          </w:rPr>
          <w:delText>Público Alvo</w:delText>
        </w:r>
      </w:del>
    </w:p>
    <w:p w14:paraId="59EE8483" w14:textId="77777777" w:rsidR="002C258E" w:rsidRDefault="002C258E" w:rsidP="002C258E">
      <w:pPr>
        <w:spacing w:line="288" w:lineRule="auto"/>
        <w:ind w:left="900"/>
        <w:jc w:val="both"/>
        <w:rPr>
          <w:del w:id="502" w:author="Amanda Simões Fernandes"/>
          <w:rFonts w:asciiTheme="minorHAnsi" w:eastAsia="Arial Unicode MS" w:hAnsiTheme="minorHAnsi" w:cstheme="minorHAnsi"/>
        </w:rPr>
      </w:pPr>
    </w:p>
    <w:p w14:paraId="2E5E877B" w14:textId="6BE84038" w:rsidR="002C258E" w:rsidRDefault="002C258E">
      <w:pPr>
        <w:spacing w:line="288" w:lineRule="auto"/>
        <w:ind w:left="900"/>
        <w:jc w:val="both"/>
        <w:rPr>
          <w:rFonts w:asciiTheme="minorHAnsi" w:eastAsia="Arial Unicode MS" w:hAnsiTheme="minorHAnsi" w:cstheme="minorHAnsi"/>
        </w:rPr>
      </w:pPr>
      <w:del w:id="503" w:author="Amanda Simões Fernandes">
        <w:r>
          <w:delText>O Público Alvo da Oferta é composto por investidores profissionais, assim definidos aqueles investidores referidos no artigo 11 da Resolução CVM nº 30, de 11 de maio de 2021 (“Investidor Profissional”).</w:delText>
        </w:r>
      </w:del>
    </w:p>
    <w:p w14:paraId="7B80571E" w14:textId="77777777" w:rsidR="002C258E" w:rsidRDefault="002C258E" w:rsidP="002C258E">
      <w:pPr>
        <w:spacing w:line="288" w:lineRule="auto"/>
        <w:jc w:val="both"/>
        <w:rPr>
          <w:del w:id="504" w:author="Amanda Simões Fernandes"/>
          <w:rFonts w:asciiTheme="minorHAnsi" w:eastAsia="Arial Unicode MS" w:hAnsiTheme="minorHAnsi" w:cstheme="minorHAnsi"/>
        </w:rPr>
      </w:pPr>
    </w:p>
    <w:p w14:paraId="059B0726" w14:textId="77777777" w:rsidR="002C258E" w:rsidRPr="009718EF" w:rsidRDefault="002C258E">
      <w:pPr>
        <w:spacing w:line="288" w:lineRule="auto"/>
        <w:jc w:val="both"/>
        <w:rPr>
          <w:rFonts w:asciiTheme="minorHAnsi" w:eastAsia="Arial Unicode MS" w:hAnsiTheme="minorHAnsi" w:cstheme="minorHAnsi"/>
        </w:rPr>
      </w:pPr>
      <w:del w:id="505" w:author="Amanda Simões Fernandes">
        <w:r>
          <w:rPr>
            <w:rFonts w:asciiTheme="minorHAnsi" w:eastAsia="Arial Unicode MS" w:hAnsiTheme="minorHAnsi" w:cstheme="minorHAnsi"/>
            <w:u w:val="single"/>
          </w:rPr>
          <w:delText>Plano de Distribuição</w:delText>
        </w:r>
      </w:del>
    </w:p>
    <w:p w14:paraId="276DE9FD" w14:textId="77777777" w:rsidR="002C258E" w:rsidRPr="001647B8" w:rsidRDefault="002C258E" w:rsidP="002C258E">
      <w:pPr>
        <w:spacing w:line="288" w:lineRule="auto"/>
        <w:jc w:val="both"/>
        <w:rPr>
          <w:del w:id="506" w:author="Amanda Simões Fernandes"/>
          <w:rFonts w:asciiTheme="minorHAnsi" w:eastAsia="Arial Unicode MS" w:hAnsiTheme="minorHAnsi" w:cstheme="minorHAnsi"/>
          <w:highlight w:val="yellow"/>
        </w:rPr>
      </w:pPr>
    </w:p>
    <w:p w14:paraId="3EB656B1" w14:textId="61FCBD08" w:rsidR="002C258E" w:rsidRPr="009718EF" w:rsidRDefault="002C258E">
      <w:pPr>
        <w:spacing w:line="288" w:lineRule="auto"/>
        <w:jc w:val="both"/>
        <w:rPr>
          <w:ins w:id="507" w:author="Amanda Simões Fernandes"/>
          <w:rFonts w:asciiTheme="minorHAnsi" w:eastAsia="Arial Unicode MS" w:hAnsiTheme="minorHAnsi" w:cstheme="minorHAnsi"/>
          <w:highlight w:val="yellow"/>
        </w:rPr>
      </w:pPr>
      <w:del w:id="508" w:author="Amanda Simões Fernandes">
        <w:r>
          <w:delText>Os Coordenadores organizarão a distribuição e colocação das Debêntures, observado o disposto na Instrução CVM 476, de forma a assegurar: (i) que o tratamento conferido aos Investidores Profissionais,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(“Plano de Distribuição”). O Plano de Distribuição será estabelecido mediante os seguintes termos: (i) os Coordenadores poderão acessar, no máximo, 75 (setenta e cinco) Investidores Profissionais, sendo possível a subscrição ou aquisição de Debêntures por, no máximo, 50 (cinquenta) Investidores Profissionais, nos termos do artigo 3º, incisos I e II, da Instrução CVM 476; (ii) 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 (iii) não existirão reservas antecipadas e não haverá a fixação de lotes mínimos ou máximos para a subscrição das Debêntures; (iv) 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w:delText>
        </w:r>
        <w:r>
          <w:rPr>
            <w:rFonts w:asciiTheme="minorHAnsi" w:eastAsia="Arial Unicode MS" w:hAnsiTheme="minorHAnsi" w:cstheme="minorHAnsi"/>
          </w:rPr>
          <w:delText xml:space="preserve"> (conforme abaixo definido)</w:delText>
        </w:r>
        <w:r>
          <w:delText xml:space="preserve">; (v) o prazo de colocação e distribuição pública das Debêntures seguirá as regras definidas na Instrução CVM 476; (vi) os Coordenadores e a Emissora não deverão realizar a busca </w:delText>
        </w:r>
        <w:r>
          <w:lastRenderedPageBreak/>
          <w:delText>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(vii) não será admitida a distribuição parcial das Debêntures; e (viii) os Investidores Profissionais deverão assinar “Declaração de Investidor Profissional” atestando, dentre outros, estarem cientes de que (a) a Oferta não foi registrada na CVM; (b) as Debêntures estão sujeitas a restrições de negociação previstas nesta Escritura e na regulamentação aplicável; e (c) a Oferta será objeto de registro na ANBIMA, mediante envio da documentação descrita no artigo 18, inciso V, do Código ANBIMA, no prazo de até 15 (quinze) dias contados do envio da Comunicação de Encerramento da Oferta à CVM, nos termos do artigo 16 do Código ANBIMA</w:delText>
        </w:r>
        <w:r>
          <w:rPr>
            <w:rFonts w:asciiTheme="minorHAnsi" w:eastAsia="Arial Unicode MS" w:hAnsiTheme="minorHAnsi" w:cstheme="minorHAnsi"/>
          </w:rPr>
          <w:delText>.</w:delText>
        </w:r>
      </w:del>
    </w:p>
    <w:p w14:paraId="0914C149" w14:textId="77777777" w:rsidR="002C258E" w:rsidRPr="009718EF" w:rsidRDefault="002C258E" w:rsidP="006041BC">
      <w:pPr>
        <w:spacing w:line="288" w:lineRule="auto"/>
        <w:jc w:val="both"/>
        <w:rPr>
          <w:ins w:id="509" w:author="Amanda Simões Fernandes"/>
          <w:rFonts w:asciiTheme="minorHAnsi" w:eastAsia="Arial Unicode MS" w:hAnsiTheme="minorHAnsi" w:cstheme="minorHAnsi"/>
          <w:highlight w:val="yellow"/>
        </w:rPr>
      </w:pPr>
    </w:p>
    <w:p w14:paraId="7C47BCA5" w14:textId="77777777" w:rsidR="002C258E" w:rsidRPr="009718EF" w:rsidRDefault="002C258E" w:rsidP="006041BC">
      <w:pPr>
        <w:spacing w:line="288" w:lineRule="auto"/>
        <w:jc w:val="both"/>
        <w:rPr>
          <w:rFonts w:asciiTheme="minorHAnsi" w:hAnsiTheme="minorHAnsi" w:cstheme="minorHAnsi"/>
          <w:b/>
        </w:rPr>
      </w:pPr>
      <w:ins w:id="510" w:author="Amanda Simões Fernandes">
        <w:r>
          <w:rPr>
            <w:rFonts w:asciiTheme="minorHAnsi" w:hAnsiTheme="minorHAnsi" w:cstheme="minorHAnsi"/>
            <w:b/>
          </w:rPr>
          <w:t>[</w:t>
        </w:r>
        <w:r>
          <w:rPr>
            <w:rFonts w:asciiTheme="minorHAnsi" w:hAnsiTheme="minorHAnsi" w:cstheme="minorHAnsi"/>
            <w:b/>
            <w:i/>
            <w:highlight w:val="yellow"/>
          </w:rPr>
          <w:t>Nota MF: Para refletir o previsto no guia de padronização da ANBIMA, colocamos as características da Oferta junto com as Características da Emissão, item 3</w:t>
        </w:r>
        <w:r>
          <w:rPr>
            <w:rFonts w:asciiTheme="minorHAnsi" w:hAnsiTheme="minorHAnsi" w:cstheme="minorHAnsi"/>
            <w:b/>
          </w:rPr>
          <w:t>]</w:t>
        </w:r>
      </w:ins>
    </w:p>
    <w:p w14:paraId="12D2FB7F" w14:textId="77777777" w:rsidR="002C258E" w:rsidRDefault="002C258E" w:rsidP="009718EF">
      <w:pPr>
        <w:spacing w:line="288" w:lineRule="auto"/>
        <w:jc w:val="both"/>
        <w:outlineLvl w:val="0"/>
        <w:rPr>
          <w:rFonts w:asciiTheme="minorHAnsi" w:hAnsiTheme="minorHAnsi" w:cstheme="minorHAnsi"/>
          <w:b/>
        </w:rPr>
      </w:pPr>
    </w:p>
    <w:p w14:paraId="30023516" w14:textId="7607EDC0" w:rsidR="00DC3202" w:rsidRPr="00E360D0" w:rsidRDefault="006734E5">
      <w:pPr>
        <w:numPr>
          <w:ilvl w:val="0"/>
          <w:numId w:val="1"/>
        </w:numPr>
        <w:spacing w:line="288" w:lineRule="auto"/>
        <w:ind w:left="0" w:firstLine="0"/>
        <w:jc w:val="both"/>
        <w:outlineLvl w:val="0"/>
        <w:rPr>
          <w:rFonts w:asciiTheme="minorHAnsi" w:hAnsiTheme="minorHAnsi" w:cstheme="minorHAnsi"/>
          <w:b/>
        </w:rPr>
        <w:pPrChange w:id="511" w:author="Amanda Simões Fernandes">
          <w:pPr>
            <w:numPr>
              <w:numId w:val="1"/>
            </w:numPr>
            <w:ind w:left="900" w:hanging="900"/>
          </w:pPr>
        </w:pPrChange>
      </w:pPr>
      <w:bookmarkStart w:id="512" w:name="_Ref76135676"/>
      <w:bookmarkStart w:id="513" w:name="_Toc80179796"/>
      <w:bookmarkEnd w:id="482"/>
      <w:bookmarkEnd w:id="483"/>
      <w:r>
        <w:rPr>
          <w:rFonts w:asciiTheme="minorHAnsi" w:hAnsiTheme="minorHAnsi" w:cstheme="minorHAnsi"/>
          <w:b/>
        </w:rPr>
        <w:t>VENCIMENTO ANTECIPADO</w:t>
      </w:r>
      <w:bookmarkEnd w:id="512"/>
      <w:bookmarkEnd w:id="513"/>
      <w:r>
        <w:rPr>
          <w:rStyle w:val="Refdenotaderodap"/>
          <w:rFonts w:asciiTheme="minorHAnsi" w:hAnsiTheme="minorHAnsi" w:cstheme="minorHAnsi"/>
          <w:b/>
        </w:rPr>
        <w:footnoteReference w:id="14"/>
      </w:r>
    </w:p>
    <w:p w14:paraId="5FBB4DA7" w14:textId="77777777" w:rsidR="000A3373" w:rsidRPr="00E360D0" w:rsidRDefault="000A3373" w:rsidP="00F278F8">
      <w:pPr>
        <w:spacing w:line="288" w:lineRule="auto"/>
        <w:jc w:val="both"/>
        <w:rPr>
          <w:rFonts w:asciiTheme="minorHAnsi" w:eastAsia="Arial Unicode MS" w:hAnsiTheme="minorHAnsi" w:cstheme="minorHAnsi"/>
          <w:u w:val="single"/>
        </w:rPr>
      </w:pPr>
    </w:p>
    <w:p w14:paraId="2F9EF681" w14:textId="1A8728CA" w:rsidR="00DC3202" w:rsidRPr="00E360D0" w:rsidRDefault="00DC3202">
      <w:pPr>
        <w:numPr>
          <w:ilvl w:val="1"/>
          <w:numId w:val="1"/>
        </w:numPr>
        <w:spacing w:line="288" w:lineRule="auto"/>
        <w:ind w:left="0" w:firstLine="709"/>
        <w:jc w:val="both"/>
        <w:rPr>
          <w:rFonts w:asciiTheme="minorHAnsi" w:hAnsiTheme="minorHAnsi" w:cstheme="minorHAnsi"/>
        </w:rPr>
        <w:pPrChange w:id="514" w:author="Amanda Simões Fernandes">
          <w:pPr>
            <w:numPr>
              <w:numId w:val="1"/>
            </w:numPr>
            <w:ind w:left="900" w:hanging="900"/>
          </w:pPr>
        </w:pPrChange>
      </w:pPr>
      <w:bookmarkStart w:id="515" w:name="_Hlk58419901"/>
      <w:r>
        <w:rPr>
          <w:rFonts w:asciiTheme="minorHAnsi" w:eastAsia="Arial Unicode MS" w:hAnsiTheme="minorHAnsi" w:cstheme="minorHAnsi"/>
          <w:u w:val="single"/>
        </w:rPr>
        <w:t>Vencimento Antecipado Automático</w:t>
      </w:r>
      <w:bookmarkEnd w:id="515"/>
    </w:p>
    <w:p w14:paraId="00638FDA" w14:textId="77777777" w:rsidR="001A72C8" w:rsidRPr="00E360D0" w:rsidRDefault="001A72C8" w:rsidP="00F278F8">
      <w:pPr>
        <w:spacing w:line="288" w:lineRule="auto"/>
        <w:jc w:val="both"/>
        <w:rPr>
          <w:rFonts w:asciiTheme="minorHAnsi" w:hAnsiTheme="minorHAnsi" w:cstheme="minorHAnsi"/>
        </w:rPr>
      </w:pPr>
    </w:p>
    <w:p w14:paraId="5031A25C" w14:textId="6305551A" w:rsidR="00BB4C98" w:rsidRPr="00BB4C98" w:rsidRDefault="00BB4C98">
      <w:pPr>
        <w:numPr>
          <w:ilvl w:val="2"/>
          <w:numId w:val="1"/>
        </w:numPr>
        <w:spacing w:line="288" w:lineRule="auto"/>
        <w:ind w:left="0" w:firstLine="1418"/>
        <w:jc w:val="both"/>
        <w:rPr>
          <w:rFonts w:asciiTheme="minorHAnsi" w:hAnsiTheme="minorHAnsi" w:cstheme="minorHAnsi"/>
        </w:rPr>
        <w:pPrChange w:id="516" w:author="Amanda Simões Fernandes">
          <w:pPr>
            <w:numPr>
              <w:numId w:val="1"/>
            </w:numPr>
            <w:ind w:left="900" w:hanging="900"/>
          </w:pPr>
        </w:pPrChange>
      </w:pPr>
      <w:bookmarkStart w:id="517" w:name="_Ref58284793"/>
      <w:r>
        <w:rPr>
          <w:rFonts w:asciiTheme="minorHAnsi" w:hAnsiTheme="minorHAnsi" w:cstheme="minorHAnsi"/>
        </w:rPr>
        <w:t xml:space="preserve">A presente Escritura será considerada antecipadamente vencida e as obrigações da Emissora devidas no âmbito desta Emissão, imediatamente exigíveis, independentemente de aviso, notificação ou interpelação judicial ou extrajudicial, bem como ficará a Emissora obrigada ao imediato pagamento do Valor Nominal Unitário ou seu saldo, acrescido </w:t>
      </w:r>
      <w:del w:id="518" w:author="Amanda Simões Fernandes">
        <w:r>
          <w:rPr>
            <w:rFonts w:asciiTheme="minorHAnsi" w:hAnsiTheme="minorHAnsi" w:cstheme="minorHAnsi"/>
          </w:rPr>
          <w:delText>da Remuneração devida, calculada</w:delText>
        </w:r>
      </w:del>
      <w:ins w:id="519" w:author="Amanda Simões Fernandes">
        <w:r>
          <w:rPr>
            <w:rFonts w:asciiTheme="minorHAnsi" w:hAnsiTheme="minorHAnsi" w:cstheme="minorHAnsi"/>
          </w:rPr>
          <w:t>dos Juros Remuneratórios devidos, calculados</w:t>
        </w:r>
      </w:ins>
      <w:r>
        <w:rPr>
          <w:rFonts w:asciiTheme="minorHAnsi" w:hAnsiTheme="minorHAnsi" w:cstheme="minorHAnsi"/>
          <w:i/>
          <w:iCs/>
        </w:rPr>
        <w:t xml:space="preserve"> pro rata temporis</w:t>
      </w:r>
      <w:r>
        <w:rPr>
          <w:rFonts w:asciiTheme="minorHAnsi" w:hAnsiTheme="minorHAnsi" w:cstheme="minorHAnsi"/>
        </w:rPr>
        <w:t xml:space="preserve">, desde a primeira Data de Integralização (inclusive), ou a Data de Pagamento </w:t>
      </w:r>
      <w:del w:id="520" w:author="Amanda Simões Fernandes">
        <w:r>
          <w:rPr>
            <w:rFonts w:asciiTheme="minorHAnsi" w:hAnsiTheme="minorHAnsi" w:cstheme="minorHAnsi"/>
          </w:rPr>
          <w:delText>da Remuneração</w:delText>
        </w:r>
      </w:del>
      <w:ins w:id="521" w:author="Amanda Simões Fernandes">
        <w:r>
          <w:rPr>
            <w:rFonts w:asciiTheme="minorHAnsi" w:hAnsiTheme="minorHAnsi" w:cstheme="minorHAnsi"/>
          </w:rPr>
          <w:t>dos Juros Remuneratórios</w:t>
        </w:r>
      </w:ins>
      <w:r>
        <w:rPr>
          <w:rFonts w:asciiTheme="minorHAnsi" w:hAnsiTheme="minorHAnsi" w:cstheme="minorHAnsi"/>
        </w:rPr>
        <w:t xml:space="preserve"> imediatamente anterior (inclusive), conforme o caso, até a data do efetivo resgate, acrescido dos Encargos Moratórios e de quaisquer outros valores eventualmente devidos pela Emissora nos termos desta Escritura, na ocorrência de qualquer uma das seguintes hipóteses (“</w:t>
      </w:r>
      <w:r>
        <w:rPr>
          <w:rFonts w:asciiTheme="minorHAnsi" w:hAnsiTheme="minorHAnsi" w:cstheme="minorHAnsi"/>
          <w:u w:val="single"/>
        </w:rPr>
        <w:t>Eventos de Vencimento Antecipado Automático</w:t>
      </w:r>
      <w:r>
        <w:rPr>
          <w:rFonts w:asciiTheme="minorHAnsi" w:hAnsiTheme="minorHAnsi" w:cstheme="minorHAnsi"/>
        </w:rPr>
        <w:t>”):</w:t>
      </w:r>
      <w:bookmarkEnd w:id="517"/>
    </w:p>
    <w:p w14:paraId="1B2E89B4" w14:textId="77777777" w:rsidR="00BB4C98" w:rsidRPr="00BB4C98" w:rsidRDefault="00BB4C98" w:rsidP="00BB4C98">
      <w:pPr>
        <w:spacing w:line="288" w:lineRule="auto"/>
        <w:jc w:val="both"/>
        <w:rPr>
          <w:rFonts w:asciiTheme="minorHAnsi" w:hAnsiTheme="minorHAnsi" w:cstheme="minorHAnsi"/>
        </w:rPr>
      </w:pPr>
    </w:p>
    <w:p w14:paraId="27E05FEB" w14:textId="2087E71A" w:rsidR="00231619" w:rsidRPr="00231619" w:rsidRDefault="00BB4C98"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inadimplemento, pela Emissora e/ou pelo Fiador, das obrigações pecuniárias devidas nos termos desta Escritura e nos demais Documentos da Oferta de que seja parte, nas respectivas datas de pagamento, </w:t>
      </w:r>
      <w:bookmarkStart w:id="522" w:name="_Hlk59537269"/>
      <w:r>
        <w:rPr>
          <w:rFonts w:asciiTheme="minorHAnsi" w:hAnsiTheme="minorHAnsi" w:cstheme="minorHAnsi"/>
          <w:color w:val="auto"/>
          <w:w w:val="100"/>
          <w:sz w:val="24"/>
          <w:lang w:val="pt-BR"/>
        </w:rPr>
        <w:t xml:space="preserve">não sanado no prazo de </w:t>
      </w:r>
      <w:bookmarkEnd w:id="522"/>
      <w:del w:id="523" w:author="Amanda Simões Fernandes">
        <w:r>
          <w:rPr>
            <w:rFonts w:asciiTheme="minorHAnsi" w:hAnsiTheme="minorHAnsi" w:cstheme="minorHAnsi"/>
            <w:color w:val="auto"/>
            <w:w w:val="100"/>
            <w:sz w:val="24"/>
            <w:lang w:val="pt-BR"/>
          </w:rPr>
          <w:delText>2</w:delText>
        </w:r>
      </w:del>
      <w:ins w:id="524" w:author="Amanda Simões Fernandes">
        <w:r>
          <w:rPr>
            <w:rFonts w:asciiTheme="minorHAnsi" w:hAnsiTheme="minorHAnsi" w:cstheme="minorHAnsi"/>
            <w:color w:val="auto"/>
            <w:w w:val="100"/>
            <w:sz w:val="24"/>
            <w:lang w:val="pt-BR"/>
          </w:rPr>
          <w:t>5</w:t>
        </w:r>
      </w:ins>
      <w:r>
        <w:rPr>
          <w:rFonts w:asciiTheme="minorHAnsi" w:hAnsiTheme="minorHAnsi" w:cstheme="minorHAnsi"/>
          <w:color w:val="auto"/>
          <w:w w:val="100"/>
          <w:sz w:val="24"/>
          <w:lang w:val="pt-BR"/>
        </w:rPr>
        <w:t xml:space="preserve"> (</w:t>
      </w:r>
      <w:del w:id="525" w:author="Amanda Simões Fernandes">
        <w:r>
          <w:rPr>
            <w:rFonts w:asciiTheme="minorHAnsi" w:hAnsiTheme="minorHAnsi" w:cstheme="minorHAnsi"/>
            <w:color w:val="auto"/>
            <w:w w:val="100"/>
            <w:sz w:val="24"/>
            <w:lang w:val="pt-BR"/>
          </w:rPr>
          <w:delText>dois</w:delText>
        </w:r>
      </w:del>
      <w:ins w:id="526" w:author="Amanda Simões Fernandes">
        <w:r>
          <w:rPr>
            <w:rFonts w:asciiTheme="minorHAnsi" w:hAnsiTheme="minorHAnsi" w:cstheme="minorHAnsi"/>
            <w:color w:val="auto"/>
            <w:w w:val="100"/>
            <w:sz w:val="24"/>
            <w:lang w:val="pt-BR"/>
          </w:rPr>
          <w:t>cinco</w:t>
        </w:r>
      </w:ins>
      <w:r>
        <w:rPr>
          <w:rFonts w:asciiTheme="minorHAnsi" w:hAnsiTheme="minorHAnsi" w:cstheme="minorHAnsi"/>
          <w:color w:val="auto"/>
          <w:w w:val="100"/>
          <w:sz w:val="24"/>
          <w:lang w:val="pt-BR"/>
        </w:rPr>
        <w:t>) Dias Úteis, contados da data do respectivo inadimplemento (ou em prazo específico estabelecido no respectivo instrumento, se houver);</w:t>
      </w:r>
    </w:p>
    <w:p w14:paraId="3F08A406" w14:textId="77777777" w:rsidR="00231619" w:rsidRDefault="00231619" w:rsidP="00231619">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2993924A" w14:textId="094C69BA" w:rsidR="00231619" w:rsidRPr="00281FF8" w:rsidRDefault="00784DE9"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lastRenderedPageBreak/>
        <w:t>(a)</w:t>
      </w:r>
      <w:r>
        <w:rPr>
          <w:lang w:val="pt-BR"/>
        </w:rPr>
        <w:t> </w:t>
      </w:r>
      <w:r>
        <w:rPr>
          <w:rFonts w:asciiTheme="minorHAnsi" w:hAnsiTheme="minorHAnsi" w:cstheme="minorHAnsi"/>
          <w:color w:val="auto"/>
          <w:w w:val="100"/>
          <w:sz w:val="24"/>
          <w:lang w:val="pt-BR"/>
        </w:rPr>
        <w:t xml:space="preserve">decretação de falência, pedido de falência formulado por terceiros e não elidido no prazo legal (inclusive mediante depósito elisivo nos termos do parágrafo único do art. 98 da Lei nº 11.101, de 9 de fevereiro de 2005, conforme alterada) ou pedido de autofalência, independentemente de sua concessão pelo juiz competente, formulado pelo ou em face da Emissora </w:t>
      </w:r>
      <w:ins w:id="527" w:author="Amanda Simões Fernandes">
        <w:r>
          <w:rPr>
            <w:rFonts w:asciiTheme="minorHAnsi" w:hAnsiTheme="minorHAnsi" w:cstheme="minorHAnsi"/>
            <w:color w:val="auto"/>
            <w:w w:val="100"/>
            <w:sz w:val="24"/>
            <w:lang w:val="pt-BR"/>
          </w:rPr>
          <w:t>[</w:t>
        </w:r>
      </w:ins>
      <w:r>
        <w:rPr>
          <w:rFonts w:asciiTheme="minorHAnsi" w:hAnsiTheme="minorHAnsi" w:cstheme="minorHAnsi"/>
          <w:color w:val="auto"/>
          <w:w w:val="100"/>
          <w:sz w:val="24"/>
          <w:lang w:val="pt-BR"/>
        </w:rPr>
        <w:t>e/ou Controladas Relevantes</w:t>
      </w:r>
      <w:ins w:id="528" w:author="Amanda Simões Fernandes">
        <w:r>
          <w:rPr>
            <w:rFonts w:asciiTheme="minorHAnsi" w:hAnsiTheme="minorHAnsi" w:cstheme="minorHAnsi"/>
            <w:color w:val="auto"/>
            <w:w w:val="100"/>
            <w:sz w:val="24"/>
            <w:lang w:val="pt-BR"/>
          </w:rPr>
          <w:t>] (conforme abaixo definido)</w:t>
        </w:r>
      </w:ins>
      <w:r>
        <w:rPr>
          <w:rFonts w:asciiTheme="minorHAnsi" w:hAnsiTheme="minorHAnsi" w:cstheme="minorHAnsi"/>
          <w:color w:val="auto"/>
          <w:w w:val="100"/>
          <w:sz w:val="24"/>
          <w:lang w:val="pt-BR"/>
        </w:rPr>
        <w:t xml:space="preserve">;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ocorrência de evento que, para os fins da legislação aplicável à época na qual ocorrer o evento, torne a Emissora </w:t>
      </w:r>
      <w:ins w:id="529" w:author="Amanda Simões Fernandes">
        <w:r>
          <w:rPr>
            <w:rFonts w:asciiTheme="minorHAnsi" w:hAnsiTheme="minorHAnsi" w:cstheme="minorHAnsi"/>
            <w:color w:val="auto"/>
            <w:w w:val="100"/>
            <w:sz w:val="24"/>
            <w:lang w:val="pt-BR"/>
          </w:rPr>
          <w:t>[</w:t>
        </w:r>
      </w:ins>
      <w:r>
        <w:rPr>
          <w:rFonts w:asciiTheme="minorHAnsi" w:hAnsiTheme="minorHAnsi" w:cstheme="minorHAnsi"/>
          <w:color w:val="auto"/>
          <w:w w:val="100"/>
          <w:sz w:val="24"/>
          <w:lang w:val="pt-BR"/>
        </w:rPr>
        <w:t>e/ou Controladas Relevantes</w:t>
      </w:r>
      <w:del w:id="530" w:author="Amanda Simões Fernandes">
        <w:r>
          <w:rPr>
            <w:rFonts w:asciiTheme="minorHAnsi" w:hAnsiTheme="minorHAnsi" w:cstheme="minorHAnsi"/>
            <w:color w:val="auto"/>
            <w:w w:val="100"/>
            <w:sz w:val="24"/>
            <w:lang w:val="pt-BR"/>
          </w:rPr>
          <w:delText xml:space="preserve"> (abaixo definido)</w:delText>
        </w:r>
      </w:del>
      <w:ins w:id="531" w:author="Amanda Simões Fernandes">
        <w:r>
          <w:rPr>
            <w:rFonts w:asciiTheme="minorHAnsi" w:hAnsiTheme="minorHAnsi" w:cstheme="minorHAnsi"/>
            <w:color w:val="auto"/>
            <w:w w:val="100"/>
            <w:sz w:val="24"/>
            <w:lang w:val="pt-BR"/>
          </w:rPr>
          <w:t>]</w:t>
        </w:r>
      </w:ins>
      <w:r>
        <w:rPr>
          <w:rFonts w:asciiTheme="minorHAnsi" w:hAnsiTheme="minorHAnsi" w:cstheme="minorHAnsi"/>
          <w:color w:val="auto"/>
          <w:w w:val="100"/>
          <w:sz w:val="24"/>
          <w:lang w:val="pt-BR"/>
        </w:rPr>
        <w:t xml:space="preserve"> insolvente;</w:t>
      </w:r>
      <w:del w:id="532" w:author="Amanda Simões Fernandes">
        <w:r>
          <w:rPr>
            <w:rFonts w:asciiTheme="minorHAnsi" w:hAnsiTheme="minorHAnsi" w:cstheme="minorHAnsi"/>
            <w:color w:val="auto"/>
            <w:w w:val="100"/>
            <w:sz w:val="24"/>
            <w:lang w:val="pt-BR"/>
          </w:rPr>
          <w:delText xml:space="preserve"> ou ainda</w:delText>
        </w:r>
      </w:del>
      <w:r>
        <w:rPr>
          <w:rFonts w:asciiTheme="minorHAnsi" w:hAnsiTheme="minorHAnsi" w:cstheme="minorHAnsi"/>
          <w:color w:val="auto"/>
          <w:w w:val="100"/>
          <w:sz w:val="24"/>
          <w:lang w:val="pt-BR"/>
        </w:rPr>
        <w:t xml:space="preserve"> </w:t>
      </w:r>
      <w:r>
        <w:rPr>
          <w:rFonts w:asciiTheme="minorHAnsi" w:hAnsiTheme="minorHAnsi" w:cstheme="minorHAnsi"/>
          <w:b/>
          <w:bCs/>
          <w:color w:val="auto"/>
          <w:w w:val="100"/>
          <w:sz w:val="24"/>
          <w:lang w:val="pt-BR"/>
        </w:rPr>
        <w:t>(c)</w:t>
      </w:r>
      <w:r>
        <w:rPr>
          <w:rFonts w:asciiTheme="minorHAnsi" w:hAnsiTheme="minorHAnsi" w:cstheme="minorHAnsi"/>
          <w:color w:val="auto"/>
          <w:w w:val="100"/>
          <w:sz w:val="24"/>
          <w:lang w:val="pt-BR"/>
        </w:rPr>
        <w:t xml:space="preserve"> pedido de recuperação extrajudicial ou judicial ou submissão a qualquer credor ou classe de credores de pedido de negociação de plano de recuperação extrajudicial independentemente de deferimento do processamento da recuperação ou de sua concessão pelo juiz competente, formulado pelo ou em face da Emissora </w:t>
      </w:r>
      <w:ins w:id="533" w:author="Amanda Simões Fernandes">
        <w:r>
          <w:rPr>
            <w:rFonts w:asciiTheme="minorHAnsi" w:hAnsiTheme="minorHAnsi" w:cstheme="minorHAnsi"/>
            <w:color w:val="auto"/>
            <w:w w:val="100"/>
            <w:sz w:val="24"/>
            <w:lang w:val="pt-BR"/>
          </w:rPr>
          <w:t>[</w:t>
        </w:r>
      </w:ins>
      <w:r>
        <w:rPr>
          <w:rFonts w:asciiTheme="minorHAnsi" w:hAnsiTheme="minorHAnsi" w:cstheme="minorHAnsi"/>
          <w:color w:val="auto"/>
          <w:w w:val="100"/>
          <w:sz w:val="24"/>
          <w:lang w:val="pt-BR"/>
        </w:rPr>
        <w:t>e/ou Controladas Relevantes</w:t>
      </w:r>
      <w:ins w:id="534" w:author="Amanda Simões Fernandes">
        <w:r>
          <w:rPr>
            <w:rFonts w:asciiTheme="minorHAnsi" w:hAnsiTheme="minorHAnsi" w:cstheme="minorHAnsi"/>
            <w:color w:val="auto"/>
            <w:w w:val="100"/>
            <w:sz w:val="24"/>
            <w:lang w:val="pt-BR"/>
          </w:rPr>
          <w:t>]</w:t>
        </w:r>
      </w:ins>
      <w:r>
        <w:rPr>
          <w:rFonts w:asciiTheme="minorHAnsi" w:hAnsiTheme="minorHAnsi" w:cstheme="minorHAnsi"/>
          <w:color w:val="auto"/>
          <w:w w:val="100"/>
          <w:sz w:val="24"/>
          <w:lang w:val="pt-BR"/>
        </w:rPr>
        <w:t>;</w:t>
      </w:r>
    </w:p>
    <w:p w14:paraId="00C17AD5" w14:textId="77777777" w:rsidR="00231619" w:rsidRPr="00231619" w:rsidRDefault="00231619" w:rsidP="00231619">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17404787" w14:textId="6ECB0B50" w:rsidR="00231619" w:rsidRPr="00FF2BE7" w:rsidRDefault="00BB4C9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b/>
          <w:bCs/>
        </w:rPr>
        <w:pPrChange w:id="535" w:author="Amanda Simões Fernandes">
          <w:pPr>
            <w:numPr>
              <w:numId w:val="15"/>
            </w:numPr>
            <w:ind w:left="1430" w:hanging="720"/>
          </w:pPr>
        </w:pPrChange>
      </w:pPr>
      <w:ins w:id="536" w:author="Amanda Simões Fernandes">
        <w:r>
          <w:rPr>
            <w:rFonts w:asciiTheme="minorHAnsi" w:hAnsiTheme="minorHAnsi" w:cstheme="minorHAnsi"/>
            <w:color w:val="auto"/>
            <w:w w:val="100"/>
            <w:sz w:val="24"/>
            <w:lang w:val="pt-BR"/>
          </w:rPr>
          <w:t xml:space="preserve"> ou ainda </w:t>
        </w:r>
        <w:r>
          <w:rPr>
            <w:rFonts w:asciiTheme="minorHAnsi" w:hAnsiTheme="minorHAnsi" w:cstheme="minorHAnsi"/>
            <w:b/>
            <w:color w:val="auto"/>
            <w:w w:val="100"/>
            <w:sz w:val="24"/>
            <w:lang w:val="pt-BR"/>
          </w:rPr>
          <w:t>(d)</w:t>
        </w:r>
        <w:r>
          <w:rPr>
            <w:rFonts w:asciiTheme="minorHAnsi" w:hAnsiTheme="minorHAnsi" w:cstheme="minorHAnsi"/>
            <w:color w:val="auto"/>
            <w:w w:val="100"/>
            <w:sz w:val="24"/>
            <w:lang w:val="pt-BR"/>
          </w:rPr>
          <w:t xml:space="preserve"> </w:t>
        </w:r>
      </w:ins>
      <w:r>
        <w:rPr>
          <w:rFonts w:asciiTheme="minorHAnsi" w:hAnsiTheme="minorHAnsi" w:cstheme="minorHAnsi"/>
          <w:color w:val="auto"/>
          <w:w w:val="100"/>
          <w:sz w:val="24"/>
          <w:lang w:val="pt-BR"/>
        </w:rPr>
        <w:t xml:space="preserve">extinção da Emissora; </w:t>
      </w:r>
    </w:p>
    <w:p w14:paraId="1804D52C" w14:textId="77777777" w:rsidR="00231619" w:rsidRPr="00231619" w:rsidRDefault="00231619" w:rsidP="00231619">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6124222" w14:textId="4B248A3D" w:rsidR="00BB4C98" w:rsidRDefault="00BB4C9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rPr>
        <w:pPrChange w:id="537" w:author="Amanda Simões Fernandes">
          <w:pPr>
            <w:numPr>
              <w:numId w:val="15"/>
            </w:numPr>
            <w:ind w:left="1430" w:hanging="720"/>
          </w:pPr>
        </w:pPrChange>
      </w:pPr>
      <w:r>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14:paraId="53D818A8" w14:textId="77777777" w:rsidR="00CC602C" w:rsidRPr="00231619"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07B6694E" w14:textId="5CD36A8D" w:rsidR="00CC602C" w:rsidRPr="00CC602C" w:rsidRDefault="00CC602C">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rPr>
        <w:pPrChange w:id="538" w:author="Amanda Simões Fernandes">
          <w:pPr>
            <w:numPr>
              <w:numId w:val="15"/>
            </w:numPr>
            <w:ind w:left="1430" w:hanging="720"/>
          </w:pPr>
        </w:pPrChange>
      </w:pPr>
      <w:ins w:id="539" w:author="Amanda Simões Fernandes">
        <w:r>
          <w:rPr>
            <w:rFonts w:asciiTheme="minorHAnsi" w:hAnsiTheme="minorHAnsi" w:cstheme="minorHAnsi"/>
            <w:color w:val="auto"/>
            <w:w w:val="100"/>
            <w:sz w:val="24"/>
            <w:lang w:val="pt-BR"/>
          </w:rPr>
          <w:t xml:space="preserve">decretação de </w:t>
        </w:r>
      </w:ins>
      <w:r>
        <w:rPr>
          <w:rFonts w:asciiTheme="minorHAnsi" w:hAnsiTheme="minorHAnsi" w:cstheme="minorHAnsi"/>
          <w:color w:val="auto"/>
          <w:w w:val="100"/>
          <w:sz w:val="24"/>
          <w:lang w:val="pt-BR"/>
        </w:rPr>
        <w:t xml:space="preserve">vencimento antecipado de quaisquer dívidas ou obrigações financeiras da Emissora, do Fiador </w:t>
      </w:r>
      <w:del w:id="540" w:author="Amanda Simões Fernandes">
        <w:r>
          <w:rPr>
            <w:rFonts w:asciiTheme="minorHAnsi" w:hAnsiTheme="minorHAnsi" w:cstheme="minorHAnsi"/>
            <w:color w:val="auto"/>
            <w:w w:val="100"/>
            <w:sz w:val="24"/>
            <w:lang w:val="pt-BR"/>
          </w:rPr>
          <w:delText>e/ou de quaisquer Controladas Relevantes</w:delText>
        </w:r>
      </w:del>
      <w:r>
        <w:rPr>
          <w:rFonts w:asciiTheme="minorHAnsi" w:hAnsiTheme="minorHAnsi" w:cstheme="minorHAnsi"/>
          <w:color w:val="auto"/>
          <w:w w:val="100"/>
          <w:sz w:val="24"/>
          <w:lang w:val="pt-BR"/>
        </w:rPr>
        <w:t>, ainda que na qualidade de garantidores, em especial aquelas oriundas de dívidas bancárias, operações de mercado financeiro ou de capitais, local ou internacional, em valores individuais ou agregados</w:t>
      </w:r>
      <w:ins w:id="541" w:author="Amanda Simões Fernandes">
        <w:r>
          <w:rPr>
            <w:rFonts w:asciiTheme="minorHAnsi" w:hAnsiTheme="minorHAnsi" w:cstheme="minorHAnsi"/>
            <w:color w:val="auto"/>
            <w:w w:val="100"/>
            <w:sz w:val="24"/>
            <w:lang w:val="pt-BR"/>
          </w:rPr>
          <w:t xml:space="preserve"> por pessoa física ou jurídica</w:t>
        </w:r>
      </w:ins>
      <w:r>
        <w:rPr>
          <w:rFonts w:asciiTheme="minorHAnsi" w:hAnsiTheme="minorHAnsi" w:cstheme="minorHAnsi"/>
          <w:color w:val="auto"/>
          <w:w w:val="100"/>
          <w:sz w:val="24"/>
          <w:lang w:val="pt-BR"/>
        </w:rPr>
        <w:t xml:space="preserve">, igual ou superior a </w:t>
      </w:r>
      <w:del w:id="542" w:author="Amanda Simões Fernandes">
        <w:r>
          <w:rPr>
            <w:rFonts w:asciiTheme="minorHAnsi" w:hAnsiTheme="minorHAnsi" w:cstheme="minorHAnsi"/>
            <w:color w:val="auto"/>
            <w:w w:val="100"/>
            <w:sz w:val="24"/>
            <w:lang w:val="pt-BR"/>
          </w:rPr>
          <w:delText>[</w:delText>
        </w:r>
      </w:del>
      <w:r>
        <w:rPr>
          <w:rFonts w:asciiTheme="minorHAnsi" w:hAnsiTheme="minorHAnsi" w:cstheme="minorHAnsi"/>
          <w:color w:val="auto"/>
          <w:w w:val="100"/>
          <w:sz w:val="24"/>
          <w:lang w:val="pt-BR"/>
        </w:rPr>
        <w:t>R$15.000.000,00 (quinze milhões de reais)</w:t>
      </w:r>
      <w:del w:id="543" w:author="Amanda Simões Fernandes">
        <w:r>
          <w:rPr>
            <w:rFonts w:asciiTheme="minorHAnsi" w:hAnsiTheme="minorHAnsi" w:cstheme="minorHAnsi"/>
            <w:color w:val="auto"/>
            <w:w w:val="100"/>
            <w:sz w:val="24"/>
            <w:lang w:val="pt-BR"/>
          </w:rPr>
          <w:delText>]</w:delText>
        </w:r>
      </w:del>
      <w:r>
        <w:rPr>
          <w:rFonts w:asciiTheme="minorHAnsi" w:hAnsiTheme="minorHAnsi" w:cstheme="minorHAnsi"/>
          <w:color w:val="auto"/>
          <w:w w:val="100"/>
          <w:sz w:val="24"/>
          <w:lang w:val="pt-BR"/>
        </w:rPr>
        <w:t>, ou seu equivalente em outras moedas, observado que esse valor será objeto de atualização monetária anual pela variação acumulada do IPCA ou, na falta desse, ou, ainda, na impossibilidade de sua utilização, pelo índice que vier a substituí-lo;</w:t>
      </w:r>
    </w:p>
    <w:p w14:paraId="7BF27E8B" w14:textId="77777777" w:rsidR="00CC602C" w:rsidRPr="00CC602C"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20ED96F4" w14:textId="5B908774" w:rsidR="00CC602C" w:rsidRPr="005203DF" w:rsidRDefault="00CC602C">
      <w:pPr>
        <w:pStyle w:val="Corpodetexto"/>
        <w:numPr>
          <w:ilvl w:val="0"/>
          <w:numId w:val="15"/>
        </w:numPr>
        <w:shd w:val="clear" w:color="auto" w:fill="auto"/>
        <w:spacing w:after="0" w:line="288" w:lineRule="auto"/>
        <w:ind w:left="1418" w:hanging="709"/>
        <w:rPr>
          <w:rFonts w:asciiTheme="minorHAnsi" w:hAnsiTheme="minorHAnsi" w:cstheme="minorHAnsi"/>
        </w:rPr>
        <w:pPrChange w:id="544" w:author="Amanda Simões Fernandes">
          <w:pPr>
            <w:numPr>
              <w:numId w:val="15"/>
            </w:numPr>
            <w:ind w:left="1430" w:hanging="720"/>
          </w:pPr>
        </w:pPrChange>
      </w:pPr>
      <w:r>
        <w:rPr>
          <w:rFonts w:asciiTheme="minorHAnsi" w:hAnsiTheme="minorHAnsi" w:cstheme="minorHAnsi"/>
          <w:color w:val="auto"/>
          <w:w w:val="100"/>
          <w:sz w:val="24"/>
          <w:lang w:val="pt-BR"/>
        </w:rPr>
        <w:t xml:space="preserve">transferência ou promessa de transferência, ou qualquer forma de cessão ou promessa de cessão, no todo ou em parte, a terceiros, pela Emissora e/ou </w:t>
      </w:r>
      <w:ins w:id="545" w:author="Amanda Simões Fernandes">
        <w:r>
          <w:rPr>
            <w:rFonts w:asciiTheme="minorHAnsi" w:hAnsiTheme="minorHAnsi" w:cstheme="minorHAnsi"/>
            <w:color w:val="auto"/>
            <w:w w:val="100"/>
            <w:sz w:val="24"/>
            <w:lang w:val="pt-BR"/>
          </w:rPr>
          <w:t xml:space="preserve">pelo </w:t>
        </w:r>
      </w:ins>
      <w:r>
        <w:rPr>
          <w:rFonts w:asciiTheme="minorHAnsi" w:hAnsiTheme="minorHAnsi" w:cstheme="minorHAnsi"/>
          <w:color w:val="auto"/>
          <w:w w:val="100"/>
          <w:sz w:val="24"/>
          <w:lang w:val="pt-BR"/>
        </w:rPr>
        <w:t xml:space="preserve">Fiador, de qualquer de suas obrigações assumidas na presente Escritura ou em qualquer Documento da Oferta de que seja parte, exceto </w:t>
      </w:r>
      <w:r>
        <w:rPr>
          <w:rFonts w:asciiTheme="minorHAnsi" w:hAnsiTheme="minorHAnsi" w:cstheme="minorHAnsi"/>
          <w:b/>
          <w:color w:val="auto"/>
          <w:w w:val="100"/>
          <w:sz w:val="24"/>
          <w:lang w:val="pt-BR"/>
        </w:rPr>
        <w:t>(a)</w:t>
      </w:r>
      <w:r>
        <w:rPr>
          <w:rFonts w:asciiTheme="minorHAnsi" w:hAnsiTheme="minorHAnsi" w:cstheme="minorHAnsi"/>
          <w:color w:val="auto"/>
          <w:w w:val="100"/>
          <w:sz w:val="24"/>
          <w:lang w:val="pt-BR"/>
        </w:rPr>
        <w:t xml:space="preserve"> se previamente autorizado pelos Debenturistas; ou </w:t>
      </w:r>
      <w:r>
        <w:rPr>
          <w:rFonts w:asciiTheme="minorHAnsi" w:hAnsiTheme="minorHAnsi" w:cstheme="minorHAnsi"/>
          <w:b/>
          <w:color w:val="auto"/>
          <w:w w:val="100"/>
          <w:sz w:val="24"/>
          <w:lang w:val="pt-BR"/>
        </w:rPr>
        <w:t>(b)</w:t>
      </w:r>
      <w:r>
        <w:rPr>
          <w:rFonts w:asciiTheme="minorHAnsi" w:hAnsiTheme="minorHAnsi" w:cstheme="minorHAnsi"/>
          <w:color w:val="auto"/>
          <w:w w:val="100"/>
          <w:sz w:val="24"/>
          <w:lang w:val="pt-BR"/>
        </w:rPr>
        <w:t xml:space="preserve"> em decorrência de uma Reorganização Societária Autorizada (conforme abaixo </w:t>
      </w:r>
      <w:del w:id="546" w:author="Amanda Simões Fernandes">
        <w:r>
          <w:rPr>
            <w:rFonts w:asciiTheme="minorHAnsi" w:hAnsiTheme="minorHAnsi" w:cstheme="minorHAnsi"/>
            <w:color w:val="auto"/>
            <w:w w:val="100"/>
            <w:sz w:val="24"/>
            <w:lang w:val="pt-BR"/>
          </w:rPr>
          <w:delText>definida</w:delText>
        </w:r>
      </w:del>
      <w:ins w:id="547" w:author="Amanda Simões Fernandes">
        <w:r>
          <w:rPr>
            <w:rFonts w:asciiTheme="minorHAnsi" w:hAnsiTheme="minorHAnsi" w:cstheme="minorHAnsi"/>
            <w:color w:val="auto"/>
            <w:w w:val="100"/>
            <w:sz w:val="24"/>
            <w:lang w:val="pt-BR"/>
          </w:rPr>
          <w:t>definido</w:t>
        </w:r>
      </w:ins>
      <w:r>
        <w:rPr>
          <w:rFonts w:asciiTheme="minorHAnsi" w:hAnsiTheme="minorHAnsi" w:cstheme="minorHAnsi"/>
          <w:color w:val="auto"/>
          <w:w w:val="100"/>
          <w:sz w:val="24"/>
          <w:lang w:val="pt-BR"/>
        </w:rPr>
        <w:t>);</w:t>
      </w:r>
    </w:p>
    <w:p w14:paraId="55C4DD3D" w14:textId="77777777" w:rsidR="00CC602C" w:rsidRPr="00CC602C"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C685BC0" w14:textId="3A5474AE" w:rsidR="00CC602C" w:rsidRPr="005203DF" w:rsidRDefault="00CC602C">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rPr>
        <w:pPrChange w:id="548" w:author="Amanda Simões Fernandes">
          <w:pPr>
            <w:numPr>
              <w:numId w:val="15"/>
            </w:numPr>
            <w:ind w:left="1430" w:hanging="720"/>
          </w:pPr>
        </w:pPrChange>
      </w:pPr>
      <w:del w:id="549" w:author="Amanda Simões Fernandes">
        <w:r>
          <w:rPr>
            <w:rFonts w:asciiTheme="minorHAnsi" w:hAnsiTheme="minorHAnsi" w:cstheme="minorHAnsi"/>
            <w:color w:val="auto"/>
            <w:w w:val="100"/>
            <w:sz w:val="24"/>
            <w:lang w:val="pt-BR"/>
          </w:rPr>
          <w:delText>na hipótese de a</w:delText>
        </w:r>
      </w:del>
      <w:ins w:id="550" w:author="Amanda Simões Fernandes">
        <w:r>
          <w:rPr>
            <w:rFonts w:asciiTheme="minorHAnsi" w:hAnsiTheme="minorHAnsi" w:cstheme="minorHAnsi"/>
            <w:color w:val="auto"/>
            <w:w w:val="100"/>
            <w:sz w:val="24"/>
            <w:lang w:val="pt-BR"/>
          </w:rPr>
          <w:t>questionamento judicial, pela</w:t>
        </w:r>
      </w:ins>
      <w:r>
        <w:rPr>
          <w:rFonts w:asciiTheme="minorHAnsi" w:hAnsiTheme="minorHAnsi" w:cstheme="minorHAnsi"/>
          <w:color w:val="auto"/>
          <w:w w:val="100"/>
          <w:sz w:val="24"/>
          <w:lang w:val="pt-BR"/>
        </w:rPr>
        <w:t xml:space="preserve"> Emissora, </w:t>
      </w:r>
      <w:del w:id="551" w:author="Amanda Simões Fernandes">
        <w:r>
          <w:rPr>
            <w:rFonts w:asciiTheme="minorHAnsi" w:hAnsiTheme="minorHAnsi" w:cstheme="minorHAnsi"/>
            <w:color w:val="auto"/>
            <w:w w:val="100"/>
            <w:sz w:val="24"/>
            <w:lang w:val="pt-BR"/>
          </w:rPr>
          <w:delText>os</w:delText>
        </w:r>
      </w:del>
      <w:ins w:id="552" w:author="Amanda Simões Fernandes">
        <w:r>
          <w:rPr>
            <w:rFonts w:asciiTheme="minorHAnsi" w:hAnsiTheme="minorHAnsi" w:cstheme="minorHAnsi"/>
            <w:color w:val="auto"/>
            <w:w w:val="100"/>
            <w:sz w:val="24"/>
            <w:lang w:val="pt-BR"/>
          </w:rPr>
          <w:t>pelo</w:t>
        </w:r>
      </w:ins>
      <w:r>
        <w:rPr>
          <w:rFonts w:asciiTheme="minorHAnsi" w:hAnsiTheme="minorHAnsi" w:cstheme="minorHAnsi"/>
          <w:color w:val="auto"/>
          <w:w w:val="100"/>
          <w:sz w:val="24"/>
          <w:lang w:val="pt-BR"/>
        </w:rPr>
        <w:t xml:space="preserve"> Fiador </w:t>
      </w:r>
      <w:ins w:id="553" w:author="Amanda Simões Fernandes">
        <w:r>
          <w:rPr>
            <w:rFonts w:asciiTheme="minorHAnsi" w:hAnsiTheme="minorHAnsi" w:cstheme="minorHAnsi"/>
            <w:color w:val="auto"/>
            <w:w w:val="100"/>
            <w:sz w:val="24"/>
            <w:lang w:val="pt-BR"/>
          </w:rPr>
          <w:t>e/</w:t>
        </w:r>
      </w:ins>
      <w:r>
        <w:rPr>
          <w:rFonts w:asciiTheme="minorHAnsi" w:hAnsiTheme="minorHAnsi" w:cstheme="minorHAnsi"/>
          <w:color w:val="auto"/>
          <w:w w:val="100"/>
          <w:sz w:val="24"/>
          <w:lang w:val="pt-BR"/>
        </w:rPr>
        <w:t xml:space="preserve">ou </w:t>
      </w:r>
      <w:del w:id="554" w:author="Amanda Simões Fernandes">
        <w:r>
          <w:rPr>
            <w:rFonts w:asciiTheme="minorHAnsi" w:hAnsiTheme="minorHAnsi" w:cstheme="minorHAnsi"/>
            <w:color w:val="auto"/>
            <w:w w:val="100"/>
            <w:sz w:val="24"/>
            <w:lang w:val="pt-BR"/>
          </w:rPr>
          <w:delText>qualquer de</w:delText>
        </w:r>
      </w:del>
      <w:ins w:id="555" w:author="Amanda Simões Fernandes">
        <w:r>
          <w:rPr>
            <w:rFonts w:asciiTheme="minorHAnsi" w:hAnsiTheme="minorHAnsi" w:cstheme="minorHAnsi"/>
            <w:color w:val="auto"/>
            <w:w w:val="100"/>
            <w:sz w:val="24"/>
            <w:lang w:val="pt-BR"/>
          </w:rPr>
          <w:t>por</w:t>
        </w:r>
      </w:ins>
      <w:r>
        <w:rPr>
          <w:rFonts w:asciiTheme="minorHAnsi" w:hAnsiTheme="minorHAnsi" w:cstheme="minorHAnsi"/>
          <w:color w:val="auto"/>
          <w:w w:val="100"/>
          <w:sz w:val="24"/>
          <w:lang w:val="pt-BR"/>
        </w:rPr>
        <w:t xml:space="preserve"> suas Controladas </w:t>
      </w:r>
      <w:del w:id="556" w:author="Amanda Simões Fernandes">
        <w:r>
          <w:rPr>
            <w:rFonts w:asciiTheme="minorHAnsi" w:hAnsiTheme="minorHAnsi" w:cstheme="minorHAnsi"/>
            <w:color w:val="auto"/>
            <w:w w:val="100"/>
            <w:sz w:val="24"/>
            <w:lang w:val="pt-BR"/>
          </w:rPr>
          <w:delText>(abaixo definido)</w:delText>
        </w:r>
      </w:del>
      <w:ins w:id="557" w:author="Amanda Simões Fernandes">
        <w:r>
          <w:rPr>
            <w:rFonts w:asciiTheme="minorHAnsi" w:hAnsiTheme="minorHAnsi" w:cstheme="minorHAnsi"/>
            <w:color w:val="auto"/>
            <w:w w:val="100"/>
            <w:sz w:val="24"/>
            <w:lang w:val="pt-BR"/>
          </w:rPr>
          <w:t>Relevantes</w:t>
        </w:r>
      </w:ins>
      <w:r>
        <w:rPr>
          <w:rFonts w:asciiTheme="minorHAnsi" w:hAnsiTheme="minorHAnsi" w:cstheme="minorHAnsi"/>
          <w:color w:val="auto"/>
          <w:w w:val="100"/>
          <w:sz w:val="24"/>
          <w:lang w:val="pt-BR"/>
        </w:rPr>
        <w:t xml:space="preserve"> ou entidade do mesmo Grupo Econômico</w:t>
      </w:r>
      <w:del w:id="558" w:author="Amanda Simões Fernandes">
        <w:r>
          <w:rPr>
            <w:rFonts w:asciiTheme="minorHAnsi" w:hAnsiTheme="minorHAnsi" w:cstheme="minorHAnsi"/>
            <w:color w:val="auto"/>
            <w:w w:val="100"/>
            <w:sz w:val="24"/>
            <w:lang w:val="pt-BR"/>
          </w:rPr>
          <w:delText xml:space="preserve"> (abaixo definido) praticarem qualquer ato visando a anulação e/ou a inexequibilidade por meio judicial ou extrajudicial da presente Escritura ou qualquer Documento da Oferta ou a qualquer das suas respectivas cláusulas;</w:delText>
        </w:r>
      </w:del>
      <w:ins w:id="559" w:author="Amanda Simões Fernandes">
        <w:r>
          <w:rPr>
            <w:rFonts w:asciiTheme="minorHAnsi" w:hAnsiTheme="minorHAnsi" w:cstheme="minorHAnsi"/>
            <w:color w:val="auto"/>
            <w:w w:val="100"/>
            <w:sz w:val="24"/>
            <w:lang w:val="pt-BR"/>
          </w:rPr>
          <w:t>, sobre a validade, legalidade ou exequibilidade, do todo ou parte desta Escritura, bem como de quaisquer de seus termos e condições;</w:t>
        </w:r>
        <w:r>
          <w:rPr>
            <w:rFonts w:asciiTheme="minorHAnsi" w:hAnsiTheme="minorHAnsi" w:cstheme="minorHAnsi"/>
            <w:b/>
            <w:i/>
            <w:color w:val="auto"/>
            <w:w w:val="100"/>
            <w:sz w:val="24"/>
            <w:lang w:val="pt-BR"/>
          </w:rPr>
          <w:t xml:space="preserve"> </w:t>
        </w:r>
        <w:r>
          <w:rPr>
            <w:rFonts w:asciiTheme="minorHAnsi" w:hAnsiTheme="minorHAnsi" w:cstheme="minorHAnsi"/>
            <w:b/>
            <w:i/>
            <w:color w:val="auto"/>
            <w:w w:val="100"/>
            <w:sz w:val="24"/>
            <w:highlight w:val="yellow"/>
            <w:lang w:val="pt-BR"/>
          </w:rPr>
          <w:t xml:space="preserve"> [Nota MF: Entendemos que a cláusula anterior estava abrangente. O conceito deve ser de “questionamento judicial ou arbitral” pela Companhia.]</w:t>
        </w:r>
      </w:ins>
    </w:p>
    <w:p w14:paraId="585796CA" w14:textId="77777777" w:rsidR="00626571" w:rsidRDefault="00626571" w:rsidP="00626571">
      <w:pPr>
        <w:pStyle w:val="PargrafodaLista"/>
        <w:rPr>
          <w:rFonts w:asciiTheme="minorHAnsi" w:hAnsiTheme="minorHAnsi" w:cstheme="minorHAnsi"/>
        </w:rPr>
      </w:pPr>
    </w:p>
    <w:p w14:paraId="570CAA76" w14:textId="0EB9C335" w:rsidR="002E17D7" w:rsidRPr="00C750B2" w:rsidRDefault="00626571">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rPr>
        <w:pPrChange w:id="560" w:author="Amanda Simões Fernandes">
          <w:pPr>
            <w:numPr>
              <w:numId w:val="15"/>
            </w:numPr>
            <w:ind w:left="1430" w:hanging="720"/>
          </w:pPr>
        </w:pPrChange>
      </w:pPr>
      <w:r>
        <w:rPr>
          <w:rFonts w:asciiTheme="minorHAnsi" w:hAnsiTheme="minorHAnsi" w:cstheme="minorHAnsi"/>
          <w:color w:val="auto"/>
          <w:w w:val="100"/>
          <w:sz w:val="24"/>
          <w:lang w:val="pt-BR"/>
        </w:rPr>
        <w:t xml:space="preserve">caso </w:t>
      </w:r>
      <w:del w:id="561" w:author="Amanda Simões Fernandes">
        <w:r>
          <w:rPr>
            <w:rFonts w:asciiTheme="minorHAnsi" w:hAnsiTheme="minorHAnsi" w:cstheme="minorHAnsi"/>
            <w:color w:val="auto"/>
            <w:w w:val="100"/>
            <w:sz w:val="24"/>
            <w:lang w:val="pt-BR"/>
          </w:rPr>
          <w:delText xml:space="preserve">as Debêntures e/ou </w:delText>
        </w:r>
      </w:del>
      <w:r>
        <w:rPr>
          <w:rFonts w:asciiTheme="minorHAnsi" w:hAnsiTheme="minorHAnsi" w:cstheme="minorHAnsi"/>
          <w:color w:val="auto"/>
          <w:w w:val="100"/>
          <w:sz w:val="24"/>
          <w:lang w:val="pt-BR"/>
        </w:rPr>
        <w:t>a Fiança torne</w:t>
      </w:r>
      <w:del w:id="562" w:author="Amanda Simões Fernandes">
        <w:r>
          <w:rPr>
            <w:rFonts w:asciiTheme="minorHAnsi" w:hAnsiTheme="minorHAnsi" w:cstheme="minorHAnsi"/>
            <w:color w:val="auto"/>
            <w:w w:val="100"/>
            <w:sz w:val="24"/>
            <w:lang w:val="pt-BR"/>
          </w:rPr>
          <w:delText>m</w:delText>
        </w:r>
      </w:del>
      <w:r>
        <w:rPr>
          <w:rFonts w:asciiTheme="minorHAnsi" w:hAnsiTheme="minorHAnsi" w:cstheme="minorHAnsi"/>
          <w:color w:val="auto"/>
          <w:w w:val="100"/>
          <w:sz w:val="24"/>
          <w:lang w:val="pt-BR"/>
        </w:rPr>
        <w:t xml:space="preserve">-se </w:t>
      </w:r>
      <w:del w:id="563" w:author="Amanda Simões Fernandes">
        <w:r>
          <w:rPr>
            <w:rFonts w:asciiTheme="minorHAnsi" w:hAnsiTheme="minorHAnsi" w:cstheme="minorHAnsi"/>
            <w:color w:val="auto"/>
            <w:w w:val="100"/>
            <w:sz w:val="24"/>
            <w:lang w:val="pt-BR"/>
          </w:rPr>
          <w:delText>inválidas, ineficazes ou inexequíveis contra a Emissora ou o Fiador, e em relação a Fiança</w:delText>
        </w:r>
      </w:del>
      <w:ins w:id="564" w:author="Amanda Simões Fernandes">
        <w:r>
          <w:rPr>
            <w:rFonts w:asciiTheme="minorHAnsi" w:hAnsiTheme="minorHAnsi"/>
            <w:sz w:val="24"/>
          </w:rPr>
          <w:t>inválida, ineficaz ou inexequíve</w:t>
        </w:r>
        <w:r>
          <w:rPr>
            <w:rFonts w:asciiTheme="minorHAnsi" w:hAnsiTheme="minorHAnsi"/>
            <w:sz w:val="24"/>
            <w:lang w:val="pt-BR"/>
          </w:rPr>
          <w:t>l</w:t>
        </w:r>
        <w:r>
          <w:rPr>
            <w:rFonts w:asciiTheme="minorHAnsi" w:hAnsiTheme="minorHAnsi"/>
            <w:sz w:val="24"/>
          </w:rPr>
          <w:t xml:space="preserve"> </w:t>
        </w:r>
        <w:r>
          <w:rPr>
            <w:rFonts w:asciiTheme="minorHAnsi" w:hAnsiTheme="minorHAnsi"/>
            <w:sz w:val="24"/>
            <w:lang w:val="pt-BR"/>
          </w:rPr>
          <w:t>e</w:t>
        </w:r>
      </w:ins>
      <w:r>
        <w:rPr>
          <w:rFonts w:asciiTheme="minorHAnsi" w:hAnsiTheme="minorHAnsi" w:cstheme="minorHAnsi"/>
          <w:color w:val="auto"/>
          <w:w w:val="100"/>
          <w:sz w:val="24"/>
          <w:lang w:val="pt-BR"/>
        </w:rPr>
        <w:t xml:space="preserve"> se não houver o oferecimento e a constituição de garantias substitutas pela Emissora e/ou pelo Fiador, desde que referida substituição de garantias </w:t>
      </w:r>
      <w:r>
        <w:rPr>
          <w:rFonts w:asciiTheme="minorHAnsi" w:hAnsiTheme="minorHAnsi" w:cstheme="minorHAnsi"/>
          <w:color w:val="auto"/>
          <w:w w:val="100"/>
          <w:sz w:val="24"/>
        </w:rPr>
        <w:t xml:space="preserve">seja </w:t>
      </w:r>
      <w:r>
        <w:rPr>
          <w:rFonts w:asciiTheme="minorHAnsi" w:hAnsiTheme="minorHAnsi" w:cstheme="minorHAnsi"/>
          <w:color w:val="auto"/>
          <w:w w:val="100"/>
          <w:sz w:val="24"/>
          <w:lang w:val="pt-BR"/>
        </w:rPr>
        <w:t xml:space="preserve">deliberada e aprovada pelos </w:t>
      </w:r>
      <w:r>
        <w:rPr>
          <w:rFonts w:asciiTheme="minorHAnsi" w:hAnsiTheme="minorHAnsi" w:cstheme="minorHAnsi"/>
        </w:rPr>
        <w:t>Debenturistas</w:t>
      </w:r>
      <w:r>
        <w:rPr>
          <w:rFonts w:asciiTheme="minorHAnsi" w:hAnsiTheme="minorHAnsi" w:cstheme="minorHAnsi"/>
          <w:color w:val="auto"/>
          <w:w w:val="100"/>
          <w:sz w:val="24"/>
          <w:lang w:val="pt-BR"/>
        </w:rPr>
        <w:t xml:space="preserve">, reunidos em Assembleia Geral de Debenturistas, a ser convocada pelo Agente Fiduciário em até 5 (cinco) Dias Úteis a contar do oferecimento de substituição de referida garantia, sendo certo que o Agente Fiduciário deverá </w:t>
      </w:r>
      <w:del w:id="565" w:author="Amanda Simões Fernandes">
        <w:r>
          <w:rPr>
            <w:rFonts w:asciiTheme="minorHAnsi" w:hAnsiTheme="minorHAnsi" w:cstheme="minorHAnsi"/>
            <w:color w:val="auto"/>
            <w:w w:val="100"/>
            <w:sz w:val="24"/>
            <w:lang w:val="pt-BR"/>
          </w:rPr>
          <w:delText>informar a decisão dos Debenturistas à Emissora e/ou Fiador em até 1 (um) Dia Útil da deliberação;</w:delText>
        </w:r>
      </w:del>
      <w:ins w:id="566" w:author="Amanda Simões Fernandes">
        <w:r>
          <w:rPr>
            <w:rFonts w:asciiTheme="minorHAnsi" w:hAnsiTheme="minorHAnsi"/>
            <w:b/>
            <w:i/>
            <w:sz w:val="24"/>
            <w:highlight w:val="yellow"/>
          </w:rPr>
          <w:t xml:space="preserve"> [Nota MF: Ente</w:t>
        </w:r>
        <w:r>
          <w:rPr>
            <w:rFonts w:asciiTheme="minorHAnsi" w:hAnsiTheme="minorHAnsi"/>
            <w:b/>
            <w:i/>
            <w:sz w:val="24"/>
            <w:highlight w:val="yellow"/>
            <w:lang w:val="pt-BR"/>
          </w:rPr>
          <w:t>n</w:t>
        </w:r>
        <w:r>
          <w:rPr>
            <w:rFonts w:asciiTheme="minorHAnsi" w:hAnsiTheme="minorHAnsi"/>
            <w:b/>
            <w:i/>
            <w:sz w:val="24"/>
            <w:highlight w:val="yellow"/>
          </w:rPr>
          <w:t>demos que</w:t>
        </w:r>
        <w:r>
          <w:rPr>
            <w:rFonts w:asciiTheme="minorHAnsi" w:hAnsiTheme="minorHAnsi"/>
            <w:b/>
            <w:i/>
            <w:sz w:val="24"/>
            <w:highlight w:val="yellow"/>
            <w:lang w:val="pt-BR"/>
          </w:rPr>
          <w:t xml:space="preserve"> o restante</w:t>
        </w:r>
        <w:r>
          <w:rPr>
            <w:rFonts w:asciiTheme="minorHAnsi" w:hAnsiTheme="minorHAnsi"/>
            <w:b/>
            <w:i/>
            <w:sz w:val="24"/>
            <w:highlight w:val="yellow"/>
          </w:rPr>
          <w:t xml:space="preserve"> já está contemplado no item abaixo]</w:t>
        </w:r>
      </w:ins>
    </w:p>
    <w:p w14:paraId="4D0C661E" w14:textId="77777777" w:rsidR="009A66FC" w:rsidRPr="00CC602C" w:rsidRDefault="009A66FC" w:rsidP="004D683F">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52A456A1" w14:textId="15354D4B" w:rsidR="002E17D7" w:rsidRPr="00C12707" w:rsidRDefault="00C12707">
      <w:pPr>
        <w:pStyle w:val="Corpodetexto"/>
        <w:numPr>
          <w:ilvl w:val="0"/>
          <w:numId w:val="15"/>
        </w:numPr>
        <w:shd w:val="clear" w:color="auto" w:fill="auto"/>
        <w:tabs>
          <w:tab w:val="clear" w:pos="24"/>
        </w:tabs>
        <w:spacing w:after="0" w:line="288" w:lineRule="auto"/>
        <w:rPr>
          <w:rFonts w:asciiTheme="minorHAnsi" w:hAnsiTheme="minorHAnsi" w:cstheme="minorHAnsi"/>
        </w:rPr>
        <w:pPrChange w:id="567" w:author="Amanda Simões Fernandes">
          <w:pPr>
            <w:numPr>
              <w:numId w:val="15"/>
            </w:numPr>
            <w:ind w:left="1430" w:hanging="720"/>
          </w:pPr>
        </w:pPrChange>
      </w:pPr>
      <w:r>
        <w:rPr>
          <w:rFonts w:asciiTheme="minorHAnsi" w:hAnsiTheme="minorHAnsi" w:cstheme="minorHAnsi"/>
          <w:color w:val="auto"/>
          <w:w w:val="100"/>
          <w:sz w:val="24"/>
          <w:lang w:val="pt-BR"/>
        </w:rPr>
        <w:t>se a presente Escritura</w:t>
      </w:r>
      <w:del w:id="568" w:author="Amanda Simões Fernandes">
        <w:r>
          <w:rPr>
            <w:rFonts w:asciiTheme="minorHAnsi" w:hAnsiTheme="minorHAnsi" w:cstheme="minorHAnsi"/>
            <w:color w:val="auto"/>
            <w:w w:val="100"/>
            <w:sz w:val="24"/>
            <w:lang w:val="pt-BR"/>
          </w:rPr>
          <w:delText xml:space="preserve"> ou qualquer de suas disposições,</w:delText>
        </w:r>
      </w:del>
      <w:r>
        <w:rPr>
          <w:rFonts w:asciiTheme="minorHAnsi" w:hAnsiTheme="minorHAnsi" w:cstheme="minorHAnsi"/>
          <w:color w:val="auto"/>
          <w:w w:val="100"/>
          <w:sz w:val="24"/>
          <w:lang w:val="pt-BR"/>
        </w:rPr>
        <w:t xml:space="preserve"> for declarada inválida, nula ou inexequível, por qualquer lei, decisão judicial ou sentença arbitral</w:t>
      </w:r>
      <w:del w:id="569" w:author="Amanda Simões Fernandes">
        <w:r>
          <w:rPr>
            <w:rFonts w:asciiTheme="minorHAnsi" w:hAnsiTheme="minorHAnsi" w:cstheme="minorHAnsi"/>
            <w:color w:val="auto"/>
            <w:w w:val="100"/>
            <w:sz w:val="24"/>
            <w:lang w:val="pt-BR"/>
          </w:rPr>
          <w:delText>;</w:delText>
        </w:r>
      </w:del>
      <w:ins w:id="570" w:author="Amanda Simões Fernandes">
        <w:r>
          <w:rPr>
            <w:rFonts w:asciiTheme="minorHAnsi" w:hAnsiTheme="minorHAnsi" w:cstheme="minorHAnsi"/>
            <w:color w:val="auto"/>
            <w:w w:val="100"/>
            <w:sz w:val="24"/>
            <w:lang w:val="pt-BR"/>
          </w:rPr>
          <w:t xml:space="preserve">, na sua totalidade; </w:t>
        </w:r>
        <w:r>
          <w:rPr>
            <w:rFonts w:asciiTheme="minorHAnsi" w:hAnsiTheme="minorHAnsi" w:cstheme="minorHAnsi"/>
            <w:b/>
            <w:i/>
            <w:color w:val="auto"/>
            <w:w w:val="100"/>
            <w:sz w:val="24"/>
            <w:highlight w:val="yellow"/>
            <w:lang w:val="pt-BR"/>
          </w:rPr>
          <w:t>[Nota MF: Invalidade parcial transferida para EVA não automático.]</w:t>
        </w:r>
      </w:ins>
    </w:p>
    <w:p w14:paraId="524446A3" w14:textId="77777777" w:rsidR="00CC602C" w:rsidRPr="00CC602C" w:rsidRDefault="00CC602C" w:rsidP="002E17D7">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ins w:id="571" w:author="Amanda Simões Fernandes"/>
          <w:rFonts w:asciiTheme="minorHAnsi" w:hAnsiTheme="minorHAnsi" w:cstheme="minorHAnsi"/>
          <w:color w:val="auto"/>
          <w:w w:val="100"/>
          <w:sz w:val="24"/>
          <w:lang w:val="pt-BR"/>
        </w:rPr>
      </w:pPr>
    </w:p>
    <w:p w14:paraId="60F45A6E" w14:textId="77777777" w:rsidR="00CC602C" w:rsidRPr="00CC602C" w:rsidRDefault="00CC602C" w:rsidP="002E17D7">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ins w:id="572" w:author="Amanda Simões Fernandes"/>
          <w:rFonts w:asciiTheme="minorHAnsi" w:hAnsiTheme="minorHAnsi" w:cstheme="minorHAnsi"/>
          <w:color w:val="auto"/>
          <w:w w:val="100"/>
          <w:sz w:val="24"/>
          <w:lang w:val="pt-BR"/>
        </w:rPr>
      </w:pPr>
    </w:p>
    <w:p w14:paraId="193E0CD3" w14:textId="77777777" w:rsidR="00CC602C" w:rsidRPr="00CC602C" w:rsidRDefault="00CC602C">
      <w:pPr>
        <w:pStyle w:val="Corpodetexto"/>
        <w:numPr>
          <w:ilvl w:val="0"/>
          <w:numId w:val="15"/>
        </w:numPr>
        <w:shd w:val="clear" w:color="auto" w:fill="auto"/>
        <w:spacing w:after="0" w:line="288" w:lineRule="auto"/>
        <w:ind w:left="1418" w:hanging="709"/>
        <w:rPr>
          <w:ins w:id="573" w:author="Amanda Simões Fernandes"/>
          <w:rFonts w:asciiTheme="minorHAnsi" w:hAnsiTheme="minorHAnsi" w:cstheme="minorHAnsi"/>
          <w:color w:val="auto"/>
          <w:w w:val="100"/>
          <w:sz w:val="24"/>
          <w:lang w:val="pt-BR"/>
        </w:rPr>
        <w:pPrChange w:id="574" w:author="Amanda Simões Fernandes">
          <w:pPr>
            <w:pStyle w:val="Corpodetexto"/>
          </w:pPr>
        </w:pPrChange>
      </w:pPr>
      <w:ins w:id="575" w:author="Amanda Simões Fernandes">
        <w:r>
          <w:rPr>
            <w:rFonts w:asciiTheme="minorHAnsi" w:hAnsiTheme="minorHAnsi" w:cstheme="minorHAnsi"/>
            <w:b/>
            <w:i/>
            <w:color w:val="auto"/>
            <w:w w:val="100"/>
            <w:sz w:val="24"/>
            <w:highlight w:val="yellow"/>
            <w:lang w:val="pt-BR"/>
          </w:rPr>
          <w:t>[Nota MF: Transferido para EVA não automático.]</w:t>
        </w:r>
      </w:ins>
    </w:p>
    <w:p w14:paraId="7C7EAC7A" w14:textId="77777777" w:rsidR="00CC602C" w:rsidRPr="00CC602C" w:rsidRDefault="00CC602C" w:rsidP="002E17D7">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2056B8CD" w14:textId="71738FF8" w:rsidR="00CC602C" w:rsidRPr="00CC602C" w:rsidRDefault="00CC602C" w:rsidP="00C30A22">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bookmarkStart w:id="576" w:name="_Hlk58419888"/>
      <w:bookmarkEnd w:id="576"/>
      <w:del w:id="577" w:author="Amanda Simões Fernandes">
        <w:r>
          <w:rPr>
            <w:rFonts w:asciiTheme="minorHAnsi" w:hAnsiTheme="minorHAnsi" w:cstheme="minorHAnsi"/>
            <w:color w:val="auto"/>
            <w:w w:val="100"/>
            <w:sz w:val="24"/>
            <w:lang w:val="pt-BR"/>
          </w:rPr>
          <w:delText>não cumprimento de qualquer decisão arbitral ou administrativa definitivas, ou ainda, sentença judicial de exigibilidade imediata ou qualquer decisão para a qual não tenha sido obtido o efeito suspensivo para eventual pagamento, nos termos dos parágrafos 6º ao 10º do artigo 525, da Lei nº 13.105, de 16 de março de 2015, conforme alterada, contra a Emissora e/ou, Fiador, em valores individuais ou agregados</w:delText>
        </w:r>
        <w:r>
          <w:delText xml:space="preserve">, igual ou superior a [R$15.000.000,00 (quinze milhões de reais)], ou seu equivalente em outras moedas, observado que esse valor será objeto de atualização monetária anual pela </w:delText>
        </w:r>
        <w:r>
          <w:lastRenderedPageBreak/>
          <w:delText>variação acumulada do IPCA ou, na falta desse e/ou na impossibilidade de sua utilização, pelo índice que vier a substituí-lo;</w:delText>
        </w:r>
      </w:del>
      <w:ins w:id="578" w:author="Amanda Simões Fernandes">
        <w:r>
          <w:rPr>
            <w:rFonts w:asciiTheme="minorHAnsi" w:hAnsiTheme="minorHAnsi" w:cstheme="minorHAnsi"/>
            <w:b/>
            <w:i/>
            <w:color w:val="auto"/>
            <w:w w:val="100"/>
            <w:sz w:val="24"/>
            <w:highlight w:val="yellow"/>
            <w:lang w:val="pt-BR"/>
          </w:rPr>
          <w:t>[Nota MF: Transferido para EVA não automático.]</w:t>
        </w:r>
      </w:ins>
    </w:p>
    <w:p w14:paraId="1ED3E4B5" w14:textId="77777777" w:rsidR="00CC602C"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del w:id="579" w:author="Amanda Simões Fernandes"/>
          <w:rFonts w:asciiTheme="minorHAnsi" w:hAnsiTheme="minorHAnsi" w:cstheme="minorHAnsi"/>
          <w:color w:val="auto"/>
          <w:w w:val="100"/>
          <w:sz w:val="24"/>
          <w:lang w:val="pt-BR"/>
        </w:rPr>
      </w:pPr>
    </w:p>
    <w:p w14:paraId="22C6B967" w14:textId="796715E0" w:rsidR="00CC602C" w:rsidRPr="00C91178" w:rsidRDefault="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del w:id="580" w:author="Amanda Simões Fernandes"/>
          <w:rFonts w:asciiTheme="minorHAnsi" w:hAnsiTheme="minorHAnsi" w:cstheme="minorHAnsi"/>
          <w:color w:val="auto"/>
          <w:w w:val="100"/>
          <w:sz w:val="24"/>
          <w:lang w:val="pt-BR"/>
        </w:rPr>
      </w:pPr>
      <w:del w:id="581" w:author="Amanda Simões Fernandes">
        <w:r>
          <w:delText>redução de capital social da Emissora, sem o prévio consentimento dos Debenturistas reunidos em Assembleia Geral de Debenturistas</w:delText>
        </w:r>
        <w:r>
          <w:rPr>
            <w:rFonts w:asciiTheme="minorHAnsi" w:hAnsiTheme="minorHAnsi" w:cstheme="minorHAnsi"/>
            <w:color w:val="auto"/>
            <w:w w:val="100"/>
            <w:sz w:val="24"/>
            <w:lang w:val="pt-BR"/>
          </w:rPr>
          <w:delText>;</w:delText>
        </w:r>
      </w:del>
    </w:p>
    <w:p w14:paraId="3CC35F03" w14:textId="77777777" w:rsidR="00CC602C" w:rsidRPr="00CC602C" w:rsidRDefault="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ins w:id="582" w:author="Amanda Simões Fernandes"/>
          <w:rFonts w:asciiTheme="minorHAnsi" w:hAnsiTheme="minorHAnsi" w:cstheme="minorHAnsi"/>
          <w:color w:val="auto"/>
          <w:w w:val="100"/>
          <w:sz w:val="24"/>
          <w:lang w:val="pt-BR"/>
        </w:rPr>
      </w:pPr>
    </w:p>
    <w:p w14:paraId="22ABBC82" w14:textId="77777777" w:rsidR="00CC602C" w:rsidRPr="00CC602C"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4C75B2D7" w14:textId="3833ACFF" w:rsidR="002B6E3C" w:rsidRDefault="00CC602C">
      <w:pPr>
        <w:pStyle w:val="Corpodetexto"/>
        <w:numPr>
          <w:ilvl w:val="0"/>
          <w:numId w:val="15"/>
        </w:numPr>
        <w:shd w:val="clear" w:color="auto" w:fill="auto"/>
        <w:spacing w:after="0" w:line="288" w:lineRule="auto"/>
        <w:ind w:left="1418" w:hanging="709"/>
        <w:rPr>
          <w:rFonts w:asciiTheme="minorHAnsi" w:hAnsiTheme="minorHAnsi" w:cstheme="minorHAnsi"/>
        </w:rPr>
        <w:pPrChange w:id="583" w:author="Amanda Simões Fernandes">
          <w:pPr>
            <w:numPr>
              <w:numId w:val="15"/>
            </w:numPr>
            <w:ind w:left="1430" w:hanging="720"/>
          </w:pPr>
        </w:pPrChange>
      </w:pPr>
      <w:r>
        <w:rPr>
          <w:rFonts w:asciiTheme="minorHAnsi" w:hAnsiTheme="minorHAnsi" w:cstheme="minorHAnsi"/>
          <w:color w:val="auto"/>
          <w:w w:val="100"/>
          <w:sz w:val="24"/>
          <w:lang w:val="pt-BR"/>
        </w:rPr>
        <w:t>ocorrência de liquidação, dissolução, cisão, fusão, incorporação, incorporação de ações ou qualquer forma de reorganização societária que envolva</w:t>
      </w:r>
      <w:ins w:id="584" w:author="Amanda Simões Fernandes">
        <w:r>
          <w:rPr>
            <w:rFonts w:asciiTheme="minorHAnsi" w:hAnsiTheme="minorHAnsi" w:cstheme="minorHAnsi"/>
            <w:sz w:val="24"/>
          </w:rPr>
          <w:t xml:space="preserve"> diretamente</w:t>
        </w:r>
      </w:ins>
      <w:r>
        <w:rPr>
          <w:rFonts w:asciiTheme="minorHAnsi" w:hAnsiTheme="minorHAnsi" w:cstheme="minorHAnsi"/>
          <w:color w:val="auto"/>
          <w:w w:val="100"/>
          <w:sz w:val="24"/>
          <w:lang w:val="pt-BR"/>
        </w:rPr>
        <w:t xml:space="preserve"> a Emissora</w:t>
      </w:r>
      <w:ins w:id="585" w:author="Amanda Simões Fernandes">
        <w:r>
          <w:rPr>
            <w:rFonts w:asciiTheme="minorHAnsi" w:hAnsiTheme="minorHAnsi" w:cstheme="minorHAnsi"/>
            <w:sz w:val="24"/>
          </w:rPr>
          <w:t>,</w:t>
        </w:r>
      </w:ins>
      <w:r>
        <w:rPr>
          <w:rFonts w:asciiTheme="minorHAnsi" w:hAnsiTheme="minorHAnsi" w:cstheme="minorHAnsi"/>
          <w:color w:val="auto"/>
          <w:w w:val="100"/>
          <w:sz w:val="24"/>
          <w:lang w:val="pt-BR"/>
        </w:rPr>
        <w:t xml:space="preserve"> exceto </w:t>
      </w:r>
      <w:r>
        <w:rPr>
          <w:rFonts w:asciiTheme="minorHAnsi" w:hAnsiTheme="minorHAnsi" w:cstheme="minorHAnsi"/>
          <w:b/>
          <w:color w:val="auto"/>
          <w:w w:val="100"/>
          <w:sz w:val="24"/>
          <w:lang w:val="pt-BR"/>
        </w:rPr>
        <w:t>(a)</w:t>
      </w:r>
      <w:r>
        <w:rPr>
          <w:rFonts w:asciiTheme="minorHAnsi" w:hAnsiTheme="minorHAnsi" w:cstheme="minorHAnsi"/>
          <w:color w:val="auto"/>
          <w:w w:val="100"/>
          <w:sz w:val="24"/>
          <w:lang w:val="pt-BR"/>
        </w:rPr>
        <w:t xml:space="preserve"> se previamente autorizado pelos Debenturistas reunidos em Assembleia Geral de Titulares Debenturistas, a ser convocada no máximo em até 5 (cinco) Dias Úteis do recebimento do comunicado pela Emissora; ou </w:t>
      </w:r>
      <w:r>
        <w:rPr>
          <w:rFonts w:asciiTheme="minorHAnsi" w:hAnsiTheme="minorHAnsi" w:cstheme="minorHAnsi"/>
          <w:b/>
          <w:color w:val="auto"/>
          <w:w w:val="100"/>
          <w:sz w:val="24"/>
          <w:lang w:val="pt-BR"/>
        </w:rPr>
        <w:t>(b)</w:t>
      </w:r>
      <w:r>
        <w:rPr>
          <w:rFonts w:asciiTheme="minorHAnsi" w:hAnsiTheme="minorHAnsi" w:cstheme="minorHAnsi"/>
          <w:color w:val="auto"/>
          <w:w w:val="100"/>
          <w:sz w:val="24"/>
          <w:lang w:val="pt-BR"/>
        </w:rPr>
        <w:t> se tiver sido realizada Oferta de Resgate Antecipado referente à totalidade das Debêntures em Circulação;</w:t>
      </w:r>
      <w:ins w:id="586" w:author="Amanda Simões Fernandes">
        <w:r>
          <w:rPr>
            <w:rFonts w:asciiTheme="minorHAnsi" w:hAnsiTheme="minorHAnsi" w:cstheme="minorHAnsi"/>
            <w:color w:val="auto"/>
            <w:w w:val="100"/>
            <w:sz w:val="24"/>
            <w:lang w:val="pt-BR"/>
          </w:rPr>
          <w:t xml:space="preserve"> ou </w:t>
        </w:r>
        <w:r>
          <w:rPr>
            <w:rFonts w:asciiTheme="minorHAnsi" w:hAnsiTheme="minorHAnsi" w:cstheme="minorHAnsi"/>
            <w:b/>
            <w:color w:val="auto"/>
            <w:w w:val="100"/>
            <w:sz w:val="24"/>
            <w:lang w:val="pt-BR"/>
          </w:rPr>
          <w:t>(c)</w:t>
        </w:r>
        <w:r>
          <w:rPr>
            <w:rFonts w:asciiTheme="minorHAnsi" w:hAnsiTheme="minorHAnsi" w:cstheme="minorHAnsi"/>
            <w:color w:val="auto"/>
            <w:w w:val="100"/>
            <w:sz w:val="24"/>
            <w:lang w:val="pt-BR"/>
          </w:rPr>
          <w:t xml:space="preserve"> em razão de qualquer Reorganização Societária Autorizada; </w:t>
        </w:r>
      </w:ins>
    </w:p>
    <w:p w14:paraId="3A4B85CF" w14:textId="77777777" w:rsidR="00D90356" w:rsidRDefault="00D90356" w:rsidP="00D90356">
      <w:pPr>
        <w:pStyle w:val="PargrafodaLista"/>
        <w:rPr>
          <w:del w:id="587" w:author="Amanda Simões Fernandes"/>
          <w:rFonts w:asciiTheme="minorHAnsi" w:hAnsiTheme="minorHAnsi" w:cstheme="minorHAnsi"/>
        </w:rPr>
      </w:pPr>
    </w:p>
    <w:p w14:paraId="4DADD3C7" w14:textId="0CE75D6D" w:rsidR="004A1AC0" w:rsidRPr="00CD6C78" w:rsidRDefault="00D90356">
      <w:pPr>
        <w:pStyle w:val="PargrafodaLista"/>
        <w:rPr>
          <w:rFonts w:asciiTheme="minorHAnsi" w:hAnsiTheme="minorHAnsi" w:cstheme="minorHAnsi"/>
        </w:rPr>
        <w:pPrChange w:id="588" w:author="Amanda Simões Fernandes">
          <w:pPr>
            <w:pStyle w:val="Corpodetexto"/>
            <w:numPr>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pPr>
        </w:pPrChange>
      </w:pPr>
      <w:del w:id="589" w:author="Amanda Simões Fernandes">
        <w:r>
          <w:rPr>
            <w:rFonts w:asciiTheme="minorHAnsi" w:hAnsiTheme="minorHAnsi" w:cstheme="minorHAnsi"/>
          </w:rPr>
          <w:delText>provarem-se falsas quaisquer das declarações ou garantias prestadas pela Emissora e/ou pelo Fiador nesta Escritura, na data em que tal declaração ou garantia foi prestada; e</w:delText>
        </w:r>
      </w:del>
    </w:p>
    <w:p w14:paraId="316B8831" w14:textId="77777777" w:rsidR="004A1AC0" w:rsidRPr="00CD6C78" w:rsidRDefault="00D90356">
      <w:pPr>
        <w:pStyle w:val="Corpodetexto"/>
        <w:numPr>
          <w:ilvl w:val="0"/>
          <w:numId w:val="15"/>
        </w:numPr>
        <w:shd w:val="clear" w:color="auto" w:fill="auto"/>
        <w:spacing w:after="0" w:line="288" w:lineRule="auto"/>
        <w:rPr>
          <w:ins w:id="590" w:author="Amanda Simões Fernandes"/>
          <w:rFonts w:asciiTheme="minorHAnsi" w:hAnsiTheme="minorHAnsi" w:cstheme="minorHAnsi"/>
        </w:rPr>
        <w:pPrChange w:id="591" w:author="Amanda Simões Fernandes">
          <w:pPr>
            <w:pStyle w:val="Corpodetexto"/>
          </w:pPr>
        </w:pPrChange>
      </w:pPr>
      <w:ins w:id="592" w:author="Amanda Simões Fernandes">
        <w:r>
          <w:rPr>
            <w:rFonts w:asciiTheme="minorHAnsi" w:hAnsiTheme="minorHAnsi" w:cstheme="minorHAnsi"/>
            <w:b/>
            <w:i/>
            <w:color w:val="auto"/>
            <w:w w:val="100"/>
            <w:sz w:val="24"/>
            <w:highlight w:val="yellow"/>
            <w:lang w:val="pt-BR"/>
          </w:rPr>
          <w:t>[Nota MF: Transferido para EVA não automático.]</w:t>
        </w:r>
      </w:ins>
    </w:p>
    <w:p w14:paraId="3C14EC4A" w14:textId="77777777" w:rsidR="00CC602C" w:rsidRPr="00CC602C"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38B8499D" w14:textId="60CE503B" w:rsidR="006608FC" w:rsidRDefault="00CC602C">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rPr>
        <w:pPrChange w:id="593" w:author="Amanda Simões Fernandes">
          <w:pPr>
            <w:numPr>
              <w:numId w:val="15"/>
            </w:numPr>
            <w:ind w:left="1430" w:hanging="720"/>
          </w:pPr>
        </w:pPrChange>
      </w:pPr>
      <w:r>
        <w:rPr>
          <w:rFonts w:asciiTheme="minorHAnsi" w:hAnsiTheme="minorHAnsi" w:cstheme="minorHAnsi"/>
          <w:color w:val="auto"/>
          <w:w w:val="100"/>
          <w:sz w:val="24"/>
          <w:lang w:val="pt-BR"/>
        </w:rPr>
        <w:t xml:space="preserve">perda ou transferência do Controle acionário indireto da Emissora, exceto </w:t>
      </w:r>
      <w:r>
        <w:rPr>
          <w:rFonts w:asciiTheme="minorHAnsi" w:hAnsiTheme="minorHAnsi" w:cstheme="minorHAnsi"/>
          <w:b/>
          <w:color w:val="auto"/>
          <w:w w:val="100"/>
          <w:sz w:val="24"/>
          <w:lang w:val="pt-BR"/>
        </w:rPr>
        <w:t>(a)</w:t>
      </w:r>
      <w:r>
        <w:rPr>
          <w:rFonts w:asciiTheme="minorHAnsi" w:hAnsiTheme="minorHAnsi" w:cstheme="minorHAnsi"/>
          <w:color w:val="auto"/>
          <w:w w:val="100"/>
          <w:sz w:val="24"/>
          <w:lang w:val="pt-BR"/>
        </w:rPr>
        <w:t> se previamente autorizado pelos Debenturistas reunidos em Assembleia Geral de Debenturistas, a ser convocada no máximo em até 5 (cinco) Dias Úteis do recebimento do comunicado pela Emissora;</w:t>
      </w:r>
      <w:ins w:id="594" w:author="Amanda Simões Fernandes">
        <w:r>
          <w:rPr>
            <w:rFonts w:asciiTheme="minorHAnsi" w:hAnsiTheme="minorHAnsi" w:cstheme="minorHAnsi"/>
            <w:color w:val="auto"/>
            <w:w w:val="100"/>
            <w:sz w:val="24"/>
            <w:lang w:val="pt-BR"/>
          </w:rPr>
          <w:t xml:space="preserve"> ou</w:t>
        </w:r>
      </w:ins>
      <w:r>
        <w:rPr>
          <w:rFonts w:asciiTheme="minorHAnsi" w:hAnsiTheme="minorHAnsi" w:cstheme="minorHAnsi"/>
          <w:color w:val="auto"/>
          <w:w w:val="100"/>
          <w:sz w:val="24"/>
          <w:lang w:val="pt-BR"/>
        </w:rPr>
        <w:t xml:space="preserve"> </w:t>
      </w:r>
      <w:r>
        <w:rPr>
          <w:rFonts w:asciiTheme="minorHAnsi" w:hAnsiTheme="minorHAnsi" w:cstheme="minorHAnsi"/>
          <w:b/>
          <w:color w:val="auto"/>
          <w:w w:val="100"/>
          <w:sz w:val="24"/>
          <w:lang w:val="pt-BR"/>
        </w:rPr>
        <w:t>(b)</w:t>
      </w:r>
      <w:r>
        <w:rPr>
          <w:rFonts w:asciiTheme="minorHAnsi" w:hAnsiTheme="minorHAnsi" w:cstheme="minorHAnsi"/>
          <w:color w:val="auto"/>
          <w:w w:val="100"/>
          <w:sz w:val="24"/>
          <w:lang w:val="pt-BR"/>
        </w:rPr>
        <w:t> se tiver sido realizada Oferta de Resgate Antecipado referente à totalidade das Debêntures em Circulação.</w:t>
      </w:r>
    </w:p>
    <w:p w14:paraId="7BF85863" w14:textId="77777777" w:rsidR="00626571" w:rsidRPr="00EC128D" w:rsidRDefault="00626571" w:rsidP="00EC128D">
      <w:pPr>
        <w:rPr>
          <w:rFonts w:asciiTheme="minorHAnsi" w:hAnsiTheme="minorHAnsi" w:cstheme="minorHAnsi"/>
        </w:rPr>
      </w:pPr>
    </w:p>
    <w:p w14:paraId="7CDB9A07" w14:textId="77777777" w:rsidR="0053414E" w:rsidRPr="00381E00" w:rsidRDefault="0053414E">
      <w:pPr>
        <w:numPr>
          <w:ilvl w:val="1"/>
          <w:numId w:val="1"/>
        </w:numPr>
        <w:spacing w:line="288" w:lineRule="auto"/>
        <w:ind w:left="0" w:firstLine="709"/>
        <w:jc w:val="both"/>
        <w:rPr>
          <w:rFonts w:asciiTheme="minorHAnsi" w:eastAsia="Arial Unicode MS" w:hAnsiTheme="minorHAnsi" w:cstheme="minorHAnsi"/>
          <w:u w:val="single"/>
        </w:rPr>
        <w:pPrChange w:id="595" w:author="Amanda Simões Fernandes">
          <w:pPr>
            <w:numPr>
              <w:numId w:val="1"/>
            </w:numPr>
            <w:ind w:left="900" w:hanging="900"/>
          </w:pPr>
        </w:pPrChange>
      </w:pPr>
      <w:bookmarkStart w:id="596" w:name="_Ref58586257"/>
      <w:bookmarkStart w:id="597" w:name="_Hlk58419924"/>
      <w:r>
        <w:rPr>
          <w:rFonts w:asciiTheme="minorHAnsi" w:eastAsia="Arial Unicode MS" w:hAnsiTheme="minorHAnsi" w:cstheme="minorHAnsi"/>
          <w:u w:val="single"/>
        </w:rPr>
        <w:t>Vencimento Antecipado Não Automático</w:t>
      </w:r>
      <w:bookmarkEnd w:id="596"/>
    </w:p>
    <w:bookmarkEnd w:id="597"/>
    <w:p w14:paraId="0FB0F2AF" w14:textId="77777777" w:rsidR="001A72C8" w:rsidRPr="00C6346D" w:rsidRDefault="001A72C8" w:rsidP="00F278F8">
      <w:pPr>
        <w:spacing w:line="288" w:lineRule="auto"/>
        <w:jc w:val="both"/>
        <w:rPr>
          <w:rFonts w:asciiTheme="minorHAnsi" w:eastAsia="Arial Unicode MS" w:hAnsiTheme="minorHAnsi" w:cstheme="minorHAnsi"/>
          <w:u w:val="single"/>
        </w:rPr>
      </w:pPr>
    </w:p>
    <w:p w14:paraId="125AEC08" w14:textId="7FCE852C" w:rsidR="00CE435B" w:rsidRPr="00381E00" w:rsidRDefault="001F4D79">
      <w:pPr>
        <w:numPr>
          <w:ilvl w:val="2"/>
          <w:numId w:val="1"/>
        </w:numPr>
        <w:spacing w:line="288" w:lineRule="auto"/>
        <w:ind w:left="0" w:firstLine="1418"/>
        <w:jc w:val="both"/>
        <w:rPr>
          <w:rFonts w:asciiTheme="minorHAnsi" w:eastAsia="Arial Unicode MS" w:hAnsiTheme="minorHAnsi" w:cstheme="minorHAnsi"/>
          <w:u w:val="single"/>
        </w:rPr>
        <w:pPrChange w:id="598" w:author="Amanda Simões Fernandes">
          <w:pPr>
            <w:numPr>
              <w:numId w:val="1"/>
            </w:numPr>
            <w:ind w:left="900" w:hanging="900"/>
          </w:pPr>
        </w:pPrChange>
      </w:pPr>
      <w:bookmarkStart w:id="599" w:name="_Ref19223284"/>
      <w:r>
        <w:rPr>
          <w:rFonts w:asciiTheme="minorHAnsi" w:eastAsia="Arial Unicode MS" w:hAnsiTheme="minorHAnsi" w:cstheme="minorHAnsi"/>
        </w:rPr>
        <w:t>Na ocorrência de quaisquer dos eventos indicados nesta Cláusula (“</w:t>
      </w:r>
      <w:r>
        <w:rPr>
          <w:rFonts w:asciiTheme="minorHAnsi" w:eastAsia="Arial Unicode MS" w:hAnsiTheme="minorHAnsi" w:cstheme="minorHAnsi"/>
          <w:u w:val="single"/>
        </w:rPr>
        <w:t>Eventos de Vencimento Antecipado Não Automático</w:t>
      </w:r>
      <w:r>
        <w:rPr>
          <w:rFonts w:asciiTheme="minorHAnsi" w:eastAsia="Arial Unicode MS" w:hAnsiTheme="minorHAnsi" w:cstheme="minorHAnsi"/>
        </w:rPr>
        <w:t>” e, em conjunto com os Eventos de Vencimento Antecipado Automático, “</w:t>
      </w:r>
      <w:r>
        <w:rPr>
          <w:rFonts w:asciiTheme="minorHAnsi" w:eastAsia="Arial Unicode MS" w:hAnsiTheme="minorHAnsi" w:cstheme="minorHAnsi"/>
          <w:u w:val="single"/>
        </w:rPr>
        <w:t>Eventos de Vencimento Antecipado</w:t>
      </w:r>
      <w:r>
        <w:rPr>
          <w:rFonts w:asciiTheme="minorHAnsi" w:eastAsia="Arial Unicode MS" w:hAnsiTheme="minorHAnsi" w:cstheme="minorHAnsi"/>
        </w:rPr>
        <w:t xml:space="preserve">”), não sanados no prazo de cura eventualmente aplicável, o Agente Fiduciário deverá tomar as providências previstas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_Ref19223427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del w:id="600" w:author="Amanda Simões Fernandes">
        <w:r>
          <w:rPr>
            <w:rFonts w:asciiTheme="minorHAnsi" w:eastAsia="Arial Unicode MS" w:hAnsiTheme="minorHAnsi" w:cstheme="minorHAnsi"/>
          </w:rPr>
          <w:delText>7.2.3</w:delText>
        </w:r>
      </w:del>
      <w:ins w:id="601" w:author="Amanda Simões Fernandes">
        <w:r>
          <w:rPr>
            <w:rFonts w:asciiTheme="minorHAnsi" w:eastAsia="Arial Unicode MS" w:hAnsiTheme="minorHAnsi" w:cstheme="minorHAnsi"/>
          </w:rPr>
          <w:t>6.2.3</w:t>
        </w:r>
      </w:ins>
      <w:r>
        <w:rPr>
          <w:rFonts w:asciiTheme="minorHAnsi" w:eastAsia="Arial Unicode MS" w:hAnsiTheme="minorHAnsi" w:cstheme="minorHAnsi"/>
        </w:rPr>
        <w:fldChar w:fldCharType="end"/>
      </w:r>
      <w:r>
        <w:rPr>
          <w:rFonts w:asciiTheme="minorHAnsi" w:eastAsia="Arial Unicode MS" w:hAnsiTheme="minorHAnsi" w:cstheme="minorHAnsi"/>
        </w:rPr>
        <w:t xml:space="preserve"> abaixo e seguintes:</w:t>
      </w:r>
      <w:bookmarkEnd w:id="599"/>
    </w:p>
    <w:p w14:paraId="055485CA" w14:textId="77777777" w:rsidR="00CE435B" w:rsidRPr="00381E00" w:rsidRDefault="00CE435B">
      <w:pPr>
        <w:spacing w:line="288" w:lineRule="auto"/>
        <w:ind w:firstLine="1418"/>
        <w:jc w:val="both"/>
        <w:rPr>
          <w:ins w:id="602" w:author="Amanda Simões Fernandes"/>
          <w:rFonts w:asciiTheme="minorHAnsi" w:eastAsia="Arial Unicode MS" w:hAnsiTheme="minorHAnsi" w:cstheme="minorHAnsi"/>
          <w:u w:val="single"/>
        </w:rPr>
        <w:pPrChange w:id="603" w:author="Amanda Simões Fernandes">
          <w:pPr>
            <w:numPr>
              <w:ilvl w:val="2"/>
              <w:numId w:val="1"/>
            </w:numPr>
            <w:ind w:left="5296" w:hanging="3594"/>
          </w:pPr>
        </w:pPrChange>
      </w:pPr>
    </w:p>
    <w:p w14:paraId="169D3C86" w14:textId="77777777" w:rsidR="00CE435B" w:rsidRPr="00381E00" w:rsidRDefault="001F4D79">
      <w:pPr>
        <w:pStyle w:val="Corpodetexto"/>
        <w:numPr>
          <w:ilvl w:val="0"/>
          <w:numId w:val="4"/>
        </w:numPr>
        <w:shd w:val="clear" w:color="auto" w:fill="auto"/>
        <w:tabs>
          <w:tab w:val="clear" w:pos="24"/>
        </w:tabs>
        <w:spacing w:after="0" w:line="288" w:lineRule="auto"/>
        <w:rPr>
          <w:ins w:id="604" w:author="Amanda Simões Fernandes"/>
          <w:rFonts w:asciiTheme="minorHAnsi" w:hAnsiTheme="minorHAnsi" w:cstheme="minorHAnsi"/>
          <w:u w:val="single"/>
        </w:rPr>
        <w:pPrChange w:id="605" w:author="Amanda Simões Fernandes">
          <w:pPr/>
        </w:pPrChange>
      </w:pPr>
      <w:ins w:id="606" w:author="Amanda Simões Fernandes">
        <w:r>
          <w:rPr>
            <w:rFonts w:asciiTheme="minorHAnsi" w:hAnsiTheme="minorHAnsi" w:cstheme="minorHAnsi"/>
            <w:color w:val="auto"/>
            <w:w w:val="100"/>
            <w:sz w:val="24"/>
            <w:lang w:val="pt-BR"/>
          </w:rPr>
          <w:t>se quaisquer disposições da Escritura forem declaradas inválidas, nulas ou inexequíveis, por qualquer lei, decisão judicial ou sentença arbitral;</w:t>
        </w:r>
      </w:ins>
    </w:p>
    <w:p w14:paraId="2927A59E" w14:textId="77777777" w:rsidR="00CE435B" w:rsidRPr="00381E00" w:rsidRDefault="00CE435B" w:rsidP="006041BC">
      <w:pPr>
        <w:pStyle w:val="Corpodetexto"/>
        <w:shd w:val="clear" w:color="auto" w:fill="auto"/>
        <w:tabs>
          <w:tab w:val="clear" w:pos="24"/>
        </w:tabs>
        <w:spacing w:after="0" w:line="288" w:lineRule="auto"/>
        <w:rPr>
          <w:ins w:id="607" w:author="Amanda Simões Fernandes"/>
          <w:rFonts w:asciiTheme="minorHAnsi" w:hAnsiTheme="minorHAnsi" w:cstheme="minorHAnsi"/>
          <w:u w:val="single"/>
        </w:rPr>
      </w:pPr>
    </w:p>
    <w:p w14:paraId="71095611" w14:textId="77777777" w:rsidR="00CE435B" w:rsidRPr="00381E00" w:rsidRDefault="001F4D79">
      <w:pPr>
        <w:pStyle w:val="Corpodetexto"/>
        <w:numPr>
          <w:ilvl w:val="0"/>
          <w:numId w:val="4"/>
        </w:numPr>
        <w:shd w:val="clear" w:color="auto" w:fill="auto"/>
        <w:tabs>
          <w:tab w:val="clear" w:pos="24"/>
        </w:tabs>
        <w:spacing w:after="0" w:line="288" w:lineRule="auto"/>
        <w:rPr>
          <w:ins w:id="608" w:author="Amanda Simões Fernandes"/>
          <w:rFonts w:asciiTheme="minorHAnsi" w:hAnsiTheme="minorHAnsi" w:cstheme="minorHAnsi"/>
          <w:u w:val="single"/>
        </w:rPr>
        <w:pPrChange w:id="609" w:author="Amanda Simões Fernandes">
          <w:pPr>
            <w:pStyle w:val="Corpodetexto"/>
          </w:pPr>
        </w:pPrChange>
      </w:pPr>
      <w:ins w:id="610" w:author="Amanda Simões Fernandes">
        <w:r>
          <w:rPr>
            <w:rFonts w:asciiTheme="minorHAnsi" w:hAnsiTheme="minorHAnsi" w:cstheme="minorHAnsi"/>
            <w:color w:val="auto"/>
            <w:w w:val="100"/>
            <w:sz w:val="24"/>
            <w:lang w:val="pt-BR"/>
          </w:rPr>
          <w:lastRenderedPageBreak/>
          <w:t xml:space="preserve">não cumprimento de qualquer decisão arbitral definitiva ou  sentença judicial de exigibilidade imediata ou qualquer decisão judicial para a qual não tenha sido obtido o efeito suspensivo para eventual pagamento, nos termos dos parágrafos 6º ao 10º do artigo 525, da Lei nº 13.105, de 16 de março de 2015, conforme alterada, contra a Emissora e/ou Fiador, em valores individuais ou agregados por </w:t>
        </w:r>
        <w:r>
          <w:rPr>
            <w:rFonts w:asciiTheme="minorHAnsi" w:hAnsiTheme="minorHAnsi" w:cstheme="minorHAnsi"/>
          </w:rPr>
          <w:t>pessoa jurídica ou pessoa física</w:t>
        </w:r>
        <w:r>
          <w:rPr>
            <w:rFonts w:asciiTheme="minorHAnsi" w:hAnsiTheme="minorHAnsi" w:cstheme="minorHAnsi"/>
            <w:color w:val="auto"/>
            <w:w w:val="100"/>
            <w:sz w:val="24"/>
            <w:lang w:val="pt-BR"/>
          </w:rPr>
          <w:t>, igual ou superior a [</w:t>
        </w:r>
        <w:r>
          <w:rPr>
            <w:rFonts w:asciiTheme="minorHAnsi" w:hAnsiTheme="minorHAnsi" w:cstheme="minorHAnsi"/>
            <w:color w:val="auto"/>
            <w:w w:val="100"/>
            <w:sz w:val="24"/>
            <w:highlight w:val="lightGray"/>
            <w:lang w:val="pt-BR"/>
          </w:rPr>
          <w:t>R$15.000.000,00 (quinze milhões de reais)</w:t>
        </w:r>
        <w:r>
          <w:rPr>
            <w:rFonts w:asciiTheme="minorHAnsi" w:hAnsiTheme="minorHAnsi" w:cstheme="minorHAnsi"/>
            <w:color w:val="auto"/>
            <w:w w:val="100"/>
            <w:sz w:val="24"/>
            <w:lang w:val="pt-BR"/>
          </w:rPr>
          <w:t>], ou seu equivalente em outras moedas, observado que esse valor será objeto de atualização monetária anual pela variação acumulada do IPCA ou, na falta desse e/ou na impossibilidade de sua utilização, pelo índice que vier a substituí-lo;</w:t>
        </w:r>
      </w:ins>
    </w:p>
    <w:p w14:paraId="0E37C8CF" w14:textId="77777777" w:rsidR="00CE435B" w:rsidRPr="00381E00" w:rsidRDefault="00CE435B">
      <w:pPr>
        <w:pStyle w:val="Corpodetexto"/>
        <w:shd w:val="clear" w:color="auto" w:fill="auto"/>
        <w:tabs>
          <w:tab w:val="clear" w:pos="24"/>
        </w:tabs>
        <w:spacing w:after="0" w:line="288" w:lineRule="auto"/>
        <w:rPr>
          <w:ins w:id="611" w:author="Amanda Simões Fernandes"/>
          <w:rFonts w:asciiTheme="minorHAnsi" w:hAnsiTheme="minorHAnsi" w:cstheme="minorHAnsi"/>
          <w:u w:val="single"/>
        </w:rPr>
        <w:pPrChange w:id="612" w:author="Amanda Simões Fernandes">
          <w:pPr>
            <w:numPr>
              <w:numId w:val="4"/>
            </w:numPr>
            <w:ind w:left="1430" w:hanging="720"/>
          </w:pPr>
        </w:pPrChange>
      </w:pPr>
    </w:p>
    <w:p w14:paraId="0D1F5FC7" w14:textId="77777777" w:rsidR="00CE435B" w:rsidRPr="00381E00" w:rsidRDefault="001F4D79">
      <w:pPr>
        <w:pStyle w:val="Corpodetexto"/>
        <w:numPr>
          <w:ilvl w:val="0"/>
          <w:numId w:val="4"/>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ins w:id="613" w:author="Amanda Simões Fernandes"/>
          <w:rFonts w:asciiTheme="minorHAnsi" w:hAnsiTheme="minorHAnsi" w:cstheme="minorHAnsi"/>
          <w:u w:val="single"/>
        </w:rPr>
        <w:pPrChange w:id="614" w:author="Amanda Simões Fernandes">
          <w:pPr>
            <w:pStyle w:val="Corpodetexto"/>
          </w:pPr>
        </w:pPrChange>
      </w:pPr>
      <w:ins w:id="615" w:author="Amanda Simões Fernandes">
        <w:r>
          <w:rPr>
            <w:rFonts w:asciiTheme="minorHAnsi" w:hAnsiTheme="minorHAnsi" w:cstheme="minorHAnsi"/>
            <w:color w:val="auto"/>
            <w:w w:val="100"/>
            <w:sz w:val="24"/>
            <w:lang w:val="pt-BR"/>
          </w:rPr>
          <w:t xml:space="preserve">redução de capital social da Emissora, sem o prévio consentimento dos </w:t>
        </w:r>
        <w:r>
          <w:rPr>
            <w:rFonts w:asciiTheme="minorHAnsi" w:hAnsiTheme="minorHAnsi" w:cstheme="minorHAnsi"/>
            <w:color w:val="auto"/>
            <w:sz w:val="24"/>
          </w:rPr>
          <w:t>Debenturistas</w:t>
        </w:r>
        <w:r>
          <w:rPr>
            <w:rFonts w:asciiTheme="minorHAnsi" w:hAnsiTheme="minorHAnsi" w:cstheme="minorHAnsi"/>
            <w:color w:val="auto"/>
            <w:w w:val="100"/>
            <w:sz w:val="24"/>
            <w:lang w:val="pt-BR"/>
          </w:rPr>
          <w:t xml:space="preserve"> reunidos em Assembleia Geral de </w:t>
        </w:r>
        <w:r>
          <w:rPr>
            <w:rFonts w:asciiTheme="minorHAnsi" w:hAnsiTheme="minorHAnsi" w:cstheme="minorHAnsi"/>
            <w:color w:val="auto"/>
            <w:sz w:val="24"/>
          </w:rPr>
          <w:t>Debenturistas</w:t>
        </w:r>
        <w:r>
          <w:rPr>
            <w:rFonts w:asciiTheme="minorHAnsi" w:hAnsiTheme="minorHAnsi" w:cstheme="minorHAnsi"/>
            <w:color w:val="auto"/>
            <w:sz w:val="24"/>
            <w:lang w:val="pt-BR"/>
          </w:rPr>
          <w:t xml:space="preserve">, exceto se </w:t>
        </w:r>
        <w:r>
          <w:rPr>
            <w:rFonts w:asciiTheme="minorHAnsi" w:hAnsiTheme="minorHAnsi" w:cstheme="minorHAnsi"/>
            <w:b/>
            <w:color w:val="auto"/>
            <w:sz w:val="24"/>
            <w:lang w:val="pt-BR"/>
          </w:rPr>
          <w:t>(a)</w:t>
        </w:r>
        <w:r>
          <w:rPr>
            <w:rFonts w:asciiTheme="minorHAnsi" w:hAnsiTheme="minorHAnsi" w:cstheme="minorHAnsi"/>
            <w:color w:val="auto"/>
            <w:sz w:val="24"/>
            <w:lang w:val="pt-BR"/>
          </w:rPr>
          <w:t xml:space="preserve"> para absorção de prejuízos; </w:t>
        </w:r>
        <w:r>
          <w:rPr>
            <w:rFonts w:asciiTheme="minorHAnsi" w:hAnsiTheme="minorHAnsi" w:cstheme="minorHAnsi"/>
            <w:b/>
            <w:color w:val="auto"/>
            <w:sz w:val="24"/>
            <w:lang w:val="pt-BR"/>
          </w:rPr>
          <w:t>(b)</w:t>
        </w:r>
        <w:r>
          <w:rPr>
            <w:rFonts w:asciiTheme="minorHAnsi" w:hAnsiTheme="minorHAnsi" w:cstheme="minorHAnsi"/>
            <w:color w:val="auto"/>
            <w:sz w:val="24"/>
            <w:lang w:val="pt-BR"/>
          </w:rPr>
          <w:t xml:space="preserve"> em valor inferior a R$ 738.498.754,92 (setecentos e trinta e oito milhões, quatrocentos e noventa e oito mil, setecentos e cinquenta e quatro reais e noventa e dois centavos); ou </w:t>
        </w:r>
        <w:r>
          <w:rPr>
            <w:rFonts w:asciiTheme="minorHAnsi" w:hAnsiTheme="minorHAnsi" w:cstheme="minorHAnsi"/>
            <w:b/>
            <w:color w:val="auto"/>
            <w:sz w:val="24"/>
            <w:lang w:val="pt-BR"/>
          </w:rPr>
          <w:t>(c)</w:t>
        </w:r>
        <w:r>
          <w:rPr>
            <w:rFonts w:asciiTheme="minorHAnsi" w:hAnsiTheme="minorHAnsi" w:cstheme="minorHAnsi"/>
            <w:color w:val="auto"/>
            <w:sz w:val="24"/>
            <w:lang w:val="pt-BR"/>
          </w:rPr>
          <w:t xml:space="preserve"> em razão de Reorganização Societárias Autorizadas</w:t>
        </w:r>
        <w:r>
          <w:rPr>
            <w:rFonts w:asciiTheme="minorHAnsi" w:hAnsiTheme="minorHAnsi" w:cstheme="minorHAnsi"/>
            <w:color w:val="auto"/>
            <w:w w:val="100"/>
            <w:sz w:val="24"/>
            <w:lang w:val="pt-BR"/>
          </w:rPr>
          <w:t xml:space="preserve">; </w:t>
        </w:r>
      </w:ins>
    </w:p>
    <w:p w14:paraId="451DBB2F" w14:textId="77777777" w:rsidR="00B9157B" w:rsidRPr="00C6346D" w:rsidRDefault="00B9157B" w:rsidP="00F278F8">
      <w:pPr>
        <w:spacing w:line="288" w:lineRule="auto"/>
        <w:rPr>
          <w:rFonts w:asciiTheme="minorHAnsi" w:hAnsiTheme="minorHAnsi" w:cstheme="minorHAnsi"/>
        </w:rPr>
      </w:pPr>
    </w:p>
    <w:p w14:paraId="5E41B668" w14:textId="3AAFE895" w:rsidR="00626571" w:rsidRDefault="00626571">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Change w:id="616" w:author="Amanda Simões Fernandes">
          <w:pPr>
            <w:numPr>
              <w:numId w:val="4"/>
            </w:numPr>
            <w:ind w:left="1430" w:hanging="720"/>
          </w:pPr>
        </w:pPrChange>
      </w:pPr>
      <w:bookmarkStart w:id="617" w:name="_Hlk20607362"/>
      <w:r>
        <w:rPr>
          <w:rFonts w:asciiTheme="minorHAnsi" w:eastAsia="Arial Unicode MS" w:hAnsiTheme="minorHAnsi" w:cstheme="minorHAnsi"/>
          <w:lang w:eastAsia="x-none"/>
        </w:rPr>
        <w:t xml:space="preserve">descumprimento, pela Emissora e/ou pelo Fiador, de quaisquer obrigações não pecuniárias, principais ou acessórias, relacionadas às Debêntures ou quaisquer outros Documentos da Oferta, não sanadas no prazo de cura estabelecido para a respectiva obrigação, ou, na sua ausência deste, no prazo de até </w:t>
      </w:r>
      <w:del w:id="618" w:author="Amanda Simões Fernandes">
        <w:r>
          <w:rPr>
            <w:rFonts w:asciiTheme="minorHAnsi" w:eastAsia="Arial Unicode MS" w:hAnsiTheme="minorHAnsi" w:cstheme="minorHAnsi"/>
            <w:lang w:eastAsia="x-none"/>
          </w:rPr>
          <w:delText>10</w:delText>
        </w:r>
      </w:del>
      <w:ins w:id="619" w:author="Amanda Simões Fernandes">
        <w:r>
          <w:rPr>
            <w:rFonts w:asciiTheme="minorHAnsi" w:eastAsia="Arial Unicode MS" w:hAnsiTheme="minorHAnsi" w:cstheme="minorHAnsi"/>
            <w:lang w:eastAsia="x-none"/>
          </w:rPr>
          <w:t>15</w:t>
        </w:r>
      </w:ins>
      <w:r>
        <w:rPr>
          <w:rFonts w:asciiTheme="minorHAnsi" w:eastAsia="Arial Unicode MS" w:hAnsiTheme="minorHAnsi" w:cstheme="minorHAnsi"/>
          <w:lang w:eastAsia="x-none"/>
        </w:rPr>
        <w:t xml:space="preserve"> (</w:t>
      </w:r>
      <w:del w:id="620" w:author="Amanda Simões Fernandes">
        <w:r>
          <w:rPr>
            <w:rFonts w:asciiTheme="minorHAnsi" w:eastAsia="Arial Unicode MS" w:hAnsiTheme="minorHAnsi" w:cstheme="minorHAnsi"/>
            <w:lang w:eastAsia="x-none"/>
          </w:rPr>
          <w:delText>dez</w:delText>
        </w:r>
      </w:del>
      <w:ins w:id="621" w:author="Amanda Simões Fernandes">
        <w:r>
          <w:rPr>
            <w:rFonts w:asciiTheme="minorHAnsi" w:eastAsia="Arial Unicode MS" w:hAnsiTheme="minorHAnsi" w:cstheme="minorHAnsi"/>
            <w:lang w:eastAsia="x-none"/>
          </w:rPr>
          <w:t>quinze</w:t>
        </w:r>
      </w:ins>
      <w:r>
        <w:rPr>
          <w:rFonts w:asciiTheme="minorHAnsi" w:eastAsia="Arial Unicode MS" w:hAnsiTheme="minorHAnsi" w:cstheme="minorHAnsi"/>
          <w:lang w:eastAsia="x-none"/>
        </w:rPr>
        <w:t>) Dias Úteis a contar do respectivo descumprimento;</w:t>
      </w:r>
    </w:p>
    <w:p w14:paraId="0650D135" w14:textId="77777777" w:rsidR="005722F5" w:rsidRPr="004D15E7" w:rsidRDefault="005722F5" w:rsidP="004D15E7">
      <w:pPr>
        <w:rPr>
          <w:rFonts w:asciiTheme="minorHAnsi" w:eastAsia="Arial Unicode MS" w:hAnsiTheme="minorHAnsi" w:cstheme="minorHAnsi"/>
          <w:lang w:eastAsia="x-none"/>
        </w:rPr>
      </w:pPr>
    </w:p>
    <w:p w14:paraId="65208240" w14:textId="04225D05" w:rsidR="002E17D7" w:rsidRPr="005722F5" w:rsidRDefault="002E17D7">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Change w:id="622" w:author="Amanda Simões Fernandes">
          <w:pPr>
            <w:numPr>
              <w:numId w:val="4"/>
            </w:numPr>
            <w:ind w:left="1430" w:hanging="720"/>
          </w:pPr>
        </w:pPrChange>
      </w:pPr>
      <w:r>
        <w:rPr>
          <w:rFonts w:asciiTheme="minorHAnsi" w:eastAsia="Arial Unicode MS" w:hAnsiTheme="minorHAnsi" w:cstheme="minorHAnsi"/>
          <w:lang w:eastAsia="x-none"/>
        </w:rPr>
        <w:t xml:space="preserve">revelarem-se </w:t>
      </w:r>
      <w:ins w:id="623" w:author="Amanda Simões Fernandes">
        <w:r>
          <w:rPr>
            <w:rFonts w:asciiTheme="minorHAnsi" w:eastAsia="Arial Unicode MS" w:hAnsiTheme="minorHAnsi" w:cstheme="minorHAnsi"/>
            <w:lang w:eastAsia="x-none"/>
          </w:rPr>
          <w:t xml:space="preserve">falsas ou ainda, de modo relevante, </w:t>
        </w:r>
      </w:ins>
      <w:r>
        <w:rPr>
          <w:rFonts w:asciiTheme="minorHAnsi" w:eastAsia="Arial Unicode MS" w:hAnsiTheme="minorHAnsi" w:cstheme="minorHAnsi"/>
          <w:lang w:eastAsia="x-none"/>
        </w:rPr>
        <w:t>incorretas, inconsistentes</w:t>
      </w:r>
      <w:del w:id="624" w:author="Amanda Simões Fernandes">
        <w:r>
          <w:rPr>
            <w:rFonts w:asciiTheme="minorHAnsi" w:eastAsia="Arial Unicode MS" w:hAnsiTheme="minorHAnsi" w:cstheme="minorHAnsi"/>
            <w:lang w:eastAsia="x-none"/>
          </w:rPr>
          <w:delText>, incompletas</w:delText>
        </w:r>
      </w:del>
      <w:r>
        <w:rPr>
          <w:rFonts w:asciiTheme="minorHAnsi" w:eastAsia="Arial Unicode MS" w:hAnsiTheme="minorHAnsi" w:cstheme="minorHAnsi"/>
          <w:lang w:eastAsia="x-none"/>
        </w:rPr>
        <w:t xml:space="preserve"> ou imprecisas quaisquer das declarações ou garantias prestadas pela Emissora e/ou pelo Fiador nesta Escritura, na data em que tal declaração ou garantia foi prestada;</w:t>
      </w:r>
      <w:ins w:id="625" w:author="Amanda Simões Fernandes">
        <w:r>
          <w:rPr>
            <w:rFonts w:asciiTheme="minorHAnsi" w:eastAsia="Arial Unicode MS" w:hAnsiTheme="minorHAnsi" w:cstheme="minorHAnsi"/>
            <w:lang w:eastAsia="x-none"/>
          </w:rPr>
          <w:t xml:space="preserve"> </w:t>
        </w:r>
        <w:r>
          <w:rPr>
            <w:rFonts w:asciiTheme="minorHAnsi" w:eastAsia="Arial Unicode MS" w:hAnsiTheme="minorHAnsi" w:cstheme="minorHAnsi"/>
            <w:b/>
            <w:i/>
            <w:lang w:eastAsia="x-none"/>
          </w:rPr>
          <w:t xml:space="preserve"> [</w:t>
        </w:r>
        <w:r>
          <w:rPr>
            <w:rFonts w:asciiTheme="minorHAnsi" w:eastAsia="Arial Unicode MS" w:hAnsiTheme="minorHAnsi" w:cstheme="minorHAnsi"/>
            <w:b/>
            <w:i/>
            <w:highlight w:val="yellow"/>
            <w:lang w:eastAsia="x-none"/>
          </w:rPr>
          <w:t>Nota MF: Conceito alinhado com a ICVM 476.</w:t>
        </w:r>
        <w:r>
          <w:rPr>
            <w:rFonts w:asciiTheme="minorHAnsi" w:eastAsia="Arial Unicode MS" w:hAnsiTheme="minorHAnsi" w:cstheme="minorHAnsi"/>
            <w:b/>
            <w:i/>
            <w:lang w:eastAsia="x-none"/>
          </w:rPr>
          <w:t>]</w:t>
        </w:r>
      </w:ins>
    </w:p>
    <w:p w14:paraId="19FF8F45" w14:textId="77777777" w:rsidR="00626571" w:rsidRPr="00AA72B7" w:rsidRDefault="00626571" w:rsidP="002E17D7">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7C281B96" w14:textId="532C4CCE" w:rsidR="00626571" w:rsidRPr="00626571" w:rsidRDefault="00626571">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Change w:id="626" w:author="Amanda Simões Fernandes">
          <w:pPr>
            <w:numPr>
              <w:numId w:val="4"/>
            </w:numPr>
            <w:ind w:left="1430" w:hanging="720"/>
          </w:pPr>
        </w:pPrChange>
      </w:pPr>
      <w:r>
        <w:rPr>
          <w:rFonts w:asciiTheme="minorHAnsi" w:eastAsia="Arial Unicode MS" w:hAnsiTheme="minorHAnsi" w:cstheme="minorHAnsi"/>
          <w:lang w:eastAsia="x-none"/>
        </w:rPr>
        <w:t xml:space="preserve">protestos de títulos contra a Emissora, </w:t>
      </w:r>
      <w:bookmarkStart w:id="627" w:name="_Hlk58284567"/>
      <w:ins w:id="628" w:author="Amanda Simões Fernandes">
        <w:r>
          <w:rPr>
            <w:rFonts w:asciiTheme="minorHAnsi" w:eastAsia="Arial Unicode MS" w:hAnsiTheme="minorHAnsi" w:cstheme="minorHAnsi"/>
            <w:lang w:eastAsia="x-none"/>
          </w:rPr>
          <w:t xml:space="preserve">o </w:t>
        </w:r>
      </w:ins>
      <w:r>
        <w:rPr>
          <w:rFonts w:asciiTheme="minorHAnsi" w:eastAsia="Arial Unicode MS" w:hAnsiTheme="minorHAnsi" w:cstheme="minorHAnsi"/>
          <w:lang w:eastAsia="x-none"/>
        </w:rPr>
        <w:t xml:space="preserve">Fiador </w:t>
      </w:r>
      <w:bookmarkEnd w:id="627"/>
      <w:r>
        <w:rPr>
          <w:rFonts w:asciiTheme="minorHAnsi" w:eastAsia="Arial Unicode MS" w:hAnsiTheme="minorHAnsi" w:cstheme="minorHAnsi"/>
          <w:lang w:eastAsia="x-none"/>
        </w:rPr>
        <w:t xml:space="preserve">e/ou </w:t>
      </w:r>
      <w:ins w:id="629" w:author="Amanda Simões Fernandes">
        <w:r>
          <w:rPr>
            <w:rFonts w:asciiTheme="minorHAnsi" w:eastAsia="Arial Unicode MS" w:hAnsiTheme="minorHAnsi" w:cstheme="minorHAnsi"/>
            <w:lang w:eastAsia="x-none"/>
          </w:rPr>
          <w:t xml:space="preserve">as </w:t>
        </w:r>
      </w:ins>
      <w:r>
        <w:rPr>
          <w:rFonts w:asciiTheme="minorHAnsi" w:eastAsia="Arial Unicode MS" w:hAnsiTheme="minorHAnsi" w:cstheme="minorHAnsi"/>
          <w:lang w:eastAsia="x-none"/>
        </w:rPr>
        <w:t>Controladas Relevantes, inclusive na qualidade de garantidores, cujo valor unitário ou agregado</w:t>
      </w:r>
      <w:ins w:id="630" w:author="Amanda Simões Fernandes">
        <w:r>
          <w:rPr>
            <w:rFonts w:asciiTheme="minorHAnsi" w:eastAsia="Arial Unicode MS" w:hAnsiTheme="minorHAnsi" w:cstheme="minorHAnsi"/>
            <w:lang w:eastAsia="x-none"/>
          </w:rPr>
          <w:t xml:space="preserve"> por pessoa jurídica ou pessoa física</w:t>
        </w:r>
      </w:ins>
      <w:r>
        <w:rPr>
          <w:rFonts w:asciiTheme="minorHAnsi" w:eastAsia="Arial Unicode MS" w:hAnsiTheme="minorHAnsi" w:cstheme="minorHAnsi"/>
          <w:lang w:eastAsia="x-none"/>
        </w:rPr>
        <w:t xml:space="preserve">, seja igual ou superior a </w:t>
      </w:r>
      <w:del w:id="631" w:author="Amanda Simões Fernandes">
        <w:r>
          <w:rPr>
            <w:rFonts w:asciiTheme="minorHAnsi" w:eastAsia="Arial Unicode MS" w:hAnsiTheme="minorHAnsi" w:cstheme="minorHAnsi"/>
            <w:lang w:eastAsia="x-none"/>
          </w:rPr>
          <w:delText>[</w:delText>
        </w:r>
      </w:del>
      <w:r>
        <w:rPr>
          <w:rFonts w:asciiTheme="minorHAnsi" w:eastAsia="Arial Unicode MS" w:hAnsiTheme="minorHAnsi" w:cstheme="minorHAnsi"/>
          <w:lang w:eastAsia="x-none"/>
        </w:rPr>
        <w:t>R$ 15.000.000,00 (quinze milhões de reais)</w:t>
      </w:r>
      <w:del w:id="632" w:author="Amanda Simões Fernandes">
        <w:r>
          <w:rPr>
            <w:rFonts w:asciiTheme="minorHAnsi" w:eastAsia="Arial Unicode MS" w:hAnsiTheme="minorHAnsi" w:cstheme="minorHAnsi"/>
            <w:lang w:eastAsia="x-none"/>
          </w:rPr>
          <w:delText>]</w:delText>
        </w:r>
      </w:del>
      <w:r>
        <w:rPr>
          <w:rFonts w:asciiTheme="minorHAnsi" w:eastAsia="Arial Unicode MS" w:hAnsiTheme="minorHAnsi" w:cstheme="minorHAnsi"/>
          <w:lang w:eastAsia="x-none"/>
        </w:rPr>
        <w:t xml:space="preserve">, ou seu equivalente em outras moedas, observado que esse valor será objeto de atualização monetária anual pela variação acumulada do IPCA ou, na falta desse, ou, ainda, na impossibilidade de sua utilização, pelo índice que vier a substituí-lo, salvo se </w:t>
      </w:r>
      <w:r>
        <w:rPr>
          <w:rFonts w:asciiTheme="minorHAnsi" w:eastAsia="Arial Unicode MS" w:hAnsiTheme="minorHAnsi" w:cstheme="minorHAnsi"/>
          <w:b/>
          <w:bCs/>
          <w:lang w:eastAsia="x-none"/>
        </w:rPr>
        <w:t>(a)</w:t>
      </w:r>
      <w:r>
        <w:rPr>
          <w:rFonts w:asciiTheme="minorHAnsi" w:eastAsia="Arial Unicode MS" w:hAnsiTheme="minorHAnsi" w:cstheme="minorHAnsi"/>
          <w:lang w:eastAsia="x-none"/>
        </w:rPr>
        <w:t xml:space="preserve"> o protesto for cancelado ou sustado judicialmente no prazo legal; </w:t>
      </w:r>
      <w:r>
        <w:rPr>
          <w:rFonts w:asciiTheme="minorHAnsi" w:eastAsia="Arial Unicode MS" w:hAnsiTheme="minorHAnsi" w:cstheme="minorHAnsi"/>
          <w:b/>
          <w:bCs/>
          <w:lang w:eastAsia="x-none"/>
        </w:rPr>
        <w:t>(b)</w:t>
      </w:r>
      <w:r>
        <w:rPr>
          <w:rFonts w:asciiTheme="minorHAnsi" w:eastAsia="Arial Unicode MS" w:hAnsiTheme="minorHAnsi" w:cstheme="minorHAnsi"/>
          <w:lang w:eastAsia="x-none"/>
        </w:rPr>
        <w:t xml:space="preserve"> tenha sido obtida medida judicial adequada para a anulação ou sustação de seus efeitos; </w:t>
      </w:r>
      <w:r>
        <w:rPr>
          <w:rFonts w:asciiTheme="minorHAnsi" w:eastAsia="Arial Unicode MS" w:hAnsiTheme="minorHAnsi" w:cstheme="minorHAnsi"/>
          <w:b/>
          <w:bCs/>
          <w:lang w:eastAsia="x-none"/>
        </w:rPr>
        <w:t>(c)</w:t>
      </w:r>
      <w:r>
        <w:rPr>
          <w:rFonts w:asciiTheme="minorHAnsi" w:eastAsia="Arial Unicode MS" w:hAnsiTheme="minorHAnsi" w:cstheme="minorHAnsi"/>
          <w:lang w:eastAsia="x-none"/>
        </w:rPr>
        <w:t xml:space="preserve"> o valor do título protestado foi depositado e aceito </w:t>
      </w:r>
      <w:r>
        <w:rPr>
          <w:rFonts w:asciiTheme="minorHAnsi" w:eastAsia="Arial Unicode MS" w:hAnsiTheme="minorHAnsi" w:cstheme="minorHAnsi"/>
          <w:lang w:eastAsia="x-none"/>
        </w:rPr>
        <w:lastRenderedPageBreak/>
        <w:t xml:space="preserve">em juízo; ou </w:t>
      </w:r>
      <w:r>
        <w:rPr>
          <w:rFonts w:asciiTheme="minorHAnsi" w:eastAsia="Arial Unicode MS" w:hAnsiTheme="minorHAnsi" w:cstheme="minorHAnsi"/>
          <w:b/>
          <w:bCs/>
          <w:lang w:eastAsia="x-none"/>
        </w:rPr>
        <w:t>(d)</w:t>
      </w:r>
      <w:r>
        <w:rPr>
          <w:rFonts w:asciiTheme="minorHAnsi" w:eastAsia="Arial Unicode MS" w:hAnsiTheme="minorHAnsi" w:cstheme="minorHAnsi"/>
          <w:lang w:eastAsia="x-none"/>
        </w:rPr>
        <w:t> o montante protestado foi devidamente quitado pela Emissora</w:t>
      </w:r>
      <w:del w:id="633" w:author="Amanda Simões Fernandes">
        <w:r>
          <w:rPr>
            <w:rFonts w:asciiTheme="minorHAnsi" w:eastAsia="Arial Unicode MS" w:hAnsiTheme="minorHAnsi" w:cstheme="minorHAnsi"/>
            <w:lang w:eastAsia="x-none"/>
          </w:rPr>
          <w:delText>,</w:delText>
        </w:r>
      </w:del>
      <w:ins w:id="634" w:author="Amanda Simões Fernandes">
        <w:r>
          <w:rPr>
            <w:rFonts w:asciiTheme="minorHAnsi" w:eastAsia="Arial Unicode MS" w:hAnsiTheme="minorHAnsi" w:cstheme="minorHAnsi"/>
            <w:lang w:eastAsia="x-none"/>
          </w:rPr>
          <w:t xml:space="preserve"> e/ou</w:t>
        </w:r>
      </w:ins>
      <w:r>
        <w:rPr>
          <w:rFonts w:asciiTheme="minorHAnsi" w:eastAsia="Arial Unicode MS" w:hAnsiTheme="minorHAnsi" w:cstheme="minorHAnsi"/>
          <w:lang w:eastAsia="x-none"/>
        </w:rPr>
        <w:t xml:space="preserve"> Fiador</w:t>
      </w:r>
      <w:del w:id="635" w:author="Amanda Simões Fernandes">
        <w:r>
          <w:rPr>
            <w:rFonts w:asciiTheme="minorHAnsi" w:eastAsia="Arial Unicode MS" w:hAnsiTheme="minorHAnsi" w:cstheme="minorHAnsi"/>
            <w:lang w:eastAsia="x-none"/>
          </w:rPr>
          <w:delText xml:space="preserve"> e/ou Controladas Relevantes</w:delText>
        </w:r>
      </w:del>
      <w:r>
        <w:rPr>
          <w:rFonts w:asciiTheme="minorHAnsi" w:eastAsia="Arial Unicode MS" w:hAnsiTheme="minorHAnsi" w:cstheme="minorHAnsi"/>
          <w:lang w:eastAsia="x-none"/>
        </w:rPr>
        <w:t xml:space="preserve"> e, sua quitação, foi devidamente comprovada por meio de apresentação ao Agente Fiduciário de comprovação de quitação de protesto na forma prevista em lei;</w:t>
      </w:r>
    </w:p>
    <w:p w14:paraId="29B73B4F"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1B9EAE07" w14:textId="71008D4C" w:rsidR="00022287" w:rsidRDefault="00626571">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Change w:id="636" w:author="Amanda Simões Fernandes">
          <w:pPr>
            <w:numPr>
              <w:numId w:val="4"/>
            </w:numPr>
            <w:ind w:left="1430" w:hanging="720"/>
          </w:pPr>
        </w:pPrChange>
      </w:pPr>
      <w:r>
        <w:rPr>
          <w:rFonts w:asciiTheme="minorHAnsi" w:eastAsia="Arial Unicode MS" w:hAnsiTheme="minorHAnsi" w:cstheme="minorHAnsi"/>
          <w:lang w:eastAsia="x-none"/>
        </w:rPr>
        <w:t xml:space="preserve">não pagamento, na data de vencimento original, de quaisquer obrigações </w:t>
      </w:r>
      <w:del w:id="637" w:author="Amanda Simões Fernandes">
        <w:r>
          <w:rPr>
            <w:rFonts w:asciiTheme="minorHAnsi" w:eastAsia="Arial Unicode MS" w:hAnsiTheme="minorHAnsi" w:cstheme="minorHAnsi"/>
            <w:lang w:eastAsia="x-none"/>
          </w:rPr>
          <w:delText>pecuniárias</w:delText>
        </w:r>
      </w:del>
      <w:ins w:id="638" w:author="Amanda Simões Fernandes">
        <w:r>
          <w:rPr>
            <w:rFonts w:asciiTheme="minorHAnsi" w:eastAsia="Arial Unicode MS" w:hAnsiTheme="minorHAnsi" w:cstheme="minorHAnsi"/>
            <w:lang w:eastAsia="x-none"/>
          </w:rPr>
          <w:t>financeiras</w:t>
        </w:r>
      </w:ins>
      <w:r>
        <w:rPr>
          <w:rFonts w:asciiTheme="minorHAnsi" w:eastAsia="Arial Unicode MS" w:hAnsiTheme="minorHAnsi" w:cstheme="minorHAnsi"/>
          <w:lang w:eastAsia="x-none"/>
        </w:rPr>
        <w:t xml:space="preserve"> da Emissora</w:t>
      </w:r>
      <w:del w:id="639" w:author="Amanda Simões Fernandes">
        <w:r>
          <w:rPr>
            <w:rFonts w:asciiTheme="minorHAnsi" w:eastAsia="Arial Unicode MS" w:hAnsiTheme="minorHAnsi" w:cstheme="minorHAnsi"/>
            <w:lang w:eastAsia="x-none"/>
          </w:rPr>
          <w:delText>,</w:delText>
        </w:r>
      </w:del>
      <w:ins w:id="640" w:author="Amanda Simões Fernandes">
        <w:r>
          <w:rPr>
            <w:rFonts w:asciiTheme="minorHAnsi" w:eastAsia="Arial Unicode MS" w:hAnsiTheme="minorHAnsi" w:cstheme="minorHAnsi"/>
            <w:lang w:eastAsia="x-none"/>
          </w:rPr>
          <w:t xml:space="preserve"> e/ou do</w:t>
        </w:r>
      </w:ins>
      <w:r>
        <w:rPr>
          <w:rFonts w:asciiTheme="minorHAnsi" w:eastAsia="Arial Unicode MS" w:hAnsiTheme="minorHAnsi" w:cstheme="minorHAnsi"/>
          <w:lang w:eastAsia="x-none"/>
        </w:rPr>
        <w:t xml:space="preserve"> Fiador </w:t>
      </w:r>
      <w:del w:id="641" w:author="Amanda Simões Fernandes">
        <w:r>
          <w:rPr>
            <w:rFonts w:asciiTheme="minorHAnsi" w:eastAsia="Arial Unicode MS" w:hAnsiTheme="minorHAnsi" w:cstheme="minorHAnsi"/>
            <w:lang w:eastAsia="x-none"/>
          </w:rPr>
          <w:delText>e/ou Controladas Relevantes</w:delText>
        </w:r>
      </w:del>
      <w:r>
        <w:rPr>
          <w:rFonts w:asciiTheme="minorHAnsi" w:eastAsia="Arial Unicode MS" w:hAnsiTheme="minorHAnsi" w:cstheme="minorHAnsi"/>
          <w:lang w:eastAsia="x-none"/>
        </w:rPr>
        <w:t>, no mercado local ou internacional, ainda que na qualidade de garantidores, não sanado pela Emissora</w:t>
      </w:r>
      <w:del w:id="642" w:author="Amanda Simões Fernandes">
        <w:r>
          <w:rPr>
            <w:rFonts w:asciiTheme="minorHAnsi" w:eastAsia="Arial Unicode MS" w:hAnsiTheme="minorHAnsi" w:cstheme="minorHAnsi"/>
            <w:lang w:eastAsia="x-none"/>
          </w:rPr>
          <w:delText>,</w:delText>
        </w:r>
      </w:del>
      <w:ins w:id="643" w:author="Amanda Simões Fernandes">
        <w:r>
          <w:rPr>
            <w:rFonts w:asciiTheme="minorHAnsi" w:eastAsia="Arial Unicode MS" w:hAnsiTheme="minorHAnsi" w:cstheme="minorHAnsi"/>
            <w:lang w:eastAsia="x-none"/>
          </w:rPr>
          <w:t xml:space="preserve"> e/ou pelo</w:t>
        </w:r>
      </w:ins>
      <w:r>
        <w:rPr>
          <w:rFonts w:asciiTheme="minorHAnsi" w:eastAsia="Arial Unicode MS" w:hAnsiTheme="minorHAnsi" w:cstheme="minorHAnsi"/>
          <w:lang w:eastAsia="x-none"/>
        </w:rPr>
        <w:t xml:space="preserve"> Fiador </w:t>
      </w:r>
      <w:del w:id="644" w:author="Amanda Simões Fernandes">
        <w:r>
          <w:rPr>
            <w:rFonts w:asciiTheme="minorHAnsi" w:eastAsia="Arial Unicode MS" w:hAnsiTheme="minorHAnsi" w:cstheme="minorHAnsi"/>
            <w:lang w:eastAsia="x-none"/>
          </w:rPr>
          <w:delText>e/ou Controladas Relevantes</w:delText>
        </w:r>
      </w:del>
      <w:r>
        <w:rPr>
          <w:rFonts w:asciiTheme="minorHAnsi" w:eastAsia="Arial Unicode MS" w:hAnsiTheme="minorHAnsi" w:cstheme="minorHAnsi"/>
          <w:lang w:eastAsia="x-none"/>
        </w:rPr>
        <w:t xml:space="preserve"> no respectivo prazo de cura previsto nos instrumentos </w:t>
      </w:r>
      <w:del w:id="645" w:author="Amanda Simões Fernandes">
        <w:r>
          <w:rPr>
            <w:rFonts w:asciiTheme="minorHAnsi" w:eastAsia="Arial Unicode MS" w:hAnsiTheme="minorHAnsi" w:cstheme="minorHAnsi"/>
            <w:lang w:eastAsia="x-none"/>
          </w:rPr>
          <w:delText>formalizadores das respectivas obrigações</w:delText>
        </w:r>
      </w:del>
      <w:ins w:id="646" w:author="Amanda Simões Fernandes">
        <w:r>
          <w:rPr>
            <w:rFonts w:asciiTheme="minorHAnsi" w:eastAsia="Arial Unicode MS" w:hAnsiTheme="minorHAnsi" w:cstheme="minorHAnsi"/>
            <w:lang w:eastAsia="x-none"/>
          </w:rPr>
          <w:t>financeiros</w:t>
        </w:r>
      </w:ins>
      <w:r>
        <w:rPr>
          <w:rFonts w:asciiTheme="minorHAnsi" w:eastAsia="Arial Unicode MS" w:hAnsiTheme="minorHAnsi" w:cstheme="minorHAnsi"/>
          <w:lang w:eastAsia="x-none"/>
        </w:rPr>
        <w:t>, em valor, individual ou agregado</w:t>
      </w:r>
      <w:ins w:id="647" w:author="Amanda Simões Fernandes">
        <w:r>
          <w:rPr>
            <w:rFonts w:asciiTheme="minorHAnsi" w:eastAsia="Arial Unicode MS" w:hAnsiTheme="minorHAnsi" w:cstheme="minorHAnsi"/>
            <w:lang w:eastAsia="x-none"/>
          </w:rPr>
          <w:t xml:space="preserve"> por pessoa física ou jurídica</w:t>
        </w:r>
      </w:ins>
      <w:r>
        <w:rPr>
          <w:rFonts w:asciiTheme="minorHAnsi" w:eastAsia="Arial Unicode MS" w:hAnsiTheme="minorHAnsi" w:cstheme="minorHAnsi"/>
          <w:lang w:eastAsia="x-none"/>
        </w:rPr>
        <w:t xml:space="preserve">, igual ou superior a </w:t>
      </w:r>
      <w:del w:id="648" w:author="Amanda Simões Fernandes">
        <w:r>
          <w:rPr>
            <w:rFonts w:asciiTheme="minorHAnsi" w:eastAsia="Arial Unicode MS" w:hAnsiTheme="minorHAnsi" w:cstheme="minorHAnsi"/>
            <w:lang w:eastAsia="x-none"/>
          </w:rPr>
          <w:delText>[</w:delText>
        </w:r>
      </w:del>
      <w:r>
        <w:rPr>
          <w:rFonts w:asciiTheme="minorHAnsi" w:eastAsia="Arial Unicode MS" w:hAnsiTheme="minorHAnsi" w:cstheme="minorHAnsi"/>
          <w:lang w:eastAsia="x-none"/>
        </w:rPr>
        <w:t>R$ 15.000.000,00 (quinze milhões de reais)</w:t>
      </w:r>
      <w:del w:id="649" w:author="Amanda Simões Fernandes">
        <w:r>
          <w:rPr>
            <w:rFonts w:asciiTheme="minorHAnsi" w:eastAsia="Arial Unicode MS" w:hAnsiTheme="minorHAnsi" w:cstheme="minorHAnsi"/>
            <w:lang w:eastAsia="x-none"/>
          </w:rPr>
          <w:delText>]</w:delText>
        </w:r>
      </w:del>
      <w:r>
        <w:rPr>
          <w:rFonts w:asciiTheme="minorHAnsi" w:eastAsia="Arial Unicode MS" w:hAnsiTheme="minorHAnsi" w:cstheme="minorHAnsi"/>
          <w:lang w:eastAsia="x-none"/>
        </w:rPr>
        <w:t xml:space="preserve">, ou seu equivalente em outras moedas, observado que esse valor será objeto de atualização monetária anual pela variação acumulada do IPCA ou, na falta desse, ou, ainda, na impossibilidade de sua utilização, pelo índice que vier a substituí-lo. Caso não haja prazo de cura previamente acordado nos instrumentos </w:t>
      </w:r>
      <w:del w:id="650" w:author="Amanda Simões Fernandes">
        <w:r>
          <w:rPr>
            <w:rFonts w:asciiTheme="minorHAnsi" w:eastAsia="Arial Unicode MS" w:hAnsiTheme="minorHAnsi" w:cstheme="minorHAnsi"/>
            <w:lang w:eastAsia="x-none"/>
          </w:rPr>
          <w:delText>formalizadores das obrigações</w:delText>
        </w:r>
      </w:del>
      <w:ins w:id="651" w:author="Amanda Simões Fernandes">
        <w:r>
          <w:rPr>
            <w:rFonts w:asciiTheme="minorHAnsi" w:eastAsia="Arial Unicode MS" w:hAnsiTheme="minorHAnsi" w:cstheme="minorHAnsi"/>
            <w:lang w:eastAsia="x-none"/>
          </w:rPr>
          <w:t>financeiros</w:t>
        </w:r>
      </w:ins>
      <w:r>
        <w:rPr>
          <w:rFonts w:asciiTheme="minorHAnsi" w:eastAsia="Arial Unicode MS" w:hAnsiTheme="minorHAnsi" w:cstheme="minorHAnsi"/>
          <w:lang w:eastAsia="x-none"/>
        </w:rPr>
        <w:t xml:space="preserve">, considerar-se-á o prazo de até </w:t>
      </w:r>
      <w:del w:id="652" w:author="Amanda Simões Fernandes">
        <w:r>
          <w:rPr>
            <w:rFonts w:asciiTheme="minorHAnsi" w:eastAsia="Arial Unicode MS" w:hAnsiTheme="minorHAnsi" w:cstheme="minorHAnsi"/>
            <w:lang w:eastAsia="x-none"/>
          </w:rPr>
          <w:delText>2</w:delText>
        </w:r>
      </w:del>
      <w:ins w:id="653" w:author="Amanda Simões Fernandes">
        <w:r>
          <w:rPr>
            <w:rFonts w:asciiTheme="minorHAnsi" w:eastAsia="Arial Unicode MS" w:hAnsiTheme="minorHAnsi" w:cstheme="minorHAnsi"/>
            <w:lang w:eastAsia="x-none"/>
          </w:rPr>
          <w:t>5</w:t>
        </w:r>
      </w:ins>
      <w:r>
        <w:rPr>
          <w:rFonts w:asciiTheme="minorHAnsi" w:eastAsia="Arial Unicode MS" w:hAnsiTheme="minorHAnsi" w:cstheme="minorHAnsi"/>
          <w:lang w:eastAsia="x-none"/>
        </w:rPr>
        <w:t xml:space="preserve"> (</w:t>
      </w:r>
      <w:del w:id="654" w:author="Amanda Simões Fernandes">
        <w:r>
          <w:rPr>
            <w:rFonts w:asciiTheme="minorHAnsi" w:eastAsia="Arial Unicode MS" w:hAnsiTheme="minorHAnsi" w:cstheme="minorHAnsi"/>
            <w:lang w:eastAsia="x-none"/>
          </w:rPr>
          <w:delText>dois</w:delText>
        </w:r>
      </w:del>
      <w:ins w:id="655" w:author="Amanda Simões Fernandes">
        <w:r>
          <w:rPr>
            <w:rFonts w:asciiTheme="minorHAnsi" w:eastAsia="Arial Unicode MS" w:hAnsiTheme="minorHAnsi" w:cstheme="minorHAnsi"/>
            <w:lang w:eastAsia="x-none"/>
          </w:rPr>
          <w:t>cinco</w:t>
        </w:r>
      </w:ins>
      <w:r>
        <w:rPr>
          <w:rFonts w:asciiTheme="minorHAnsi" w:eastAsia="Arial Unicode MS" w:hAnsiTheme="minorHAnsi" w:cstheme="minorHAnsi"/>
          <w:lang w:eastAsia="x-none"/>
        </w:rPr>
        <w:t>) Dias Úteis contado da ocorrência do referido vencimento;</w:t>
      </w:r>
    </w:p>
    <w:p w14:paraId="3BDE3746" w14:textId="77777777" w:rsidR="00022287" w:rsidRPr="00022287" w:rsidRDefault="00022287" w:rsidP="00022287">
      <w:pPr>
        <w:pStyle w:val="PargrafodaLista"/>
        <w:rPr>
          <w:rFonts w:asciiTheme="minorHAnsi" w:eastAsia="Arial Unicode MS" w:hAnsiTheme="minorHAnsi" w:cstheme="minorHAnsi"/>
          <w:lang w:eastAsia="x-none"/>
        </w:rPr>
      </w:pPr>
    </w:p>
    <w:p w14:paraId="75A163E8" w14:textId="2A993662" w:rsidR="00626571" w:rsidRPr="00B97A00" w:rsidRDefault="00626571">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Change w:id="656" w:author="Amanda Simões Fernandes">
          <w:pPr>
            <w:numPr>
              <w:numId w:val="4"/>
            </w:numPr>
            <w:ind w:left="1430" w:hanging="720"/>
          </w:pPr>
        </w:pPrChange>
      </w:pPr>
      <w:r>
        <w:rPr>
          <w:rFonts w:asciiTheme="minorHAnsi" w:eastAsia="Arial Unicode MS" w:hAnsiTheme="minorHAnsi" w:cstheme="minorHAnsi"/>
          <w:lang w:eastAsia="x-none"/>
        </w:rPr>
        <w:t xml:space="preserve">distribuição de dividendos, pagamento de juros sobre capital próprio ou a realização de quaisquer outros pagamentos aos acionistas da Emissora, caso a Emissora esteja em mora com quaisquer de suas obrigações pecuniárias previstas nesta Escritura, exceto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os dividendos obrigatórios por lei eventualmente previstos no estatuto social da Emissora vigente na Data de Emissão das Debêntures ou na legislação, </w:t>
      </w:r>
      <w:del w:id="657" w:author="Amanda Simões Fernandes">
        <w:r>
          <w:rPr>
            <w:rFonts w:asciiTheme="minorHAnsi" w:eastAsia="Arial Unicode MS" w:hAnsiTheme="minorHAnsi" w:cstheme="minorHAnsi"/>
            <w:lang w:eastAsia="x-none"/>
          </w:rPr>
          <w:delText>e</w:delText>
        </w:r>
      </w:del>
      <w:ins w:id="658" w:author="Amanda Simões Fernandes">
        <w:r>
          <w:rPr>
            <w:rFonts w:asciiTheme="minorHAnsi" w:eastAsia="Arial Unicode MS" w:hAnsiTheme="minorHAnsi" w:cstheme="minorHAnsi"/>
            <w:lang w:eastAsia="x-none"/>
          </w:rPr>
          <w:t>ou</w:t>
        </w:r>
      </w:ins>
      <w:r>
        <w:rPr>
          <w:rFonts w:asciiTheme="minorHAnsi" w:eastAsia="Arial Unicode MS" w:hAnsiTheme="minorHAnsi" w:cstheme="minorHAnsi"/>
          <w:lang w:eastAsia="x-none"/>
        </w:rPr>
        <w:t xml:space="preserve">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pagamentos feitos aos acionistas da Emissora no contexto de parcerias agrícolas ou contratos de arrendamento;</w:t>
      </w:r>
    </w:p>
    <w:p w14:paraId="4B82A049"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04BB0F23" w14:textId="66F10EB6" w:rsidR="00A26794" w:rsidRDefault="007B480C">
      <w:pPr>
        <w:pStyle w:val="PargrafodaLista"/>
        <w:widowControl w:val="0"/>
        <w:numPr>
          <w:ilvl w:val="0"/>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Change w:id="659" w:author="Amanda Simões Fernandes">
          <w:pPr>
            <w:numPr>
              <w:numId w:val="4"/>
            </w:numPr>
            <w:ind w:left="1430" w:hanging="720"/>
          </w:pPr>
        </w:pPrChange>
      </w:pPr>
      <w:r>
        <w:rPr>
          <w:rFonts w:asciiTheme="minorHAnsi" w:eastAsia="Arial Unicode MS" w:hAnsiTheme="minorHAnsi" w:cstheme="minorHAnsi"/>
          <w:lang w:eastAsia="x-none"/>
        </w:rPr>
        <w:t>não manutenção do seguinte índice financeiro:</w:t>
      </w:r>
    </w:p>
    <w:p w14:paraId="17405AC7" w14:textId="77777777" w:rsidR="00A26794" w:rsidRPr="00A26794" w:rsidRDefault="00A26794" w:rsidP="00A26794">
      <w:pPr>
        <w:pStyle w:val="PargrafodaLista"/>
        <w:rPr>
          <w:rFonts w:asciiTheme="minorHAnsi" w:eastAsia="Arial Unicode MS" w:hAnsiTheme="minorHAnsi" w:cstheme="minorHAnsi"/>
          <w:lang w:eastAsia="x-none"/>
        </w:rPr>
      </w:pPr>
    </w:p>
    <w:p w14:paraId="767994F1" w14:textId="0C7D1C60" w:rsidR="00A26794" w:rsidRPr="00B86633" w:rsidRDefault="00626571" w:rsidP="002A2207">
      <w:pPr>
        <w:pStyle w:val="PargrafodaLista"/>
        <w:widowControl w:val="0"/>
        <w:numPr>
          <w:ilvl w:val="1"/>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o resultado da divisão entre a Dívida Líquida e o EBITDA</w:t>
      </w:r>
      <w:ins w:id="660" w:author="Amanda Simões Fernandes">
        <w:r>
          <w:rPr>
            <w:rFonts w:asciiTheme="minorHAnsi" w:eastAsia="Arial Unicode MS" w:hAnsiTheme="minorHAnsi" w:cstheme="minorHAnsi"/>
            <w:lang w:eastAsia="x-none"/>
          </w:rPr>
          <w:t xml:space="preserve"> em relação ao período de 12 (doze) meses anterior a respectiva data de apuração,</w:t>
        </w:r>
      </w:ins>
      <w:r>
        <w:rPr>
          <w:rFonts w:asciiTheme="minorHAnsi" w:eastAsia="Arial Unicode MS" w:hAnsiTheme="minorHAnsi" w:cstheme="minorHAnsi"/>
          <w:lang w:eastAsia="x-none"/>
        </w:rPr>
        <w:t xml:space="preserve"> seja inferior ou igual a 3,00 vezes</w:t>
      </w:r>
      <w:ins w:id="661" w:author="Amanda Simões Fernandes">
        <w:r>
          <w:rPr>
            <w:rFonts w:asciiTheme="minorHAnsi" w:eastAsia="Arial Unicode MS" w:hAnsiTheme="minorHAnsi" w:cstheme="minorHAnsi"/>
            <w:lang w:eastAsia="x-none"/>
          </w:rPr>
          <w:t>, durante o prazo da vigência das Debêntures</w:t>
        </w:r>
      </w:ins>
      <w:r>
        <w:rPr>
          <w:rFonts w:asciiTheme="minorHAnsi" w:eastAsia="Arial Unicode MS" w:hAnsiTheme="minorHAnsi" w:cstheme="minorHAnsi"/>
          <w:lang w:eastAsia="x-none"/>
        </w:rPr>
        <w:t>; (“</w:t>
      </w:r>
      <w:r>
        <w:rPr>
          <w:rFonts w:asciiTheme="minorHAnsi" w:eastAsia="Arial Unicode MS" w:hAnsiTheme="minorHAnsi" w:cstheme="minorHAnsi"/>
          <w:u w:val="single"/>
          <w:lang w:eastAsia="x-none"/>
        </w:rPr>
        <w:t>Índice Financeiro</w:t>
      </w:r>
      <w:r>
        <w:rPr>
          <w:rFonts w:asciiTheme="minorHAnsi" w:eastAsia="Arial Unicode MS" w:hAnsiTheme="minorHAnsi" w:cstheme="minorHAnsi"/>
          <w:lang w:eastAsia="x-none"/>
        </w:rPr>
        <w:t xml:space="preserve">”). </w:t>
      </w:r>
    </w:p>
    <w:p w14:paraId="73373D2E" w14:textId="77777777" w:rsidR="00A26794" w:rsidRDefault="00A26794" w:rsidP="00A26794">
      <w:pPr>
        <w:pStyle w:val="PargrafodaLista"/>
        <w:widowControl w:val="0"/>
        <w:tabs>
          <w:tab w:val="left" w:pos="794"/>
        </w:tabs>
        <w:autoSpaceDE w:val="0"/>
        <w:autoSpaceDN w:val="0"/>
        <w:spacing w:line="278" w:lineRule="auto"/>
        <w:ind w:left="1820" w:right="-1"/>
        <w:jc w:val="both"/>
        <w:rPr>
          <w:rFonts w:asciiTheme="minorHAnsi" w:eastAsia="Arial Unicode MS" w:hAnsiTheme="minorHAnsi" w:cstheme="minorHAnsi"/>
          <w:lang w:eastAsia="x-none"/>
        </w:rPr>
      </w:pPr>
    </w:p>
    <w:p w14:paraId="6D4BE4A9" w14:textId="4F38E255" w:rsidR="00626571" w:rsidRPr="00A26794" w:rsidRDefault="00A26794" w:rsidP="00A26794">
      <w:pPr>
        <w:widowControl w:val="0"/>
        <w:tabs>
          <w:tab w:val="left" w:pos="794"/>
        </w:tabs>
        <w:autoSpaceDE w:val="0"/>
        <w:autoSpaceDN w:val="0"/>
        <w:spacing w:line="278" w:lineRule="auto"/>
        <w:ind w:left="1430" w:right="-1"/>
        <w:jc w:val="both"/>
        <w:rPr>
          <w:rFonts w:asciiTheme="minorHAnsi" w:eastAsia="Arial Unicode MS" w:hAnsiTheme="minorHAnsi" w:cstheme="minorHAnsi"/>
          <w:lang w:eastAsia="x-none"/>
        </w:rPr>
      </w:pPr>
      <w:bookmarkStart w:id="662" w:name="_Hlk59037841"/>
      <w:r>
        <w:rPr>
          <w:rFonts w:asciiTheme="minorHAnsi" w:eastAsia="Arial Unicode MS" w:hAnsiTheme="minorHAnsi" w:cstheme="minorHAnsi"/>
          <w:lang w:eastAsia="x-none"/>
        </w:rPr>
        <w:t xml:space="preserve">A verificação do Índice Financeiro deverá ser feita anualmente pela Emissora e encaminhado ao Agente Fiduciário, a partir das demonstrações financeiras consolidadas da Emissora, rubricadas pelos auditores independentes e acompanhadas de parecer de auditoria e memória de cálculo do Índice Financeiro devidamente assinada pela Emissora. Os documentos contábeis mencionados </w:t>
      </w:r>
      <w:r>
        <w:rPr>
          <w:rFonts w:asciiTheme="minorHAnsi" w:eastAsia="Arial Unicode MS" w:hAnsiTheme="minorHAnsi" w:cstheme="minorHAnsi"/>
          <w:lang w:eastAsia="x-none"/>
        </w:rPr>
        <w:lastRenderedPageBreak/>
        <w:t>deverão ser disponibilizados pela Emissora ao Agente Fiduciário, em até 30 (trinta) dias contados da data de sua publicação</w:t>
      </w:r>
      <w:bookmarkEnd w:id="662"/>
      <w:r>
        <w:rPr>
          <w:rFonts w:asciiTheme="minorHAnsi" w:eastAsia="Arial Unicode MS" w:hAnsiTheme="minorHAnsi" w:cstheme="minorHAnsi"/>
          <w:lang w:eastAsia="x-none"/>
        </w:rPr>
        <w:t>.</w:t>
      </w:r>
    </w:p>
    <w:p w14:paraId="1C320B92"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46F29FBA" w14:textId="5425EF9E"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Dívida Líquida</w:t>
      </w:r>
      <w:r>
        <w:rPr>
          <w:rFonts w:asciiTheme="minorHAnsi" w:eastAsia="Arial Unicode MS" w:hAnsiTheme="minorHAnsi" w:cstheme="minorHAnsi"/>
          <w:lang w:eastAsia="x-none"/>
        </w:rPr>
        <w:t>”: significa o somatório dos empréstimos e financiamentos obtidos junto às instituições financeiras e equiparadas, inclusive contraídos na forma de emissão de títulos de dívida, debêntures, operações de mercado de capitais, ou instrumentos similares menos o somatório do saldo de caixa, aplicações financeiras, aplicações em contas correntes, saldos bancários, títulos e valores mobiliários da Emissora;</w:t>
      </w:r>
    </w:p>
    <w:p w14:paraId="64E68B8B"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7B843FB0" w14:textId="6FB2BE3D"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EBITDA</w:t>
      </w:r>
      <w:r>
        <w:rPr>
          <w:rFonts w:asciiTheme="minorHAnsi" w:eastAsia="Arial Unicode MS" w:hAnsiTheme="minorHAnsi" w:cstheme="minorHAnsi"/>
          <w:lang w:eastAsia="x-none"/>
        </w:rPr>
        <w:t xml:space="preserve">”: significa </w:t>
      </w:r>
      <w:r>
        <w:rPr>
          <w:rFonts w:asciiTheme="minorHAnsi" w:eastAsia="Arial Unicode MS" w:hAnsiTheme="minorHAnsi" w:cstheme="minorHAnsi"/>
          <w:b/>
          <w:lang w:eastAsia="x-none"/>
        </w:rPr>
        <w:t>(i)</w:t>
      </w:r>
      <w:r>
        <w:rPr>
          <w:rFonts w:asciiTheme="minorHAnsi" w:eastAsia="Arial Unicode MS" w:hAnsiTheme="minorHAnsi" w:cstheme="minorHAnsi"/>
          <w:lang w:eastAsia="x-none"/>
        </w:rPr>
        <w:t xml:space="preserve"> receita operacional líquida, menos </w:t>
      </w:r>
      <w:r>
        <w:rPr>
          <w:rFonts w:asciiTheme="minorHAnsi" w:eastAsia="Arial Unicode MS" w:hAnsiTheme="minorHAnsi" w:cstheme="minorHAnsi"/>
          <w:b/>
          <w:lang w:eastAsia="x-none"/>
        </w:rPr>
        <w:t>(ii)</w:t>
      </w:r>
      <w:r>
        <w:rPr>
          <w:rFonts w:asciiTheme="minorHAnsi" w:eastAsia="Arial Unicode MS" w:hAnsiTheme="minorHAnsi" w:cstheme="minorHAnsi"/>
          <w:lang w:eastAsia="x-none"/>
        </w:rPr>
        <w:t xml:space="preserve"> custos dos produtos e serviços prestados, excluindo impactos não-caixa da variação do valor justo dos ativos biológicos, menos </w:t>
      </w:r>
      <w:r>
        <w:rPr>
          <w:rFonts w:asciiTheme="minorHAnsi" w:eastAsia="Arial Unicode MS" w:hAnsiTheme="minorHAnsi" w:cstheme="minorHAnsi"/>
          <w:b/>
          <w:lang w:eastAsia="x-none"/>
        </w:rPr>
        <w:t>(iii)</w:t>
      </w:r>
      <w:r>
        <w:rPr>
          <w:rFonts w:asciiTheme="minorHAnsi" w:eastAsia="Arial Unicode MS" w:hAnsiTheme="minorHAnsi" w:cstheme="minorHAnsi"/>
          <w:lang w:eastAsia="x-none"/>
        </w:rPr>
        <w:t xml:space="preserve"> despesas comerciais, gerais e administrativas, acrescidos de </w:t>
      </w:r>
      <w:r>
        <w:rPr>
          <w:rFonts w:asciiTheme="minorHAnsi" w:eastAsia="Arial Unicode MS" w:hAnsiTheme="minorHAnsi" w:cstheme="minorHAnsi"/>
          <w:b/>
          <w:lang w:eastAsia="x-none"/>
        </w:rPr>
        <w:t>(iv)</w:t>
      </w:r>
      <w:r>
        <w:rPr>
          <w:rFonts w:asciiTheme="minorHAnsi" w:eastAsia="Arial Unicode MS" w:hAnsiTheme="minorHAnsi" w:cstheme="minorHAnsi"/>
          <w:lang w:eastAsia="x-none"/>
        </w:rPr>
        <w:t xml:space="preserve"> depreciação, amortização e consumo de ativo biológico, conforme fluxo de caixa apresentado nas demonstrações financeiras auditadas e acrescidos de </w:t>
      </w:r>
      <w:r>
        <w:rPr>
          <w:rFonts w:asciiTheme="minorHAnsi" w:eastAsia="Arial Unicode MS" w:hAnsiTheme="minorHAnsi" w:cstheme="minorHAnsi"/>
          <w:b/>
          <w:lang w:eastAsia="x-none"/>
        </w:rPr>
        <w:t>(v)</w:t>
      </w:r>
      <w:r>
        <w:rPr>
          <w:rFonts w:asciiTheme="minorHAnsi" w:eastAsia="Arial Unicode MS" w:hAnsiTheme="minorHAnsi" w:cstheme="minorHAnsi"/>
          <w:lang w:eastAsia="x-none"/>
        </w:rPr>
        <w:t> outras receitas operacionais, desde que recorrentes, em conformidade com as práticas contábeis vigentes, tudo em conformidade pelo IFRS; e</w:t>
      </w:r>
    </w:p>
    <w:p w14:paraId="1B8C4E3B"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70A1FAAF" w14:textId="5D92DDD6"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Despesa Financeira Líquida</w:t>
      </w:r>
      <w:r>
        <w:rPr>
          <w:rFonts w:asciiTheme="minorHAnsi" w:eastAsia="Arial Unicode MS" w:hAnsiTheme="minorHAnsi" w:cstheme="minorHAnsi"/>
          <w:lang w:eastAsia="x-none"/>
        </w:rPr>
        <w:t xml:space="preserve">”: significa, para qualquer período, </w:t>
      </w:r>
      <w:r>
        <w:rPr>
          <w:rFonts w:asciiTheme="minorHAnsi" w:eastAsia="Arial Unicode MS" w:hAnsiTheme="minorHAnsi" w:cstheme="minorHAnsi"/>
          <w:b/>
          <w:bCs/>
          <w:lang w:eastAsia="x-none"/>
        </w:rPr>
        <w:t>(i)</w:t>
      </w:r>
      <w:r>
        <w:rPr>
          <w:rFonts w:asciiTheme="minorHAnsi" w:eastAsia="Arial Unicode MS" w:hAnsiTheme="minorHAnsi" w:cstheme="minorHAnsi"/>
          <w:lang w:eastAsia="x-none"/>
        </w:rPr>
        <w:t xml:space="preserve"> juros pagos no período, excluindo as perdas ou ganhos com variações cambiais e com operações de derivativos não caixa menos </w:t>
      </w:r>
      <w:r>
        <w:rPr>
          <w:rFonts w:asciiTheme="minorHAnsi" w:eastAsia="Arial Unicode MS" w:hAnsiTheme="minorHAnsi" w:cstheme="minorHAnsi"/>
          <w:b/>
          <w:lang w:eastAsia="x-none"/>
        </w:rPr>
        <w:t>(ii)</w:t>
      </w:r>
      <w:r>
        <w:rPr>
          <w:rFonts w:asciiTheme="minorHAnsi" w:eastAsia="Arial Unicode MS" w:hAnsiTheme="minorHAnsi" w:cstheme="minorHAnsi"/>
          <w:lang w:eastAsia="x-none"/>
        </w:rPr>
        <w:t xml:space="preserve"> o somatório de receitas de aplicações financeiras, juros recebidos, descontos obtidos, bem como de outras receitas financeiras, tudo apurado de acordo com a </w:t>
      </w:r>
      <w:r>
        <w:rPr>
          <w:rFonts w:asciiTheme="minorHAnsi" w:eastAsia="Arial Unicode MS" w:hAnsiTheme="minorHAnsi" w:cstheme="minorHAnsi"/>
          <w:i/>
          <w:iCs/>
          <w:lang w:eastAsia="x-none"/>
        </w:rPr>
        <w:t>International Financial Reporting Standards</w:t>
      </w:r>
      <w:r>
        <w:rPr>
          <w:rFonts w:asciiTheme="minorHAnsi" w:eastAsia="Arial Unicode MS" w:hAnsiTheme="minorHAnsi" w:cstheme="minorHAnsi"/>
          <w:lang w:eastAsia="x-none"/>
        </w:rPr>
        <w:t xml:space="preserve"> (“</w:t>
      </w:r>
      <w:r>
        <w:rPr>
          <w:rFonts w:asciiTheme="minorHAnsi" w:eastAsia="Arial Unicode MS" w:hAnsiTheme="minorHAnsi" w:cstheme="minorHAnsi"/>
          <w:u w:val="single"/>
          <w:lang w:eastAsia="x-none"/>
        </w:rPr>
        <w:t>IFRS</w:t>
      </w:r>
      <w:r>
        <w:rPr>
          <w:rFonts w:asciiTheme="minorHAnsi" w:eastAsia="Arial Unicode MS" w:hAnsiTheme="minorHAnsi" w:cstheme="minorHAnsi"/>
          <w:lang w:eastAsia="x-none"/>
        </w:rPr>
        <w:t>”);</w:t>
      </w:r>
    </w:p>
    <w:p w14:paraId="111AEFD5"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516F735A" w14:textId="10F5A9A3" w:rsidR="00626571" w:rsidRPr="00626571" w:rsidRDefault="00626571">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Change w:id="663" w:author="Amanda Simões Fernandes">
          <w:pPr>
            <w:numPr>
              <w:numId w:val="4"/>
            </w:numPr>
            <w:ind w:left="1430" w:hanging="720"/>
          </w:pPr>
        </w:pPrChange>
      </w:pPr>
      <w:r>
        <w:rPr>
          <w:rFonts w:asciiTheme="minorHAnsi" w:eastAsia="Arial Unicode MS" w:hAnsiTheme="minorHAnsi" w:cstheme="minorHAnsi"/>
          <w:lang w:eastAsia="x-none"/>
        </w:rPr>
        <w:t xml:space="preserve">não renovação, cancelamento, revogação ou suspensão das autorizações, concessões, subvenções, alvarás, permissões ou licenças governamentais, inclusive as ambientais, exigidas para o regular exercício das atividades desenvolvidas pela Emissora, exceto se: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tenha sido devidamente comprovado ao Agente Fiduciário que a Emissora obteve tempestivamente manifestação favorável em processo judicial ou administrativo, conforme aplicável, da suspensão dos efeitos de tal renovação, cancelamento, revogação ou suspensão;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xml:space="preserve"> seja devidamente comprovado ao Agente Fiduciário que a Emissora esteja em processo de renovação da autorização, concessão, subvenção, alvará, permissão ou licença que tenha expirado; ou </w:t>
      </w:r>
      <w:r>
        <w:rPr>
          <w:rFonts w:asciiTheme="minorHAnsi" w:eastAsia="Arial Unicode MS" w:hAnsiTheme="minorHAnsi" w:cstheme="minorHAnsi"/>
          <w:b/>
          <w:lang w:eastAsia="x-none"/>
        </w:rPr>
        <w:t>(c)</w:t>
      </w:r>
      <w:r>
        <w:rPr>
          <w:rFonts w:asciiTheme="minorHAnsi" w:eastAsia="Arial Unicode MS" w:hAnsiTheme="minorHAnsi" w:cstheme="minorHAnsi"/>
          <w:lang w:eastAsia="x-none"/>
        </w:rPr>
        <w:t> exceto por aquelas cuja ausência não resultem em um Efeito Adverso Relevante</w:t>
      </w:r>
      <w:ins w:id="664" w:author="Amanda Simões Fernandes">
        <w:r>
          <w:rPr>
            <w:rFonts w:asciiTheme="minorHAnsi" w:eastAsia="Arial Unicode MS" w:hAnsiTheme="minorHAnsi" w:cstheme="minorHAnsi"/>
            <w:lang w:eastAsia="x-none"/>
          </w:rPr>
          <w:t xml:space="preserve"> (conforme abaixo definido)</w:t>
        </w:r>
      </w:ins>
      <w:r>
        <w:rPr>
          <w:rFonts w:asciiTheme="minorHAnsi" w:eastAsia="Arial Unicode MS" w:hAnsiTheme="minorHAnsi" w:cstheme="minorHAnsi"/>
          <w:lang w:eastAsia="x-none"/>
        </w:rPr>
        <w:t>;</w:t>
      </w:r>
    </w:p>
    <w:p w14:paraId="3BA92DA5"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6448E6A2" w14:textId="51D4A831" w:rsidR="00626571" w:rsidRPr="00626571" w:rsidRDefault="00626571">
      <w:pPr>
        <w:pStyle w:val="PargrafodaLista"/>
        <w:widowControl w:val="0"/>
        <w:numPr>
          <w:ilvl w:val="0"/>
          <w:numId w:val="4"/>
        </w:numPr>
        <w:tabs>
          <w:tab w:val="left" w:pos="796"/>
        </w:tabs>
        <w:autoSpaceDE w:val="0"/>
        <w:autoSpaceDN w:val="0"/>
        <w:spacing w:line="278" w:lineRule="auto"/>
        <w:ind w:right="-1"/>
        <w:jc w:val="both"/>
        <w:rPr>
          <w:rFonts w:asciiTheme="minorHAnsi" w:eastAsia="Arial Unicode MS" w:hAnsiTheme="minorHAnsi" w:cstheme="minorHAnsi"/>
          <w:lang w:eastAsia="x-none"/>
        </w:rPr>
        <w:pPrChange w:id="665" w:author="Amanda Simões Fernandes">
          <w:pPr>
            <w:numPr>
              <w:numId w:val="4"/>
            </w:numPr>
            <w:ind w:left="1430" w:hanging="720"/>
          </w:pPr>
        </w:pPrChange>
      </w:pPr>
      <w:r>
        <w:rPr>
          <w:rFonts w:asciiTheme="minorHAnsi" w:eastAsia="Arial Unicode MS" w:hAnsiTheme="minorHAnsi" w:cstheme="minorHAnsi"/>
          <w:lang w:eastAsia="x-none"/>
        </w:rPr>
        <w:lastRenderedPageBreak/>
        <w:t>sequestro, expropriação, nacionalização, desapropriação por autoridade governamental competente de ativos, propriedades ou ações do capital social da a Emissora</w:t>
      </w:r>
      <w:del w:id="666" w:author="Amanda Simões Fernandes">
        <w:r>
          <w:rPr>
            <w:rFonts w:asciiTheme="minorHAnsi" w:eastAsia="Arial Unicode MS" w:hAnsiTheme="minorHAnsi" w:cstheme="minorHAnsi"/>
            <w:lang w:eastAsia="x-none"/>
          </w:rPr>
          <w:delText>,</w:delText>
        </w:r>
      </w:del>
      <w:ins w:id="667" w:author="Amanda Simões Fernandes">
        <w:r>
          <w:rPr>
            <w:rFonts w:asciiTheme="minorHAnsi" w:eastAsia="Arial Unicode MS" w:hAnsiTheme="minorHAnsi" w:cstheme="minorHAnsi"/>
            <w:lang w:eastAsia="x-none"/>
          </w:rPr>
          <w:t xml:space="preserve"> e/ou</w:t>
        </w:r>
      </w:ins>
      <w:r>
        <w:rPr>
          <w:rFonts w:asciiTheme="minorHAnsi" w:eastAsia="Arial Unicode MS" w:hAnsiTheme="minorHAnsi" w:cstheme="minorHAnsi"/>
          <w:lang w:eastAsia="x-none"/>
        </w:rPr>
        <w:t xml:space="preserve"> do Fiador</w:t>
      </w:r>
      <w:del w:id="668" w:author="Amanda Simões Fernandes">
        <w:r>
          <w:rPr>
            <w:rFonts w:asciiTheme="minorHAnsi" w:eastAsia="Arial Unicode MS" w:hAnsiTheme="minorHAnsi" w:cstheme="minorHAnsi"/>
            <w:lang w:eastAsia="x-none"/>
          </w:rPr>
          <w:delText xml:space="preserve"> e/ou de quaisquer Controladas Relevantes</w:delText>
        </w:r>
      </w:del>
      <w:r>
        <w:rPr>
          <w:rFonts w:asciiTheme="minorHAnsi" w:eastAsia="Arial Unicode MS" w:hAnsiTheme="minorHAnsi" w:cstheme="minorHAnsi"/>
          <w:lang w:eastAsia="x-none"/>
        </w:rPr>
        <w:t>, que ocasione um Efeito Adverso Relevante</w:t>
      </w:r>
      <w:del w:id="669" w:author="Amanda Simões Fernandes">
        <w:r>
          <w:rPr>
            <w:rFonts w:asciiTheme="minorHAnsi" w:eastAsia="Arial Unicode MS" w:hAnsiTheme="minorHAnsi" w:cstheme="minorHAnsi"/>
            <w:lang w:eastAsia="x-none"/>
          </w:rPr>
          <w:delText xml:space="preserve"> (abaixo definido)</w:delText>
        </w:r>
      </w:del>
      <w:r>
        <w:rPr>
          <w:rFonts w:asciiTheme="minorHAnsi" w:eastAsia="Arial Unicode MS" w:hAnsiTheme="minorHAnsi" w:cstheme="minorHAnsi"/>
          <w:lang w:eastAsia="x-none"/>
        </w:rPr>
        <w:t>;</w:t>
      </w:r>
    </w:p>
    <w:p w14:paraId="5BC4D0EE" w14:textId="77777777" w:rsidR="00626571" w:rsidRPr="00626571" w:rsidRDefault="00626571" w:rsidP="00626571">
      <w:pPr>
        <w:pStyle w:val="PargrafodaLista"/>
        <w:widowControl w:val="0"/>
        <w:tabs>
          <w:tab w:val="left" w:pos="795"/>
        </w:tabs>
        <w:autoSpaceDE w:val="0"/>
        <w:autoSpaceDN w:val="0"/>
        <w:spacing w:line="278" w:lineRule="auto"/>
        <w:ind w:left="1430" w:right="-1"/>
        <w:jc w:val="both"/>
        <w:rPr>
          <w:del w:id="670" w:author="Amanda Simões Fernandes"/>
          <w:rFonts w:asciiTheme="minorHAnsi" w:eastAsia="Arial Unicode MS" w:hAnsiTheme="minorHAnsi" w:cstheme="minorHAnsi"/>
          <w:lang w:eastAsia="x-none"/>
        </w:rPr>
      </w:pPr>
    </w:p>
    <w:p w14:paraId="289032DF" w14:textId="0ABDE35D" w:rsidR="00626571" w:rsidRPr="00626571" w:rsidRDefault="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Change w:id="671" w:author="Amanda Simões Fernandes">
          <w:pPr>
            <w:pStyle w:val="PargrafodaLista"/>
            <w:widowControl w:val="0"/>
            <w:numPr>
              <w:numId w:val="4"/>
            </w:numPr>
            <w:tabs>
              <w:tab w:val="left" w:pos="795"/>
            </w:tabs>
            <w:autoSpaceDE w:val="0"/>
            <w:autoSpaceDN w:val="0"/>
            <w:spacing w:line="278" w:lineRule="auto"/>
            <w:ind w:left="1430" w:right="-1" w:hanging="720"/>
            <w:jc w:val="both"/>
          </w:pPr>
        </w:pPrChange>
      </w:pPr>
      <w:del w:id="672" w:author="Amanda Simões Fernandes">
        <w:r>
          <w:delText>inobservância pela Emissora, Fiador e/ou entidades de seu Grupo Econômico da Legislação Socioambiental em vigor (abaixo definida), em especial, mas não se limitando, (a) à legislação e regulamentação relacionadas à saúde e segurança ocupacional e ao meio ambiente, desde que não resulte em um Efeito Adverso Relevante, bem como (b) ao incentivo, de qualquer forma, à prostituição ou utilização em suas atividades de mão-de-obra infantil ou em condição análoga à de escravo;</w:delText>
        </w:r>
      </w:del>
    </w:p>
    <w:p w14:paraId="3EFC6AE1" w14:textId="77777777" w:rsidR="00626571" w:rsidRPr="00626571" w:rsidRDefault="00626571" w:rsidP="00022287">
      <w:pPr>
        <w:pStyle w:val="PargrafodaLista"/>
        <w:widowControl w:val="0"/>
        <w:tabs>
          <w:tab w:val="left" w:pos="795"/>
        </w:tabs>
        <w:autoSpaceDE w:val="0"/>
        <w:autoSpaceDN w:val="0"/>
        <w:spacing w:line="278" w:lineRule="auto"/>
        <w:ind w:left="1430" w:right="-1"/>
        <w:jc w:val="both"/>
        <w:rPr>
          <w:del w:id="673" w:author="Amanda Simões Fernandes"/>
          <w:rFonts w:asciiTheme="minorHAnsi" w:eastAsia="Arial Unicode MS" w:hAnsiTheme="minorHAnsi" w:cstheme="minorHAnsi"/>
          <w:lang w:eastAsia="x-none"/>
        </w:rPr>
      </w:pPr>
    </w:p>
    <w:p w14:paraId="749D19B8" w14:textId="41F30446" w:rsidR="00626571" w:rsidRPr="0042226F" w:rsidRDefault="0042226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del w:id="674" w:author="Amanda Simões Fernandes">
        <w:r>
          <w:rPr>
            <w:rFonts w:asciiTheme="minorHAnsi" w:eastAsia="Arial Unicode MS" w:hAnsiTheme="minorHAnsi" w:cstheme="minorHAnsi"/>
            <w:lang w:eastAsia="x-none"/>
          </w:rPr>
          <w:delText>venda, alienação, transferência e/ou promessa de transferência de ativos da Emissora, Fiador e/ou de quaisquer Controladas Relevantes que ultrapassem o valor total, individual ou agregado, igual ou superior a 20% (vinte por cento) dos ativos totais da Emissora e/ou Fiador, conforme o caso, calculado com base nas demonstrações financeiras consolidadas e auditadas anuais da Emissora mais atuais, observado que para fins de cálculo da operação deverá ser considerado o valor acumulado de venda, alienação, transferência e/ou promessa de transferência de ativos já realizadas pela Emissora durante a vigência desta Escritura;</w:delText>
        </w:r>
      </w:del>
    </w:p>
    <w:p w14:paraId="07AA2013" w14:textId="77777777" w:rsidR="00626571" w:rsidRPr="0042226F" w:rsidRDefault="0042226F">
      <w:pPr>
        <w:pStyle w:val="PargrafodaLista"/>
        <w:widowControl w:val="0"/>
        <w:numPr>
          <w:ilvl w:val="0"/>
          <w:numId w:val="4"/>
        </w:numPr>
        <w:tabs>
          <w:tab w:val="left" w:pos="795"/>
        </w:tabs>
        <w:autoSpaceDE w:val="0"/>
        <w:autoSpaceDN w:val="0"/>
        <w:spacing w:line="278" w:lineRule="auto"/>
        <w:ind w:right="-1"/>
        <w:jc w:val="both"/>
        <w:rPr>
          <w:ins w:id="675" w:author="Amanda Simões Fernandes"/>
          <w:rFonts w:asciiTheme="minorHAnsi" w:eastAsia="Arial Unicode MS" w:hAnsiTheme="minorHAnsi" w:cstheme="minorHAnsi"/>
          <w:lang w:eastAsia="x-none"/>
        </w:rPr>
        <w:pPrChange w:id="676" w:author="Amanda Simões Fernandes">
          <w:pPr>
            <w:pStyle w:val="PargrafodaLista"/>
          </w:pPr>
        </w:pPrChange>
      </w:pPr>
      <w:ins w:id="677" w:author="Amanda Simões Fernandes">
        <w:r>
          <w:rPr>
            <w:rFonts w:asciiTheme="minorHAnsi" w:eastAsia="Arial Unicode MS" w:hAnsiTheme="minorHAnsi" w:cstheme="minorHAnsi"/>
            <w:b/>
            <w:i/>
            <w:highlight w:val="yellow"/>
            <w:lang w:eastAsia="x-none"/>
          </w:rPr>
          <w:t>[Nota MF: Entendemos que já consta em obrigação, logo não precisa constar em EVA.]</w:t>
        </w:r>
      </w:ins>
    </w:p>
    <w:p w14:paraId="249D3705" w14:textId="77777777" w:rsidR="00626571" w:rsidRPr="0042226F" w:rsidRDefault="00626571" w:rsidP="003C4CBC">
      <w:pPr>
        <w:pStyle w:val="PargrafodaLista"/>
        <w:widowControl w:val="0"/>
        <w:tabs>
          <w:tab w:val="left" w:pos="795"/>
        </w:tabs>
        <w:autoSpaceDE w:val="0"/>
        <w:autoSpaceDN w:val="0"/>
        <w:spacing w:line="278" w:lineRule="auto"/>
        <w:ind w:left="1430" w:right="-1"/>
        <w:jc w:val="both"/>
        <w:rPr>
          <w:ins w:id="678" w:author="Amanda Simões Fernandes"/>
          <w:rFonts w:asciiTheme="minorHAnsi" w:eastAsia="Arial Unicode MS" w:hAnsiTheme="minorHAnsi" w:cstheme="minorHAnsi"/>
          <w:lang w:eastAsia="x-none"/>
        </w:rPr>
      </w:pPr>
    </w:p>
    <w:p w14:paraId="3E54848C" w14:textId="77777777" w:rsidR="00626571" w:rsidRPr="0042226F" w:rsidRDefault="0042226F">
      <w:pPr>
        <w:pStyle w:val="PargrafodaLista"/>
        <w:widowControl w:val="0"/>
        <w:numPr>
          <w:ilvl w:val="0"/>
          <w:numId w:val="4"/>
        </w:numPr>
        <w:tabs>
          <w:tab w:val="left" w:pos="795"/>
        </w:tabs>
        <w:autoSpaceDE w:val="0"/>
        <w:autoSpaceDN w:val="0"/>
        <w:spacing w:line="278" w:lineRule="auto"/>
        <w:ind w:right="-1"/>
        <w:jc w:val="both"/>
        <w:rPr>
          <w:ins w:id="679" w:author="Amanda Simões Fernandes"/>
          <w:rFonts w:asciiTheme="minorHAnsi" w:eastAsia="Arial Unicode MS" w:hAnsiTheme="minorHAnsi" w:cstheme="minorHAnsi"/>
          <w:lang w:eastAsia="x-none"/>
        </w:rPr>
        <w:pPrChange w:id="680" w:author="Amanda Simões Fernandes">
          <w:pPr>
            <w:pStyle w:val="PargrafodaLista"/>
          </w:pPr>
        </w:pPrChange>
      </w:pPr>
      <w:ins w:id="681" w:author="Amanda Simões Fernandes">
        <w:r>
          <w:rPr>
            <w:rFonts w:asciiTheme="minorHAnsi" w:eastAsia="Arial Unicode MS" w:hAnsiTheme="minorHAnsi" w:cstheme="minorHAnsi"/>
            <w:b/>
            <w:i/>
            <w:highlight w:val="yellow"/>
            <w:lang w:eastAsia="x-none"/>
          </w:rPr>
          <w:t>[Nota MF: Entendemos que não será aplicável para essa transação.]</w:t>
        </w:r>
        <w:r>
          <w:rPr>
            <w:rFonts w:asciiTheme="minorHAnsi" w:eastAsia="Arial Unicode MS" w:hAnsiTheme="minorHAnsi" w:cstheme="minorHAnsi"/>
            <w:lang w:eastAsia="x-none"/>
          </w:rPr>
          <w:t xml:space="preserve"> </w:t>
        </w:r>
      </w:ins>
    </w:p>
    <w:p w14:paraId="49F09BD5" w14:textId="77777777" w:rsidR="00626571" w:rsidRPr="00626571" w:rsidRDefault="00626571" w:rsidP="00022287">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2E971B1D" w14:textId="1A1DFD91" w:rsidR="00626571" w:rsidRPr="00626571" w:rsidRDefault="00626571">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Change w:id="682" w:author="Amanda Simões Fernandes">
          <w:pPr>
            <w:numPr>
              <w:numId w:val="4"/>
            </w:numPr>
            <w:ind w:left="1430" w:hanging="720"/>
          </w:pPr>
        </w:pPrChange>
      </w:pPr>
      <w:r>
        <w:rPr>
          <w:rFonts w:asciiTheme="minorHAnsi" w:eastAsia="Arial Unicode MS" w:hAnsiTheme="minorHAnsi" w:cstheme="minorHAnsi"/>
          <w:lang w:eastAsia="x-none"/>
        </w:rPr>
        <w:t>alteração ou modificação do objeto social da Emissora que possa causar qualquer Efeito Adverso Relevante</w:t>
      </w:r>
      <w:del w:id="683" w:author="Amanda Simões Fernandes">
        <w:r>
          <w:rPr>
            <w:rFonts w:asciiTheme="minorHAnsi" w:eastAsia="Arial Unicode MS" w:hAnsiTheme="minorHAnsi" w:cstheme="minorHAnsi"/>
            <w:lang w:eastAsia="x-none"/>
          </w:rPr>
          <w:delText xml:space="preserve"> (abaixo definido)</w:delText>
        </w:r>
      </w:del>
      <w:r>
        <w:rPr>
          <w:rFonts w:asciiTheme="minorHAnsi" w:eastAsia="Arial Unicode MS" w:hAnsiTheme="minorHAnsi" w:cstheme="minorHAnsi"/>
          <w:lang w:eastAsia="x-none"/>
        </w:rPr>
        <w:t>; e</w:t>
      </w:r>
    </w:p>
    <w:p w14:paraId="78F28CBE" w14:textId="77777777" w:rsidR="00CA47BA" w:rsidRPr="00AA72B7" w:rsidRDefault="00CA47BA" w:rsidP="00AA72B7">
      <w:pPr>
        <w:pStyle w:val="PargrafodaLista"/>
        <w:rPr>
          <w:rFonts w:asciiTheme="minorHAnsi" w:eastAsia="Arial Unicode MS" w:hAnsiTheme="minorHAnsi" w:cstheme="minorHAnsi"/>
          <w:lang w:eastAsia="x-none"/>
        </w:rPr>
      </w:pPr>
    </w:p>
    <w:p w14:paraId="0D5A1DDE" w14:textId="68402D09" w:rsidR="00942210" w:rsidRPr="002C25B9" w:rsidRDefault="00CA47BA">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Change w:id="684" w:author="Amanda Simões Fernandes">
          <w:pPr>
            <w:numPr>
              <w:numId w:val="4"/>
            </w:numPr>
            <w:ind w:left="1430" w:hanging="720"/>
          </w:pPr>
        </w:pPrChange>
      </w:pPr>
      <w:r>
        <w:rPr>
          <w:rFonts w:asciiTheme="minorHAnsi" w:hAnsiTheme="minorHAnsi" w:cstheme="minorHAnsi"/>
          <w:color w:val="231F20"/>
        </w:rPr>
        <w:t>violação pela Emissora e/ou por quaisquer de suas controladas e/ou pelo Fiador</w:t>
      </w:r>
      <w:r>
        <w:rPr>
          <w:rFonts w:asciiTheme="minorHAnsi" w:eastAsia="Arial Unicode MS" w:hAnsiTheme="minorHAnsi" w:cstheme="minorHAnsi"/>
          <w:lang w:eastAsia="x-none"/>
        </w:rPr>
        <w:t xml:space="preserve"> e/ou entidades de seu Grupo Econômico</w:t>
      </w:r>
      <w:r>
        <w:rPr>
          <w:rFonts w:asciiTheme="minorHAnsi" w:hAnsiTheme="minorHAnsi" w:cstheme="minorHAnsi"/>
          <w:color w:val="231F20"/>
        </w:rPr>
        <w:t xml:space="preserve">, bem como seus respectivos dirigentes, administradores </w:t>
      </w:r>
      <w:del w:id="685" w:author="Amanda Simões Fernandes">
        <w:r>
          <w:rPr>
            <w:rFonts w:asciiTheme="minorHAnsi" w:hAnsiTheme="minorHAnsi" w:cstheme="minorHAnsi"/>
            <w:color w:val="231F20"/>
          </w:rPr>
          <w:delText>ou</w:delText>
        </w:r>
      </w:del>
      <w:ins w:id="686" w:author="Amanda Simões Fernandes">
        <w:r>
          <w:rPr>
            <w:rFonts w:asciiTheme="minorHAnsi" w:hAnsiTheme="minorHAnsi" w:cstheme="minorHAnsi"/>
          </w:rPr>
          <w:t>no exercício</w:t>
        </w:r>
      </w:ins>
      <w:r>
        <w:rPr>
          <w:rFonts w:asciiTheme="minorHAnsi" w:hAnsiTheme="minorHAnsi" w:cstheme="minorHAnsi"/>
          <w:color w:val="231F20"/>
        </w:rPr>
        <w:t xml:space="preserve"> de </w:t>
      </w:r>
      <w:del w:id="687" w:author="Amanda Simões Fernandes">
        <w:r>
          <w:delText>qualquer pessoa natural, autora, coautora ou partícipe do ato ilícito em proveito de tais empresas</w:delText>
        </w:r>
      </w:del>
      <w:ins w:id="688" w:author="Amanda Simões Fernandes">
        <w:r>
          <w:rPr>
            <w:rFonts w:asciiTheme="minorHAnsi" w:hAnsiTheme="minorHAnsi" w:cstheme="minorHAnsi"/>
          </w:rPr>
          <w:t>suas funções e em benefício da Emissora</w:t>
        </w:r>
      </w:ins>
      <w:r>
        <w:rPr>
          <w:rFonts w:asciiTheme="minorHAnsi" w:hAnsiTheme="minorHAnsi" w:cstheme="minorHAnsi"/>
          <w:color w:val="231F20"/>
        </w:rPr>
        <w:t xml:space="preserve">, conforme reconhecido em decisão judicial contra a qual não tenha sido obtido qualquer efeito suspensivo, de qualquer dispositivo de qualquer lei ou regulamento aplicável contra prática de atos de corrupção ou atos lesivos à administração pública, incluindo, sem limitação, a Lei nº 7.492, de 16 de junho de 1986, conforme alterada, a Lei nº 12.529, de 30 de novembro de 2011, a Lei nº </w:t>
      </w:r>
      <w:r>
        <w:rPr>
          <w:rFonts w:asciiTheme="minorHAnsi" w:hAnsiTheme="minorHAnsi" w:cstheme="minorHAnsi"/>
          <w:color w:val="231F20"/>
        </w:rPr>
        <w:lastRenderedPageBreak/>
        <w:t xml:space="preserve">12.846, de 1º de agosto de 2013, conforme alterada, o Decreto nº 8.420, de 18 de março de 2015, e lavagem de dinheiro, nos termos da Lei nº 9.613, de 3 de março de 1998, conforme alterada, a </w:t>
      </w:r>
      <w:r>
        <w:rPr>
          <w:rFonts w:asciiTheme="minorHAnsi" w:hAnsiTheme="minorHAnsi" w:cstheme="minorHAnsi"/>
          <w:i/>
          <w:color w:val="231F20"/>
        </w:rPr>
        <w:t xml:space="preserve">UK Bribery Act of </w:t>
      </w:r>
      <w:r>
        <w:rPr>
          <w:rFonts w:asciiTheme="minorHAnsi" w:hAnsiTheme="minorHAnsi" w:cstheme="minorHAnsi"/>
          <w:color w:val="231F20"/>
        </w:rPr>
        <w:t xml:space="preserve">2010 e a </w:t>
      </w:r>
      <w:r>
        <w:rPr>
          <w:rFonts w:asciiTheme="minorHAnsi" w:hAnsiTheme="minorHAnsi" w:cstheme="minorHAnsi"/>
          <w:i/>
          <w:color w:val="231F20"/>
        </w:rPr>
        <w:t xml:space="preserve">U.S. Foreign Corrupt Practices Act of </w:t>
      </w:r>
      <w:r>
        <w:rPr>
          <w:rFonts w:asciiTheme="minorHAnsi" w:hAnsiTheme="minorHAnsi" w:cstheme="minorHAnsi"/>
          <w:color w:val="231F20"/>
        </w:rPr>
        <w:t>1977 (em conjunto, as “</w:t>
      </w:r>
      <w:r>
        <w:rPr>
          <w:rFonts w:asciiTheme="minorHAnsi" w:hAnsiTheme="minorHAnsi" w:cstheme="minorHAnsi"/>
          <w:bCs/>
          <w:color w:val="231F20"/>
          <w:u w:val="single"/>
        </w:rPr>
        <w:t>Leis de Prevenção à Lavagem de Dinheiro e</w:t>
      </w:r>
      <w:r>
        <w:rPr>
          <w:rFonts w:asciiTheme="minorHAnsi" w:hAnsiTheme="minorHAnsi" w:cstheme="minorHAnsi"/>
          <w:bCs/>
          <w:color w:val="231F20"/>
          <w:spacing w:val="1"/>
          <w:u w:val="single"/>
        </w:rPr>
        <w:t xml:space="preserve"> </w:t>
      </w:r>
      <w:r>
        <w:rPr>
          <w:rFonts w:asciiTheme="minorHAnsi" w:hAnsiTheme="minorHAnsi" w:cstheme="minorHAnsi"/>
          <w:bCs/>
          <w:color w:val="231F20"/>
          <w:u w:val="single"/>
        </w:rPr>
        <w:t>Anticorrupção</w:t>
      </w:r>
      <w:r>
        <w:rPr>
          <w:rFonts w:asciiTheme="minorHAnsi" w:hAnsiTheme="minorHAnsi" w:cstheme="minorHAnsi"/>
          <w:color w:val="231F20"/>
        </w:rPr>
        <w:t>”).</w:t>
      </w:r>
    </w:p>
    <w:p w14:paraId="57B32E64" w14:textId="77777777" w:rsidR="002C25B9" w:rsidRPr="002C25B9" w:rsidRDefault="002C25B9" w:rsidP="002C25B9">
      <w:pPr>
        <w:pStyle w:val="PargrafodaLista"/>
        <w:rPr>
          <w:rFonts w:asciiTheme="minorHAnsi" w:eastAsia="Arial Unicode MS" w:hAnsiTheme="minorHAnsi" w:cstheme="minorHAnsi"/>
          <w:lang w:eastAsia="x-none"/>
        </w:rPr>
      </w:pPr>
    </w:p>
    <w:bookmarkEnd w:id="617"/>
    <w:p w14:paraId="1BECFCA6" w14:textId="7F1CF838" w:rsidR="003F7C3A" w:rsidRPr="00E360D0" w:rsidRDefault="00CC48E6">
      <w:pPr>
        <w:numPr>
          <w:ilvl w:val="2"/>
          <w:numId w:val="1"/>
        </w:numPr>
        <w:spacing w:line="288" w:lineRule="auto"/>
        <w:ind w:left="0" w:firstLine="1418"/>
        <w:jc w:val="both"/>
        <w:rPr>
          <w:rFonts w:asciiTheme="minorHAnsi" w:eastAsia="SimSun" w:hAnsiTheme="minorHAnsi" w:cstheme="minorHAnsi"/>
          <w:bCs/>
        </w:rPr>
        <w:pPrChange w:id="689" w:author="Amanda Simões Fernandes">
          <w:pPr>
            <w:numPr>
              <w:numId w:val="1"/>
            </w:numPr>
            <w:ind w:left="900" w:hanging="900"/>
          </w:pPr>
        </w:pPrChange>
      </w:pPr>
      <w:r>
        <w:rPr>
          <w:rFonts w:asciiTheme="minorHAnsi" w:hAnsiTheme="minorHAnsi" w:cstheme="minorHAnsi"/>
        </w:rPr>
        <w:t xml:space="preserve">Para fins </w:t>
      </w:r>
      <w:r>
        <w:rPr>
          <w:rFonts w:asciiTheme="minorHAnsi" w:eastAsia="SimSun" w:hAnsiTheme="minorHAnsi" w:cstheme="minorHAnsi"/>
          <w:bCs/>
        </w:rPr>
        <w:t>desta Escritura, serão consideradas as definições abaixo, onde for aplicável</w:t>
      </w:r>
      <w:r>
        <w:rPr>
          <w:rStyle w:val="Refdenotaderodap"/>
          <w:rFonts w:asciiTheme="minorHAnsi" w:eastAsia="SimSun" w:hAnsiTheme="minorHAnsi" w:cstheme="minorHAnsi"/>
          <w:bCs/>
        </w:rPr>
        <w:footnoteReference w:id="15"/>
      </w:r>
      <w:r>
        <w:rPr>
          <w:rFonts w:asciiTheme="minorHAnsi" w:eastAsia="SimSun" w:hAnsiTheme="minorHAnsi" w:cstheme="minorHAnsi"/>
          <w:bCs/>
        </w:rPr>
        <w:t>:</w:t>
      </w:r>
    </w:p>
    <w:p w14:paraId="6DA52C24" w14:textId="77777777" w:rsidR="003F7C3A" w:rsidRPr="00E360D0" w:rsidRDefault="003F7C3A" w:rsidP="00F278F8">
      <w:pPr>
        <w:spacing w:line="288" w:lineRule="auto"/>
        <w:jc w:val="both"/>
        <w:rPr>
          <w:rFonts w:asciiTheme="minorHAnsi" w:eastAsia="SimSun" w:hAnsiTheme="minorHAnsi" w:cstheme="minorHAnsi"/>
          <w:bCs/>
        </w:rPr>
      </w:pPr>
      <w:bookmarkStart w:id="690" w:name="_Hlk20608535"/>
    </w:p>
    <w:p w14:paraId="749B57FD" w14:textId="1B3FFC90" w:rsidR="00AC35DC" w:rsidRPr="00E360D0" w:rsidRDefault="00AC35DC"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Controlada</w:t>
      </w:r>
      <w:r>
        <w:rPr>
          <w:rFonts w:asciiTheme="minorHAnsi" w:eastAsia="SimSun" w:hAnsiTheme="minorHAnsi" w:cstheme="minorHAnsi"/>
          <w:bCs/>
        </w:rPr>
        <w:t>”: significa qualquer sociedade controlada (conforme definição de “controle” abaixo) individualmente pela Emissora. Ficam excluídas da definição de “Controlada” as sociedades em relação às quais a Emissora 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14:paraId="068B68F1" w14:textId="77777777" w:rsidR="00AC35DC" w:rsidRPr="00E360D0" w:rsidRDefault="00AC35DC" w:rsidP="00F278F8">
      <w:pPr>
        <w:tabs>
          <w:tab w:val="left" w:pos="1134"/>
        </w:tabs>
        <w:spacing w:line="288" w:lineRule="auto"/>
        <w:jc w:val="both"/>
        <w:rPr>
          <w:rFonts w:asciiTheme="minorHAnsi" w:eastAsia="SimSun" w:hAnsiTheme="minorHAnsi" w:cstheme="minorHAnsi"/>
          <w:bCs/>
        </w:rPr>
      </w:pPr>
    </w:p>
    <w:p w14:paraId="2D45ABE9" w14:textId="3DE5128A" w:rsidR="00AC35DC" w:rsidRDefault="00AC35DC"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Controle</w:t>
      </w:r>
      <w:r>
        <w:rPr>
          <w:rFonts w:asciiTheme="minorHAnsi" w:eastAsia="SimSun" w:hAnsiTheme="minorHAnsi" w:cstheme="minorHAnsi"/>
          <w:bCs/>
        </w:rPr>
        <w:t xml:space="preserve">”: significa a titularidade de direitos de sócio ou acionista que assegurem, de modo permanente, direta ou indiretamente: </w:t>
      </w:r>
      <w:r>
        <w:rPr>
          <w:rFonts w:asciiTheme="minorHAnsi" w:eastAsia="SimSun" w:hAnsiTheme="minorHAnsi" w:cstheme="minorHAnsi"/>
          <w:b/>
          <w:bCs/>
        </w:rPr>
        <w:t>(a)</w:t>
      </w:r>
      <w:r>
        <w:rPr>
          <w:rFonts w:asciiTheme="minorHAnsi" w:eastAsia="SimSun" w:hAnsiTheme="minorHAnsi" w:cstheme="minorHAnsi"/>
          <w:bCs/>
        </w:rPr>
        <w:t xml:space="preserve"> a maioria dos votos nas deliberações das matérias de competência das assembleias gerais ordinárias, extraordinárias e especiais; </w:t>
      </w:r>
      <w:r>
        <w:rPr>
          <w:rFonts w:asciiTheme="minorHAnsi" w:eastAsia="SimSun" w:hAnsiTheme="minorHAnsi" w:cstheme="minorHAnsi"/>
          <w:b/>
          <w:bCs/>
        </w:rPr>
        <w:t>(b)</w:t>
      </w:r>
      <w:r>
        <w:rPr>
          <w:rFonts w:asciiTheme="minorHAnsi" w:eastAsia="SimSun" w:hAnsiTheme="minorHAnsi" w:cstheme="minorHAnsi"/>
          <w:bCs/>
        </w:rPr>
        <w:t xml:space="preserve"> a eleição da maioria dos membros do conselho de administração e da diretoria, bem como </w:t>
      </w:r>
      <w:r>
        <w:rPr>
          <w:rFonts w:asciiTheme="minorHAnsi" w:eastAsia="SimSun" w:hAnsiTheme="minorHAnsi" w:cstheme="minorHAnsi"/>
          <w:b/>
          <w:bCs/>
        </w:rPr>
        <w:t>(c)</w:t>
      </w:r>
      <w:r>
        <w:rPr>
          <w:rFonts w:asciiTheme="minorHAnsi" w:eastAsia="SimSun" w:hAnsiTheme="minorHAnsi" w:cstheme="minorHAnsi"/>
          <w:bCs/>
        </w:rPr>
        <w:t> o uso do poder para dirigir as atividades sociais e orientar o funcionamento dos órgãos de determinada pessoa jurídica;</w:t>
      </w:r>
    </w:p>
    <w:p w14:paraId="566C5EF8" w14:textId="77777777" w:rsidR="00784DE9" w:rsidRDefault="00784DE9" w:rsidP="00784DE9">
      <w:pPr>
        <w:pStyle w:val="PargrafodaLista"/>
        <w:rPr>
          <w:rFonts w:asciiTheme="minorHAnsi" w:eastAsia="SimSun" w:hAnsiTheme="minorHAnsi" w:cstheme="minorHAnsi"/>
          <w:bCs/>
        </w:rPr>
      </w:pPr>
    </w:p>
    <w:p w14:paraId="18881F52" w14:textId="121AB3D6" w:rsidR="00784DE9" w:rsidRPr="00796D99" w:rsidRDefault="00796D99" w:rsidP="003C6BD2">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Controladas Relevantes</w:t>
      </w:r>
      <w:r>
        <w:rPr>
          <w:rFonts w:asciiTheme="minorHAnsi" w:eastAsia="SimSun" w:hAnsiTheme="minorHAnsi" w:cstheme="minorHAnsi"/>
          <w:bCs/>
        </w:rPr>
        <w:t>”: significa as Controladas que representem, em conjunto ou individualmente, 15% (quinze por cento) ou mais da receita bruta consolidada ou dos ativos consolidados da Emissora o que for maior, apurado com base nas últimas informações financeiras consolidadas auditadas divulgadas pela Emissora;</w:t>
      </w:r>
    </w:p>
    <w:p w14:paraId="64E0D29F" w14:textId="77777777" w:rsidR="00AC35DC" w:rsidRPr="00E360D0" w:rsidRDefault="00AC35DC" w:rsidP="00F278F8">
      <w:pPr>
        <w:spacing w:line="288" w:lineRule="auto"/>
        <w:rPr>
          <w:rFonts w:asciiTheme="minorHAnsi" w:eastAsia="SimSun" w:hAnsiTheme="minorHAnsi" w:cstheme="minorHAnsi"/>
          <w:bCs/>
        </w:rPr>
      </w:pPr>
    </w:p>
    <w:p w14:paraId="1FFD1AD2" w14:textId="370B9D26" w:rsidR="00AC35DC" w:rsidRDefault="00AC35DC"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Controladora</w:t>
      </w:r>
      <w:r>
        <w:rPr>
          <w:rFonts w:asciiTheme="minorHAnsi" w:eastAsia="SimSun" w:hAnsiTheme="minorHAnsi" w:cstheme="minorHAnsi"/>
          <w:bCs/>
        </w:rPr>
        <w:t>”: significa qualquer acionista controladora, conforme definição de "Controle" prevista acima;</w:t>
      </w:r>
      <w:del w:id="691" w:author="Amanda Simões Fernandes">
        <w:r>
          <w:rPr>
            <w:rFonts w:asciiTheme="minorHAnsi" w:eastAsia="SimSun" w:hAnsiTheme="minorHAnsi" w:cstheme="minorHAnsi"/>
            <w:bCs/>
          </w:rPr>
          <w:delText xml:space="preserve"> e</w:delText>
        </w:r>
      </w:del>
    </w:p>
    <w:p w14:paraId="44232904" w14:textId="77777777" w:rsidR="00914CD3" w:rsidRDefault="00914CD3" w:rsidP="00914CD3">
      <w:pPr>
        <w:pStyle w:val="PargrafodaLista"/>
        <w:rPr>
          <w:rFonts w:asciiTheme="minorHAnsi" w:eastAsia="SimSun" w:hAnsiTheme="minorHAnsi" w:cstheme="minorHAnsi"/>
          <w:bCs/>
        </w:rPr>
      </w:pPr>
    </w:p>
    <w:p w14:paraId="696433C6" w14:textId="1F26B424" w:rsidR="00914CD3" w:rsidRPr="00CB60FB" w:rsidRDefault="00914CD3" w:rsidP="00C30A22">
      <w:pPr>
        <w:numPr>
          <w:ilvl w:val="0"/>
          <w:numId w:val="10"/>
        </w:numPr>
        <w:tabs>
          <w:tab w:val="left" w:pos="1418"/>
        </w:tabs>
        <w:spacing w:line="288" w:lineRule="auto"/>
        <w:ind w:left="1418" w:hanging="709"/>
        <w:jc w:val="both"/>
        <w:rPr>
          <w:ins w:id="692" w:author="Amanda Simões Fernandes"/>
          <w:rFonts w:asciiTheme="minorHAnsi" w:eastAsia="SimSun" w:hAnsiTheme="minorHAnsi" w:cstheme="minorHAnsi"/>
          <w:bCs/>
        </w:rPr>
      </w:pPr>
      <w:r>
        <w:rPr>
          <w:rFonts w:asciiTheme="minorHAnsi" w:eastAsia="Arial Unicode MS" w:hAnsiTheme="minorHAnsi" w:cstheme="minorHAnsi"/>
          <w:lang w:eastAsia="x-none"/>
        </w:rPr>
        <w:lastRenderedPageBreak/>
        <w:t>“</w:t>
      </w:r>
      <w:r>
        <w:rPr>
          <w:rFonts w:asciiTheme="minorHAnsi" w:eastAsia="Arial Unicode MS" w:hAnsiTheme="minorHAnsi" w:cstheme="minorHAnsi"/>
          <w:u w:val="single"/>
          <w:lang w:eastAsia="x-none"/>
        </w:rPr>
        <w:t>Grupo Econômico</w:t>
      </w:r>
      <w:r>
        <w:rPr>
          <w:rFonts w:asciiTheme="minorHAnsi" w:eastAsia="Arial Unicode MS" w:hAnsiTheme="minorHAnsi" w:cstheme="minorHAnsi"/>
          <w:lang w:eastAsia="x-none"/>
        </w:rPr>
        <w:t xml:space="preserve">”: significa a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Emissora;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Controladas, Controladoras e coligadas da Emissora</w:t>
      </w:r>
      <w:del w:id="693" w:author="Amanda Simões Fernandes">
        <w:r>
          <w:rPr>
            <w:rFonts w:asciiTheme="minorHAnsi" w:eastAsia="Arial Unicode MS" w:hAnsiTheme="minorHAnsi" w:cstheme="minorHAnsi"/>
            <w:lang w:eastAsia="x-none"/>
          </w:rPr>
          <w:delText>,</w:delText>
        </w:r>
      </w:del>
      <w:ins w:id="694" w:author="Amanda Simões Fernandes">
        <w:r>
          <w:rPr>
            <w:rFonts w:asciiTheme="minorHAnsi" w:eastAsia="Arial Unicode MS" w:hAnsiTheme="minorHAnsi" w:cstheme="minorHAnsi"/>
            <w:lang w:eastAsia="x-none"/>
          </w:rPr>
          <w:t>; e</w:t>
        </w:r>
      </w:ins>
    </w:p>
    <w:p w14:paraId="4C325E49" w14:textId="77777777" w:rsidR="00914CD3" w:rsidRPr="00CB60FB" w:rsidRDefault="00914CD3">
      <w:pPr>
        <w:tabs>
          <w:tab w:val="left" w:pos="1418"/>
        </w:tabs>
        <w:spacing w:line="288" w:lineRule="auto"/>
        <w:ind w:left="1418" w:hanging="709"/>
        <w:jc w:val="both"/>
        <w:rPr>
          <w:ins w:id="695" w:author="Amanda Simões Fernandes"/>
          <w:rFonts w:asciiTheme="minorHAnsi" w:eastAsia="SimSun" w:hAnsiTheme="minorHAnsi" w:cstheme="minorHAnsi"/>
          <w:bCs/>
        </w:rPr>
        <w:pPrChange w:id="696" w:author="Amanda Simões Fernandes">
          <w:pPr>
            <w:numPr>
              <w:numId w:val="10"/>
            </w:numPr>
            <w:ind w:left="1080" w:hanging="720"/>
          </w:pPr>
        </w:pPrChange>
      </w:pPr>
    </w:p>
    <w:p w14:paraId="43580749" w14:textId="77777777" w:rsidR="00914CD3" w:rsidRPr="00CB60FB" w:rsidRDefault="00914CD3">
      <w:pPr>
        <w:numPr>
          <w:ilvl w:val="0"/>
          <w:numId w:val="10"/>
        </w:numPr>
        <w:tabs>
          <w:tab w:val="left" w:pos="1418"/>
        </w:tabs>
        <w:spacing w:line="288" w:lineRule="auto"/>
        <w:ind w:left="1418" w:hanging="709"/>
        <w:jc w:val="both"/>
        <w:rPr>
          <w:rFonts w:asciiTheme="minorHAnsi" w:eastAsia="SimSun" w:hAnsiTheme="minorHAnsi" w:cstheme="minorHAnsi"/>
          <w:bCs/>
        </w:rPr>
        <w:pPrChange w:id="697" w:author="Amanda Simões Fernandes">
          <w:pPr/>
        </w:pPrChange>
      </w:pPr>
      <w:ins w:id="698" w:author="Amanda Simões Fernandes">
        <w:r>
          <w:rPr>
            <w:rFonts w:asciiTheme="minorHAnsi" w:eastAsia="SimSun" w:hAnsiTheme="minorHAnsi" w:cstheme="minorHAnsi"/>
            <w:bCs/>
          </w:rPr>
          <w:t>“</w:t>
        </w:r>
        <w:r>
          <w:rPr>
            <w:rFonts w:asciiTheme="minorHAnsi" w:eastAsia="SimSun" w:hAnsiTheme="minorHAnsi" w:cstheme="minorHAnsi"/>
            <w:bCs/>
            <w:u w:val="single"/>
          </w:rPr>
          <w:t>Reorganização Societária Autorizada</w:t>
        </w:r>
        <w:r>
          <w:rPr>
            <w:rFonts w:asciiTheme="minorHAnsi" w:eastAsia="SimSun" w:hAnsiTheme="minorHAnsi" w:cstheme="minorHAnsi"/>
            <w:bCs/>
          </w:rPr>
          <w:t xml:space="preserve">”: significa </w:t>
        </w:r>
        <w:r>
          <w:rPr>
            <w:rFonts w:asciiTheme="minorHAnsi" w:eastAsia="SimSun" w:hAnsiTheme="minorHAnsi" w:cstheme="minorHAnsi"/>
            <w:b/>
            <w:bCs/>
          </w:rPr>
          <w:t xml:space="preserve">(a) </w:t>
        </w:r>
        <w:r>
          <w:rPr>
            <w:rFonts w:asciiTheme="minorHAnsi" w:eastAsia="SimSun" w:hAnsiTheme="minorHAnsi" w:cstheme="minorHAnsi"/>
            <w:bCs/>
          </w:rPr>
          <w:t xml:space="preserve">cisão, incorporação, fusão ou qualquer outra forma de reorganização societária que ocorrer entre empresas do mesmo Grupo Econômico da Emissora e/ou do Fiador, sem que haja alteração de Controle indireto da Emissora ou de suas Controladas Relevantes, podendo ocorrer inclusive por meio de  transferência de ativos da Emissora e/ou de suas Controladas Relevantes, Fiador e/ou das empresas do Fiador entre si  </w:t>
        </w:r>
        <w:r>
          <w:rPr>
            <w:rFonts w:asciiTheme="minorHAnsi" w:eastAsia="SimSun" w:hAnsiTheme="minorHAnsi" w:cstheme="minorHAnsi"/>
            <w:b/>
            <w:bCs/>
          </w:rPr>
          <w:t>ou</w:t>
        </w:r>
        <w:r>
          <w:rPr>
            <w:rFonts w:asciiTheme="minorHAnsi" w:eastAsia="SimSun" w:hAnsiTheme="minorHAnsi" w:cstheme="minorHAnsi"/>
            <w:bCs/>
          </w:rPr>
          <w:t xml:space="preserve"> </w:t>
        </w:r>
        <w:r>
          <w:rPr>
            <w:rFonts w:asciiTheme="minorHAnsi" w:eastAsia="SimSun" w:hAnsiTheme="minorHAnsi" w:cstheme="minorHAnsi"/>
            <w:b/>
            <w:bCs/>
          </w:rPr>
          <w:t>(b)</w:t>
        </w:r>
        <w:r>
          <w:rPr>
            <w:rFonts w:asciiTheme="minorHAnsi" w:eastAsia="SimSun" w:hAnsiTheme="minorHAnsi" w:cstheme="minorHAnsi"/>
            <w:bCs/>
          </w:rPr>
          <w:t xml:space="preserve"> abertura de capital da Emissora, saída e entrada de novos acionistas, sem que haja a alteração de Controle indireto da Emissora.</w:t>
        </w:r>
      </w:ins>
    </w:p>
    <w:p w14:paraId="1AFB386D" w14:textId="77777777" w:rsidR="00CB60FB" w:rsidRDefault="00CB60FB" w:rsidP="00CB60FB">
      <w:pPr>
        <w:pStyle w:val="PargrafodaLista"/>
        <w:rPr>
          <w:rFonts w:asciiTheme="minorHAnsi" w:eastAsia="SimSun" w:hAnsiTheme="minorHAnsi" w:cstheme="minorHAnsi"/>
          <w:bCs/>
        </w:rPr>
      </w:pPr>
    </w:p>
    <w:p w14:paraId="5048DE23" w14:textId="4B47543D" w:rsidR="00522E55" w:rsidRPr="00381E00" w:rsidRDefault="006D278D">
      <w:pPr>
        <w:numPr>
          <w:ilvl w:val="2"/>
          <w:numId w:val="1"/>
        </w:numPr>
        <w:spacing w:line="288" w:lineRule="auto"/>
        <w:ind w:left="0" w:firstLine="1418"/>
        <w:jc w:val="both"/>
        <w:rPr>
          <w:rFonts w:asciiTheme="minorHAnsi" w:hAnsiTheme="minorHAnsi" w:cstheme="minorHAnsi"/>
        </w:rPr>
        <w:pPrChange w:id="699" w:author="Amanda Simões Fernandes">
          <w:pPr>
            <w:numPr>
              <w:numId w:val="1"/>
            </w:numPr>
            <w:ind w:left="900" w:hanging="900"/>
          </w:pPr>
        </w:pPrChange>
      </w:pPr>
      <w:bookmarkStart w:id="700" w:name="_Ref19223427"/>
      <w:bookmarkEnd w:id="690"/>
      <w:r>
        <w:rPr>
          <w:rFonts w:asciiTheme="minorHAnsi" w:hAnsiTheme="minorHAnsi" w:cstheme="minorHAnsi"/>
        </w:rPr>
        <w:t xml:space="preserve">Caso seja verificada, a partir da Data de Emissão, a ocorrência de qualquer Evento de Vencimento Antecipado Não-Automático, desde que não sanado no prazo de cura aplicável, conforme aplicável, o Agente Fiduciário deverá convocar uma assembleia geral dos Debenturistas em até 2 (dois) Dias Úteis contados de sua ciência sobre tal evento, sendo que referida Assembleia Geral de Debenturistas deverá deliberar a orientação para que o Agente Fiduciário, na qualidade de representante dos Debenturistas, não declare o vencimento antecipado previsto na Cláusula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del w:id="701" w:author="Amanda Simões Fernandes">
        <w:r>
          <w:rPr>
            <w:rFonts w:asciiTheme="minorHAnsi" w:hAnsiTheme="minorHAnsi" w:cstheme="minorHAnsi"/>
          </w:rPr>
          <w:delText>7.2.1</w:delText>
        </w:r>
      </w:del>
      <w:ins w:id="702" w:author="Amanda Simões Fernandes">
        <w:r>
          <w:rPr>
            <w:rFonts w:asciiTheme="minorHAnsi" w:hAnsiTheme="minorHAnsi" w:cstheme="minorHAnsi"/>
          </w:rPr>
          <w:t>6.2.1</w:t>
        </w:r>
      </w:ins>
      <w:r>
        <w:rPr>
          <w:rFonts w:asciiTheme="minorHAnsi" w:hAnsiTheme="minorHAnsi" w:cstheme="minorHAnsi"/>
        </w:rPr>
        <w:fldChar w:fldCharType="end"/>
      </w:r>
      <w:r>
        <w:rPr>
          <w:rFonts w:asciiTheme="minorHAnsi" w:hAnsiTheme="minorHAnsi" w:cstheme="minorHAnsi"/>
        </w:rPr>
        <w:t xml:space="preserve">, sendo certo que a referida Assembleia Geral de Debenturistas: </w:t>
      </w:r>
      <w:r>
        <w:rPr>
          <w:rFonts w:asciiTheme="minorHAnsi" w:hAnsiTheme="minorHAnsi" w:cstheme="minorHAnsi"/>
          <w:b/>
        </w:rPr>
        <w:t>(i)</w:t>
      </w:r>
      <w:r>
        <w:rPr>
          <w:rFonts w:asciiTheme="minorHAnsi" w:hAnsiTheme="minorHAnsi" w:cstheme="minorHAnsi"/>
        </w:rPr>
        <w:t xml:space="preserve"> será realizada em conformidade com 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del w:id="703" w:author="Amanda Simões Fernandes">
        <w:r>
          <w:rPr>
            <w:rFonts w:asciiTheme="minorHAnsi" w:hAnsiTheme="minorHAnsi" w:cstheme="minorHAnsi"/>
          </w:rPr>
          <w:delText>7.2.4</w:delText>
        </w:r>
      </w:del>
      <w:ins w:id="704" w:author="Amanda Simões Fernandes">
        <w:r>
          <w:rPr>
            <w:rFonts w:asciiTheme="minorHAnsi" w:hAnsiTheme="minorHAnsi" w:cstheme="minorHAnsi"/>
          </w:rPr>
          <w:t>6.2.4</w:t>
        </w:r>
      </w:ins>
      <w:r>
        <w:rPr>
          <w:rFonts w:asciiTheme="minorHAnsi" w:hAnsiTheme="minorHAnsi" w:cstheme="minorHAnsi"/>
        </w:rPr>
        <w:fldChar w:fldCharType="end"/>
      </w:r>
      <w:r>
        <w:rPr>
          <w:rFonts w:asciiTheme="minorHAnsi" w:hAnsiTheme="minorHAnsi" w:cstheme="minorHAnsi"/>
        </w:rPr>
        <w:t xml:space="preserve"> abaixo, observados seus procedimentos de convocação, instalação e o respectivo quórum para deliberação; e </w:t>
      </w:r>
      <w:r>
        <w:rPr>
          <w:rFonts w:asciiTheme="minorHAnsi" w:hAnsiTheme="minorHAnsi" w:cstheme="minorHAnsi"/>
          <w:b/>
        </w:rPr>
        <w:t>(ii)</w:t>
      </w:r>
      <w:r>
        <w:rPr>
          <w:rFonts w:asciiTheme="minorHAnsi" w:hAnsiTheme="minorHAnsi" w:cstheme="minorHAnsi"/>
        </w:rPr>
        <w:t xml:space="preserve"> deverá deliberar sobre a não declaração do vencimento antecipado das Debêntures, nos termos da Cláusula </w:t>
      </w:r>
      <w:r>
        <w:rPr>
          <w:rFonts w:asciiTheme="minorHAnsi" w:hAnsiTheme="minorHAnsi" w:cstheme="minorHAnsi"/>
        </w:rPr>
        <w:fldChar w:fldCharType="begin"/>
      </w:r>
      <w:r>
        <w:rPr>
          <w:rFonts w:asciiTheme="minorHAnsi" w:hAnsiTheme="minorHAnsi" w:cstheme="minorHAnsi"/>
        </w:rPr>
        <w:instrText xml:space="preserve"> REF _Ref19223467 \r \h  \* MERGEFORMAT </w:instrText>
      </w:r>
      <w:r>
        <w:rPr>
          <w:rFonts w:asciiTheme="minorHAnsi" w:hAnsiTheme="minorHAnsi" w:cstheme="minorHAnsi"/>
        </w:rPr>
      </w:r>
      <w:r>
        <w:rPr>
          <w:rFonts w:asciiTheme="minorHAnsi" w:hAnsiTheme="minorHAnsi" w:cstheme="minorHAnsi"/>
        </w:rPr>
        <w:fldChar w:fldCharType="separate"/>
      </w:r>
      <w:del w:id="705" w:author="Amanda Simões Fernandes">
        <w:r>
          <w:rPr>
            <w:rFonts w:asciiTheme="minorHAnsi" w:hAnsiTheme="minorHAnsi" w:cstheme="minorHAnsi"/>
          </w:rPr>
          <w:delText>7.2.5</w:delText>
        </w:r>
      </w:del>
      <w:ins w:id="706" w:author="Amanda Simões Fernandes">
        <w:r>
          <w:rPr>
            <w:rFonts w:asciiTheme="minorHAnsi" w:hAnsiTheme="minorHAnsi" w:cstheme="minorHAnsi"/>
          </w:rPr>
          <w:t>6.2.4</w:t>
        </w:r>
      </w:ins>
      <w:r>
        <w:rPr>
          <w:rFonts w:asciiTheme="minorHAnsi" w:hAnsiTheme="minorHAnsi" w:cstheme="minorHAnsi"/>
        </w:rPr>
        <w:fldChar w:fldCharType="end"/>
      </w:r>
      <w:r>
        <w:rPr>
          <w:rFonts w:asciiTheme="minorHAnsi" w:hAnsiTheme="minorHAnsi" w:cstheme="minorHAnsi"/>
        </w:rPr>
        <w:t xml:space="preserve"> abaixo.</w:t>
      </w:r>
      <w:bookmarkEnd w:id="700"/>
    </w:p>
    <w:p w14:paraId="167EC06E" w14:textId="77777777" w:rsidR="00DD125E" w:rsidRPr="00381E00" w:rsidRDefault="00DD125E" w:rsidP="00F278F8">
      <w:pPr>
        <w:spacing w:line="288" w:lineRule="auto"/>
        <w:jc w:val="both"/>
        <w:rPr>
          <w:rFonts w:asciiTheme="minorHAnsi" w:hAnsiTheme="minorHAnsi" w:cstheme="minorHAnsi"/>
        </w:rPr>
      </w:pPr>
    </w:p>
    <w:p w14:paraId="0AEE0ADB" w14:textId="1E59802D" w:rsidR="00614515" w:rsidRDefault="00151CC1">
      <w:pPr>
        <w:numPr>
          <w:ilvl w:val="2"/>
          <w:numId w:val="1"/>
        </w:numPr>
        <w:spacing w:line="288" w:lineRule="auto"/>
        <w:ind w:left="0" w:firstLine="1418"/>
        <w:jc w:val="both"/>
        <w:rPr>
          <w:rFonts w:asciiTheme="minorHAnsi" w:hAnsiTheme="minorHAnsi" w:cstheme="minorHAnsi"/>
        </w:rPr>
        <w:pPrChange w:id="707" w:author="Amanda Simões Fernandes">
          <w:pPr>
            <w:numPr>
              <w:numId w:val="1"/>
            </w:numPr>
            <w:ind w:left="900" w:hanging="900"/>
          </w:pPr>
        </w:pPrChange>
      </w:pPr>
      <w:bookmarkStart w:id="708" w:name="_Ref19223465"/>
      <w:r>
        <w:rPr>
          <w:rFonts w:asciiTheme="minorHAnsi" w:hAnsiTheme="minorHAnsi" w:cstheme="minorHAnsi"/>
        </w:rPr>
        <w:t xml:space="preserve">A </w:t>
      </w:r>
      <w:r>
        <w:rPr>
          <w:rFonts w:asciiTheme="minorHAnsi" w:hAnsiTheme="minorHAnsi" w:cstheme="minorHAnsi"/>
          <w:bCs/>
        </w:rPr>
        <w:t>não</w:t>
      </w:r>
      <w:r>
        <w:rPr>
          <w:rFonts w:asciiTheme="minorHAnsi" w:hAnsiTheme="minorHAnsi" w:cstheme="minorHAnsi"/>
        </w:rPr>
        <w:t xml:space="preserve"> declaração pelo Agente Fiduciário, na qualidade de representante dos Debenturistas, do vencimento antecipado desta Escritura e, consequentemente o não vencimento antecipado das Debêntures, em ocorrendo qualquer Evento de Vencimento Antecipado Não Automático, dependerá de deliberação prévia de Assembleia Geral de Debenturistas especialmente convocada para essa finalidade. Caso referida Assembleia Geral de Debenturistas não se instale, em primeira convocação, por qualquer motivo, inclusive por falta de verificação do quórum mínimo de instalação de 50% (cinquenta por cento), mais 1 (um) das Debêntures em Circulação, será realizada uma segunda convocação, podendo neste caso a Assembleia Geral de Debenturistas ser instalada com qualquer número. O </w:t>
      </w:r>
      <w:r>
        <w:rPr>
          <w:rFonts w:asciiTheme="minorHAnsi" w:hAnsiTheme="minorHAnsi" w:cstheme="minorHAnsi"/>
          <w:bCs/>
        </w:rPr>
        <w:t>não</w:t>
      </w:r>
      <w:r>
        <w:rPr>
          <w:rFonts w:asciiTheme="minorHAnsi" w:hAnsiTheme="minorHAnsi" w:cstheme="minorHAnsi"/>
        </w:rPr>
        <w:t xml:space="preserve"> vencimento antecipado das Debêntures estará sujeito à aprovação de: </w:t>
      </w:r>
      <w:r>
        <w:rPr>
          <w:rFonts w:asciiTheme="minorHAnsi" w:hAnsiTheme="minorHAnsi" w:cstheme="minorHAnsi"/>
          <w:b/>
        </w:rPr>
        <w:t>(i)</w:t>
      </w:r>
      <w:r>
        <w:rPr>
          <w:rFonts w:asciiTheme="minorHAnsi" w:hAnsiTheme="minorHAnsi" w:cstheme="minorHAnsi"/>
        </w:rPr>
        <w:t xml:space="preserve"> 50% (cinquenta por cento) das Debêntures em Circulação mais 1 (um), em primeira convocação; ou </w:t>
      </w:r>
      <w:r>
        <w:rPr>
          <w:rFonts w:asciiTheme="minorHAnsi" w:hAnsiTheme="minorHAnsi" w:cstheme="minorHAnsi"/>
          <w:b/>
        </w:rPr>
        <w:t>(ii)</w:t>
      </w:r>
      <w:r>
        <w:rPr>
          <w:rFonts w:asciiTheme="minorHAnsi" w:hAnsiTheme="minorHAnsi" w:cstheme="minorHAnsi"/>
        </w:rPr>
        <w:t xml:space="preserve"> 50% (cinquenta por cento) dos Debenturistas presentes na Assembleia Geral de Debenturistas mais 1 (um), desde que presentes à Assembleia Geral de Debenturistas, no mínimo, 25% (vinte e cinco </w:t>
      </w:r>
      <w:r>
        <w:rPr>
          <w:rFonts w:asciiTheme="minorHAnsi" w:hAnsiTheme="minorHAnsi" w:cstheme="minorHAnsi"/>
        </w:rPr>
        <w:lastRenderedPageBreak/>
        <w:t>por cento) das Debêntures em Circulação, se em segunda convocação. Na hipótese de não obtenção do quórum de instalação em segunda convocação ou de ausência do quórum necessário para a deliberação em segunda convocação para aprovar a não declaração</w:t>
      </w:r>
      <w:r>
        <w:rPr>
          <w:rFonts w:asciiTheme="minorHAnsi" w:eastAsia="MS Mincho" w:hAnsiTheme="minorHAnsi" w:cstheme="minorHAnsi"/>
        </w:rPr>
        <w:t xml:space="preserve"> do vencimento antecipado das Debêntures</w:t>
      </w:r>
      <w:r>
        <w:rPr>
          <w:rFonts w:asciiTheme="minorHAnsi" w:hAnsiTheme="minorHAnsi" w:cstheme="minorHAnsi"/>
        </w:rPr>
        <w:t>, será declarado o vencimento antecipado das Debêntures.</w:t>
      </w:r>
      <w:bookmarkEnd w:id="708"/>
    </w:p>
    <w:p w14:paraId="0AB2649A" w14:textId="77777777" w:rsidR="00796D99" w:rsidRPr="00796D99" w:rsidRDefault="00796D99" w:rsidP="00796D99">
      <w:pPr>
        <w:spacing w:line="288" w:lineRule="auto"/>
        <w:jc w:val="both"/>
        <w:rPr>
          <w:rFonts w:asciiTheme="minorHAnsi" w:hAnsiTheme="minorHAnsi" w:cstheme="minorHAnsi"/>
        </w:rPr>
      </w:pPr>
    </w:p>
    <w:p w14:paraId="69232F20" w14:textId="23F4407F" w:rsidR="00614515" w:rsidRPr="00C6346D" w:rsidRDefault="00614515">
      <w:pPr>
        <w:numPr>
          <w:ilvl w:val="2"/>
          <w:numId w:val="1"/>
        </w:numPr>
        <w:spacing w:line="288" w:lineRule="auto"/>
        <w:ind w:left="0" w:firstLine="1418"/>
        <w:jc w:val="both"/>
        <w:rPr>
          <w:rFonts w:asciiTheme="minorHAnsi" w:hAnsiTheme="minorHAnsi" w:cstheme="minorHAnsi"/>
        </w:rPr>
        <w:pPrChange w:id="709" w:author="Amanda Simões Fernandes">
          <w:pPr>
            <w:numPr>
              <w:numId w:val="1"/>
            </w:numPr>
            <w:ind w:left="900" w:hanging="900"/>
          </w:pPr>
        </w:pPrChange>
      </w:pPr>
      <w:bookmarkStart w:id="710" w:name="_Ref19223467"/>
      <w:r>
        <w:rPr>
          <w:rFonts w:asciiTheme="minorHAnsi" w:hAnsiTheme="minorHAnsi" w:cstheme="minorHAnsi"/>
        </w:rPr>
        <w:t xml:space="preserve">Na ocorrência do vencimento antecipado das Debêntures </w:t>
      </w:r>
      <w:bookmarkStart w:id="711" w:name="_Hlk20609719"/>
      <w:r>
        <w:rPr>
          <w:rFonts w:asciiTheme="minorHAnsi" w:hAnsiTheme="minorHAnsi" w:cstheme="minorHAnsi"/>
        </w:rPr>
        <w:t>(tanto o automático, quanto o não automático)</w:t>
      </w:r>
      <w:bookmarkEnd w:id="711"/>
      <w:r>
        <w:rPr>
          <w:rFonts w:asciiTheme="minorHAnsi" w:hAnsiTheme="minorHAnsi" w:cstheme="minorHAnsi"/>
        </w:rPr>
        <w:t xml:space="preserve">, independentemente de qualquer comunicação, a Emissora obriga-se a efetuar o pagamento </w:t>
      </w:r>
      <w:r>
        <w:rPr>
          <w:rFonts w:asciiTheme="minorHAnsi" w:eastAsia="Arial Unicode MS" w:hAnsiTheme="minorHAnsi" w:cstheme="minorHAnsi"/>
        </w:rPr>
        <w:t xml:space="preserve">integral do Valor Nominal Unitário Atualizado das Debêntures, acrescido da respectiva remuneração ― calculada </w:t>
      </w:r>
      <w:r>
        <w:rPr>
          <w:rFonts w:asciiTheme="minorHAnsi" w:eastAsia="Arial Unicode MS" w:hAnsiTheme="minorHAnsi" w:cstheme="minorHAnsi"/>
          <w:i/>
          <w:iCs/>
        </w:rPr>
        <w:t>pro rata temporis</w:t>
      </w:r>
      <w:r>
        <w:rPr>
          <w:rFonts w:asciiTheme="minorHAnsi" w:eastAsia="Arial Unicode MS" w:hAnsiTheme="minorHAnsi" w:cstheme="minorHAnsi"/>
        </w:rPr>
        <w:t xml:space="preserve"> desde a primeira Data de Integralização das Debêntures ou da última data de pagamento da remuneração das Debêntures, o que ocorrer por último, conforme o caso, até a data do seu efetivo pagamento ―, e de quaisquer outros valores eventualmente por ela devidos, inclusive Encargos Moratórios (“</w:t>
      </w:r>
      <w:r>
        <w:rPr>
          <w:rFonts w:asciiTheme="minorHAnsi" w:eastAsia="Arial Unicode MS" w:hAnsiTheme="minorHAnsi" w:cstheme="minorHAnsi"/>
          <w:u w:val="single"/>
        </w:rPr>
        <w:t>Montante Devido Antecipadamente</w:t>
      </w:r>
      <w:r>
        <w:rPr>
          <w:rFonts w:asciiTheme="minorHAnsi" w:eastAsia="Arial Unicode MS" w:hAnsiTheme="minorHAnsi" w:cstheme="minorHAnsi"/>
        </w:rPr>
        <w:t>”)</w:t>
      </w:r>
      <w:r>
        <w:rPr>
          <w:rFonts w:asciiTheme="minorHAnsi" w:hAnsiTheme="minorHAnsi" w:cstheme="minorHAnsi"/>
        </w:rPr>
        <w:t xml:space="preserve">, </w:t>
      </w:r>
      <w:r>
        <w:rPr>
          <w:rFonts w:asciiTheme="minorHAnsi" w:eastAsia="Arial Unicode MS" w:hAnsiTheme="minorHAnsi" w:cstheme="minorHAnsi"/>
        </w:rPr>
        <w:t xml:space="preserve">em até </w:t>
      </w:r>
      <w:bookmarkStart w:id="712" w:name="_Hlk20609396"/>
      <w:del w:id="713" w:author="Amanda Simões Fernandes">
        <w:r>
          <w:rPr>
            <w:rFonts w:asciiTheme="minorHAnsi" w:eastAsia="Arial Unicode MS" w:hAnsiTheme="minorHAnsi" w:cstheme="minorHAnsi"/>
          </w:rPr>
          <w:delText>2</w:delText>
        </w:r>
      </w:del>
      <w:ins w:id="714" w:author="Amanda Simões Fernandes">
        <w:r>
          <w:rPr>
            <w:rFonts w:asciiTheme="minorHAnsi" w:eastAsia="Arial Unicode MS" w:hAnsiTheme="minorHAnsi" w:cstheme="minorHAnsi"/>
          </w:rPr>
          <w:t>15</w:t>
        </w:r>
      </w:ins>
      <w:r>
        <w:rPr>
          <w:rFonts w:asciiTheme="minorHAnsi" w:eastAsia="Arial Unicode MS" w:hAnsiTheme="minorHAnsi" w:cstheme="minorHAnsi"/>
        </w:rPr>
        <w:t xml:space="preserve"> (</w:t>
      </w:r>
      <w:del w:id="715" w:author="Amanda Simões Fernandes">
        <w:r>
          <w:rPr>
            <w:rFonts w:asciiTheme="minorHAnsi" w:eastAsia="Arial Unicode MS" w:hAnsiTheme="minorHAnsi" w:cstheme="minorHAnsi"/>
          </w:rPr>
          <w:delText>dois</w:delText>
        </w:r>
      </w:del>
      <w:ins w:id="716" w:author="Amanda Simões Fernandes">
        <w:r>
          <w:rPr>
            <w:rFonts w:asciiTheme="minorHAnsi" w:eastAsia="Arial Unicode MS" w:hAnsiTheme="minorHAnsi" w:cstheme="minorHAnsi"/>
          </w:rPr>
          <w:t>quinze</w:t>
        </w:r>
      </w:ins>
      <w:r>
        <w:rPr>
          <w:rFonts w:asciiTheme="minorHAnsi" w:eastAsia="Arial Unicode MS" w:hAnsiTheme="minorHAnsi" w:cstheme="minorHAnsi"/>
        </w:rPr>
        <w:t>) Dias Úteis contados</w:t>
      </w:r>
      <w:r>
        <w:rPr>
          <w:rFonts w:asciiTheme="minorHAnsi" w:hAnsiTheme="minorHAnsi" w:cstheme="minorHAnsi"/>
        </w:rPr>
        <w:t xml:space="preserve">: </w:t>
      </w:r>
      <w:r>
        <w:rPr>
          <w:rFonts w:asciiTheme="minorHAnsi" w:hAnsiTheme="minorHAnsi" w:cstheme="minorHAnsi"/>
          <w:b/>
        </w:rPr>
        <w:t>(i)</w:t>
      </w:r>
      <w:r>
        <w:rPr>
          <w:rFonts w:asciiTheme="minorHAnsi" w:hAnsiTheme="minorHAnsi" w:cstheme="minorHAnsi"/>
        </w:rPr>
        <w:t xml:space="preserve"> com relação aos Eventos de Vencimento Antecipado Automático, da data em que ocorrer o evento ali listado; e </w:t>
      </w:r>
      <w:r>
        <w:rPr>
          <w:rFonts w:asciiTheme="minorHAnsi" w:hAnsiTheme="minorHAnsi" w:cstheme="minorHAnsi"/>
          <w:b/>
        </w:rPr>
        <w:t>(ii)</w:t>
      </w:r>
      <w:r>
        <w:rPr>
          <w:rFonts w:asciiTheme="minorHAnsi" w:hAnsiTheme="minorHAnsi" w:cstheme="minorHAnsi"/>
        </w:rPr>
        <w:t xml:space="preserve"> com relação aos Eventos de Vencimento Antecipado Não Automático, da data em que não for aprovado, pelos Debenturistas, a não declaração do vencimento antecipado, na forma da Cláusula </w:t>
      </w:r>
      <w:r>
        <w:rPr>
          <w:rFonts w:asciiTheme="minorHAnsi" w:hAnsiTheme="minorHAnsi" w:cstheme="minorHAnsi"/>
        </w:rPr>
        <w:fldChar w:fldCharType="begin"/>
      </w:r>
      <w:r>
        <w:rPr>
          <w:rFonts w:asciiTheme="minorHAnsi" w:hAnsiTheme="minorHAnsi" w:cstheme="minorHAnsi"/>
        </w:rPr>
        <w:instrText xml:space="preserve"> REF _Ref19223427 \r \h  \* MERGEFORMAT </w:instrText>
      </w:r>
      <w:r>
        <w:rPr>
          <w:rFonts w:asciiTheme="minorHAnsi" w:hAnsiTheme="minorHAnsi" w:cstheme="minorHAnsi"/>
        </w:rPr>
      </w:r>
      <w:r>
        <w:rPr>
          <w:rFonts w:asciiTheme="minorHAnsi" w:hAnsiTheme="minorHAnsi" w:cstheme="minorHAnsi"/>
        </w:rPr>
        <w:fldChar w:fldCharType="separate"/>
      </w:r>
      <w:del w:id="717" w:author="Amanda Simões Fernandes">
        <w:r>
          <w:rPr>
            <w:rFonts w:asciiTheme="minorHAnsi" w:hAnsiTheme="minorHAnsi" w:cstheme="minorHAnsi"/>
          </w:rPr>
          <w:delText>7.2.3</w:delText>
        </w:r>
      </w:del>
      <w:ins w:id="718" w:author="Amanda Simões Fernandes">
        <w:r>
          <w:rPr>
            <w:rFonts w:asciiTheme="minorHAnsi" w:hAnsiTheme="minorHAnsi" w:cstheme="minorHAnsi"/>
          </w:rPr>
          <w:t>6.2.3</w:t>
        </w:r>
      </w:ins>
      <w:r>
        <w:rPr>
          <w:rFonts w:asciiTheme="minorHAnsi" w:hAnsiTheme="minorHAnsi" w:cstheme="minorHAnsi"/>
        </w:rPr>
        <w:fldChar w:fldCharType="end"/>
      </w:r>
      <w:r>
        <w:rPr>
          <w:rFonts w:asciiTheme="minorHAnsi" w:hAnsiTheme="minorHAnsi" w:cstheme="minorHAnsi"/>
        </w:rPr>
        <w:t xml:space="preserve"> acima ou da data em que deveria ter ocorrido a Assembleia Geral de Debenturistas, em segunda convocação</w:t>
      </w:r>
      <w:bookmarkEnd w:id="712"/>
      <w:r>
        <w:rPr>
          <w:rFonts w:asciiTheme="minorHAnsi" w:hAnsiTheme="minorHAnsi" w:cstheme="minorHAnsi"/>
        </w:rPr>
        <w:t>.</w:t>
      </w:r>
      <w:bookmarkEnd w:id="710"/>
      <w:r>
        <w:rPr>
          <w:rFonts w:asciiTheme="minorHAnsi" w:hAnsiTheme="minorHAnsi" w:cstheme="minorHAnsi"/>
        </w:rPr>
        <w:t xml:space="preserve"> </w:t>
      </w:r>
    </w:p>
    <w:p w14:paraId="05D3C7FA" w14:textId="77777777" w:rsidR="00614515" w:rsidRPr="00C6346D" w:rsidRDefault="00614515" w:rsidP="00F278F8">
      <w:pPr>
        <w:spacing w:line="288" w:lineRule="auto"/>
        <w:jc w:val="both"/>
        <w:rPr>
          <w:rFonts w:asciiTheme="minorHAnsi" w:hAnsiTheme="minorHAnsi" w:cstheme="minorHAnsi"/>
        </w:rPr>
      </w:pPr>
    </w:p>
    <w:p w14:paraId="28AB8422" w14:textId="593EA225" w:rsidR="00614515" w:rsidRDefault="00614515">
      <w:pPr>
        <w:numPr>
          <w:ilvl w:val="2"/>
          <w:numId w:val="1"/>
        </w:numPr>
        <w:spacing w:line="288" w:lineRule="auto"/>
        <w:ind w:left="0" w:firstLine="1418"/>
        <w:jc w:val="both"/>
        <w:rPr>
          <w:rFonts w:asciiTheme="minorHAnsi" w:hAnsiTheme="minorHAnsi" w:cstheme="minorHAnsi"/>
        </w:rPr>
        <w:pPrChange w:id="719" w:author="Amanda Simões Fernandes">
          <w:pPr>
            <w:numPr>
              <w:numId w:val="1"/>
            </w:numPr>
            <w:ind w:left="900" w:hanging="900"/>
          </w:pPr>
        </w:pPrChange>
      </w:pPr>
      <w:r>
        <w:rPr>
          <w:rFonts w:asciiTheme="minorHAnsi" w:hAnsiTheme="minorHAnsi" w:cstheme="minorHAnsi"/>
        </w:rPr>
        <w:t>Conforme previsto nesta Escritura, o exercício de qualquer prerrogativa prevista nesta Escritura dependerá da prévia manifestação dos respectivos Debenturistas reunidos em assembleia geral.</w:t>
      </w:r>
    </w:p>
    <w:p w14:paraId="5B040DE3" w14:textId="77777777" w:rsidR="003048A6" w:rsidRDefault="003048A6" w:rsidP="00A36717">
      <w:pPr>
        <w:pStyle w:val="PargrafodaLista"/>
        <w:rPr>
          <w:rFonts w:asciiTheme="minorHAnsi" w:hAnsiTheme="minorHAnsi" w:cstheme="minorHAnsi"/>
        </w:rPr>
      </w:pPr>
    </w:p>
    <w:p w14:paraId="52DF4918" w14:textId="1FCD133E" w:rsidR="003048A6" w:rsidRPr="00E360D0" w:rsidRDefault="003048A6">
      <w:pPr>
        <w:numPr>
          <w:ilvl w:val="2"/>
          <w:numId w:val="1"/>
        </w:numPr>
        <w:spacing w:line="288" w:lineRule="auto"/>
        <w:ind w:left="0" w:firstLine="1418"/>
        <w:jc w:val="both"/>
        <w:rPr>
          <w:rFonts w:asciiTheme="minorHAnsi" w:hAnsiTheme="minorHAnsi" w:cstheme="minorHAnsi"/>
        </w:rPr>
        <w:pPrChange w:id="720" w:author="Amanda Simões Fernandes">
          <w:pPr>
            <w:numPr>
              <w:numId w:val="1"/>
            </w:numPr>
            <w:ind w:left="900" w:hanging="900"/>
          </w:pPr>
        </w:pPrChange>
      </w:pPr>
      <w:r>
        <w:rPr>
          <w:rFonts w:asciiTheme="minorHAnsi" w:hAnsiTheme="minorHAnsi" w:cstheme="minorHAnsi"/>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56F8DCAC" w14:textId="77777777" w:rsidR="001F4D79" w:rsidRPr="00E360D0" w:rsidRDefault="001F4D79" w:rsidP="00F278F8">
      <w:pPr>
        <w:spacing w:line="288" w:lineRule="auto"/>
        <w:jc w:val="both"/>
        <w:rPr>
          <w:rFonts w:asciiTheme="minorHAnsi" w:hAnsiTheme="minorHAnsi" w:cstheme="minorHAnsi"/>
        </w:rPr>
      </w:pPr>
    </w:p>
    <w:p w14:paraId="2436A7E6" w14:textId="77777777" w:rsidR="001F4D79" w:rsidRPr="00E360D0" w:rsidRDefault="001F4D79">
      <w:pPr>
        <w:numPr>
          <w:ilvl w:val="1"/>
          <w:numId w:val="1"/>
        </w:numPr>
        <w:spacing w:line="288" w:lineRule="auto"/>
        <w:ind w:left="0" w:firstLine="709"/>
        <w:jc w:val="both"/>
        <w:rPr>
          <w:rFonts w:asciiTheme="minorHAnsi" w:eastAsia="Arial Unicode MS" w:hAnsiTheme="minorHAnsi" w:cstheme="minorHAnsi"/>
          <w:u w:val="single"/>
        </w:rPr>
        <w:pPrChange w:id="721" w:author="Amanda Simões Fernandes">
          <w:pPr>
            <w:numPr>
              <w:numId w:val="1"/>
            </w:numPr>
            <w:ind w:left="900" w:hanging="900"/>
          </w:pPr>
        </w:pPrChange>
      </w:pPr>
      <w:r>
        <w:rPr>
          <w:rFonts w:asciiTheme="minorHAnsi" w:eastAsia="Arial Unicode MS" w:hAnsiTheme="minorHAnsi" w:cstheme="minorHAnsi"/>
          <w:u w:val="single"/>
        </w:rPr>
        <w:t>Regras Comuns</w:t>
      </w:r>
    </w:p>
    <w:p w14:paraId="5FD3EE3B" w14:textId="77777777" w:rsidR="007F6A4D" w:rsidRPr="00E360D0" w:rsidRDefault="007F6A4D" w:rsidP="00F278F8">
      <w:pPr>
        <w:tabs>
          <w:tab w:val="left" w:pos="1134"/>
        </w:tabs>
        <w:spacing w:line="288" w:lineRule="auto"/>
        <w:jc w:val="both"/>
        <w:rPr>
          <w:rFonts w:asciiTheme="minorHAnsi" w:eastAsia="Arial Unicode MS" w:hAnsiTheme="minorHAnsi" w:cstheme="minorHAnsi"/>
          <w:u w:val="single"/>
        </w:rPr>
      </w:pPr>
    </w:p>
    <w:p w14:paraId="606738CE" w14:textId="252A1B04" w:rsidR="007F6A4D" w:rsidRPr="00E360D0" w:rsidRDefault="007F6A4D">
      <w:pPr>
        <w:numPr>
          <w:ilvl w:val="2"/>
          <w:numId w:val="1"/>
        </w:numPr>
        <w:spacing w:line="288" w:lineRule="auto"/>
        <w:ind w:left="0" w:firstLine="1418"/>
        <w:jc w:val="both"/>
        <w:rPr>
          <w:rFonts w:asciiTheme="minorHAnsi" w:hAnsiTheme="minorHAnsi" w:cstheme="minorHAnsi"/>
        </w:rPr>
        <w:pPrChange w:id="722" w:author="Amanda Simões Fernandes">
          <w:pPr>
            <w:numPr>
              <w:numId w:val="1"/>
            </w:numPr>
            <w:ind w:left="900" w:hanging="900"/>
          </w:pPr>
        </w:pPrChange>
      </w:pPr>
      <w:bookmarkStart w:id="723" w:name="_Ref19223595"/>
      <w:r>
        <w:rPr>
          <w:rFonts w:asciiTheme="minorHAnsi" w:hAnsiTheme="minorHAnsi" w:cstheme="minorHAnsi"/>
        </w:rPr>
        <w:t xml:space="preserve">A ocorrência de qualquer dos eventos descritos nas Cláusulas </w:t>
      </w:r>
      <w:r>
        <w:rPr>
          <w:rFonts w:asciiTheme="minorHAnsi" w:hAnsiTheme="minorHAnsi" w:cstheme="minorHAnsi"/>
        </w:rPr>
        <w:fldChar w:fldCharType="begin"/>
      </w:r>
      <w:r>
        <w:rPr>
          <w:rFonts w:asciiTheme="minorHAnsi" w:hAnsiTheme="minorHAnsi" w:cstheme="minorHAnsi"/>
        </w:rPr>
        <w:instrText xml:space="preserve"> REF _Ref58284793 \r \h </w:instrText>
      </w:r>
      <w:r>
        <w:rPr>
          <w:rFonts w:asciiTheme="minorHAnsi" w:hAnsiTheme="minorHAnsi" w:cstheme="minorHAnsi"/>
        </w:rPr>
      </w:r>
      <w:r>
        <w:rPr>
          <w:rFonts w:asciiTheme="minorHAnsi" w:hAnsiTheme="minorHAnsi" w:cstheme="minorHAnsi"/>
        </w:rPr>
        <w:fldChar w:fldCharType="separate"/>
      </w:r>
      <w:del w:id="724" w:author="Amanda Simões Fernandes">
        <w:r>
          <w:rPr>
            <w:rFonts w:asciiTheme="minorHAnsi" w:hAnsiTheme="minorHAnsi" w:cstheme="minorHAnsi"/>
          </w:rPr>
          <w:delText>7.1.1</w:delText>
        </w:r>
      </w:del>
      <w:ins w:id="725" w:author="Amanda Simões Fernandes">
        <w:r>
          <w:rPr>
            <w:rFonts w:asciiTheme="minorHAnsi" w:hAnsiTheme="minorHAnsi" w:cstheme="minorHAnsi"/>
          </w:rPr>
          <w:t>6.1.1</w:t>
        </w:r>
      </w:ins>
      <w:r>
        <w:rPr>
          <w:rFonts w:asciiTheme="minorHAnsi" w:hAnsiTheme="minorHAnsi" w:cstheme="minorHAnsi"/>
        </w:rPr>
        <w:fldChar w:fldCharType="end"/>
      </w:r>
      <w:r>
        <w:rPr>
          <w:rFonts w:asciiTheme="minorHAnsi" w:hAnsiTheme="minorHAnsi" w:cstheme="minorHAnsi"/>
        </w:rPr>
        <w:t xml:space="preserve"> e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del w:id="726" w:author="Amanda Simões Fernandes">
        <w:r>
          <w:rPr>
            <w:rFonts w:asciiTheme="minorHAnsi" w:hAnsiTheme="minorHAnsi" w:cstheme="minorHAnsi"/>
          </w:rPr>
          <w:delText>7.2.1</w:delText>
        </w:r>
      </w:del>
      <w:ins w:id="727" w:author="Amanda Simões Fernandes">
        <w:r>
          <w:rPr>
            <w:rFonts w:asciiTheme="minorHAnsi" w:hAnsiTheme="minorHAnsi" w:cstheme="minorHAnsi"/>
          </w:rPr>
          <w:t>6.2.1</w:t>
        </w:r>
      </w:ins>
      <w:r>
        <w:rPr>
          <w:rFonts w:asciiTheme="minorHAnsi" w:hAnsiTheme="minorHAnsi" w:cstheme="minorHAnsi"/>
        </w:rPr>
        <w:fldChar w:fldCharType="end"/>
      </w:r>
      <w:r>
        <w:rPr>
          <w:rFonts w:asciiTheme="minorHAnsi" w:hAnsiTheme="minorHAnsi" w:cstheme="minorHAnsi"/>
        </w:rPr>
        <w:t xml:space="preserve"> acima deverá ser prontamente comunicada ao Agente Fiduciário </w:t>
      </w:r>
      <w:del w:id="728" w:author="Amanda Simões Fernandes">
        <w:r>
          <w:rPr>
            <w:rFonts w:asciiTheme="minorHAnsi" w:hAnsiTheme="minorHAnsi" w:cstheme="minorHAnsi"/>
          </w:rPr>
          <w:delText xml:space="preserve">pela Emissora, </w:delText>
        </w:r>
      </w:del>
      <w:ins w:id="729" w:author="Amanda Simões Fernandes">
        <w:r>
          <w:rPr>
            <w:rFonts w:asciiTheme="minorHAnsi" w:hAnsiTheme="minorHAnsi" w:cstheme="minorHAnsi"/>
          </w:rPr>
          <w:t xml:space="preserve">pela Emissora, </w:t>
        </w:r>
      </w:ins>
      <w:r>
        <w:rPr>
          <w:rFonts w:asciiTheme="minorHAnsi" w:hAnsiTheme="minorHAnsi" w:cstheme="minorHAnsi"/>
        </w:rPr>
        <w:t xml:space="preserve">em até </w:t>
      </w:r>
      <w:del w:id="730" w:author="Amanda Simões Fernandes">
        <w:r>
          <w:rPr>
            <w:rFonts w:asciiTheme="minorHAnsi" w:hAnsiTheme="minorHAnsi" w:cstheme="minorHAnsi"/>
          </w:rPr>
          <w:delText>2</w:delText>
        </w:r>
      </w:del>
      <w:ins w:id="731" w:author="Amanda Simões Fernandes">
        <w:r>
          <w:rPr>
            <w:rFonts w:asciiTheme="minorHAnsi" w:hAnsiTheme="minorHAnsi" w:cstheme="minorHAnsi"/>
          </w:rPr>
          <w:t>5</w:t>
        </w:r>
      </w:ins>
      <w:r>
        <w:rPr>
          <w:rFonts w:asciiTheme="minorHAnsi" w:hAnsiTheme="minorHAnsi" w:cstheme="minorHAnsi"/>
        </w:rPr>
        <w:t xml:space="preserve"> (</w:t>
      </w:r>
      <w:del w:id="732" w:author="Amanda Simões Fernandes">
        <w:r>
          <w:rPr>
            <w:rFonts w:asciiTheme="minorHAnsi" w:hAnsiTheme="minorHAnsi" w:cstheme="minorHAnsi"/>
          </w:rPr>
          <w:delText>dois</w:delText>
        </w:r>
      </w:del>
      <w:ins w:id="733" w:author="Amanda Simões Fernandes">
        <w:r>
          <w:rPr>
            <w:rFonts w:asciiTheme="minorHAnsi" w:hAnsiTheme="minorHAnsi" w:cstheme="minorHAnsi"/>
          </w:rPr>
          <w:t>cinco</w:t>
        </w:r>
      </w:ins>
      <w:r>
        <w:rPr>
          <w:rFonts w:asciiTheme="minorHAnsi" w:hAnsiTheme="minorHAnsi" w:cstheme="minorHAnsi"/>
        </w:rPr>
        <w:t xml:space="preserve">) Dias Úteis da ciência </w:t>
      </w:r>
      <w:ins w:id="734" w:author="Amanda Simões Fernandes">
        <w:r>
          <w:rPr>
            <w:rFonts w:asciiTheme="minorHAnsi" w:hAnsiTheme="minorHAnsi" w:cstheme="minorHAnsi"/>
          </w:rPr>
          <w:t xml:space="preserve">, pela Emissora, </w:t>
        </w:r>
      </w:ins>
      <w:r>
        <w:rPr>
          <w:rFonts w:asciiTheme="minorHAnsi" w:hAnsiTheme="minorHAnsi" w:cstheme="minorHAnsi"/>
        </w:rPr>
        <w:t xml:space="preserve">de sua </w:t>
      </w:r>
      <w:r>
        <w:rPr>
          <w:rFonts w:asciiTheme="minorHAnsi" w:hAnsiTheme="minorHAnsi" w:cstheme="minorHAnsi"/>
        </w:rPr>
        <w:lastRenderedPageBreak/>
        <w:t xml:space="preserve">ocorrência. O descumprimento de quaisquer destes deveres pela Emissora não </w:t>
      </w:r>
      <w:r>
        <w:rPr>
          <w:rFonts w:asciiTheme="minorHAnsi" w:hAnsiTheme="minorHAnsi" w:cstheme="minorHAnsi"/>
          <w:bCs/>
        </w:rPr>
        <w:t xml:space="preserve">impedirá o Agente Fiduciário de, a seu exclusivo critério, exercer seus poderes, faculdades e pretensões previstas nesta Escritura, inclusive de declarar o vencimento antecipado desta Escritura, conforme o caso, </w:t>
      </w:r>
      <w:r>
        <w:rPr>
          <w:rFonts w:asciiTheme="minorHAnsi" w:hAnsiTheme="minorHAnsi" w:cstheme="minorHAnsi"/>
        </w:rPr>
        <w:t>observados</w:t>
      </w:r>
      <w:r>
        <w:rPr>
          <w:rFonts w:asciiTheme="minorHAnsi" w:hAnsiTheme="minorHAnsi" w:cstheme="minorHAnsi"/>
          <w:bCs/>
        </w:rPr>
        <w:t xml:space="preserve"> os procedimentos previstos nesta Escritura.</w:t>
      </w:r>
      <w:bookmarkEnd w:id="723"/>
    </w:p>
    <w:p w14:paraId="72FB1BD6" w14:textId="43BA76BA" w:rsidR="00CF67A8" w:rsidRDefault="00CF67A8" w:rsidP="00F278F8">
      <w:pPr>
        <w:tabs>
          <w:tab w:val="left" w:pos="879"/>
        </w:tabs>
        <w:spacing w:line="288" w:lineRule="auto"/>
        <w:jc w:val="both"/>
        <w:rPr>
          <w:rFonts w:asciiTheme="minorHAnsi" w:hAnsiTheme="minorHAnsi" w:cstheme="minorHAnsi"/>
        </w:rPr>
      </w:pPr>
    </w:p>
    <w:p w14:paraId="04B23192" w14:textId="77777777" w:rsidR="00A7473F" w:rsidRPr="00E360D0" w:rsidRDefault="00A7473F" w:rsidP="00A7473F">
      <w:pPr>
        <w:spacing w:line="288" w:lineRule="auto"/>
        <w:jc w:val="both"/>
        <w:rPr>
          <w:rFonts w:asciiTheme="minorHAnsi" w:eastAsia="Arial Unicode MS" w:hAnsiTheme="minorHAnsi" w:cstheme="minorHAnsi"/>
          <w:u w:val="single"/>
        </w:rPr>
      </w:pPr>
    </w:p>
    <w:p w14:paraId="43245347" w14:textId="3AD69A7E" w:rsidR="00A7473F" w:rsidRPr="00E360D0" w:rsidRDefault="00A7473F">
      <w:pPr>
        <w:numPr>
          <w:ilvl w:val="0"/>
          <w:numId w:val="1"/>
        </w:numPr>
        <w:spacing w:line="288" w:lineRule="auto"/>
        <w:ind w:left="0" w:firstLine="0"/>
        <w:jc w:val="both"/>
        <w:outlineLvl w:val="0"/>
        <w:rPr>
          <w:rFonts w:asciiTheme="minorHAnsi" w:hAnsiTheme="minorHAnsi" w:cstheme="minorHAnsi"/>
          <w:b/>
        </w:rPr>
        <w:pPrChange w:id="735" w:author="Amanda Simões Fernandes">
          <w:pPr>
            <w:numPr>
              <w:numId w:val="1"/>
            </w:numPr>
            <w:ind w:left="900" w:hanging="900"/>
          </w:pPr>
        </w:pPrChange>
      </w:pPr>
      <w:bookmarkStart w:id="736" w:name="_Toc80179797"/>
      <w:r>
        <w:rPr>
          <w:rFonts w:asciiTheme="minorHAnsi" w:hAnsiTheme="minorHAnsi" w:cstheme="minorHAnsi"/>
          <w:b/>
        </w:rPr>
        <w:t>OBRIGAÇÕES ADICIONAIS DA EMISSORA E DO FIADOR</w:t>
      </w:r>
      <w:bookmarkEnd w:id="736"/>
      <w:r>
        <w:rPr>
          <w:rFonts w:asciiTheme="minorHAnsi" w:hAnsiTheme="minorHAnsi" w:cstheme="minorHAnsi"/>
          <w:b/>
        </w:rPr>
        <w:t xml:space="preserve"> </w:t>
      </w:r>
    </w:p>
    <w:p w14:paraId="639BAF32" w14:textId="77777777" w:rsidR="00A7473F" w:rsidRPr="00E360D0" w:rsidRDefault="00A7473F" w:rsidP="00A7473F">
      <w:pPr>
        <w:spacing w:line="288" w:lineRule="auto"/>
        <w:jc w:val="both"/>
        <w:rPr>
          <w:rFonts w:asciiTheme="minorHAnsi" w:eastAsia="Arial Unicode MS" w:hAnsiTheme="minorHAnsi" w:cstheme="minorHAnsi"/>
          <w:u w:val="single"/>
        </w:rPr>
      </w:pPr>
    </w:p>
    <w:p w14:paraId="669CFA49" w14:textId="5443B64C" w:rsidR="00A7473F" w:rsidRPr="00E360D0" w:rsidRDefault="00A7473F">
      <w:pPr>
        <w:numPr>
          <w:ilvl w:val="1"/>
          <w:numId w:val="1"/>
        </w:numPr>
        <w:spacing w:line="288" w:lineRule="auto"/>
        <w:ind w:left="0" w:firstLine="709"/>
        <w:jc w:val="both"/>
        <w:rPr>
          <w:rFonts w:asciiTheme="minorHAnsi" w:hAnsiTheme="minorHAnsi" w:cstheme="minorHAnsi"/>
        </w:rPr>
        <w:pPrChange w:id="737" w:author="Amanda Simões Fernandes">
          <w:pPr>
            <w:numPr>
              <w:numId w:val="1"/>
            </w:numPr>
            <w:ind w:left="900" w:hanging="900"/>
          </w:pPr>
        </w:pPrChange>
      </w:pPr>
      <w:r>
        <w:rPr>
          <w:rFonts w:asciiTheme="minorHAnsi" w:hAnsiTheme="minorHAnsi" w:cstheme="minorHAnsi"/>
        </w:rPr>
        <w:t xml:space="preserve">Sem prejuízo das demais obrigações assumidas no âmbito desta Escritura e dos Documentos da Oferta dos quais a Emissora </w:t>
      </w:r>
      <w:del w:id="738" w:author="Amanda Simões Fernandes">
        <w:r>
          <w:rPr>
            <w:rFonts w:asciiTheme="minorHAnsi" w:hAnsiTheme="minorHAnsi" w:cstheme="minorHAnsi"/>
          </w:rPr>
          <w:delText>e o Fiador são</w:delText>
        </w:r>
      </w:del>
      <w:ins w:id="739" w:author="Amanda Simões Fernandes">
        <w:r>
          <w:rPr>
            <w:rFonts w:asciiTheme="minorHAnsi" w:hAnsiTheme="minorHAnsi" w:cstheme="minorHAnsi"/>
          </w:rPr>
          <w:t>é</w:t>
        </w:r>
      </w:ins>
      <w:r>
        <w:rPr>
          <w:rFonts w:asciiTheme="minorHAnsi" w:hAnsiTheme="minorHAnsi" w:cstheme="minorHAnsi"/>
        </w:rPr>
        <w:t xml:space="preserve"> Parte, são obrigações adicionais da Emissora</w:t>
      </w:r>
      <w:del w:id="740" w:author="Amanda Simões Fernandes">
        <w:r>
          <w:rPr>
            <w:rFonts w:asciiTheme="minorHAnsi" w:hAnsiTheme="minorHAnsi" w:cstheme="minorHAnsi"/>
          </w:rPr>
          <w:delText xml:space="preserve"> e do Fiador, conforme aplicável</w:delText>
        </w:r>
      </w:del>
      <w:r>
        <w:rPr>
          <w:rFonts w:asciiTheme="minorHAnsi" w:hAnsiTheme="minorHAnsi" w:cstheme="minorHAnsi"/>
        </w:rPr>
        <w:t xml:space="preserve">: </w:t>
      </w:r>
    </w:p>
    <w:p w14:paraId="2F3ABCA7" w14:textId="77777777"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B642F5A" w14:textId="77777777" w:rsidR="00A7473F" w:rsidRPr="00C264FD"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discutidas</w:t>
      </w:r>
      <w:r>
        <w:t xml:space="preserve"> </w:t>
      </w:r>
      <w:r>
        <w:rPr>
          <w:rFonts w:asciiTheme="minorHAnsi" w:eastAsia="Arial Unicode MS" w:hAnsiTheme="minorHAnsi" w:cstheme="minorHAnsi"/>
          <w:sz w:val="24"/>
          <w:szCs w:val="24"/>
        </w:rPr>
        <w:t>de boa-fé nas esferas administrativa e/ou judicial</w:t>
      </w:r>
      <w:r>
        <w:t xml:space="preserve"> </w:t>
      </w:r>
      <w:r>
        <w:rPr>
          <w:rFonts w:asciiTheme="minorHAnsi" w:eastAsia="Arial Unicode MS" w:hAnsiTheme="minorHAnsi" w:cstheme="minorHAnsi"/>
          <w:sz w:val="24"/>
          <w:szCs w:val="24"/>
        </w:rPr>
        <w:t xml:space="preserve">e não tenha sido obtido efeito suspensivo em relação a sua exigibilidade ou aplicabilidade; </w:t>
      </w:r>
      <w:del w:id="741" w:author="Amanda Simões Fernandes">
        <w:r>
          <w:rPr>
            <w:rFonts w:asciiTheme="minorHAnsi" w:eastAsia="Arial Unicode MS" w:hAnsiTheme="minorHAnsi" w:cstheme="minorHAnsi"/>
            <w:sz w:val="24"/>
            <w:szCs w:val="24"/>
          </w:rPr>
          <w:delText>ou</w:delText>
        </w:r>
      </w:del>
      <w:ins w:id="742" w:author="Amanda Simões Fernandes">
        <w:r>
          <w:rPr>
            <w:rFonts w:asciiTheme="minorHAnsi" w:eastAsia="Arial Unicode MS" w:hAnsiTheme="minorHAnsi" w:cstheme="minorHAnsi"/>
            <w:sz w:val="24"/>
            <w:szCs w:val="24"/>
          </w:rPr>
          <w:t>e</w:t>
        </w:r>
      </w:ins>
      <w:r>
        <w:rPr>
          <w:rFonts w:asciiTheme="minorHAnsi" w:eastAsia="Arial Unicode MS" w:hAnsiTheme="minorHAnsi" w:cstheme="minorHAnsi"/>
          <w:sz w:val="24"/>
          <w:szCs w:val="24"/>
        </w:rPr>
        <w:t xml:space="preserve">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cujo descumprimento não resulta em um Efeito Adverso </w:t>
      </w:r>
      <w:del w:id="743" w:author="Amanda Simões Fernandes">
        <w:r>
          <w:rPr>
            <w:rFonts w:asciiTheme="minorHAnsi" w:eastAsia="Arial Unicode MS" w:hAnsiTheme="minorHAnsi" w:cstheme="minorHAnsi"/>
            <w:sz w:val="24"/>
            <w:szCs w:val="24"/>
          </w:rPr>
          <w:delText>Relevantes (conforme definido abaixo)</w:delText>
        </w:r>
      </w:del>
      <w:ins w:id="744" w:author="Amanda Simões Fernandes">
        <w:r>
          <w:rPr>
            <w:rFonts w:asciiTheme="minorHAnsi" w:eastAsia="Arial Unicode MS" w:hAnsiTheme="minorHAnsi" w:cstheme="minorHAnsi"/>
            <w:sz w:val="24"/>
            <w:szCs w:val="24"/>
          </w:rPr>
          <w:t>Relevante</w:t>
        </w:r>
      </w:ins>
      <w:r>
        <w:rPr>
          <w:rFonts w:asciiTheme="minorHAnsi" w:eastAsia="Arial Unicode MS" w:hAnsiTheme="minorHAnsi" w:cstheme="minorHAnsi"/>
          <w:sz w:val="24"/>
          <w:szCs w:val="24"/>
        </w:rPr>
        <w:t xml:space="preserve">; </w:t>
      </w:r>
    </w:p>
    <w:p w14:paraId="4D7983FC" w14:textId="77777777" w:rsidR="00A7473F" w:rsidRPr="00942210"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49C930CA" w14:textId="77777777" w:rsidR="00A7473F" w:rsidRPr="00B06EFA"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todas as autorizações necessárias: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à celebração desta Escritura e dos demais Documentos da Oferta de que seja parte, bem como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ao cumprimento de todas as obrigações assumidas pela Emissora, nos termos do presente instrumento e dos demais Documentos da Oferta de que seja parte, conforme aplicável, sempre válidas, eficazes, em perfeita ordem e em pleno vigor;</w:t>
      </w:r>
    </w:p>
    <w:p w14:paraId="466191D8" w14:textId="77777777"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2824EADB" w14:textId="77777777" w:rsidR="00A7473F" w:rsidRPr="00942210"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com todas as obrigações assumidas nos termos desta Escritura e dos demais Documentos da Oferta dos quais seja parte, e tomar todas as providências necessárias de sua responsabilidade para a viabilização da Emissão;</w:t>
      </w:r>
    </w:p>
    <w:p w14:paraId="2B528FCD" w14:textId="77777777"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del w:id="745" w:author="Amanda Simões Fernandes"/>
          <w:rFonts w:asciiTheme="minorHAnsi" w:eastAsia="Arial Unicode MS" w:hAnsiTheme="minorHAnsi" w:cstheme="minorHAnsi"/>
          <w:sz w:val="24"/>
          <w:szCs w:val="24"/>
        </w:rPr>
      </w:pPr>
    </w:p>
    <w:p w14:paraId="196386D0" w14:textId="77777777" w:rsidR="00A7473F" w:rsidRPr="00B06EFA" w:rsidRDefault="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del w:id="746" w:author="Amanda Simões Fernandes">
        <w:r>
          <w:rPr>
            <w:rFonts w:asciiTheme="minorHAnsi" w:eastAsia="Arial Unicode MS" w:hAnsiTheme="minorHAnsi" w:cstheme="minorHAnsi"/>
            <w:sz w:val="24"/>
            <w:szCs w:val="24"/>
          </w:rPr>
          <w:delText xml:space="preserve">assegurar e defender, de forma adequada e tempestiva, de qualquer ato, fato, ação, reivindicação de terceiros, procedimento ou processo de que tenha conhecimento e que possa afetar, comprovadamente, no todo ou em parte, esta Escritura, bem como informar em até 2 (dois) Dias Úteis, a partir do momento em que tomar conhecimento, o Agente Fiduciário do ato, fato, reivindicação de terceiros, ação, procedimento ou processo em questão, bem como seu objeto e as medidas tomadas pela Emissora, mantendo o Agente Fiduciário atualizado </w:delText>
        </w:r>
        <w:r>
          <w:rPr>
            <w:rFonts w:asciiTheme="minorHAnsi" w:eastAsia="Arial Unicode MS" w:hAnsiTheme="minorHAnsi" w:cstheme="minorHAnsi"/>
            <w:sz w:val="24"/>
            <w:szCs w:val="24"/>
          </w:rPr>
          <w:lastRenderedPageBreak/>
          <w:delText>durante todo o processo por meio de envio periódico de relatórios dos assessores legais responsáveis pela defesa em referido procedimento;</w:delText>
        </w:r>
      </w:del>
    </w:p>
    <w:p w14:paraId="1A379D27" w14:textId="77777777"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2948E7F" w14:textId="77777777" w:rsidR="00A7473F" w:rsidRDefault="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rPr>
        <w:pPrChange w:id="747" w:author="Amanda Simões Fernandes">
          <w:pPr>
            <w:numPr>
              <w:numId w:val="5"/>
            </w:numPr>
            <w:ind w:left="720" w:hanging="360"/>
          </w:pPr>
        </w:pPrChange>
      </w:pP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cumprir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não tenha sido obtido efeito suspensivo em relação a sua exigibilidade ou aplicabilidade</w:t>
      </w:r>
      <w:ins w:id="748" w:author="Amanda Simões Fernandes">
        <w:r>
          <w:rPr>
            <w:rFonts w:asciiTheme="minorHAnsi" w:eastAsia="Arial Unicode MS" w:hAnsiTheme="minorHAnsi" w:cstheme="minorHAnsi"/>
            <w:sz w:val="24"/>
            <w:szCs w:val="24"/>
          </w:rPr>
          <w:t xml:space="preserve"> ou que não causem um Efeito Adverso Relevante</w:t>
        </w:r>
      </w:ins>
      <w:r>
        <w:rPr>
          <w:rFonts w:asciiTheme="minorHAnsi" w:eastAsia="Arial Unicode MS" w:hAnsiTheme="minorHAnsi" w:cstheme="minorHAnsi"/>
          <w:sz w:val="24"/>
          <w:szCs w:val="24"/>
        </w:rPr>
        <w:t xml:space="preserve">;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manter suas obrigações em situação regular junto aos órgãos do meio ambiente, durante o prazo de vigência desta Escritura, exceto por obrigações discutidas de boa-fé nas esferas administrativa e/ou judicial e não tenha sido obtido efeito suspensivo em relação a sua exigibilidade ou aplicabilidade; </w:t>
      </w:r>
      <w:r>
        <w:rPr>
          <w:rFonts w:asciiTheme="minorHAnsi" w:eastAsia="Arial Unicode MS" w:hAnsiTheme="minorHAnsi" w:cstheme="minorHAnsi"/>
          <w:b/>
          <w:bCs/>
          <w:sz w:val="24"/>
          <w:szCs w:val="24"/>
        </w:rPr>
        <w:t>(c)</w:t>
      </w:r>
      <w:r>
        <w:rPr>
          <w:rFonts w:asciiTheme="minorHAnsi" w:eastAsia="Arial Unicode MS" w:hAnsiTheme="minorHAnsi" w:cstheme="minorHAnsi"/>
          <w:sz w:val="24"/>
          <w:szCs w:val="24"/>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não tenha sido obtido efeito suspensivo em relação a sua exigibilidade ou aplicabilidade;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não utilizar, em suas atividades comerciais e vinculadas a seu objeto social, formas de exploração de trabalho forçado e/ou mão de obra infantil;</w:t>
      </w:r>
    </w:p>
    <w:p w14:paraId="782B9A37" w14:textId="77777777" w:rsidR="00A7473F" w:rsidRDefault="00A7473F" w:rsidP="00A7473F">
      <w:pPr>
        <w:pStyle w:val="PargrafodaLista"/>
        <w:rPr>
          <w:rFonts w:asciiTheme="minorHAnsi" w:eastAsia="Arial Unicode MS" w:hAnsiTheme="minorHAnsi" w:cstheme="minorHAnsi"/>
        </w:rPr>
      </w:pPr>
    </w:p>
    <w:p w14:paraId="3BC82864" w14:textId="7D34546D" w:rsidR="00A7473F" w:rsidRDefault="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rPr>
        <w:pPrChange w:id="749" w:author="Amanda Simões Fernandes">
          <w:pPr>
            <w:numPr>
              <w:numId w:val="5"/>
            </w:numPr>
            <w:ind w:left="720" w:hanging="360"/>
          </w:pPr>
        </w:pPrChange>
      </w:pPr>
      <w:r>
        <w:rPr>
          <w:rFonts w:asciiTheme="minorHAnsi" w:eastAsia="Arial Unicode MS" w:hAnsiTheme="minorHAnsi" w:cstheme="minorHAnsi"/>
          <w:sz w:val="24"/>
          <w:szCs w:val="24"/>
        </w:rPr>
        <w:t xml:space="preserve">cumprir ou fazer cumprir, por si e seus funcionários ou eventuais subcontratados, </w:t>
      </w:r>
      <w:ins w:id="750" w:author="Amanda Simões Fernandes">
        <w:r>
          <w:rPr>
            <w:rFonts w:asciiTheme="minorHAnsi" w:eastAsia="Arial Unicode MS" w:hAnsiTheme="minorHAnsi" w:cstheme="minorHAnsi"/>
            <w:sz w:val="24"/>
            <w:szCs w:val="24"/>
          </w:rPr>
          <w:t xml:space="preserve">no exercício de suas atividades, </w:t>
        </w:r>
      </w:ins>
      <w:r>
        <w:rPr>
          <w:rFonts w:asciiTheme="minorHAnsi" w:eastAsia="Arial Unicode MS" w:hAnsiTheme="minorHAnsi" w:cstheme="minorHAnsi"/>
          <w:sz w:val="24"/>
          <w:szCs w:val="24"/>
        </w:rPr>
        <w:t xml:space="preserve">as normas que lhes forem aplicáveis e versem sobre atos de corrupção e atos lesivos contra a administração pública, na forma das Leis de Prevenção à Lavagem de Dinheiro e Anticorrupção, na medida em que, por exemplo,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mantém políticas e procedimentos internos que visam o cumprimento de tais normas;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dão pleno conhecimento de tais normas a todos os profissionais que venham a se relacionar com a Emissora e Fiador; </w:t>
      </w:r>
      <w:r>
        <w:rPr>
          <w:rFonts w:asciiTheme="minorHAnsi" w:eastAsia="Arial Unicode MS" w:hAnsiTheme="minorHAnsi" w:cstheme="minorHAnsi"/>
          <w:b/>
          <w:bCs/>
          <w:sz w:val="24"/>
          <w:szCs w:val="24"/>
        </w:rPr>
        <w:t>(c) </w:t>
      </w:r>
      <w:r>
        <w:rPr>
          <w:rFonts w:asciiTheme="minorHAnsi" w:eastAsia="Arial Unicode MS" w:hAnsiTheme="minorHAnsi" w:cstheme="minorHAnsi"/>
          <w:sz w:val="24"/>
          <w:szCs w:val="24"/>
        </w:rPr>
        <w:t xml:space="preserve">abstém-se de praticar atos de corrupção, no seu interesse ou para seu benefício, exclusivo ou não;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xml:space="preserve"> realizarão eventuais pagamentos devidos no âmbito da Emissão exclusivamente por meio </w:t>
      </w:r>
      <w:del w:id="751" w:author="Amanda Simões Fernandes">
        <w:r>
          <w:rPr>
            <w:rFonts w:asciiTheme="minorHAnsi" w:eastAsia="Arial Unicode MS" w:hAnsiTheme="minorHAnsi" w:cstheme="minorHAnsi"/>
            <w:sz w:val="24"/>
            <w:szCs w:val="24"/>
          </w:rPr>
          <w:delText>de transferência bancária</w:delText>
        </w:r>
      </w:del>
      <w:ins w:id="752" w:author="Amanda Simões Fernandes">
        <w:r>
          <w:rPr>
            <w:rFonts w:asciiTheme="minorHAnsi" w:eastAsia="Arial Unicode MS" w:hAnsiTheme="minorHAnsi" w:cstheme="minorHAnsi"/>
            <w:sz w:val="24"/>
            <w:szCs w:val="24"/>
          </w:rPr>
          <w:t>eletrônico</w:t>
        </w:r>
      </w:ins>
      <w:r>
        <w:rPr>
          <w:rFonts w:asciiTheme="minorHAnsi" w:eastAsia="Arial Unicode MS" w:hAnsiTheme="minorHAnsi" w:cstheme="minorHAnsi"/>
          <w:sz w:val="24"/>
          <w:szCs w:val="24"/>
        </w:rPr>
        <w:t xml:space="preserve">, bem como obriga-se a abster-se de praticar atos de corrupção e de agir de forma lesiva à administração pública, nacional ou estrangeira, no interesse ou para benefício, exclusivo ou não dos </w:t>
      </w:r>
      <w:r>
        <w:rPr>
          <w:rFonts w:asciiTheme="minorHAnsi" w:hAnsiTheme="minorHAnsi" w:cstheme="minorHAnsi"/>
          <w:sz w:val="24"/>
        </w:rPr>
        <w:t xml:space="preserve">Debenturistas </w:t>
      </w:r>
      <w:r>
        <w:rPr>
          <w:rFonts w:asciiTheme="minorHAnsi" w:eastAsia="Arial Unicode MS" w:hAnsiTheme="minorHAnsi" w:cstheme="minorHAnsi"/>
          <w:sz w:val="24"/>
          <w:szCs w:val="24"/>
        </w:rPr>
        <w:t>e, caso tenha conhecimento de qualquer ato ou fato que viole aludidas normas, comunicará imediatamente o Agente Fiduciário</w:t>
      </w:r>
      <w:del w:id="753" w:author="Amanda Simões Fernandes">
        <w:r>
          <w:rPr>
            <w:rFonts w:asciiTheme="minorHAnsi" w:eastAsia="Arial Unicode MS" w:hAnsiTheme="minorHAnsi" w:cstheme="minorHAnsi"/>
            <w:sz w:val="24"/>
            <w:szCs w:val="24"/>
          </w:rPr>
          <w:delText>, que poderá tomar todas as providências que entender necessárias</w:delText>
        </w:r>
      </w:del>
      <w:ins w:id="754" w:author="Amanda Simões Fernandes">
        <w:r>
          <w:rPr>
            <w:rFonts w:asciiTheme="minorHAnsi" w:eastAsia="Arial Unicode MS" w:hAnsiTheme="minorHAnsi" w:cstheme="minorHAnsi"/>
            <w:sz w:val="24"/>
            <w:szCs w:val="24"/>
          </w:rPr>
          <w:t>.</w:t>
        </w:r>
      </w:ins>
      <w:r>
        <w:rPr>
          <w:rFonts w:asciiTheme="minorHAnsi" w:eastAsia="Arial Unicode MS" w:hAnsiTheme="minorHAnsi" w:cstheme="minorHAnsi"/>
          <w:sz w:val="24"/>
          <w:szCs w:val="24"/>
        </w:rPr>
        <w:t>;</w:t>
      </w:r>
    </w:p>
    <w:p w14:paraId="08C25A46" w14:textId="77777777" w:rsidR="00A7473F" w:rsidRDefault="00A7473F" w:rsidP="00A7473F">
      <w:pPr>
        <w:pStyle w:val="PargrafodaLista"/>
        <w:rPr>
          <w:rFonts w:asciiTheme="minorHAnsi" w:eastAsia="Arial Unicode MS" w:hAnsiTheme="minorHAnsi" w:cstheme="minorHAnsi"/>
        </w:rPr>
      </w:pPr>
    </w:p>
    <w:p w14:paraId="230DF005" w14:textId="77777777" w:rsidR="00A7473F" w:rsidRPr="003A1DF4" w:rsidRDefault="00A7473F">
      <w:pPr>
        <w:pStyle w:val="p0"/>
        <w:widowControl/>
        <w:numPr>
          <w:ilvl w:val="0"/>
          <w:numId w:val="5"/>
        </w:numPr>
        <w:shd w:val="clear" w:color="auto" w:fill="auto"/>
        <w:tabs>
          <w:tab w:val="clear" w:pos="720"/>
          <w:tab w:val="left" w:pos="1418"/>
        </w:tabs>
        <w:spacing w:line="288" w:lineRule="auto"/>
        <w:ind w:left="1418" w:hanging="709"/>
        <w:rPr>
          <w:rFonts w:asciiTheme="minorHAnsi" w:eastAsia="Arial Unicode MS" w:hAnsiTheme="minorHAnsi" w:cstheme="minorHAnsi"/>
        </w:rPr>
        <w:pPrChange w:id="755" w:author="Amanda Simões Fernandes">
          <w:pPr>
            <w:numPr>
              <w:numId w:val="5"/>
            </w:numPr>
            <w:ind w:left="720" w:hanging="360"/>
          </w:pPr>
        </w:pPrChange>
      </w:pPr>
      <w:r>
        <w:rPr>
          <w:rFonts w:asciiTheme="minorHAnsi" w:eastAsia="Arial Unicode MS" w:hAnsiTheme="minorHAnsi" w:cstheme="minorHAnsi"/>
          <w:sz w:val="24"/>
          <w:szCs w:val="24"/>
        </w:rPr>
        <w:lastRenderedPageBreak/>
        <w:t xml:space="preserve">informar o Agente Fiduciário, em até </w:t>
      </w:r>
      <w:del w:id="756" w:author="Amanda Simões Fernandes">
        <w:r>
          <w:rPr>
            <w:rFonts w:asciiTheme="minorHAnsi" w:eastAsia="Arial Unicode MS" w:hAnsiTheme="minorHAnsi" w:cstheme="minorHAnsi"/>
            <w:sz w:val="24"/>
            <w:szCs w:val="24"/>
          </w:rPr>
          <w:delText>2</w:delText>
        </w:r>
      </w:del>
      <w:ins w:id="757" w:author="Amanda Simões Fernandes">
        <w:r>
          <w:rPr>
            <w:rFonts w:asciiTheme="minorHAnsi" w:eastAsia="Arial Unicode MS" w:hAnsiTheme="minorHAnsi" w:cstheme="minorHAnsi"/>
            <w:sz w:val="24"/>
            <w:szCs w:val="24"/>
          </w:rPr>
          <w:t>5</w:t>
        </w:r>
      </w:ins>
      <w:r>
        <w:rPr>
          <w:rFonts w:asciiTheme="minorHAnsi" w:eastAsia="Arial Unicode MS" w:hAnsiTheme="minorHAnsi" w:cstheme="minorHAnsi"/>
          <w:sz w:val="24"/>
          <w:szCs w:val="24"/>
        </w:rPr>
        <w:t xml:space="preserve"> (</w:t>
      </w:r>
      <w:del w:id="758" w:author="Amanda Simões Fernandes">
        <w:r>
          <w:rPr>
            <w:rFonts w:asciiTheme="minorHAnsi" w:eastAsia="Arial Unicode MS" w:hAnsiTheme="minorHAnsi" w:cstheme="minorHAnsi"/>
            <w:sz w:val="24"/>
            <w:szCs w:val="24"/>
          </w:rPr>
          <w:delText>dois</w:delText>
        </w:r>
      </w:del>
      <w:ins w:id="759" w:author="Amanda Simões Fernandes">
        <w:r>
          <w:rPr>
            <w:rFonts w:asciiTheme="minorHAnsi" w:eastAsia="Arial Unicode MS" w:hAnsiTheme="minorHAnsi" w:cstheme="minorHAnsi"/>
            <w:sz w:val="24"/>
            <w:szCs w:val="24"/>
          </w:rPr>
          <w:t>cinco</w:t>
        </w:r>
      </w:ins>
      <w:r>
        <w:rPr>
          <w:rFonts w:asciiTheme="minorHAnsi" w:eastAsia="Arial Unicode MS" w:hAnsiTheme="minorHAnsi" w:cstheme="minorHAnsi"/>
          <w:sz w:val="24"/>
          <w:szCs w:val="24"/>
        </w:rPr>
        <w:t>) Dias Úteis</w:t>
      </w:r>
      <w:ins w:id="760" w:author="Amanda Simões Fernandes">
        <w:r>
          <w:rPr>
            <w:rFonts w:asciiTheme="minorHAnsi" w:eastAsia="Arial Unicode MS" w:hAnsiTheme="minorHAnsi" w:cstheme="minorHAnsi"/>
            <w:sz w:val="24"/>
            <w:szCs w:val="24"/>
          </w:rPr>
          <w:t xml:space="preserve"> do seu conhecimento</w:t>
        </w:r>
      </w:ins>
      <w:r>
        <w:rPr>
          <w:rFonts w:asciiTheme="minorHAnsi" w:eastAsia="Arial Unicode MS" w:hAnsiTheme="minorHAnsi" w:cstheme="minorHAnsi"/>
          <w:sz w:val="24"/>
          <w:szCs w:val="24"/>
        </w:rPr>
        <w:t>, ou prazo específico, conforme o caso, qualquer descumprimento por sua parte de obrigação constante dos demais Documentos da Oferta dos quais seja parte;</w:t>
      </w:r>
    </w:p>
    <w:p w14:paraId="68BDB952" w14:textId="77777777" w:rsidR="00A7473F" w:rsidRDefault="00A7473F" w:rsidP="00A7473F">
      <w:pPr>
        <w:pStyle w:val="PargrafodaLista"/>
        <w:rPr>
          <w:rFonts w:asciiTheme="minorHAnsi" w:eastAsia="Arial Unicode MS" w:hAnsiTheme="minorHAnsi" w:cstheme="minorHAnsi"/>
        </w:rPr>
      </w:pPr>
    </w:p>
    <w:p w14:paraId="517B5FE5" w14:textId="77777777" w:rsidR="00A7473F" w:rsidRDefault="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rPr>
        <w:pPrChange w:id="761" w:author="Amanda Simões Fernandes">
          <w:pPr>
            <w:numPr>
              <w:numId w:val="5"/>
            </w:numPr>
            <w:ind w:left="720" w:hanging="360"/>
          </w:pPr>
        </w:pPrChange>
      </w:pPr>
      <w:r>
        <w:rPr>
          <w:rFonts w:asciiTheme="minorHAnsi" w:eastAsia="Arial Unicode MS" w:hAnsiTheme="minorHAnsi" w:cstheme="minorHAnsi"/>
          <w:sz w:val="24"/>
          <w:szCs w:val="24"/>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14:paraId="051ABD9F" w14:textId="77777777" w:rsidR="00A7473F" w:rsidRDefault="00A7473F" w:rsidP="00A7473F">
      <w:pPr>
        <w:pStyle w:val="PargrafodaLista"/>
        <w:rPr>
          <w:rFonts w:asciiTheme="minorHAnsi" w:eastAsia="Arial Unicode MS" w:hAnsiTheme="minorHAnsi" w:cstheme="minorHAnsi"/>
        </w:rPr>
      </w:pPr>
    </w:p>
    <w:p w14:paraId="6DE91FAD" w14:textId="5392D0E1" w:rsidR="00A7473F" w:rsidRDefault="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rPr>
        <w:pPrChange w:id="762" w:author="Amanda Simões Fernandes">
          <w:pPr>
            <w:numPr>
              <w:numId w:val="5"/>
            </w:numPr>
            <w:ind w:left="720" w:hanging="360"/>
          </w:pPr>
        </w:pPrChange>
      </w:pPr>
      <w:r>
        <w:rPr>
          <w:rFonts w:asciiTheme="minorHAnsi" w:eastAsia="Arial Unicode MS" w:hAnsiTheme="minorHAnsi" w:cstheme="minorHAnsi"/>
          <w:sz w:val="24"/>
          <w:szCs w:val="24"/>
        </w:rPr>
        <w:t xml:space="preserve">arcar com todos as Despesas da Emissão, conforme definido na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_Ref75803222 \r \h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del w:id="763" w:author="Amanda Simões Fernandes">
        <w:r>
          <w:rPr>
            <w:rFonts w:asciiTheme="minorHAnsi" w:eastAsia="Arial Unicode MS" w:hAnsiTheme="minorHAnsi" w:cstheme="minorHAnsi"/>
            <w:sz w:val="24"/>
            <w:szCs w:val="24"/>
          </w:rPr>
          <w:delText>12</w:delText>
        </w:r>
      </w:del>
      <w:ins w:id="764" w:author="Amanda Simões Fernandes">
        <w:r>
          <w:rPr>
            <w:rFonts w:asciiTheme="minorHAnsi" w:eastAsia="Arial Unicode MS" w:hAnsiTheme="minorHAnsi" w:cstheme="minorHAnsi"/>
            <w:sz w:val="24"/>
            <w:szCs w:val="24"/>
          </w:rPr>
          <w:t>11</w:t>
        </w:r>
      </w:ins>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desta Escritura;</w:t>
      </w:r>
    </w:p>
    <w:p w14:paraId="2371226A" w14:textId="77777777" w:rsidR="00A7473F" w:rsidRDefault="00A7473F" w:rsidP="00A7473F">
      <w:pPr>
        <w:pStyle w:val="PargrafodaLista"/>
        <w:rPr>
          <w:rFonts w:asciiTheme="minorHAnsi" w:eastAsia="Arial Unicode MS" w:hAnsiTheme="minorHAnsi" w:cstheme="minorHAnsi"/>
        </w:rPr>
      </w:pPr>
    </w:p>
    <w:p w14:paraId="46420C02" w14:textId="77777777" w:rsidR="00A7473F" w:rsidRPr="00C16B83" w:rsidRDefault="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rPr>
        <w:pPrChange w:id="765" w:author="Amanda Simões Fernandes">
          <w:pPr>
            <w:numPr>
              <w:numId w:val="5"/>
            </w:numPr>
            <w:ind w:left="720" w:hanging="360"/>
          </w:pPr>
        </w:pPrChange>
      </w:pPr>
      <w:r>
        <w:rPr>
          <w:rFonts w:asciiTheme="minorHAnsi" w:eastAsia="Arial Unicode MS" w:hAnsiTheme="minorHAnsi" w:cstheme="minorHAnsi"/>
          <w:sz w:val="24"/>
          <w:szCs w:val="24"/>
        </w:rPr>
        <w:t xml:space="preserve">notificar o Agente Fiduciário, no prazo de até </w:t>
      </w:r>
      <w:del w:id="766" w:author="Amanda Simões Fernandes">
        <w:r>
          <w:rPr>
            <w:rFonts w:asciiTheme="minorHAnsi" w:eastAsia="Arial Unicode MS" w:hAnsiTheme="minorHAnsi" w:cstheme="minorHAnsi"/>
            <w:sz w:val="24"/>
            <w:szCs w:val="24"/>
          </w:rPr>
          <w:delText>2</w:delText>
        </w:r>
      </w:del>
      <w:ins w:id="767" w:author="Amanda Simões Fernandes">
        <w:r>
          <w:rPr>
            <w:rFonts w:asciiTheme="minorHAnsi" w:eastAsia="Arial Unicode MS" w:hAnsiTheme="minorHAnsi" w:cstheme="minorHAnsi"/>
            <w:sz w:val="24"/>
            <w:szCs w:val="24"/>
          </w:rPr>
          <w:t>10</w:t>
        </w:r>
      </w:ins>
      <w:r>
        <w:rPr>
          <w:rFonts w:asciiTheme="minorHAnsi" w:eastAsia="Arial Unicode MS" w:hAnsiTheme="minorHAnsi" w:cstheme="minorHAnsi"/>
          <w:sz w:val="24"/>
          <w:szCs w:val="24"/>
        </w:rPr>
        <w:t xml:space="preserve"> (</w:t>
      </w:r>
      <w:del w:id="768" w:author="Amanda Simões Fernandes">
        <w:r>
          <w:rPr>
            <w:rFonts w:asciiTheme="minorHAnsi" w:eastAsia="Arial Unicode MS" w:hAnsiTheme="minorHAnsi" w:cstheme="minorHAnsi"/>
            <w:sz w:val="24"/>
            <w:szCs w:val="24"/>
          </w:rPr>
          <w:delText>dois</w:delText>
        </w:r>
      </w:del>
      <w:ins w:id="769" w:author="Amanda Simões Fernandes">
        <w:r>
          <w:rPr>
            <w:rFonts w:asciiTheme="minorHAnsi" w:eastAsia="Arial Unicode MS" w:hAnsiTheme="minorHAnsi" w:cstheme="minorHAnsi"/>
            <w:sz w:val="24"/>
            <w:szCs w:val="24"/>
          </w:rPr>
          <w:t>dez</w:t>
        </w:r>
      </w:ins>
      <w:r>
        <w:rPr>
          <w:rFonts w:asciiTheme="minorHAnsi" w:eastAsia="Arial Unicode MS" w:hAnsiTheme="minorHAnsi" w:cstheme="minorHAnsi"/>
          <w:sz w:val="24"/>
          <w:szCs w:val="24"/>
        </w:rPr>
        <w:t xml:space="preserve">) Dias Úteis após tomar ciência do fato, sobre qualquer alteração substancial nas condições (financeiras ou outras) ou, ainda, qualquer alteração nos negócios da </w:t>
      </w:r>
      <w:r>
        <w:rPr>
          <w:rFonts w:asciiTheme="minorHAnsi" w:hAnsiTheme="minorHAnsi" w:cstheme="minorHAnsi"/>
        </w:rPr>
        <w:t>Emissora</w:t>
      </w:r>
      <w:r>
        <w:rPr>
          <w:rFonts w:asciiTheme="minorHAnsi" w:eastAsia="Arial Unicode MS" w:hAnsiTheme="minorHAnsi" w:cstheme="minorHAnsi"/>
          <w:sz w:val="24"/>
          <w:szCs w:val="24"/>
        </w:rPr>
        <w:t xml:space="preserve"> que causem ou possam vir a causar um Efeito Adverso Relevante. </w:t>
      </w:r>
    </w:p>
    <w:p w14:paraId="6ED377D9" w14:textId="77777777" w:rsidR="00A7473F" w:rsidRDefault="00A7473F" w:rsidP="00A7473F">
      <w:pPr>
        <w:pStyle w:val="PargrafodaLista"/>
        <w:rPr>
          <w:rFonts w:asciiTheme="minorHAnsi" w:eastAsia="Arial Unicode MS" w:hAnsiTheme="minorHAnsi" w:cstheme="minorHAnsi"/>
        </w:rPr>
      </w:pPr>
    </w:p>
    <w:p w14:paraId="41A9B8D7" w14:textId="13005788" w:rsidR="00A7473F" w:rsidRPr="00B06EFA" w:rsidRDefault="00A7473F" w:rsidP="00A7473F">
      <w:pPr>
        <w:pStyle w:val="p0"/>
        <w:spacing w:line="288" w:lineRule="auto"/>
        <w:ind w:left="1418"/>
        <w:rPr>
          <w:rFonts w:asciiTheme="minorHAnsi" w:eastAsia="Arial Unicode MS" w:hAnsiTheme="minorHAnsi" w:cstheme="minorHAnsi"/>
          <w:sz w:val="24"/>
          <w:szCs w:val="24"/>
        </w:rPr>
      </w:pPr>
      <w:r>
        <w:rPr>
          <w:rFonts w:asciiTheme="minorHAnsi" w:eastAsia="Arial Unicode MS" w:hAnsiTheme="minorHAnsi" w:cstheme="minorHAnsi"/>
          <w:sz w:val="24"/>
          <w:szCs w:val="24"/>
        </w:rPr>
        <w:t>Para os fins desta Escritura, entende-se por “Efeito Adverso Relevante” qualquer efeito adverso relevante ou mudança adversa relevante na situação (econômico, financeira</w:t>
      </w:r>
      <w:del w:id="770" w:author="Amanda Simões Fernandes">
        <w:r>
          <w:rPr>
            <w:rFonts w:asciiTheme="minorHAnsi" w:eastAsia="Arial Unicode MS" w:hAnsiTheme="minorHAnsi" w:cstheme="minorHAnsi"/>
            <w:sz w:val="24"/>
            <w:szCs w:val="24"/>
          </w:rPr>
          <w:delText>,</w:delText>
        </w:r>
      </w:del>
      <w:ins w:id="771" w:author="Amanda Simões Fernandes">
        <w:r>
          <w:rPr>
            <w:rFonts w:asciiTheme="minorHAnsi" w:eastAsia="Arial Unicode MS" w:hAnsiTheme="minorHAnsi" w:cstheme="minorHAnsi"/>
            <w:sz w:val="24"/>
            <w:szCs w:val="24"/>
          </w:rPr>
          <w:t xml:space="preserve"> ou</w:t>
        </w:r>
      </w:ins>
      <w:r>
        <w:rPr>
          <w:rFonts w:asciiTheme="minorHAnsi" w:eastAsia="Arial Unicode MS" w:hAnsiTheme="minorHAnsi" w:cstheme="minorHAnsi"/>
          <w:sz w:val="24"/>
          <w:szCs w:val="24"/>
        </w:rPr>
        <w:t xml:space="preserve"> reputacional</w:t>
      </w:r>
      <w:del w:id="772" w:author="Amanda Simões Fernandes">
        <w:r>
          <w:rPr>
            <w:rFonts w:asciiTheme="minorHAnsi" w:eastAsia="Arial Unicode MS" w:hAnsiTheme="minorHAnsi" w:cstheme="minorHAnsi"/>
            <w:sz w:val="24"/>
            <w:szCs w:val="24"/>
          </w:rPr>
          <w:delText xml:space="preserve"> ou de outra natureza), nos negócios, nos bens e/ou nos resultados operacionais</w:delText>
        </w:r>
      </w:del>
      <w:ins w:id="773" w:author="Amanda Simões Fernandes">
        <w:r>
          <w:rPr>
            <w:rFonts w:asciiTheme="minorHAnsi" w:eastAsia="Arial Unicode MS" w:hAnsiTheme="minorHAnsi" w:cstheme="minorHAnsi"/>
            <w:sz w:val="24"/>
            <w:szCs w:val="24"/>
          </w:rPr>
          <w:t xml:space="preserve">) </w:t>
        </w:r>
      </w:ins>
      <w:r>
        <w:rPr>
          <w:rFonts w:asciiTheme="minorHAnsi" w:eastAsia="Arial Unicode MS" w:hAnsiTheme="minorHAnsi" w:cstheme="minorHAnsi"/>
          <w:sz w:val="24"/>
          <w:szCs w:val="24"/>
        </w:rPr>
        <w:t xml:space="preserve"> da Emissora</w:t>
      </w:r>
      <w:del w:id="774" w:author="Amanda Simões Fernandes">
        <w:r>
          <w:rPr>
            <w:rFonts w:asciiTheme="minorHAnsi" w:eastAsia="Arial Unicode MS" w:hAnsiTheme="minorHAnsi" w:cstheme="minorHAnsi"/>
            <w:sz w:val="24"/>
            <w:szCs w:val="24"/>
          </w:rPr>
          <w:delText>,</w:delText>
        </w:r>
      </w:del>
      <w:ins w:id="775" w:author="Amanda Simões Fernandes">
        <w:r>
          <w:rPr>
            <w:rFonts w:asciiTheme="minorHAnsi" w:eastAsia="Arial Unicode MS" w:hAnsiTheme="minorHAnsi" w:cstheme="minorHAnsi"/>
            <w:sz w:val="24"/>
            <w:szCs w:val="24"/>
          </w:rPr>
          <w:t xml:space="preserve"> e/ou do</w:t>
        </w:r>
      </w:ins>
      <w:r>
        <w:rPr>
          <w:rFonts w:asciiTheme="minorHAnsi" w:eastAsia="Arial Unicode MS" w:hAnsiTheme="minorHAnsi" w:cstheme="minorHAnsi"/>
          <w:sz w:val="24"/>
          <w:szCs w:val="24"/>
        </w:rPr>
        <w:t xml:space="preserve"> Fiador</w:t>
      </w:r>
      <w:del w:id="776" w:author="Amanda Simões Fernandes">
        <w:r>
          <w:rPr>
            <w:rFonts w:asciiTheme="minorHAnsi" w:eastAsia="Arial Unicode MS" w:hAnsiTheme="minorHAnsi" w:cstheme="minorHAnsi"/>
            <w:sz w:val="24"/>
            <w:szCs w:val="24"/>
          </w:rPr>
          <w:delText xml:space="preserve"> e/ou de qualquer Controlada Relevante</w:delText>
        </w:r>
      </w:del>
      <w:r>
        <w:rPr>
          <w:rFonts w:asciiTheme="minorHAnsi" w:eastAsia="Arial Unicode MS" w:hAnsiTheme="minorHAnsi" w:cstheme="minorHAnsi"/>
          <w:sz w:val="24"/>
          <w:szCs w:val="24"/>
        </w:rPr>
        <w:t xml:space="preserve"> que </w:t>
      </w:r>
      <w:del w:id="777" w:author="Amanda Simões Fernandes">
        <w:r>
          <w:rPr>
            <w:rFonts w:asciiTheme="minorHAnsi" w:eastAsia="Arial Unicode MS" w:hAnsiTheme="minorHAnsi" w:cstheme="minorHAnsi"/>
            <w:sz w:val="24"/>
            <w:szCs w:val="24"/>
          </w:rPr>
          <w:delText>possa impactar</w:delText>
        </w:r>
      </w:del>
      <w:ins w:id="778" w:author="Amanda Simões Fernandes">
        <w:r>
          <w:rPr>
            <w:rFonts w:asciiTheme="minorHAnsi" w:eastAsia="Arial Unicode MS" w:hAnsiTheme="minorHAnsi" w:cstheme="minorHAnsi"/>
            <w:sz w:val="24"/>
            <w:szCs w:val="24"/>
          </w:rPr>
          <w:t>impacte</w:t>
        </w:r>
      </w:ins>
      <w:r>
        <w:rPr>
          <w:rFonts w:asciiTheme="minorHAnsi" w:eastAsia="Arial Unicode MS" w:hAnsiTheme="minorHAnsi" w:cstheme="minorHAnsi"/>
          <w:sz w:val="24"/>
          <w:szCs w:val="24"/>
        </w:rPr>
        <w:t xml:space="preserve"> a capacidade da Emissora e/ou do Fiador de</w:t>
      </w:r>
      <w:del w:id="779" w:author="Amanda Simões Fernandes">
        <w:r>
          <w:rPr>
            <w:rFonts w:asciiTheme="minorHAnsi" w:eastAsia="Arial Unicode MS" w:hAnsiTheme="minorHAnsi" w:cstheme="minorHAnsi"/>
            <w:sz w:val="24"/>
            <w:szCs w:val="24"/>
          </w:rPr>
          <w:delText xml:space="preserve"> desempenhar e</w:delText>
        </w:r>
      </w:del>
      <w:r>
        <w:rPr>
          <w:rFonts w:asciiTheme="minorHAnsi" w:eastAsia="Arial Unicode MS" w:hAnsiTheme="minorHAnsi" w:cstheme="minorHAnsi"/>
          <w:sz w:val="24"/>
          <w:szCs w:val="24"/>
        </w:rPr>
        <w:t xml:space="preserve"> cumprir com as suas obrigações de pagamento ou outras obrigações sob esta Escritura ou qualquer dos Documentos da Oferta, dos quais 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e/ou Fiador sejam parte.</w:t>
      </w:r>
    </w:p>
    <w:p w14:paraId="2724F76F" w14:textId="77777777"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del w:id="780" w:author="Amanda Simões Fernandes"/>
          <w:rFonts w:asciiTheme="minorHAnsi" w:eastAsia="Arial Unicode MS" w:hAnsiTheme="minorHAnsi" w:cstheme="minorHAnsi"/>
          <w:sz w:val="24"/>
          <w:szCs w:val="24"/>
        </w:rPr>
      </w:pPr>
    </w:p>
    <w:p w14:paraId="5035234E" w14:textId="77777777" w:rsidR="00A7473F" w:rsidRDefault="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Change w:id="781" w:author="Amanda Simões Fernandes">
          <w:pPr>
            <w:pStyle w:val="p0"/>
            <w:widowControl/>
            <w:numPr>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pPr>
        </w:pPrChange>
      </w:pPr>
      <w:del w:id="782" w:author="Amanda Simões Fernandes">
        <w:r>
          <w:rPr>
            <w:rFonts w:asciiTheme="minorHAnsi" w:eastAsia="Arial Unicode MS" w:hAnsiTheme="minorHAnsi" w:cstheme="minorHAnsi"/>
            <w:sz w:val="24"/>
            <w:szCs w:val="24"/>
          </w:rPr>
          <w:delText>notificar em até 2 (dois) Dias Úteis de sua ciência, o Agente Fiduciário, caso qualquer das declarações e garantias prestadas pela Emissora na presente cláusula provarem-se falsas, incorretas ou incompletas nas datas em que foram prestadas;</w:delText>
        </w:r>
      </w:del>
    </w:p>
    <w:p w14:paraId="231C6386" w14:textId="77777777" w:rsidR="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ins w:id="783" w:author="Amanda Simões Fernandes"/>
          <w:rFonts w:asciiTheme="minorHAnsi" w:eastAsia="Arial Unicode MS" w:hAnsiTheme="minorHAnsi" w:cstheme="minorHAnsi"/>
          <w:sz w:val="24"/>
          <w:szCs w:val="24"/>
        </w:rPr>
        <w:pPrChange w:id="784" w:author="Amanda Simões Fernandes">
          <w:pPr>
            <w:pStyle w:val="p0"/>
          </w:pPr>
        </w:pPrChange>
      </w:pPr>
      <w:ins w:id="785" w:author="Amanda Simões Fernandes">
        <w:r>
          <w:rPr>
            <w:rFonts w:asciiTheme="minorHAnsi" w:eastAsia="Arial Unicode MS" w:hAnsiTheme="minorHAnsi" w:cstheme="minorHAnsi"/>
            <w:b/>
            <w:i/>
            <w:sz w:val="24"/>
            <w:szCs w:val="24"/>
            <w:highlight w:val="yellow"/>
          </w:rPr>
          <w:t>[Nota MF: Declarações são prestadas na presente data.]</w:t>
        </w:r>
      </w:ins>
    </w:p>
    <w:p w14:paraId="21985A34" w14:textId="77777777" w:rsidR="00A7473F"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CC941D2" w14:textId="77777777" w:rsidR="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rPr>
        <w:pPrChange w:id="786" w:author="Amanda Simões Fernandes">
          <w:pPr>
            <w:numPr>
              <w:numId w:val="5"/>
            </w:numPr>
            <w:ind w:left="720" w:hanging="360"/>
          </w:pPr>
        </w:pPrChange>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14:paraId="7FEF19AF" w14:textId="77777777" w:rsidR="00A7473F" w:rsidRDefault="00A7473F" w:rsidP="00A7473F">
      <w:pPr>
        <w:pStyle w:val="PargrafodaLista"/>
        <w:rPr>
          <w:rFonts w:asciiTheme="minorHAnsi" w:eastAsia="Arial Unicode MS" w:hAnsiTheme="minorHAnsi" w:cstheme="minorHAnsi"/>
        </w:rPr>
      </w:pPr>
    </w:p>
    <w:p w14:paraId="12B94D48" w14:textId="77777777" w:rsidR="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rPr>
        <w:pPrChange w:id="787" w:author="Amanda Simões Fernandes">
          <w:pPr>
            <w:numPr>
              <w:numId w:val="5"/>
            </w:numPr>
            <w:ind w:left="720" w:hanging="360"/>
          </w:pPr>
        </w:pPrChange>
      </w:pPr>
      <w:r>
        <w:rPr>
          <w:rFonts w:asciiTheme="minorHAnsi" w:eastAsia="Arial Unicode MS" w:hAnsiTheme="minorHAnsi" w:cstheme="minorHAnsi"/>
          <w:sz w:val="24"/>
          <w:szCs w:val="24"/>
        </w:rPr>
        <w:t xml:space="preserve">manter os bens e ativos essenciais às suas atividades devidamente segurados por companhia de seguro, com cobertura dos valores e riscos adequados para a condução de seus negócios de acordo com as práticas usualmente adotadas pelas </w:t>
      </w:r>
      <w:r>
        <w:rPr>
          <w:rFonts w:asciiTheme="minorHAnsi" w:eastAsia="Arial Unicode MS" w:hAnsiTheme="minorHAnsi" w:cstheme="minorHAnsi"/>
          <w:sz w:val="24"/>
          <w:szCs w:val="24"/>
        </w:rPr>
        <w:lastRenderedPageBreak/>
        <w:t>sociedades do mesmo setor no Brasil, quando necessário</w:t>
      </w:r>
      <w:del w:id="788" w:author="Amanda Simões Fernandes">
        <w:r>
          <w:rPr>
            <w:rFonts w:asciiTheme="minorHAnsi" w:eastAsia="Arial Unicode MS" w:hAnsiTheme="minorHAnsi" w:cstheme="minorHAnsi"/>
            <w:sz w:val="24"/>
            <w:szCs w:val="24"/>
          </w:rPr>
          <w:delText>, observado que produções agrícolas não são ou serão objeto de seguro</w:delText>
        </w:r>
      </w:del>
      <w:r>
        <w:rPr>
          <w:rFonts w:asciiTheme="minorHAnsi" w:eastAsia="Arial Unicode MS" w:hAnsiTheme="minorHAnsi" w:cstheme="minorHAnsi"/>
          <w:sz w:val="24"/>
          <w:szCs w:val="24"/>
        </w:rPr>
        <w:t>;</w:t>
      </w:r>
    </w:p>
    <w:p w14:paraId="69D67CA0" w14:textId="77777777" w:rsidR="00A7473F"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del w:id="789" w:author="Amanda Simões Fernandes"/>
          <w:rFonts w:asciiTheme="minorHAnsi" w:eastAsia="Arial Unicode MS" w:hAnsiTheme="minorHAnsi" w:cstheme="minorHAnsi"/>
          <w:sz w:val="24"/>
          <w:szCs w:val="24"/>
        </w:rPr>
      </w:pPr>
    </w:p>
    <w:p w14:paraId="6477EC2D" w14:textId="6844C6BC" w:rsidR="00A7473F" w:rsidRDefault="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Change w:id="790" w:author="Amanda Simões Fernandes">
          <w:pPr>
            <w:pStyle w:val="p0"/>
            <w:widowControl/>
            <w:numPr>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pPr>
        </w:pPrChange>
      </w:pPr>
      <w:del w:id="791" w:author="Amanda Simões Fernandes">
        <w:r>
          <w:delText>manter válidos e regulares todos os alvarás, licenças, autorizações ou aprovações necessárias ao regular funcionamento da Emissora, efetuando todo e qualquer pagamento necessário para tanto, exceto se (a) tenha sido devidamente comprovado ao Agente Fiduciário que a Emissora e/ou Fiador obteve(obtiveram) tempestivamente manifestação favorável em processo judicial ou administrativo, conforme aplicável, da suspensão dos efeitos de tal renovação, cancelamento, revogação ou suspensão; ou (b) seja devidamente comprovado ao Agente Fiduciário que a Emissora e/ou Fiador esteja(m) em processo de renovação da autorização, concessão, subvenção, alvará, permissão ou licença que tenha expirado; ou (c) referido descumprimento não resulte em um Efeito Adverso Relevante;</w:delText>
        </w:r>
      </w:del>
    </w:p>
    <w:p w14:paraId="1322C3A7" w14:textId="77777777" w:rsidR="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Change w:id="792" w:author="Amanda Simões Fernandes">
          <w:pPr>
            <w:pStyle w:val="p0"/>
          </w:pPr>
        </w:pPrChange>
      </w:pPr>
      <w:ins w:id="793" w:author="Amanda Simões Fernandes">
        <w:r>
          <w:rPr>
            <w:rFonts w:asciiTheme="minorHAnsi" w:eastAsia="Arial Unicode MS" w:hAnsiTheme="minorHAnsi" w:cstheme="minorHAnsi"/>
            <w:sz w:val="24"/>
            <w:szCs w:val="24"/>
          </w:rPr>
          <w:t>[</w:t>
        </w:r>
        <w:r>
          <w:rPr>
            <w:rFonts w:asciiTheme="minorHAnsi" w:eastAsia="Arial Unicode MS" w:hAnsiTheme="minorHAnsi" w:cstheme="minorHAnsi"/>
            <w:b/>
            <w:i/>
            <w:sz w:val="24"/>
            <w:szCs w:val="24"/>
            <w:highlight w:val="yellow"/>
          </w:rPr>
          <w:t>Nota MF: Obrigação já consta acima.</w:t>
        </w:r>
        <w:r>
          <w:rPr>
            <w:rFonts w:asciiTheme="minorHAnsi" w:eastAsia="Arial Unicode MS" w:hAnsiTheme="minorHAnsi" w:cstheme="minorHAnsi"/>
            <w:sz w:val="24"/>
            <w:szCs w:val="24"/>
          </w:rPr>
          <w:t>]</w:t>
        </w:r>
      </w:ins>
    </w:p>
    <w:p w14:paraId="67AC6352" w14:textId="77777777" w:rsidR="00A7473F"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5B6B2CFC" w14:textId="77777777" w:rsidR="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rPr>
        <w:pPrChange w:id="794" w:author="Amanda Simões Fernandes">
          <w:pPr>
            <w:numPr>
              <w:numId w:val="5"/>
            </w:numPr>
            <w:ind w:left="720" w:hanging="360"/>
          </w:pPr>
        </w:pPrChange>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39A9A47A" w14:textId="77777777" w:rsidR="00A7473F" w:rsidRDefault="00A7473F" w:rsidP="00A7473F">
      <w:pPr>
        <w:pStyle w:val="PargrafodaLista"/>
        <w:rPr>
          <w:rFonts w:asciiTheme="minorHAnsi" w:eastAsia="Arial Unicode MS" w:hAnsiTheme="minorHAnsi" w:cstheme="minorHAnsi"/>
        </w:rPr>
      </w:pPr>
    </w:p>
    <w:p w14:paraId="3C17A97F" w14:textId="77777777" w:rsidR="00A7473F"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rPr>
        <w:pPrChange w:id="795" w:author="Amanda Simões Fernandes">
          <w:pPr>
            <w:numPr>
              <w:numId w:val="5"/>
            </w:numPr>
            <w:ind w:left="720" w:hanging="360"/>
          </w:pPr>
        </w:pPrChange>
      </w:pPr>
      <w:r>
        <w:rPr>
          <w:rFonts w:asciiTheme="minorHAnsi" w:eastAsia="Arial Unicode MS" w:hAnsiTheme="minorHAnsi" w:cstheme="minorHAnsi"/>
          <w:sz w:val="24"/>
          <w:szCs w:val="24"/>
        </w:rPr>
        <w:t xml:space="preserve">adotar tempestivamente as medidas judiciais ou extrajudiciais necessárias à defesa dos interesses dos </w:t>
      </w:r>
      <w:r>
        <w:rPr>
          <w:rFonts w:asciiTheme="minorHAnsi" w:hAnsiTheme="minorHAnsi" w:cstheme="minorHAnsi"/>
          <w:sz w:val="24"/>
        </w:rPr>
        <w:t>Debenturistas</w:t>
      </w:r>
      <w:r>
        <w:rPr>
          <w:rFonts w:asciiTheme="minorHAnsi" w:eastAsia="Arial Unicode MS" w:hAnsiTheme="minorHAnsi" w:cstheme="minorHAnsi"/>
          <w:sz w:val="24"/>
          <w:szCs w:val="24"/>
        </w:rPr>
        <w:t>;</w:t>
      </w:r>
    </w:p>
    <w:p w14:paraId="72CE4A6B" w14:textId="77777777" w:rsidR="00A7473F" w:rsidRDefault="00A7473F" w:rsidP="00A7473F">
      <w:pPr>
        <w:pStyle w:val="PargrafodaLista"/>
        <w:rPr>
          <w:rFonts w:asciiTheme="minorHAnsi" w:eastAsia="Arial Unicode MS" w:hAnsiTheme="minorHAnsi" w:cstheme="minorHAnsi"/>
        </w:rPr>
      </w:pPr>
    </w:p>
    <w:p w14:paraId="6F09F08A" w14:textId="77777777" w:rsidR="00A7473F" w:rsidRPr="00C16B83" w:rsidRDefault="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rPr>
        <w:pPrChange w:id="796" w:author="Amanda Simões Fernandes">
          <w:pPr>
            <w:numPr>
              <w:numId w:val="5"/>
            </w:numPr>
            <w:ind w:left="720" w:hanging="360"/>
          </w:pPr>
        </w:pPrChange>
      </w:pPr>
      <w:r>
        <w:rPr>
          <w:rFonts w:asciiTheme="minorHAnsi" w:eastAsia="Arial Unicode MS" w:hAnsiTheme="minorHAnsi" w:cstheme="minorHAnsi"/>
          <w:sz w:val="24"/>
          <w:szCs w:val="24"/>
        </w:rPr>
        <w:t>entregar ao Agente Fiduciário:</w:t>
      </w:r>
    </w:p>
    <w:p w14:paraId="6B5DE022" w14:textId="77777777"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0B6C57E4" w14:textId="7B7EE45A" w:rsidR="00A7473F" w:rsidRDefault="00A7473F" w:rsidP="00A7473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no prazo de 90 (noventa) dias da data do término de cada exercício social, ou no prazo de cura de até 30 (trinta) dias a contar do respectivo descumprimento, não sendo necessária qualquer anuência ou deliberação por parte do Agente Fiduciário e/ou dos Debenturistas, cópia das demonstrações financeiras completas relativas ao respectivo exercício, desde que tais informações não estejam disponíveis ao público nas páginas da Emissora e/ou da CVM na rede mundial de computadores, acompanhadas de relatório consolidado da memória de cálculo, elaborado pela Emissora, compreendendo as contas abertas de todas as rubricas necessárias para a obtenção final dos Índices Financeiros, e do relatório da administração e do parecer dos auditores independentes conforme exigido pela legislação aplicável, bem como de declaração assinada pelo(s) diretor(es) da Emissora atestando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que permanecem válidas as disposições contidas na Escritura,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acerca da não ocorrência de qualquer dos Eventos de Vencimento Antecipado e inexistência de descumprimento de obrigações da </w:t>
      </w:r>
      <w:r>
        <w:rPr>
          <w:rFonts w:asciiTheme="minorHAnsi" w:eastAsia="Arial Unicode MS" w:hAnsiTheme="minorHAnsi" w:cstheme="minorHAnsi"/>
          <w:sz w:val="24"/>
          <w:szCs w:val="24"/>
        </w:rPr>
        <w:lastRenderedPageBreak/>
        <w:t xml:space="preserve">Emissora perante o Agente Fiduciário; e </w:t>
      </w:r>
      <w:r>
        <w:rPr>
          <w:rFonts w:asciiTheme="minorHAnsi" w:eastAsia="Arial Unicode MS" w:hAnsiTheme="minorHAnsi" w:cstheme="minorHAnsi"/>
          <w:b/>
          <w:bCs/>
          <w:sz w:val="24"/>
          <w:szCs w:val="24"/>
        </w:rPr>
        <w:t>(c)</w:t>
      </w:r>
      <w:r>
        <w:rPr>
          <w:rFonts w:asciiTheme="minorHAnsi" w:eastAsia="Arial Unicode MS" w:hAnsiTheme="minorHAnsi" w:cstheme="minorHAnsi"/>
          <w:sz w:val="24"/>
          <w:szCs w:val="24"/>
        </w:rPr>
        <w:t> que não foram praticados atos em desacordo com o estatuto social da Emissora; e</w:t>
      </w:r>
    </w:p>
    <w:p w14:paraId="567469B8" w14:textId="77777777" w:rsidR="00A7473F"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4B0891E8" w14:textId="77777777" w:rsidR="00A7473F" w:rsidRPr="00343B88" w:rsidRDefault="00A7473F" w:rsidP="00A7473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dentro de 5 (cinco) Dias Úteis, qualquer informação que razoavelmente lhe venha a ser solicitada pelo Agente Fiduciário</w:t>
      </w:r>
      <w:ins w:id="797" w:author="Amanda Simões Fernandes">
        <w:r>
          <w:rPr>
            <w:rFonts w:asciiTheme="minorHAnsi" w:eastAsia="Arial Unicode MS" w:hAnsiTheme="minorHAnsi" w:cstheme="minorHAnsi"/>
            <w:sz w:val="24"/>
            <w:szCs w:val="24"/>
          </w:rPr>
          <w:t xml:space="preserve">, por escrito, </w:t>
        </w:r>
      </w:ins>
      <w:r>
        <w:rPr>
          <w:rFonts w:asciiTheme="minorHAnsi" w:eastAsia="Arial Unicode MS" w:hAnsiTheme="minorHAnsi" w:cstheme="minorHAnsi"/>
          <w:sz w:val="24"/>
          <w:szCs w:val="24"/>
        </w:rPr>
        <w:t xml:space="preserve"> e exclusivamente para o fim de proteção dos interesses dos </w:t>
      </w:r>
      <w:r>
        <w:rPr>
          <w:rFonts w:asciiTheme="minorHAnsi" w:hAnsiTheme="minorHAnsi" w:cstheme="minorHAnsi"/>
          <w:sz w:val="24"/>
        </w:rPr>
        <w:t xml:space="preserve">Debenturistas </w:t>
      </w:r>
      <w:r>
        <w:rPr>
          <w:rFonts w:asciiTheme="minorHAnsi" w:eastAsia="Arial Unicode MS" w:hAnsiTheme="minorHAnsi" w:cstheme="minorHAnsi"/>
          <w:sz w:val="24"/>
          <w:szCs w:val="24"/>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14:paraId="22D257DC" w14:textId="77777777" w:rsidR="00A7473F" w:rsidRPr="00B06EFA"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A815FF2" w14:textId="77777777" w:rsidR="00A7473F" w:rsidRPr="00C16B83" w:rsidRDefault="00A7473F">
      <w:pPr>
        <w:pStyle w:val="p0"/>
        <w:widowControl/>
        <w:numPr>
          <w:ilvl w:val="0"/>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rPr>
        <w:pPrChange w:id="798" w:author="Amanda Simões Fernandes">
          <w:pPr>
            <w:numPr>
              <w:numId w:val="5"/>
            </w:numPr>
            <w:ind w:left="720" w:hanging="360"/>
          </w:pPr>
        </w:pPrChange>
      </w:pPr>
      <w:r>
        <w:rPr>
          <w:rFonts w:asciiTheme="minorHAnsi" w:eastAsia="Arial Unicode MS" w:hAnsiTheme="minorHAnsi" w:cstheme="minorHAnsi"/>
          <w:sz w:val="24"/>
          <w:szCs w:val="24"/>
        </w:rPr>
        <w:t xml:space="preserve">assegurar que os recursos líquidos obtidos com esta Escritura não sejam empregados em: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qualquer oferta, promessa ou entrega de pagamento ou outra espécie de vantagem indevida a funcionário, empregado ou agente público, partidos políticos, políticos ou candidatos políticos, em âmbito nacional ou internacional, ou a terceiras pessoas relacionadas; e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pagamentos que possam ser considerados como propina, abatimento ilícito, remuneração ilícita, suborno, tráfico de influência ou atos de corrupção em geral em relação a autoridades públicas nacionais e estrangeiras;</w:t>
      </w:r>
    </w:p>
    <w:p w14:paraId="504ABCA0" w14:textId="77777777" w:rsidR="00A7473F" w:rsidRDefault="00A7473F" w:rsidP="00A7473F">
      <w:pPr>
        <w:pStyle w:val="PargrafodaLista"/>
        <w:rPr>
          <w:rFonts w:asciiTheme="minorHAnsi" w:eastAsia="Arial Unicode MS" w:hAnsiTheme="minorHAnsi" w:cstheme="minorHAnsi"/>
        </w:rPr>
      </w:pPr>
    </w:p>
    <w:p w14:paraId="5E332DC0" w14:textId="77777777" w:rsidR="00A7473F" w:rsidRDefault="00A7473F">
      <w:pPr>
        <w:pStyle w:val="p0"/>
        <w:widowControl/>
        <w:numPr>
          <w:ilvl w:val="0"/>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rPr>
        <w:pPrChange w:id="799" w:author="Amanda Simões Fernandes">
          <w:pPr>
            <w:numPr>
              <w:numId w:val="5"/>
            </w:numPr>
            <w:ind w:left="720" w:hanging="360"/>
          </w:pPr>
        </w:pPrChange>
      </w:pPr>
      <w:r>
        <w:rPr>
          <w:rFonts w:asciiTheme="minorHAnsi" w:eastAsia="Arial Unicode MS" w:hAnsiTheme="minorHAnsi" w:cstheme="minorHAnsi"/>
          <w:sz w:val="24"/>
          <w:szCs w:val="24"/>
        </w:rPr>
        <w:t>apresentar todos os documentos e informações exigidos pela B3, ANBIMA e/ou pela CVM no prazo estabelecido por essas entidades, caso aplicável;</w:t>
      </w:r>
    </w:p>
    <w:p w14:paraId="6C6F009B" w14:textId="77777777" w:rsidR="00A7473F" w:rsidRDefault="00A7473F" w:rsidP="00A7473F">
      <w:pPr>
        <w:pStyle w:val="PargrafodaLista"/>
        <w:rPr>
          <w:rFonts w:asciiTheme="minorHAnsi" w:eastAsia="Arial Unicode MS" w:hAnsiTheme="minorHAnsi" w:cstheme="minorHAnsi"/>
        </w:rPr>
      </w:pPr>
    </w:p>
    <w:p w14:paraId="79771CB0" w14:textId="77777777" w:rsidR="00A7473F" w:rsidRDefault="00A7473F">
      <w:pPr>
        <w:pStyle w:val="p0"/>
        <w:widowControl/>
        <w:numPr>
          <w:ilvl w:val="0"/>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rPr>
        <w:pPrChange w:id="800" w:author="Amanda Simões Fernandes">
          <w:pPr>
            <w:numPr>
              <w:numId w:val="5"/>
            </w:numPr>
            <w:ind w:left="720" w:hanging="360"/>
          </w:pPr>
        </w:pPrChange>
      </w:pPr>
      <w:r>
        <w:rPr>
          <w:rFonts w:asciiTheme="minorHAnsi" w:eastAsia="Arial Unicode MS" w:hAnsiTheme="minorHAnsi" w:cstheme="minorHAnsi"/>
          <w:sz w:val="24"/>
          <w:szCs w:val="24"/>
        </w:rPr>
        <w:t>dar cumprimento a todas as instruções escritas recebidas do Agente Fiduciário para o cumprimento das obrigações assumidas pela Emissora no âmbito da presente Escritura, especialmente quando da ocorrência de um Evento de Vencimento Antecipado;</w:t>
      </w:r>
    </w:p>
    <w:p w14:paraId="699478CE" w14:textId="77777777" w:rsidR="00A7473F" w:rsidRDefault="00A7473F" w:rsidP="00A7473F">
      <w:pPr>
        <w:pStyle w:val="PargrafodaLista"/>
        <w:rPr>
          <w:rFonts w:asciiTheme="minorHAnsi" w:eastAsia="Arial Unicode MS" w:hAnsiTheme="minorHAnsi" w:cstheme="minorHAnsi"/>
        </w:rPr>
      </w:pPr>
    </w:p>
    <w:p w14:paraId="7FEB7430" w14:textId="1774506A" w:rsidR="00A7473F" w:rsidRDefault="00A7473F">
      <w:pPr>
        <w:pStyle w:val="p0"/>
        <w:widowControl/>
        <w:numPr>
          <w:ilvl w:val="0"/>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rPr>
        <w:pPrChange w:id="801" w:author="Amanda Simões Fernandes">
          <w:pPr>
            <w:numPr>
              <w:numId w:val="5"/>
            </w:numPr>
            <w:ind w:left="720" w:hanging="360"/>
          </w:pPr>
        </w:pPrChange>
      </w:pPr>
      <w:r>
        <w:rPr>
          <w:rFonts w:asciiTheme="minorHAnsi" w:eastAsia="Arial Unicode MS" w:hAnsiTheme="minorHAnsi" w:cstheme="minorHAnsi"/>
          <w:sz w:val="24"/>
          <w:szCs w:val="24"/>
        </w:rPr>
        <w:t xml:space="preserve">indenizar os </w:t>
      </w:r>
      <w:r>
        <w:rPr>
          <w:rFonts w:asciiTheme="minorHAnsi" w:hAnsiTheme="minorHAnsi" w:cstheme="minorHAnsi"/>
          <w:sz w:val="24"/>
        </w:rPr>
        <w:t>Debenturistas</w:t>
      </w:r>
      <w:r>
        <w:rPr>
          <w:rFonts w:asciiTheme="minorHAnsi" w:eastAsia="Arial Unicode MS" w:hAnsiTheme="minorHAnsi" w:cstheme="minorHAnsi"/>
          <w:sz w:val="24"/>
          <w:szCs w:val="24"/>
        </w:rPr>
        <w:t xml:space="preserve">, nos termos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_Ref59042898 \r \h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del w:id="802" w:author="Amanda Simões Fernandes">
        <w:r>
          <w:rPr>
            <w:rFonts w:asciiTheme="minorHAnsi" w:eastAsia="Arial Unicode MS" w:hAnsiTheme="minorHAnsi" w:cstheme="minorHAnsi"/>
            <w:sz w:val="24"/>
            <w:szCs w:val="24"/>
          </w:rPr>
          <w:delText>11.4</w:delText>
        </w:r>
      </w:del>
      <w:ins w:id="803" w:author="Amanda Simões Fernandes">
        <w:r>
          <w:rPr>
            <w:rFonts w:asciiTheme="minorHAnsi" w:eastAsia="Arial Unicode MS" w:hAnsiTheme="minorHAnsi" w:cstheme="minorHAnsi"/>
            <w:sz w:val="24"/>
            <w:szCs w:val="24"/>
          </w:rPr>
          <w:t>10.4</w:t>
        </w:r>
      </w:ins>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abaixo; </w:t>
      </w:r>
      <w:del w:id="804" w:author="Amanda Simões Fernandes">
        <w:r>
          <w:rPr>
            <w:rFonts w:asciiTheme="minorHAnsi" w:eastAsia="Arial Unicode MS" w:hAnsiTheme="minorHAnsi" w:cstheme="minorHAnsi"/>
            <w:sz w:val="24"/>
            <w:szCs w:val="24"/>
          </w:rPr>
          <w:delText>e</w:delText>
        </w:r>
      </w:del>
    </w:p>
    <w:p w14:paraId="06D55139" w14:textId="77777777" w:rsidR="00A7473F" w:rsidRDefault="00A7473F" w:rsidP="00A7473F">
      <w:pPr>
        <w:pStyle w:val="PargrafodaLista"/>
        <w:rPr>
          <w:del w:id="805" w:author="Amanda Simões Fernandes"/>
          <w:rFonts w:asciiTheme="minorHAnsi" w:eastAsia="Arial Unicode MS" w:hAnsiTheme="minorHAnsi" w:cstheme="minorHAnsi"/>
        </w:rPr>
      </w:pPr>
    </w:p>
    <w:p w14:paraId="4099ADE1" w14:textId="77777777" w:rsidR="00A7473F" w:rsidRPr="004458AB" w:rsidRDefault="00A7473F">
      <w:pPr>
        <w:pStyle w:val="PargrafodaLista"/>
        <w:rPr>
          <w:rFonts w:asciiTheme="minorHAnsi" w:eastAsia="Arial Unicode MS" w:hAnsiTheme="minorHAnsi" w:cstheme="minorHAnsi"/>
        </w:rPr>
      </w:pPr>
      <w:del w:id="806" w:author="Amanda Simões Fernandes">
        <w:r>
          <w:delText>disponibilizar, anualmente e de forma tempestiva, no website da Emissora, as informações referentes às atividades socioambientais da Emissora relacionadas à Emissão;</w:delText>
        </w:r>
      </w:del>
    </w:p>
    <w:p w14:paraId="62B07717" w14:textId="77777777" w:rsidR="00A7473F" w:rsidRDefault="00A7473F" w:rsidP="00A7473F">
      <w:pPr>
        <w:pStyle w:val="PargrafodaLista"/>
        <w:rPr>
          <w:del w:id="807" w:author="Amanda Simões Fernandes"/>
          <w:rFonts w:asciiTheme="minorHAnsi" w:eastAsia="Arial Unicode MS" w:hAnsiTheme="minorHAnsi" w:cstheme="minorHAnsi"/>
        </w:rPr>
      </w:pPr>
    </w:p>
    <w:p w14:paraId="26D58BD8" w14:textId="77777777" w:rsidR="00A7473F" w:rsidRDefault="00A7473F">
      <w:pPr>
        <w:pStyle w:val="PargrafodaLista"/>
        <w:rPr>
          <w:rFonts w:asciiTheme="minorHAnsi" w:eastAsia="Arial Unicode MS" w:hAnsiTheme="minorHAnsi" w:cstheme="minorHAnsi"/>
        </w:rPr>
      </w:pPr>
      <w:del w:id="808" w:author="Amanda Simões Fernandes">
        <w:r>
          <w:rPr>
            <w:rFonts w:asciiTheme="minorHAnsi" w:eastAsia="Arial Unicode MS" w:hAnsiTheme="minorHAnsi" w:cstheme="minorHAnsi"/>
          </w:rPr>
          <w:delText>não realizar operações com terceiros que, não sejam em condições equitativas de mercado e que possam afetar adversamente o cumprimento das obrigações previstas nesta Escritura;</w:delText>
        </w:r>
      </w:del>
    </w:p>
    <w:p w14:paraId="696292D1" w14:textId="77777777" w:rsidR="00A7473F" w:rsidRDefault="00A7473F" w:rsidP="00A7473F">
      <w:pPr>
        <w:pStyle w:val="PargrafodaLista"/>
        <w:rPr>
          <w:rFonts w:asciiTheme="minorHAnsi" w:eastAsia="Arial Unicode MS" w:hAnsiTheme="minorHAnsi" w:cstheme="minorHAnsi"/>
        </w:rPr>
      </w:pPr>
    </w:p>
    <w:p w14:paraId="0840F566" w14:textId="296E71D3" w:rsidR="00A7473F" w:rsidRDefault="00A7473F">
      <w:pPr>
        <w:pStyle w:val="p0"/>
        <w:widowControl/>
        <w:numPr>
          <w:ilvl w:val="0"/>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rPr>
        <w:pPrChange w:id="809" w:author="Amanda Simões Fernandes">
          <w:pPr>
            <w:numPr>
              <w:numId w:val="5"/>
            </w:numPr>
            <w:ind w:left="720" w:hanging="360"/>
          </w:pPr>
        </w:pPrChange>
      </w:pPr>
      <w:r>
        <w:rPr>
          <w:rFonts w:asciiTheme="minorHAnsi" w:eastAsia="Arial Unicode MS" w:hAnsiTheme="minorHAnsi" w:cstheme="minorHAnsi"/>
          <w:sz w:val="24"/>
          <w:szCs w:val="24"/>
        </w:rPr>
        <w:lastRenderedPageBreak/>
        <w:t>contratar e manter contratados durante o prazo de vigência das Debêntures, às suas expensas, os prestadores de serviços inerentes às obrigações previstas nos documentos da Emissão e da Oferta, incluindo, mas não se limitando, ao Agente de Liquidação, Escriturador, o Agente Fiduciário, a Agência de Classificação de Risco, e o ambiente de negociação das Debêntures no mercado secundário (CETIP21);</w:t>
      </w:r>
    </w:p>
    <w:p w14:paraId="3F130A91" w14:textId="77777777" w:rsidR="00A7473F" w:rsidRDefault="00A7473F" w:rsidP="00A7473F">
      <w:pPr>
        <w:pStyle w:val="PargrafodaLista"/>
        <w:rPr>
          <w:rFonts w:asciiTheme="minorHAnsi" w:eastAsia="Arial Unicode MS" w:hAnsiTheme="minorHAnsi" w:cstheme="minorHAnsi"/>
        </w:rPr>
      </w:pPr>
    </w:p>
    <w:p w14:paraId="58894593" w14:textId="61886CA3" w:rsidR="00A7473F" w:rsidRDefault="00A7473F">
      <w:pPr>
        <w:pStyle w:val="p0"/>
        <w:widowControl/>
        <w:numPr>
          <w:ilvl w:val="0"/>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rPr>
        <w:pPrChange w:id="810" w:author="Amanda Simões Fernandes">
          <w:pPr>
            <w:numPr>
              <w:numId w:val="5"/>
            </w:numPr>
            <w:ind w:left="720" w:hanging="360"/>
          </w:pPr>
        </w:pPrChange>
      </w:pPr>
      <w:r>
        <w:rPr>
          <w:rFonts w:asciiTheme="minorHAnsi" w:eastAsia="Arial Unicode MS" w:hAnsiTheme="minorHAnsi" w:cstheme="minorHAnsi"/>
          <w:sz w:val="24"/>
          <w:szCs w:val="24"/>
        </w:rPr>
        <w:t xml:space="preserve">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julho de cada ano, a partir da data de elaboração do último relatório; (b) manter, desde a Data de Emissão até a Data de Vencimento, classificação de risco (rating) publicada e vigente, a fim de evitar que as Debêntures fiquem sem rating por qualquer período, (c) divulgar e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w:t>
      </w:r>
      <w:ins w:id="811" w:author="Amanda Simões Fernandes">
        <w:r>
          <w:rPr>
            <w:rFonts w:asciiTheme="minorHAnsi" w:eastAsia="Arial Unicode MS" w:hAnsiTheme="minorHAnsi" w:cstheme="minorHAnsi"/>
            <w:sz w:val="24"/>
            <w:szCs w:val="24"/>
          </w:rPr>
          <w:t xml:space="preserve">negativa </w:t>
        </w:r>
      </w:ins>
      <w:r>
        <w:rPr>
          <w:rFonts w:asciiTheme="minorHAnsi" w:eastAsia="Arial Unicode MS" w:hAnsiTheme="minorHAnsi" w:cstheme="minorHAnsi"/>
          <w:sz w:val="24"/>
          <w:szCs w:val="24"/>
        </w:rPr>
        <w:t>da classificação de risco; e</w:t>
      </w:r>
    </w:p>
    <w:p w14:paraId="7AD3BD0B" w14:textId="77777777" w:rsidR="006C3AAC" w:rsidRDefault="006C3AAC" w:rsidP="002F1381">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441205B5" w14:textId="6C99B1CC" w:rsidR="00A7473F" w:rsidRDefault="00A7473F">
      <w:pPr>
        <w:pStyle w:val="p0"/>
        <w:widowControl/>
        <w:numPr>
          <w:ilvl w:val="0"/>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rPr>
        <w:pPrChange w:id="812" w:author="Amanda Simões Fernandes">
          <w:pPr>
            <w:numPr>
              <w:numId w:val="5"/>
            </w:numPr>
            <w:ind w:left="720" w:hanging="360"/>
          </w:pPr>
        </w:pPrChange>
      </w:pPr>
      <w:r>
        <w:rPr>
          <w:rFonts w:asciiTheme="minorHAnsi" w:eastAsia="Arial Unicode MS" w:hAnsiTheme="minorHAnsi" w:cstheme="minorHAnsi"/>
          <w:sz w:val="24"/>
          <w:szCs w:val="24"/>
        </w:rPr>
        <w:t>cumprir as obrigações previstas no artigo 17 da Instrução CVM 476, sem prejuízo das demais obrigações previstas acima ou de outras obrigações expressamente previstas na regulamentação em vigor e nesta Escritura:</w:t>
      </w:r>
    </w:p>
    <w:p w14:paraId="3650E7D7" w14:textId="77777777" w:rsidR="00F2749D" w:rsidRDefault="00F2749D" w:rsidP="00F2749D">
      <w:pPr>
        <w:pStyle w:val="PargrafodaLista"/>
        <w:rPr>
          <w:rFonts w:asciiTheme="minorHAnsi" w:eastAsia="Arial Unicode MS" w:hAnsiTheme="minorHAnsi" w:cstheme="minorHAnsi"/>
        </w:rPr>
      </w:pPr>
    </w:p>
    <w:p w14:paraId="01E12B90" w14:textId="5CDE9BF5"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preparar demonstrações financeiras de encerramento de exercício e, se for o caso, demonstrações consolidadas, em conformidade com a Lei das Sociedades por Ações, e com as regras emitidas pela CVM;</w:t>
      </w:r>
    </w:p>
    <w:p w14:paraId="3CAFBA14" w14:textId="7B2BB34F"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submeter suas demonstrações financeiras a auditoria, por auditor registrado na CVM;</w:t>
      </w:r>
    </w:p>
    <w:p w14:paraId="568AC64C" w14:textId="4A5220E2"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até o dia anterior ao início das negociações, as demonstrações financeiras, acompanhadas de notas explicativas e do relatório dos auditores independentes, relativas aos 3 (três) últimos exercícios sociais encerrados;</w:t>
      </w:r>
    </w:p>
    <w:p w14:paraId="3222CBCD" w14:textId="5D7F78A1"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divulgar as demonstrações financeiras subsequentes, acompanhadas de notas explicativas e relatório dos auditores independentes, dentro de 3 (três) meses contados do encerramento do exercício social;</w:t>
      </w:r>
    </w:p>
    <w:p w14:paraId="7E4398EB" w14:textId="432068B3"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Instrução CVM nº 358, de 3 de janeiro de 2002 (“</w:t>
      </w:r>
      <w:r>
        <w:rPr>
          <w:rFonts w:asciiTheme="minorHAnsi" w:eastAsia="Arial Unicode MS" w:hAnsiTheme="minorHAnsi" w:cstheme="minorHAnsi"/>
          <w:sz w:val="24"/>
          <w:szCs w:val="24"/>
          <w:u w:val="single"/>
        </w:rPr>
        <w:t>Instrução CVM 358</w:t>
      </w:r>
      <w:r>
        <w:rPr>
          <w:rFonts w:asciiTheme="minorHAnsi" w:eastAsia="Arial Unicode MS" w:hAnsiTheme="minorHAnsi" w:cstheme="minorHAnsi"/>
          <w:sz w:val="24"/>
          <w:szCs w:val="24"/>
        </w:rPr>
        <w:t>”), no tocante a dever de sigilo e vedações à negociação;</w:t>
      </w:r>
    </w:p>
    <w:p w14:paraId="3653AAAC" w14:textId="1CD51C49" w:rsidR="00F2749D" w:rsidRPr="008E2F48" w:rsidRDefault="00F2749D" w:rsidP="008E2F48">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 ocorrência de fato relevante, conforme definido pelo art. 2º da Instrução CVM 358, comunicando em até 1 (um) Dia Útil os Coordenadores e o Agente Fiduciário;</w:t>
      </w:r>
    </w:p>
    <w:p w14:paraId="45F3BA9C" w14:textId="45A5BE5B"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fornecer as informações solicitadas pela CVM e/ou pela B3;</w:t>
      </w:r>
    </w:p>
    <w:p w14:paraId="692E4555" w14:textId="6E2B28BC" w:rsidR="00F2749D" w:rsidRP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em sua página na rede mundial de computadores o relatório anual e demais comunicações enviadas pelo Agente Fiduciário na mesma data do seu recebimento, observado ainda o disposto na alínea “(d)” acima; e</w:t>
      </w:r>
    </w:p>
    <w:p w14:paraId="48AE7634" w14:textId="1A51BEDA" w:rsidR="00F2749D"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regulamentação específica editada pela CVM, caso seja convocada, para realização de modo parcial ou exclusivamente digital, Assembleia de Titulares de Debêntures; e</w:t>
      </w:r>
    </w:p>
    <w:p w14:paraId="70556703" w14:textId="6B909042" w:rsidR="00CE79E1" w:rsidRPr="00CE79E1" w:rsidRDefault="00CE79E1" w:rsidP="0082581E">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 aplicável, nos termos da Instrução CVM 476.</w:t>
      </w:r>
    </w:p>
    <w:p w14:paraId="37B8AB72" w14:textId="77777777" w:rsidR="00CE79E1" w:rsidRPr="00CE79E1" w:rsidRDefault="00CE79E1">
      <w:pPr>
        <w:pStyle w:val="p0"/>
        <w:widowControl/>
        <w:shd w:val="clear" w:color="auto" w:fill="auto"/>
        <w:spacing w:line="288" w:lineRule="auto"/>
        <w:rPr>
          <w:ins w:id="813" w:author="Amanda Simões Fernandes"/>
          <w:rFonts w:asciiTheme="minorHAnsi" w:eastAsia="Arial Unicode MS" w:hAnsiTheme="minorHAnsi" w:cstheme="minorHAnsi"/>
        </w:rPr>
        <w:pPrChange w:id="814" w:author="Amanda Simões Fernandes">
          <w:pPr>
            <w:numPr>
              <w:ilvl w:val="1"/>
              <w:numId w:val="5"/>
            </w:numPr>
            <w:ind w:left="1440" w:hanging="360"/>
          </w:pPr>
        </w:pPrChange>
      </w:pPr>
    </w:p>
    <w:p w14:paraId="4295FCB8" w14:textId="77777777" w:rsidR="00CE79E1" w:rsidRPr="00CE79E1" w:rsidRDefault="00CE79E1">
      <w:pPr>
        <w:pStyle w:val="p0"/>
        <w:numPr>
          <w:ilvl w:val="1"/>
          <w:numId w:val="1"/>
        </w:numPr>
        <w:spacing w:line="288" w:lineRule="auto"/>
        <w:ind w:left="0" w:firstLine="709"/>
        <w:rPr>
          <w:ins w:id="815" w:author="Amanda Simões Fernandes"/>
          <w:rFonts w:asciiTheme="minorHAnsi" w:eastAsia="Arial Unicode MS" w:hAnsiTheme="minorHAnsi" w:cstheme="minorHAnsi"/>
          <w:sz w:val="24"/>
          <w:szCs w:val="24"/>
        </w:rPr>
        <w:pPrChange w:id="816" w:author="Amanda Simões Fernandes">
          <w:pPr>
            <w:pStyle w:val="p0"/>
          </w:pPr>
        </w:pPrChange>
      </w:pPr>
      <w:ins w:id="817" w:author="Amanda Simões Fernandes">
        <w:r>
          <w:rPr>
            <w:rFonts w:asciiTheme="minorHAnsi" w:hAnsiTheme="minorHAnsi" w:cstheme="minorHAnsi"/>
          </w:rPr>
          <w:t xml:space="preserve">Sem prejuízo das demais obrigações assumidas no âmbito desta Escritura e dos Documentos da Oferta dos quais o Fiador é Parte, são obrigações adicionais do Fiador: </w:t>
        </w:r>
      </w:ins>
    </w:p>
    <w:p w14:paraId="0F0D038D" w14:textId="77777777" w:rsidR="00CE79E1" w:rsidRPr="00CE79E1" w:rsidRDefault="00CE79E1" w:rsidP="0082581E">
      <w:pPr>
        <w:pStyle w:val="p0"/>
        <w:widowControl/>
        <w:shd w:val="clear" w:color="auto" w:fill="auto"/>
        <w:spacing w:line="288" w:lineRule="auto"/>
        <w:rPr>
          <w:ins w:id="818" w:author="Amanda Simões Fernandes"/>
          <w:rFonts w:asciiTheme="minorHAnsi" w:eastAsia="Arial Unicode MS" w:hAnsiTheme="minorHAnsi" w:cstheme="minorHAnsi"/>
          <w:sz w:val="24"/>
          <w:szCs w:val="24"/>
        </w:rPr>
      </w:pPr>
    </w:p>
    <w:p w14:paraId="014DF07F" w14:textId="77777777" w:rsidR="00CE79E1" w:rsidRPr="00CE79E1" w:rsidRDefault="00CE79E1">
      <w:pPr>
        <w:pStyle w:val="PargrafodaLista"/>
        <w:numPr>
          <w:ilvl w:val="0"/>
          <w:numId w:val="46"/>
        </w:numPr>
        <w:spacing w:line="288" w:lineRule="auto"/>
        <w:jc w:val="both"/>
        <w:rPr>
          <w:ins w:id="819" w:author="Amanda Simões Fernandes"/>
          <w:rFonts w:asciiTheme="minorHAnsi" w:eastAsia="Arial Unicode MS" w:hAnsiTheme="minorHAnsi" w:cstheme="minorHAnsi"/>
        </w:rPr>
        <w:pPrChange w:id="820" w:author="Amanda Simões Fernandes">
          <w:pPr>
            <w:pStyle w:val="p0"/>
          </w:pPr>
        </w:pPrChange>
      </w:pPr>
      <w:ins w:id="821" w:author="Amanda Simões Fernandes">
        <w:r>
          <w:rPr>
            <w:rFonts w:asciiTheme="minorHAnsi" w:eastAsia="Arial Unicode MS" w:hAnsiTheme="minorHAnsi" w:cstheme="minorHAnsi"/>
          </w:rPr>
          <w:t>cumprir com todas as obrigações assumidas nos termos desta Escritura e dos demais Documentos da Oferta dos quais seja parte, e tomar todas as providências necessárias de sua responsabilidade para a viabilização da Emissão;</w:t>
        </w:r>
      </w:ins>
    </w:p>
    <w:p w14:paraId="260FFB6D" w14:textId="77777777" w:rsidR="00CE79E1" w:rsidRPr="00CE79E1" w:rsidRDefault="00CE79E1" w:rsidP="0082581E">
      <w:pPr>
        <w:pStyle w:val="PargrafodaLista"/>
        <w:spacing w:line="288" w:lineRule="auto"/>
        <w:jc w:val="both"/>
        <w:rPr>
          <w:ins w:id="822" w:author="Amanda Simões Fernandes"/>
          <w:rFonts w:asciiTheme="minorHAnsi" w:eastAsia="Arial Unicode MS" w:hAnsiTheme="minorHAnsi" w:cstheme="minorHAnsi"/>
        </w:rPr>
      </w:pPr>
    </w:p>
    <w:p w14:paraId="4E2D3C6B" w14:textId="77777777" w:rsidR="00CE79E1" w:rsidRPr="00CE79E1" w:rsidRDefault="00CE79E1">
      <w:pPr>
        <w:pStyle w:val="PargrafodaLista"/>
        <w:numPr>
          <w:ilvl w:val="0"/>
          <w:numId w:val="46"/>
        </w:numPr>
        <w:spacing w:line="288" w:lineRule="auto"/>
        <w:jc w:val="both"/>
        <w:rPr>
          <w:ins w:id="823" w:author="Amanda Simões Fernandes"/>
          <w:rFonts w:asciiTheme="minorHAnsi" w:eastAsia="Arial Unicode MS" w:hAnsiTheme="minorHAnsi" w:cstheme="minorHAnsi"/>
        </w:rPr>
        <w:pPrChange w:id="824" w:author="Amanda Simões Fernandes">
          <w:pPr>
            <w:pStyle w:val="PargrafodaLista"/>
          </w:pPr>
        </w:pPrChange>
      </w:pPr>
      <w:ins w:id="825" w:author="Amanda Simões Fernandes">
        <w:r>
          <w:rPr>
            <w:rFonts w:asciiTheme="minorHAnsi" w:eastAsia="Arial Unicode MS" w:hAnsiTheme="minorHAnsi" w:cstheme="minorHAnsi"/>
          </w:rPr>
          <w:t>observar, cumprir e fazer cumprir, por si, durante o prazo de vigência das Debêntures, as Leis de Prevenção à Lavagem de Dinheiro e Anticorrupção, no que for aplicável; e</w:t>
        </w:r>
      </w:ins>
    </w:p>
    <w:p w14:paraId="3873C693" w14:textId="77777777" w:rsidR="00CE79E1" w:rsidRPr="00CE79E1" w:rsidRDefault="00CE79E1" w:rsidP="0082581E">
      <w:pPr>
        <w:pStyle w:val="PargrafodaLista"/>
        <w:spacing w:line="288" w:lineRule="auto"/>
        <w:jc w:val="both"/>
        <w:rPr>
          <w:ins w:id="826" w:author="Amanda Simões Fernandes"/>
          <w:rFonts w:asciiTheme="minorHAnsi" w:eastAsia="Arial Unicode MS" w:hAnsiTheme="minorHAnsi" w:cstheme="minorHAnsi"/>
        </w:rPr>
      </w:pPr>
    </w:p>
    <w:p w14:paraId="4C95D490" w14:textId="77777777" w:rsidR="00CE79E1" w:rsidRPr="00CE79E1" w:rsidRDefault="00CE79E1">
      <w:pPr>
        <w:pStyle w:val="PargrafodaLista"/>
        <w:numPr>
          <w:ilvl w:val="0"/>
          <w:numId w:val="46"/>
        </w:numPr>
        <w:spacing w:line="288" w:lineRule="auto"/>
        <w:jc w:val="both"/>
        <w:rPr>
          <w:ins w:id="827" w:author="Amanda Simões Fernandes"/>
          <w:rFonts w:asciiTheme="minorHAnsi" w:eastAsia="Arial Unicode MS" w:hAnsiTheme="minorHAnsi" w:cstheme="minorHAnsi"/>
        </w:rPr>
        <w:pPrChange w:id="828" w:author="Amanda Simões Fernandes">
          <w:pPr>
            <w:pStyle w:val="PargrafodaLista"/>
          </w:pPr>
        </w:pPrChange>
      </w:pPr>
      <w:ins w:id="829" w:author="Amanda Simões Fernandes">
        <w:r>
          <w:rPr>
            <w:rFonts w:asciiTheme="minorHAnsi" w:eastAsia="Arial Unicode MS" w:hAnsiTheme="minorHAnsi" w:cstheme="minorHAnsi"/>
          </w:rPr>
          <w:t>não praticar qualquer ato em desacordo com esta Escritura e/ou com os demais Documentos da Oferta dos quais é parte, que possam direta e comprovadamente comprometer o pontual e integral cumprimento das obrigações assumidas nesta Escritura.</w:t>
        </w:r>
      </w:ins>
    </w:p>
    <w:p w14:paraId="450D1389" w14:textId="77777777" w:rsidR="00A7473F" w:rsidRPr="00E360D0" w:rsidRDefault="00A7473F" w:rsidP="00A7473F">
      <w:pPr>
        <w:spacing w:line="288" w:lineRule="auto"/>
        <w:jc w:val="both"/>
        <w:rPr>
          <w:rFonts w:asciiTheme="minorHAnsi" w:hAnsiTheme="minorHAnsi" w:cstheme="minorHAnsi"/>
        </w:rPr>
      </w:pPr>
    </w:p>
    <w:p w14:paraId="21B34B3C" w14:textId="6BFF32FC" w:rsidR="00A7473F" w:rsidRDefault="00A7473F">
      <w:pPr>
        <w:numPr>
          <w:ilvl w:val="0"/>
          <w:numId w:val="1"/>
        </w:numPr>
        <w:spacing w:line="288" w:lineRule="auto"/>
        <w:ind w:left="0" w:firstLine="0"/>
        <w:jc w:val="both"/>
        <w:outlineLvl w:val="0"/>
        <w:rPr>
          <w:rFonts w:asciiTheme="minorHAnsi" w:hAnsiTheme="minorHAnsi" w:cstheme="minorHAnsi"/>
          <w:b/>
        </w:rPr>
        <w:pPrChange w:id="830" w:author="Amanda Simões Fernandes">
          <w:pPr>
            <w:numPr>
              <w:numId w:val="1"/>
            </w:numPr>
            <w:ind w:left="900" w:hanging="900"/>
          </w:pPr>
        </w:pPrChange>
      </w:pPr>
      <w:bookmarkStart w:id="831" w:name="_Toc80179798"/>
      <w:r>
        <w:rPr>
          <w:rFonts w:asciiTheme="minorHAnsi" w:hAnsiTheme="minorHAnsi" w:cstheme="minorHAnsi"/>
          <w:b/>
        </w:rPr>
        <w:lastRenderedPageBreak/>
        <w:t>AGENTE FIDUCIÁRIO</w:t>
      </w:r>
      <w:bookmarkEnd w:id="831"/>
    </w:p>
    <w:p w14:paraId="3853E249" w14:textId="77777777" w:rsidR="00FF2BE7" w:rsidRPr="001B740C" w:rsidRDefault="00FF2BE7" w:rsidP="00FF2BE7">
      <w:pPr>
        <w:spacing w:line="288" w:lineRule="auto"/>
        <w:jc w:val="both"/>
        <w:outlineLvl w:val="0"/>
        <w:rPr>
          <w:rFonts w:asciiTheme="minorHAnsi" w:hAnsiTheme="minorHAnsi" w:cstheme="minorHAnsi"/>
          <w:b/>
        </w:rPr>
      </w:pPr>
    </w:p>
    <w:p w14:paraId="74383587" w14:textId="210C784C" w:rsidR="00A7473F" w:rsidRPr="009718EF" w:rsidRDefault="00A7473F">
      <w:pPr>
        <w:pStyle w:val="PargrafodaLista"/>
        <w:numPr>
          <w:ilvl w:val="1"/>
          <w:numId w:val="1"/>
        </w:numPr>
        <w:spacing w:line="288" w:lineRule="auto"/>
        <w:ind w:left="142" w:firstLine="567"/>
        <w:jc w:val="both"/>
        <w:rPr>
          <w:rFonts w:asciiTheme="minorHAnsi" w:hAnsiTheme="minorHAnsi" w:cstheme="minorHAnsi"/>
        </w:rPr>
        <w:pPrChange w:id="832" w:author="Amanda Simões Fernandes">
          <w:pPr>
            <w:numPr>
              <w:numId w:val="1"/>
            </w:numPr>
            <w:ind w:left="900" w:hanging="900"/>
          </w:pPr>
        </w:pPrChange>
      </w:pPr>
      <w:r>
        <w:rPr>
          <w:rFonts w:asciiTheme="minorHAnsi" w:hAnsiTheme="minorHAnsi" w:cstheme="minorHAnsi"/>
          <w:u w:val="single"/>
        </w:rPr>
        <w:t>Nomeação do Agente Fiduciário</w:t>
      </w:r>
      <w:r>
        <w:rPr>
          <w:rFonts w:asciiTheme="minorHAnsi" w:hAnsiTheme="minorHAnsi" w:cstheme="minorHAnsi"/>
        </w:rPr>
        <w:t>: A Emissora nomeia e constitui a Simplific Pavarini Distribuidora de Títulos e Valores Mobiliários Ltda. como Agente Fiduciário, qualificado no preâmbulo desta Escritura, que, por meio deste ato, expressamente aceita a nomeação para, nos termos da lei representar a comunhão dos Debenturistas, incumbindo-lhe:</w:t>
      </w:r>
    </w:p>
    <w:p w14:paraId="2B6A7DBF" w14:textId="77777777" w:rsidR="00A7473F" w:rsidRPr="00C15360" w:rsidRDefault="00A7473F" w:rsidP="00A7473F">
      <w:pPr>
        <w:spacing w:line="288" w:lineRule="auto"/>
        <w:jc w:val="both"/>
        <w:rPr>
          <w:rFonts w:cstheme="minorHAnsi"/>
        </w:rPr>
      </w:pPr>
    </w:p>
    <w:p w14:paraId="2F66CC0C" w14:textId="77777777" w:rsidR="00A7473F" w:rsidRPr="009718EF" w:rsidRDefault="00A7473F" w:rsidP="00A7473F">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Pr>
          <w:rFonts w:asciiTheme="minorHAnsi" w:hAnsiTheme="minorHAnsi" w:cstheme="minorHAnsi"/>
          <w:bCs/>
        </w:rPr>
        <w:t xml:space="preserve">Exercer suas atividades com boa fé, transparência e lealdade para com os </w:t>
      </w:r>
      <w:r>
        <w:rPr>
          <w:rFonts w:asciiTheme="minorHAnsi" w:hAnsiTheme="minorHAnsi" w:cstheme="minorHAnsi"/>
        </w:rPr>
        <w:t>Debenturistas</w:t>
      </w:r>
      <w:r>
        <w:rPr>
          <w:rFonts w:asciiTheme="minorHAnsi" w:hAnsiTheme="minorHAnsi" w:cstheme="minorHAnsi"/>
          <w:bCs/>
        </w:rPr>
        <w:t>;</w:t>
      </w:r>
    </w:p>
    <w:p w14:paraId="15AEC307"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C7C8EC6"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o cuidado e a diligência que todo homem ativo e probo emprega na administração dos próprios bens;</w:t>
      </w:r>
    </w:p>
    <w:p w14:paraId="017E3AB8"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29F50D3"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Divulgar em sua página na rede mundial de computadores, em até 4 (quatro) meses após o fim do exercício social da Emissora, relatório anual descrevendo, para a Emissão, os fatos relevantes ocorridos durante o exercício relativos às Debentures, o qual deverá conter, no mínimo, as informações previstas no artigo 15 da Resolução CVM nº 17 de 9 de fevereiro de 2021 (“</w:t>
      </w:r>
      <w:r>
        <w:rPr>
          <w:rFonts w:asciiTheme="minorHAnsi" w:hAnsiTheme="minorHAnsi" w:cstheme="minorHAnsi"/>
          <w:bCs/>
          <w:u w:val="single"/>
        </w:rPr>
        <w:t>Resolução CVM 17</w:t>
      </w:r>
      <w:r>
        <w:rPr>
          <w:rFonts w:asciiTheme="minorHAnsi" w:hAnsiTheme="minorHAnsi" w:cstheme="minorHAnsi"/>
          <w:bCs/>
        </w:rPr>
        <w:t>”);</w:t>
      </w:r>
    </w:p>
    <w:p w14:paraId="14ECA066"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4D21DA7"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14:paraId="1BC87D24"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5759003"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Adotar as medidas judiciais ou extrajudiciais necessárias à defesa dos interesses dos </w:t>
      </w:r>
      <w:r>
        <w:rPr>
          <w:rFonts w:asciiTheme="minorHAnsi" w:hAnsiTheme="minorHAnsi" w:cstheme="minorHAnsi"/>
        </w:rPr>
        <w:t>Debenturistas</w:t>
      </w:r>
      <w:r>
        <w:rPr>
          <w:rFonts w:asciiTheme="minorHAnsi" w:hAnsiTheme="minorHAnsi" w:cstheme="minorHAnsi"/>
          <w:bCs/>
        </w:rPr>
        <w:t>, caso a Emissora não o faça;</w:t>
      </w:r>
    </w:p>
    <w:p w14:paraId="3A22BD4C" w14:textId="77777777" w:rsidR="00A7473F" w:rsidRPr="009718EF" w:rsidRDefault="00A7473F" w:rsidP="00A7473F">
      <w:pPr>
        <w:widowControl w:val="0"/>
        <w:shd w:val="clear" w:color="auto" w:fill="FFFFFF"/>
        <w:spacing w:line="288" w:lineRule="auto"/>
        <w:jc w:val="both"/>
        <w:textAlignment w:val="baseline"/>
        <w:rPr>
          <w:rFonts w:asciiTheme="minorHAnsi" w:hAnsiTheme="minorHAnsi" w:cstheme="minorHAnsi"/>
          <w:bCs/>
        </w:rPr>
      </w:pPr>
    </w:p>
    <w:p w14:paraId="61C4F056"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Conservar em boa guarda toda documentação relativa ao exercício de suas funções;</w:t>
      </w:r>
    </w:p>
    <w:p w14:paraId="5B450A60"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2ABFDBD"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Exercer, na hipótese de insolvência ou inadimplemento de quaisquer obrigações da Emissora com relação às obrigações contraídas em razão dos Documentos da Oferta;</w:t>
      </w:r>
    </w:p>
    <w:p w14:paraId="1B31EE9D"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59BC44B"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Acompanhar a prestação das informações periódicas pela Emissora e alertar os </w:t>
      </w:r>
      <w:r>
        <w:rPr>
          <w:rFonts w:asciiTheme="minorHAnsi" w:hAnsiTheme="minorHAnsi" w:cstheme="minorHAnsi"/>
        </w:rPr>
        <w:t>Debenturistas</w:t>
      </w:r>
      <w:r>
        <w:rPr>
          <w:rFonts w:asciiTheme="minorHAnsi" w:hAnsiTheme="minorHAnsi" w:cstheme="minorHAnsi"/>
          <w:bCs/>
        </w:rPr>
        <w:t>, no relatório anual, sobre inconsistências ou omissões de que tenha conhecimento;</w:t>
      </w:r>
    </w:p>
    <w:p w14:paraId="23C65820"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B2F862A"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Diligenciar junto à Emissora para que a Escritura e seus aditamentos sejam registrados nos órgãos competentes, adotando, no caso da omissão da Emissora as medidas eventualmente previstas em lei;</w:t>
      </w:r>
    </w:p>
    <w:p w14:paraId="393AB820"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CB66650"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14:paraId="1C7FD7DE"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F891A17"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Convocar, quando aplicável ao Agente Fiduciário, Assembleia Geral de Debenturistas;</w:t>
      </w:r>
    </w:p>
    <w:p w14:paraId="79BAD844"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007A8E9"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Comparecer à Assembleia Geral de Debenturistas, a fim de prestar as informações que lhe forem solicitadas;</w:t>
      </w:r>
    </w:p>
    <w:p w14:paraId="10E79E08"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0A652E7"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todo o cuidado e a diligência inerente à sua posição;</w:t>
      </w:r>
    </w:p>
    <w:p w14:paraId="27C73206"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FD6DC4F"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Buscar todos os documentos que possam comprovar a completude, ausência de falhas e defeitos das informações apresentadas na Escritura;</w:t>
      </w:r>
    </w:p>
    <w:p w14:paraId="10CE8B28"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EBD49CF" w14:textId="6472F666"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Disponibilizar, diariamente, o valor unitário das Debêntures aos Investidores e aos participantes do mercado, calculado pela Emissora e acompanhado pelo Agente Fiduciário, por meio de sua central de atendimento e/ou de seu website;</w:t>
      </w:r>
    </w:p>
    <w:p w14:paraId="1EC56098"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5176B42"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no momento de aceitar a função, a veracidade das informações relacionadas às garantias e a consistência das demais informações contidas nesta Escritura, diligenciando para que sejam sanadas eventuais omissões, falhas ou defeitos de que tenha conhecimento; </w:t>
      </w:r>
    </w:p>
    <w:p w14:paraId="3E7A73C1"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AB79677"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Fiscalizar o cumprimento das cláusulas constantes desta Escritura, especialmente daquelas impositivas de obrigações de fazer e não fazer;</w:t>
      </w:r>
    </w:p>
    <w:p w14:paraId="70144DE3"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5FCE4A4"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considerar necessário e desde que autorizado por Assembleia Geral, auditoria extraordinária na Emissora, a custo da Emissora ou dos próprios </w:t>
      </w:r>
      <w:r>
        <w:rPr>
          <w:rFonts w:asciiTheme="minorHAnsi" w:hAnsiTheme="minorHAnsi" w:cstheme="minorHAnsi"/>
        </w:rPr>
        <w:t>Debenturistas</w:t>
      </w:r>
      <w:r>
        <w:rPr>
          <w:rFonts w:asciiTheme="minorHAnsi" w:hAnsiTheme="minorHAnsi" w:cstheme="minorHAnsi"/>
          <w:bCs/>
        </w:rPr>
        <w:t xml:space="preserve">; </w:t>
      </w:r>
    </w:p>
    <w:p w14:paraId="61DC4610"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A78AF86"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atualizada a relação dos </w:t>
      </w:r>
      <w:r>
        <w:rPr>
          <w:rFonts w:asciiTheme="minorHAnsi" w:hAnsiTheme="minorHAnsi" w:cstheme="minorHAnsi"/>
        </w:rPr>
        <w:t xml:space="preserve">Debenturistas </w:t>
      </w:r>
      <w:r>
        <w:rPr>
          <w:rFonts w:asciiTheme="minorHAnsi" w:hAnsiTheme="minorHAnsi" w:cstheme="minorHAnsi"/>
          <w:bCs/>
        </w:rPr>
        <w:t xml:space="preserve">e seus endereços, mediante, </w:t>
      </w:r>
      <w:r>
        <w:rPr>
          <w:rFonts w:asciiTheme="minorHAnsi" w:hAnsiTheme="minorHAnsi" w:cstheme="minorHAnsi"/>
          <w:bCs/>
        </w:rPr>
        <w:lastRenderedPageBreak/>
        <w:t>inclusive, gestões junto à Emissora, ao Agente de Liquidação, ao Escriturador e à B3, sendo que, para fins de atendimento ao disposto neste inciso, a Emissora e os Debenturistas, mediante subscrição das Debêntures, expressamente autorizam, desde já, o Agente de Liquidação, o Escriturador e a B3 a atenderem quaisquer solicitações feitas pelo Agente Fiduciário, inclusive referente à divulgação, a qualquer momento, da posição de Debêntures e dos Debenturistas;</w:t>
      </w:r>
    </w:p>
    <w:p w14:paraId="62F28E1B"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E428744"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Comunicar os </w:t>
      </w:r>
      <w:r>
        <w:rPr>
          <w:rFonts w:asciiTheme="minorHAnsi" w:hAnsiTheme="minorHAnsi" w:cstheme="minorHAnsi"/>
        </w:rPr>
        <w:t xml:space="preserve">Debenturistas </w:t>
      </w:r>
      <w:r>
        <w:rPr>
          <w:rFonts w:asciiTheme="minorHAnsi" w:hAnsiTheme="minorHAnsi" w:cstheme="minorHAnsi"/>
          <w:bCs/>
        </w:rPr>
        <w:t xml:space="preserve">sobre qualquer inadimplemento, pela Emissora, de obrigações financeiras assumidas nesta Escritura, incluindo as obrigações relativas a garantias e a cláusulas contratuais destinadas a proteger o interesse dos </w:t>
      </w:r>
      <w:r>
        <w:rPr>
          <w:rFonts w:asciiTheme="minorHAnsi" w:hAnsiTheme="minorHAnsi" w:cstheme="minorHAnsi"/>
        </w:rPr>
        <w:t xml:space="preserve">Debenturistas </w:t>
      </w:r>
      <w:r>
        <w:rPr>
          <w:rFonts w:asciiTheme="minorHAnsi" w:hAnsiTheme="minorHAnsi" w:cstheme="minorHAnsi"/>
          <w:bCs/>
        </w:rPr>
        <w:t xml:space="preserve">e que estabelecem condições que não devem ser descumpridas pela Emissora, indicando as consequências para os </w:t>
      </w:r>
      <w:r>
        <w:rPr>
          <w:rFonts w:asciiTheme="minorHAnsi" w:hAnsiTheme="minorHAnsi" w:cstheme="minorHAnsi"/>
        </w:rPr>
        <w:t xml:space="preserve">Debenturistas </w:t>
      </w:r>
      <w:r>
        <w:rPr>
          <w:rFonts w:asciiTheme="minorHAnsi" w:hAnsiTheme="minorHAnsi" w:cstheme="minorHAnsi"/>
          <w:bCs/>
        </w:rPr>
        <w:t>e as providências que pretende tomar a respeito do assunto, observado o prazo de 7 (sete) Dias Úteis, conforme previsto no texto na Resolução CVM 17;</w:t>
      </w:r>
    </w:p>
    <w:p w14:paraId="294BECEF"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0CD4D43"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Prestar contas à Emissora das despesas necessárias à salvaguarda dos direitos e interesses dos </w:t>
      </w:r>
      <w:r>
        <w:rPr>
          <w:rFonts w:asciiTheme="minorHAnsi" w:hAnsiTheme="minorHAnsi" w:cstheme="minorHAnsi"/>
        </w:rPr>
        <w:t>Debenturistas</w:t>
      </w:r>
      <w:r>
        <w:rPr>
          <w:rFonts w:asciiTheme="minorHAnsi" w:hAnsiTheme="minorHAnsi" w:cstheme="minorHAnsi"/>
          <w:bCs/>
        </w:rPr>
        <w:t xml:space="preserve">, que serão imputadas à Emissora; </w:t>
      </w:r>
    </w:p>
    <w:p w14:paraId="3F19E546"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F7D716A"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Uma vez satisfeitos os créditos dos </w:t>
      </w:r>
      <w:r>
        <w:rPr>
          <w:rFonts w:asciiTheme="minorHAnsi" w:hAnsiTheme="minorHAnsi" w:cstheme="minorHAnsi"/>
        </w:rPr>
        <w:t xml:space="preserve">Debenturistas </w:t>
      </w:r>
      <w:r>
        <w:rPr>
          <w:rFonts w:asciiTheme="minorHAnsi" w:hAnsiTheme="minorHAnsi" w:cstheme="minorHAnsi"/>
          <w:bCs/>
        </w:rPr>
        <w:t xml:space="preserve">e extinto o Regime Fiduciário, o Agente Fiduciário fornecerá, no prazo de 3 (três) Dias Úteis, à Emissora, termo de quitação que servirá para baixa, nos competentes registros que tenha instituído o regime fiduciário; </w:t>
      </w:r>
    </w:p>
    <w:p w14:paraId="6A74D82E"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F965366"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o integral e pontual pagamento dos valores devidos aos </w:t>
      </w:r>
      <w:r>
        <w:rPr>
          <w:rFonts w:asciiTheme="minorHAnsi" w:hAnsiTheme="minorHAnsi" w:cstheme="minorHAnsi"/>
        </w:rPr>
        <w:t>Debenturistas</w:t>
      </w:r>
      <w:r>
        <w:rPr>
          <w:rFonts w:asciiTheme="minorHAnsi" w:hAnsiTheme="minorHAnsi" w:cstheme="minorHAnsi"/>
          <w:bCs/>
        </w:rPr>
        <w:t>, conforme estipulado nesta Escritura;</w:t>
      </w:r>
    </w:p>
    <w:p w14:paraId="650A3F1A"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523BA7C" w14:textId="1A74A7CD"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Solicitar, quando julgar necessário para o fiel desempenho de suas funções, certidões atualizadas dos distribuidores cíveis, das Varas de Fazenda Pública, cartórios de protesto, Procuradoria da Fazenda Pública ou outros órgãos pertinentes, onde se localiza o domicílio ou a sede do estabelecimento principal da Emissora e/ou do Fiador;</w:t>
      </w:r>
    </w:p>
    <w:p w14:paraId="56B6126B"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1ED77E0"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14:paraId="2E1CA085"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B46E77C" w14:textId="77777777"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os </w:t>
      </w:r>
      <w:r>
        <w:rPr>
          <w:rFonts w:asciiTheme="minorHAnsi" w:hAnsiTheme="minorHAnsi" w:cstheme="minorHAnsi"/>
        </w:rPr>
        <w:t xml:space="preserve">Debenturistas </w:t>
      </w:r>
      <w:r>
        <w:rPr>
          <w:rFonts w:asciiTheme="minorHAnsi" w:hAnsiTheme="minorHAnsi" w:cstheme="minorHAnsi"/>
          <w:bCs/>
        </w:rPr>
        <w:t xml:space="preserve">informados acerca de toda e qualquer informação que possa vir a ser de seu interesse, inclusive, sem limitação, com relação a ocorrência </w:t>
      </w:r>
      <w:r>
        <w:rPr>
          <w:rFonts w:asciiTheme="minorHAnsi" w:hAnsiTheme="minorHAnsi" w:cstheme="minorHAnsi"/>
          <w:bCs/>
        </w:rPr>
        <w:lastRenderedPageBreak/>
        <w:t xml:space="preserve">de um evento de vencimento antecipado das Debêntures; </w:t>
      </w:r>
    </w:p>
    <w:p w14:paraId="0A2B395F"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9F85D09" w14:textId="01BED995" w:rsidR="00A7473F" w:rsidRPr="009718EF"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 e</w:t>
      </w:r>
    </w:p>
    <w:p w14:paraId="1815E7E1" w14:textId="68BDC9B9" w:rsidR="00A7473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6933FED" w14:textId="71C0915B" w:rsidR="00A7473F" w:rsidRPr="009A60CD" w:rsidRDefault="00A7473F" w:rsidP="00EE1273">
      <w:pPr>
        <w:pStyle w:val="PargrafodaLista"/>
        <w:widowControl w:val="0"/>
        <w:numPr>
          <w:ilvl w:val="0"/>
          <w:numId w:val="37"/>
        </w:numPr>
        <w:shd w:val="clear" w:color="auto" w:fill="FFFFFF"/>
        <w:spacing w:line="288" w:lineRule="auto"/>
        <w:ind w:left="1418" w:hanging="709"/>
        <w:jc w:val="both"/>
        <w:textAlignment w:val="baseline"/>
        <w:rPr>
          <w:rFonts w:cstheme="minorHAnsi"/>
        </w:rPr>
      </w:pPr>
      <w:r>
        <w:rPr>
          <w:rFonts w:asciiTheme="minorHAnsi" w:hAnsiTheme="minorHAnsi" w:cstheme="minorHAnsi"/>
          <w:bCs/>
        </w:rPr>
        <w:t>Constatar se a garantia prestada pelo Fiador, no âmbito desta Escritura, é capaz de alcançar o objetivo de segurança adicional, exercendo papel independente em relação ao risco de performance do investimento representado pelas Debêntures.</w:t>
      </w:r>
    </w:p>
    <w:p w14:paraId="4A503874" w14:textId="77777777" w:rsidR="009A60CD" w:rsidRPr="00C15360" w:rsidRDefault="009A60CD" w:rsidP="009A60CD">
      <w:pPr>
        <w:pStyle w:val="PargrafodaLista"/>
        <w:widowControl w:val="0"/>
        <w:shd w:val="clear" w:color="auto" w:fill="FFFFFF"/>
        <w:spacing w:line="288" w:lineRule="auto"/>
        <w:ind w:left="1418"/>
        <w:jc w:val="both"/>
        <w:textAlignment w:val="baseline"/>
        <w:rPr>
          <w:rFonts w:cstheme="minorHAnsi"/>
        </w:rPr>
      </w:pPr>
    </w:p>
    <w:p w14:paraId="6A085A2F" w14:textId="77777777" w:rsidR="00A7473F" w:rsidRDefault="00A7473F">
      <w:pPr>
        <w:pStyle w:val="PargrafodaLista"/>
        <w:numPr>
          <w:ilvl w:val="2"/>
          <w:numId w:val="1"/>
        </w:numPr>
        <w:spacing w:line="288" w:lineRule="auto"/>
        <w:ind w:left="142" w:firstLine="567"/>
        <w:jc w:val="both"/>
        <w:rPr>
          <w:rFonts w:asciiTheme="minorHAnsi" w:hAnsiTheme="minorHAnsi" w:cstheme="minorHAnsi"/>
        </w:rPr>
        <w:pPrChange w:id="833" w:author="Amanda Simões Fernandes">
          <w:pPr>
            <w:numPr>
              <w:numId w:val="1"/>
            </w:numPr>
            <w:ind w:left="900" w:hanging="900"/>
          </w:pPr>
        </w:pPrChange>
      </w:pPr>
      <w:r>
        <w:rPr>
          <w:rFonts w:asciiTheme="minorHAnsi" w:hAnsiTheme="minorHAnsi" w:cstheme="minorHAnsi"/>
        </w:rPr>
        <w:t>O Agente Fiduciário responde perante os Debenturistas pelos prejuízos que lhes causar por culpa ou dolo no exercício de suas funções, conforme decisão transitada em julgado da qual não caibam mais recursos. O Agente Fiduciário responderá pelos prejuízos que causar por descumprimento de disposição legal ou regulamentar, por negligência ou administração temerária, conforme decisão transitada em julgado da qual não caibam mais recursos.</w:t>
      </w:r>
    </w:p>
    <w:p w14:paraId="5D78BD46" w14:textId="77777777" w:rsidR="00A7473F" w:rsidRDefault="00A7473F" w:rsidP="00A7473F">
      <w:pPr>
        <w:pStyle w:val="PargrafodaLista"/>
        <w:spacing w:line="288" w:lineRule="auto"/>
        <w:ind w:left="709"/>
        <w:jc w:val="both"/>
        <w:rPr>
          <w:rFonts w:asciiTheme="minorHAnsi" w:hAnsiTheme="minorHAnsi" w:cstheme="minorHAnsi"/>
        </w:rPr>
      </w:pPr>
    </w:p>
    <w:p w14:paraId="7C021E76" w14:textId="77777777" w:rsidR="00A7473F" w:rsidRPr="009718EF" w:rsidRDefault="00A7473F">
      <w:pPr>
        <w:pStyle w:val="PargrafodaLista"/>
        <w:numPr>
          <w:ilvl w:val="1"/>
          <w:numId w:val="1"/>
        </w:numPr>
        <w:spacing w:line="288" w:lineRule="auto"/>
        <w:ind w:left="142" w:firstLine="567"/>
        <w:jc w:val="both"/>
        <w:rPr>
          <w:rFonts w:asciiTheme="minorHAnsi" w:hAnsiTheme="minorHAnsi" w:cstheme="minorHAnsi"/>
        </w:rPr>
        <w:pPrChange w:id="834" w:author="Amanda Simões Fernandes">
          <w:pPr>
            <w:numPr>
              <w:numId w:val="1"/>
            </w:numPr>
            <w:ind w:left="900" w:hanging="900"/>
          </w:pPr>
        </w:pPrChange>
      </w:pPr>
      <w:r>
        <w:rPr>
          <w:rFonts w:asciiTheme="minorHAnsi" w:hAnsiTheme="minorHAnsi" w:cstheme="minorHAnsi"/>
          <w:u w:val="single"/>
        </w:rPr>
        <w:t>Declarações do Agente Fiduciário</w:t>
      </w:r>
      <w:r>
        <w:rPr>
          <w:rFonts w:asciiTheme="minorHAnsi" w:hAnsiTheme="minorHAnsi" w:cstheme="minorHAnsi"/>
        </w:rPr>
        <w:t>:</w:t>
      </w:r>
      <w:r>
        <w:rPr>
          <w:rFonts w:cstheme="minorHAnsi"/>
        </w:rPr>
        <w:t xml:space="preserve"> </w:t>
      </w:r>
      <w:r>
        <w:rPr>
          <w:rFonts w:asciiTheme="minorHAnsi" w:hAnsiTheme="minorHAnsi" w:cstheme="minorHAnsi"/>
        </w:rPr>
        <w:t>O Agente Fiduciário, nomeado neste ato, declara:</w:t>
      </w:r>
    </w:p>
    <w:p w14:paraId="7857949E" w14:textId="77777777" w:rsidR="00A7473F" w:rsidRPr="00C15360" w:rsidRDefault="00A7473F" w:rsidP="00A7473F">
      <w:pPr>
        <w:spacing w:line="288" w:lineRule="auto"/>
        <w:jc w:val="both"/>
        <w:rPr>
          <w:rFonts w:cstheme="minorHAnsi"/>
        </w:rPr>
      </w:pPr>
    </w:p>
    <w:p w14:paraId="52ED6610" w14:textId="77777777" w:rsidR="00A7473F" w:rsidRPr="009718EF" w:rsidRDefault="00A7473F" w:rsidP="00A7473F">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14:paraId="7871469B"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CAE9D7F"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a função que lhe é conferida, assumindo integralmente os deveres e atribuições previstos na legislação específica e nesta Escritura;</w:t>
      </w:r>
    </w:p>
    <w:p w14:paraId="41DCEE46"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3ADC4CD"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integralmente esta Escritura, todas as suas cláusulas e condições;</w:t>
      </w:r>
    </w:p>
    <w:p w14:paraId="4C63D05A"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C3CEB68" w14:textId="6E2AA6DD"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se encontrar em nenhuma das situações de conflito de interesses previstas no artigo 6º da Resolução CVM 17; </w:t>
      </w:r>
    </w:p>
    <w:p w14:paraId="381FBF09"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4F09656"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 celebração desta Escritura e o cumprimento de suas obrigações aqui previstas não infringem qualquer obrigação anteriormente assumida pelo Agente Fiduciário;</w:t>
      </w:r>
    </w:p>
    <w:p w14:paraId="0CC42176"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B445287"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Está devidamente autorizado a celebrar esta Escritura e a cumprir com suas obrigações aqui previstas, tendo sido satisfeitos todos os requisitos legais e estatutários necessários para tanto;</w:t>
      </w:r>
    </w:p>
    <w:p w14:paraId="671EFAC1"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A86A5AA" w14:textId="566A9D0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possui qualquer relação com a Emissora e/ou com o Fiador que o impeça de exercer suas funções de forma diligente;</w:t>
      </w:r>
    </w:p>
    <w:p w14:paraId="0A8E45A6"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F12B172"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Ter verificado a legalidade e ausência de vícios da Emissão, além da veracidade, consistência, correção e suficiência das informações prestadas pela Emissora nesta Escritura;</w:t>
      </w:r>
    </w:p>
    <w:p w14:paraId="5B2E2878"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4D37D6E"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Ter analisado diligentemente os Documentos da Oferta, para verificação de sua legalidade, ausência de vícios da operação, bem como da veracidade, consistência, correção e suficiência das informações disponibilizadas pela Emissora na presente Escritura; </w:t>
      </w:r>
    </w:p>
    <w:p w14:paraId="107FA5C7"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C077B58"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Que assegura e assegurará, nos termos do parágrafo 1º do artigo 6 da Resolução CVM 17, tratamento equitativo a todos os titulares de valores mobiliários em que venha atuar na qualidade de agente fiduciário;</w:t>
      </w:r>
    </w:p>
    <w:p w14:paraId="16138D5A"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72279E2"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14:paraId="50AA91D1"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AA8DA0A"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Envida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7AC186AC"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D587AE7"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w:t>
      </w:r>
      <w:r>
        <w:rPr>
          <w:rFonts w:asciiTheme="minorHAnsi" w:hAnsiTheme="minorHAnsi" w:cstheme="minorHAnsi"/>
          <w:bCs/>
        </w:rPr>
        <w:lastRenderedPageBreak/>
        <w:t xml:space="preserve">área ambiental e correlata, emanados das esferas Federal, Estadual e Municipal; </w:t>
      </w:r>
    </w:p>
    <w:p w14:paraId="766FEB06"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E982FCE"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14:paraId="6F6EB797"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586202F"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 e</w:t>
      </w:r>
    </w:p>
    <w:p w14:paraId="058D5629" w14:textId="77777777" w:rsidR="00A7473F" w:rsidRPr="009718EF"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A2F2762" w14:textId="77777777" w:rsidR="00A7473F" w:rsidRPr="009718EF"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Adota mecanismos e procedimentos internos de integridade, treinamento, comunicação, auditoria e incentivo à denúncia de irregularidades para garantir o fiel cumprimento das Leis Anticorrupção por seus empregados, executivos, diretores, representantes, procuradores e demais partes relacionadas.</w:t>
      </w:r>
    </w:p>
    <w:p w14:paraId="1E068ED4" w14:textId="77777777" w:rsidR="00A7473F" w:rsidRPr="00C15360" w:rsidRDefault="00A7473F" w:rsidP="00A7473F">
      <w:pPr>
        <w:spacing w:line="288" w:lineRule="auto"/>
        <w:jc w:val="both"/>
        <w:rPr>
          <w:rFonts w:cstheme="minorHAnsi"/>
        </w:rPr>
      </w:pPr>
    </w:p>
    <w:p w14:paraId="7CA225A4" w14:textId="77777777" w:rsidR="00A7473F" w:rsidRPr="009718EF" w:rsidRDefault="00A7473F">
      <w:pPr>
        <w:pStyle w:val="PargrafodaLista"/>
        <w:numPr>
          <w:ilvl w:val="1"/>
          <w:numId w:val="1"/>
        </w:numPr>
        <w:spacing w:line="288" w:lineRule="auto"/>
        <w:ind w:left="142" w:firstLine="567"/>
        <w:jc w:val="both"/>
        <w:rPr>
          <w:rFonts w:asciiTheme="minorHAnsi" w:hAnsiTheme="minorHAnsi" w:cstheme="minorHAnsi"/>
          <w:u w:val="single"/>
        </w:rPr>
        <w:pPrChange w:id="835" w:author="Amanda Simões Fernandes">
          <w:pPr>
            <w:numPr>
              <w:numId w:val="1"/>
            </w:numPr>
            <w:ind w:left="900" w:hanging="900"/>
          </w:pPr>
        </w:pPrChange>
      </w:pPr>
      <w:r>
        <w:rPr>
          <w:rFonts w:asciiTheme="minorHAnsi" w:hAnsiTheme="minorHAnsi" w:cstheme="minorHAnsi"/>
          <w:u w:val="single"/>
        </w:rPr>
        <w:t>Início das Atividades</w:t>
      </w:r>
      <w:r>
        <w:rPr>
          <w:rFonts w:asciiTheme="minorHAnsi" w:hAnsiTheme="minorHAnsi" w:cstheme="minorHAnsi"/>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14:paraId="738B017B" w14:textId="77777777" w:rsidR="00A7473F" w:rsidRPr="009718EF" w:rsidRDefault="00A7473F" w:rsidP="00A7473F">
      <w:pPr>
        <w:spacing w:line="288" w:lineRule="auto"/>
        <w:ind w:left="142"/>
        <w:jc w:val="both"/>
        <w:rPr>
          <w:rFonts w:asciiTheme="minorHAnsi" w:hAnsiTheme="minorHAnsi" w:cstheme="minorHAnsi"/>
          <w:u w:val="single"/>
        </w:rPr>
      </w:pPr>
    </w:p>
    <w:p w14:paraId="36C4C418" w14:textId="77777777" w:rsidR="00A7473F" w:rsidRPr="009718EF" w:rsidRDefault="00A7473F">
      <w:pPr>
        <w:pStyle w:val="PargrafodaLista"/>
        <w:numPr>
          <w:ilvl w:val="1"/>
          <w:numId w:val="1"/>
        </w:numPr>
        <w:spacing w:line="288" w:lineRule="auto"/>
        <w:ind w:left="142" w:firstLine="567"/>
        <w:jc w:val="both"/>
        <w:rPr>
          <w:rFonts w:asciiTheme="minorHAnsi" w:hAnsiTheme="minorHAnsi" w:cstheme="minorHAnsi"/>
        </w:rPr>
        <w:pPrChange w:id="836" w:author="Amanda Simões Fernandes">
          <w:pPr>
            <w:numPr>
              <w:numId w:val="1"/>
            </w:numPr>
            <w:ind w:left="900" w:hanging="900"/>
          </w:pPr>
        </w:pPrChange>
      </w:pPr>
      <w:bookmarkStart w:id="837" w:name="_Ref75803509"/>
      <w:r>
        <w:rPr>
          <w:rFonts w:asciiTheme="minorHAnsi" w:hAnsiTheme="minorHAnsi" w:cstheme="minorHAnsi"/>
          <w:u w:val="single"/>
        </w:rPr>
        <w:t>Substituição do Agente Fiduciário</w:t>
      </w:r>
      <w:r>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Debenturistas, para que seja eleito o novo agente fiduciário.</w:t>
      </w:r>
      <w:bookmarkEnd w:id="837"/>
    </w:p>
    <w:p w14:paraId="35A3A2AA" w14:textId="77777777" w:rsidR="00A7473F" w:rsidRPr="00C15360" w:rsidRDefault="00A7473F" w:rsidP="00A7473F">
      <w:pPr>
        <w:spacing w:line="288" w:lineRule="auto"/>
        <w:jc w:val="both"/>
        <w:rPr>
          <w:rFonts w:cstheme="minorHAnsi"/>
        </w:rPr>
      </w:pPr>
    </w:p>
    <w:p w14:paraId="61A41458" w14:textId="2C12A659" w:rsidR="00A7473F" w:rsidRPr="009718EF" w:rsidRDefault="00A7473F">
      <w:pPr>
        <w:pStyle w:val="PargrafodaLista"/>
        <w:numPr>
          <w:ilvl w:val="2"/>
          <w:numId w:val="1"/>
        </w:numPr>
        <w:spacing w:line="288" w:lineRule="auto"/>
        <w:ind w:left="0" w:firstLine="709"/>
        <w:jc w:val="both"/>
        <w:rPr>
          <w:rFonts w:asciiTheme="minorHAnsi" w:hAnsiTheme="minorHAnsi" w:cstheme="minorHAnsi"/>
        </w:rPr>
        <w:pPrChange w:id="838" w:author="Amanda Simões Fernandes">
          <w:pPr>
            <w:numPr>
              <w:numId w:val="1"/>
            </w:numPr>
            <w:ind w:left="900" w:hanging="900"/>
          </w:pPr>
        </w:pPrChange>
      </w:pPr>
      <w:r>
        <w:rPr>
          <w:rFonts w:asciiTheme="minorHAnsi" w:hAnsiTheme="minorHAnsi" w:cstheme="minorHAnsi"/>
        </w:rPr>
        <w:t xml:space="preserve">A Assembleia a que se refere a Cláusula </w:t>
      </w:r>
      <w:r>
        <w:rPr>
          <w:rFonts w:asciiTheme="minorHAnsi" w:hAnsiTheme="minorHAnsi" w:cstheme="minorHAnsi"/>
        </w:rPr>
        <w:fldChar w:fldCharType="begin"/>
      </w:r>
      <w:r>
        <w:rPr>
          <w:rFonts w:asciiTheme="minorHAnsi" w:hAnsiTheme="minorHAnsi" w:cstheme="minorHAnsi"/>
        </w:rPr>
        <w:instrText xml:space="preserve"> REF _Ref75803509 \r \h </w:instrText>
      </w:r>
      <w:r>
        <w:rPr>
          <w:rFonts w:asciiTheme="minorHAnsi" w:hAnsiTheme="minorHAnsi" w:cstheme="minorHAnsi"/>
        </w:rPr>
      </w:r>
      <w:r>
        <w:rPr>
          <w:rFonts w:asciiTheme="minorHAnsi" w:hAnsiTheme="minorHAnsi" w:cstheme="minorHAnsi"/>
        </w:rPr>
        <w:fldChar w:fldCharType="separate"/>
      </w:r>
      <w:del w:id="839" w:author="Amanda Simões Fernandes">
        <w:r>
          <w:rPr>
            <w:rFonts w:asciiTheme="minorHAnsi" w:hAnsiTheme="minorHAnsi" w:cstheme="minorHAnsi"/>
          </w:rPr>
          <w:delText>9.4</w:delText>
        </w:r>
      </w:del>
      <w:ins w:id="840" w:author="Amanda Simões Fernandes">
        <w:r>
          <w:rPr>
            <w:rFonts w:asciiTheme="minorHAnsi" w:hAnsiTheme="minorHAnsi" w:cstheme="minorHAnsi"/>
          </w:rPr>
          <w:t>8.4</w:t>
        </w:r>
      </w:ins>
      <w:r>
        <w:rPr>
          <w:rFonts w:asciiTheme="minorHAnsi" w:hAnsiTheme="minorHAnsi" w:cstheme="minorHAnsi"/>
        </w:rPr>
        <w:fldChar w:fldCharType="end"/>
      </w:r>
      <w:r>
        <w:rPr>
          <w:rFonts w:asciiTheme="minorHAnsi" w:hAnsiTheme="minorHAnsi" w:cstheme="minorHAnsi"/>
        </w:rPr>
        <w:t xml:space="preserve"> acima poderá ser convocada pelo Agente Fiduciário a ser substituído, pela Emissora, por Debenturistas que representem 10% (dez por cento), no mínimo, das Debêntures em Circulação, ou pela CVM. Se a convocação não </w:t>
      </w:r>
      <w:r>
        <w:rPr>
          <w:rFonts w:asciiTheme="minorHAnsi" w:hAnsiTheme="minorHAnsi" w:cstheme="minorHAnsi"/>
        </w:rPr>
        <w:lastRenderedPageBreak/>
        <w:t>ocorrer em até 15 (quinze) dias antes do termo final do prazo referido na Cláusula acima, caberá à Emissora efetuá-la.</w:t>
      </w:r>
    </w:p>
    <w:p w14:paraId="6EAD63D6" w14:textId="77777777" w:rsidR="00A7473F" w:rsidRPr="009718EF" w:rsidRDefault="00A7473F" w:rsidP="00A7473F">
      <w:pPr>
        <w:pStyle w:val="PargrafodaLista"/>
        <w:spacing w:line="288" w:lineRule="auto"/>
        <w:ind w:left="709"/>
        <w:jc w:val="both"/>
        <w:rPr>
          <w:rFonts w:asciiTheme="minorHAnsi" w:hAnsiTheme="minorHAnsi" w:cstheme="minorHAnsi"/>
        </w:rPr>
      </w:pPr>
    </w:p>
    <w:p w14:paraId="0CDBE9DA" w14:textId="77777777" w:rsidR="00A7473F" w:rsidRPr="009718EF" w:rsidRDefault="00A7473F">
      <w:pPr>
        <w:pStyle w:val="PargrafodaLista"/>
        <w:numPr>
          <w:ilvl w:val="2"/>
          <w:numId w:val="1"/>
        </w:numPr>
        <w:spacing w:line="288" w:lineRule="auto"/>
        <w:ind w:left="0" w:firstLine="709"/>
        <w:jc w:val="both"/>
        <w:rPr>
          <w:rFonts w:asciiTheme="minorHAnsi" w:hAnsiTheme="minorHAnsi" w:cstheme="minorHAnsi"/>
        </w:rPr>
        <w:pPrChange w:id="841" w:author="Amanda Simões Fernandes">
          <w:pPr>
            <w:numPr>
              <w:numId w:val="1"/>
            </w:numPr>
            <w:ind w:left="900" w:hanging="900"/>
          </w:pPr>
        </w:pPrChange>
      </w:pPr>
      <w:r>
        <w:rPr>
          <w:rFonts w:asciiTheme="minorHAnsi" w:hAnsiTheme="minorHAnsi" w:cstheme="minorHAnsi"/>
        </w:rPr>
        <w:t>Em casos excepcionais, a CVM pode proceder à convocação de Assembleia Geral de Debenturistas para escolha de novo agente fiduciário ou nomear substituto provisório.</w:t>
      </w:r>
    </w:p>
    <w:p w14:paraId="6BA71341" w14:textId="77777777" w:rsidR="00A7473F" w:rsidRPr="009718EF" w:rsidRDefault="00A7473F" w:rsidP="00A7473F">
      <w:pPr>
        <w:pStyle w:val="PargrafodaLista"/>
        <w:spacing w:line="288" w:lineRule="auto"/>
        <w:ind w:left="1702"/>
        <w:jc w:val="both"/>
        <w:rPr>
          <w:rFonts w:asciiTheme="minorHAnsi" w:hAnsiTheme="minorHAnsi" w:cstheme="minorHAnsi"/>
        </w:rPr>
      </w:pPr>
    </w:p>
    <w:p w14:paraId="039A9443" w14:textId="77777777" w:rsidR="00A7473F" w:rsidRPr="009718EF" w:rsidRDefault="00A7473F">
      <w:pPr>
        <w:pStyle w:val="PargrafodaLista"/>
        <w:numPr>
          <w:ilvl w:val="2"/>
          <w:numId w:val="1"/>
        </w:numPr>
        <w:spacing w:line="288" w:lineRule="auto"/>
        <w:ind w:left="0" w:firstLine="709"/>
        <w:jc w:val="both"/>
        <w:rPr>
          <w:rFonts w:asciiTheme="minorHAnsi" w:hAnsiTheme="minorHAnsi" w:cstheme="minorHAnsi"/>
        </w:rPr>
        <w:pPrChange w:id="842" w:author="Amanda Simões Fernandes">
          <w:pPr>
            <w:numPr>
              <w:numId w:val="1"/>
            </w:numPr>
            <w:ind w:left="900" w:hanging="900"/>
          </w:pPr>
        </w:pPrChange>
      </w:pPr>
      <w:r>
        <w:rPr>
          <w:rFonts w:asciiTheme="minorHAnsi" w:hAnsiTheme="minorHAnsi" w:cstheme="minorHAnsi"/>
        </w:rPr>
        <w:t>A substituição do Agente Fiduciário será comunicada à CVM, no prazo de até 7 (sete) Dias Úteis, contados do registro do aditamento do presente Termo e à sua manifestação acerca do atendimento aos requisitos prescritos na Resolução CVM 17.</w:t>
      </w:r>
    </w:p>
    <w:p w14:paraId="5C367454" w14:textId="77777777" w:rsidR="00A7473F" w:rsidRPr="009718EF" w:rsidRDefault="00A7473F" w:rsidP="00A7473F">
      <w:pPr>
        <w:pStyle w:val="PargrafodaLista"/>
        <w:spacing w:line="288" w:lineRule="auto"/>
        <w:ind w:left="709"/>
        <w:jc w:val="both"/>
        <w:rPr>
          <w:rFonts w:asciiTheme="minorHAnsi" w:hAnsiTheme="minorHAnsi" w:cstheme="minorHAnsi"/>
          <w:u w:val="single"/>
        </w:rPr>
      </w:pPr>
    </w:p>
    <w:p w14:paraId="301997E1" w14:textId="77777777" w:rsidR="00A7473F" w:rsidRPr="009718EF" w:rsidRDefault="00A7473F">
      <w:pPr>
        <w:pStyle w:val="PargrafodaLista"/>
        <w:numPr>
          <w:ilvl w:val="2"/>
          <w:numId w:val="1"/>
        </w:numPr>
        <w:spacing w:line="288" w:lineRule="auto"/>
        <w:ind w:left="0" w:firstLine="709"/>
        <w:jc w:val="both"/>
        <w:rPr>
          <w:rFonts w:asciiTheme="minorHAnsi" w:hAnsiTheme="minorHAnsi" w:cstheme="minorHAnsi"/>
        </w:rPr>
        <w:pPrChange w:id="843" w:author="Amanda Simões Fernandes">
          <w:pPr>
            <w:numPr>
              <w:numId w:val="1"/>
            </w:numPr>
            <w:ind w:left="900" w:hanging="900"/>
          </w:pPr>
        </w:pPrChange>
      </w:pPr>
      <w:r>
        <w:rPr>
          <w:rFonts w:asciiTheme="minorHAnsi" w:hAnsiTheme="minorHAnsi" w:cstheme="minorHAnsi"/>
        </w:rPr>
        <w:t>Os Debenturistas podem substituir o Agente Fiduciário e indicar seu eventual substituto a qualquer tempo após o encerramento da distribuição, em Assembleia Geral, especialmente convocada para esse fim.</w:t>
      </w:r>
    </w:p>
    <w:p w14:paraId="699D69DA" w14:textId="77777777" w:rsidR="00A7473F" w:rsidRPr="00C15360" w:rsidRDefault="00A7473F" w:rsidP="00A7473F">
      <w:pPr>
        <w:spacing w:line="288" w:lineRule="auto"/>
        <w:jc w:val="both"/>
        <w:rPr>
          <w:rFonts w:cstheme="minorHAnsi"/>
        </w:rPr>
      </w:pPr>
    </w:p>
    <w:p w14:paraId="108B0FF9" w14:textId="42D69ED5" w:rsidR="003B222D" w:rsidRPr="00A36717" w:rsidRDefault="003B222D">
      <w:pPr>
        <w:pStyle w:val="PargrafodaLista"/>
        <w:numPr>
          <w:ilvl w:val="1"/>
          <w:numId w:val="1"/>
        </w:numPr>
        <w:spacing w:line="288" w:lineRule="auto"/>
        <w:ind w:left="142" w:firstLine="567"/>
        <w:jc w:val="both"/>
        <w:rPr>
          <w:rFonts w:asciiTheme="minorHAnsi" w:hAnsiTheme="minorHAnsi" w:cstheme="minorHAnsi"/>
          <w:u w:val="single"/>
        </w:rPr>
        <w:pPrChange w:id="844" w:author="Amanda Simões Fernandes">
          <w:pPr>
            <w:numPr>
              <w:numId w:val="1"/>
            </w:numPr>
            <w:ind w:left="900" w:hanging="900"/>
          </w:pPr>
        </w:pPrChange>
      </w:pPr>
      <w:r>
        <w:rPr>
          <w:rFonts w:asciiTheme="minorHAnsi" w:hAnsiTheme="minorHAnsi" w:cstheme="minorHAnsi"/>
          <w:u w:val="single"/>
        </w:rPr>
        <w:t>Renúncia</w:t>
      </w:r>
      <w:r>
        <w:rPr>
          <w:rFonts w:asciiTheme="minorHAnsi" w:hAnsiTheme="minorHAnsi" w:cstheme="minorHAnsi"/>
        </w:rPr>
        <w:t xml:space="preserve">: Em caso de renúncia, o Agente Fiduciário deverá permanecer no exercício de suas funções até que: </w:t>
      </w:r>
      <w:r>
        <w:rPr>
          <w:rFonts w:asciiTheme="minorHAnsi" w:hAnsiTheme="minorHAnsi" w:cstheme="minorHAnsi"/>
          <w:b/>
          <w:bCs/>
        </w:rPr>
        <w:t xml:space="preserve">(i) </w:t>
      </w:r>
      <w:r>
        <w:rPr>
          <w:rFonts w:asciiTheme="minorHAnsi" w:hAnsiTheme="minorHAnsi" w:cstheme="minorHAnsi"/>
        </w:rPr>
        <w:t xml:space="preserve">uma instituição substituta seja indicada pela Emissora e aprovada pelos Debenturistas; e </w:t>
      </w:r>
      <w:r>
        <w:rPr>
          <w:rFonts w:asciiTheme="minorHAnsi" w:hAnsiTheme="minorHAnsi" w:cstheme="minorHAnsi"/>
          <w:b/>
          <w:bCs/>
        </w:rPr>
        <w:t>(ii)</w:t>
      </w:r>
      <w:r>
        <w:rPr>
          <w:rFonts w:asciiTheme="minorHAnsi" w:hAnsiTheme="minorHAnsi" w:cstheme="minorHAnsi"/>
        </w:rPr>
        <w:t xml:space="preserve"> a instituição substituta assuma efetivamente as funções do Agente Fiduciário, conforme definido nesta Escritura.</w:t>
      </w:r>
    </w:p>
    <w:p w14:paraId="41F08625" w14:textId="77777777" w:rsidR="003B222D" w:rsidRPr="00A36717" w:rsidRDefault="003B222D" w:rsidP="003B222D">
      <w:pPr>
        <w:pStyle w:val="PargrafodaLista"/>
        <w:spacing w:line="288" w:lineRule="auto"/>
        <w:ind w:left="709"/>
        <w:jc w:val="both"/>
        <w:rPr>
          <w:rFonts w:asciiTheme="minorHAnsi" w:hAnsiTheme="minorHAnsi" w:cstheme="minorHAnsi"/>
          <w:u w:val="single"/>
        </w:rPr>
      </w:pPr>
    </w:p>
    <w:p w14:paraId="60A6C3D6" w14:textId="4357063E" w:rsidR="00275A83" w:rsidRPr="003B222D" w:rsidRDefault="003B222D">
      <w:pPr>
        <w:pStyle w:val="PargrafodaLista"/>
        <w:numPr>
          <w:ilvl w:val="2"/>
          <w:numId w:val="1"/>
        </w:numPr>
        <w:spacing w:line="288" w:lineRule="auto"/>
        <w:ind w:left="142" w:firstLine="1560"/>
        <w:jc w:val="both"/>
        <w:rPr>
          <w:rFonts w:asciiTheme="minorHAnsi" w:hAnsiTheme="minorHAnsi" w:cstheme="minorHAnsi"/>
        </w:rPr>
        <w:pPrChange w:id="845" w:author="Amanda Simões Fernandes">
          <w:pPr>
            <w:numPr>
              <w:numId w:val="1"/>
            </w:numPr>
            <w:ind w:left="900" w:hanging="900"/>
          </w:pPr>
        </w:pPrChange>
      </w:pPr>
      <w:r>
        <w:rPr>
          <w:rFonts w:asciiTheme="minorHAnsi" w:hAnsiTheme="minorHAnsi" w:cstheme="minorHAnsi"/>
        </w:rPr>
        <w:t>Em caso de renúncia, o Agente Fiduciário se obriga a restituir, no prazo de 2 (dois) Dias Úteis da efetivação da renúncia, a parcela da remuneração correspondente ao período entre a data da efetivação da renúncia e a data do próximo pagamento, cujo valor será calculado pro rata temporis com base em um ano de 360 (trezentos e sessenta) dias.</w:t>
      </w:r>
    </w:p>
    <w:p w14:paraId="0231DAB1" w14:textId="77777777" w:rsidR="00275A83" w:rsidRPr="00A36717" w:rsidRDefault="00275A83" w:rsidP="00A36717">
      <w:pPr>
        <w:spacing w:line="288" w:lineRule="auto"/>
        <w:jc w:val="both"/>
        <w:rPr>
          <w:rFonts w:asciiTheme="minorHAnsi" w:hAnsiTheme="minorHAnsi" w:cstheme="minorHAnsi"/>
        </w:rPr>
      </w:pPr>
    </w:p>
    <w:p w14:paraId="56F2BC64" w14:textId="091A3997" w:rsidR="00A7473F" w:rsidRPr="00A71606" w:rsidRDefault="00A7473F">
      <w:pPr>
        <w:pStyle w:val="PargrafodaLista"/>
        <w:numPr>
          <w:ilvl w:val="1"/>
          <w:numId w:val="1"/>
        </w:numPr>
        <w:spacing w:line="288" w:lineRule="auto"/>
        <w:ind w:left="142" w:firstLine="567"/>
        <w:jc w:val="both"/>
        <w:rPr>
          <w:rFonts w:asciiTheme="minorHAnsi" w:hAnsiTheme="minorHAnsi" w:cstheme="minorHAnsi"/>
        </w:rPr>
        <w:pPrChange w:id="846" w:author="Amanda Simões Fernandes">
          <w:pPr>
            <w:numPr>
              <w:numId w:val="1"/>
            </w:numPr>
            <w:ind w:left="900" w:hanging="900"/>
          </w:pPr>
        </w:pPrChange>
      </w:pPr>
      <w:bookmarkStart w:id="847" w:name="_Ref80146459"/>
      <w:r>
        <w:rPr>
          <w:rFonts w:asciiTheme="minorHAnsi" w:hAnsiTheme="minorHAnsi" w:cstheme="minorHAnsi"/>
          <w:u w:val="single"/>
        </w:rPr>
        <w:t>Remuneração do Agente Fiduciário</w:t>
      </w:r>
      <w:r>
        <w:rPr>
          <w:rFonts w:asciiTheme="minorHAnsi" w:hAnsiTheme="minorHAnsi" w:cstheme="minorHAnsi"/>
        </w:rPr>
        <w:t xml:space="preserve">: </w:t>
      </w:r>
      <w:r>
        <w:rPr>
          <w:rFonts w:asciiTheme="minorHAnsi" w:hAnsiTheme="minorHAnsi" w:cstheme="minorHAnsi"/>
          <w:color w:val="2B2B2B"/>
        </w:rPr>
        <w:t>A título de honorários</w:t>
      </w:r>
      <w:r>
        <w:rPr>
          <w:rFonts w:asciiTheme="minorHAnsi" w:hAnsiTheme="minorHAnsi" w:cstheme="minorHAnsi"/>
          <w:color w:val="2B2B2B"/>
          <w:spacing w:val="1"/>
        </w:rPr>
        <w:t xml:space="preserve"> </w:t>
      </w:r>
      <w:r>
        <w:rPr>
          <w:rFonts w:asciiTheme="minorHAnsi" w:hAnsiTheme="minorHAnsi" w:cstheme="minorHAnsi"/>
          <w:color w:val="2B2B2B"/>
        </w:rPr>
        <w:t>pelos serviços</w:t>
      </w:r>
      <w:r>
        <w:rPr>
          <w:rFonts w:asciiTheme="minorHAnsi" w:hAnsiTheme="minorHAnsi" w:cstheme="minorHAnsi"/>
          <w:color w:val="2B2B2B"/>
          <w:spacing w:val="1"/>
        </w:rPr>
        <w:t xml:space="preserve"> </w:t>
      </w:r>
      <w:r>
        <w:rPr>
          <w:rFonts w:asciiTheme="minorHAnsi" w:hAnsiTheme="minorHAnsi" w:cstheme="minorHAnsi"/>
          <w:color w:val="2B2B2B"/>
        </w:rPr>
        <w:t>prestados</w:t>
      </w:r>
      <w:r>
        <w:rPr>
          <w:rFonts w:asciiTheme="minorHAnsi" w:hAnsiTheme="minorHAnsi" w:cstheme="minorHAnsi"/>
          <w:color w:val="2B2B2B"/>
          <w:spacing w:val="1"/>
        </w:rPr>
        <w:t xml:space="preserve"> </w:t>
      </w:r>
      <w:r>
        <w:rPr>
          <w:rFonts w:asciiTheme="minorHAnsi" w:hAnsiTheme="minorHAnsi" w:cstheme="minorHAnsi"/>
          <w:color w:val="2B2B2B"/>
        </w:rPr>
        <w:t>serão devidas</w:t>
      </w:r>
      <w:r>
        <w:rPr>
          <w:rFonts w:asciiTheme="minorHAnsi" w:hAnsiTheme="minorHAnsi" w:cstheme="minorHAnsi"/>
          <w:color w:val="525252"/>
        </w:rPr>
        <w:t>,</w:t>
      </w:r>
      <w:r>
        <w:rPr>
          <w:rFonts w:asciiTheme="minorHAnsi" w:hAnsiTheme="minorHAnsi" w:cstheme="minorHAnsi"/>
          <w:color w:val="525252"/>
          <w:spacing w:val="1"/>
        </w:rPr>
        <w:t xml:space="preserve"> </w:t>
      </w:r>
      <w:r>
        <w:rPr>
          <w:rFonts w:asciiTheme="minorHAnsi" w:hAnsiTheme="minorHAnsi" w:cstheme="minorHAnsi"/>
          <w:color w:val="2B2B2B"/>
        </w:rPr>
        <w:t>pela Emissora</w:t>
      </w:r>
      <w:r>
        <w:rPr>
          <w:rFonts w:asciiTheme="minorHAnsi" w:hAnsiTheme="minorHAnsi" w:cstheme="minorHAnsi"/>
          <w:color w:val="525252"/>
        </w:rPr>
        <w:t>,</w:t>
      </w:r>
      <w:r>
        <w:rPr>
          <w:rFonts w:asciiTheme="minorHAnsi" w:hAnsiTheme="minorHAnsi" w:cstheme="minorHAnsi"/>
          <w:color w:val="525252"/>
          <w:spacing w:val="52"/>
        </w:rPr>
        <w:t xml:space="preserve"> </w:t>
      </w:r>
      <w:r>
        <w:rPr>
          <w:rFonts w:asciiTheme="minorHAnsi" w:hAnsiTheme="minorHAnsi" w:cstheme="minorHAnsi"/>
          <w:color w:val="2B2B2B"/>
        </w:rPr>
        <w:t>parcelas</w:t>
      </w:r>
      <w:r>
        <w:rPr>
          <w:rFonts w:asciiTheme="minorHAnsi" w:hAnsiTheme="minorHAnsi" w:cstheme="minorHAnsi"/>
          <w:color w:val="2B2B2B"/>
          <w:spacing w:val="1"/>
        </w:rPr>
        <w:t xml:space="preserve"> </w:t>
      </w:r>
      <w:r>
        <w:rPr>
          <w:rFonts w:asciiTheme="minorHAnsi" w:hAnsiTheme="minorHAnsi" w:cstheme="minorHAnsi"/>
          <w:color w:val="2B2B2B"/>
          <w:w w:val="105"/>
        </w:rPr>
        <w:t>anuais de R$[</w:t>
      </w:r>
      <w:r>
        <w:rPr>
          <w:rFonts w:asciiTheme="minorHAnsi" w:hAnsiTheme="minorHAnsi" w:cstheme="minorHAnsi"/>
          <w:color w:val="2B2B2B"/>
          <w:w w:val="105"/>
          <w:highlight w:val="yellow"/>
        </w:rPr>
        <w:t>•</w:t>
      </w:r>
      <w:r>
        <w:rPr>
          <w:rFonts w:asciiTheme="minorHAnsi" w:hAnsiTheme="minorHAnsi" w:cstheme="minorHAnsi"/>
          <w:color w:val="2B2B2B"/>
          <w:w w:val="105"/>
        </w:rPr>
        <w:t xml:space="preserve">] </w:t>
      </w:r>
      <w:r>
        <w:rPr>
          <w:rFonts w:asciiTheme="minorHAnsi" w:hAnsiTheme="minorHAnsi" w:cstheme="minorHAnsi"/>
          <w:color w:val="414141"/>
          <w:w w:val="105"/>
        </w:rPr>
        <w:t>(</w:t>
      </w:r>
      <w:r>
        <w:rPr>
          <w:rFonts w:asciiTheme="minorHAnsi" w:hAnsiTheme="minorHAnsi" w:cstheme="minorHAnsi"/>
          <w:color w:val="2B2B2B"/>
          <w:w w:val="105"/>
        </w:rPr>
        <w:t>[</w:t>
      </w:r>
      <w:r>
        <w:rPr>
          <w:rFonts w:asciiTheme="minorHAnsi" w:hAnsiTheme="minorHAnsi" w:cstheme="minorHAnsi"/>
          <w:color w:val="2B2B2B"/>
          <w:w w:val="105"/>
          <w:highlight w:val="yellow"/>
        </w:rPr>
        <w:t>•</w:t>
      </w:r>
      <w:r>
        <w:rPr>
          <w:rFonts w:asciiTheme="minorHAnsi" w:hAnsiTheme="minorHAnsi" w:cstheme="minorHAnsi"/>
          <w:color w:val="2B2B2B"/>
          <w:w w:val="105"/>
        </w:rPr>
        <w:t>])</w:t>
      </w:r>
      <w:r>
        <w:rPr>
          <w:rFonts w:asciiTheme="minorHAnsi" w:hAnsiTheme="minorHAnsi" w:cstheme="minorHAnsi"/>
          <w:color w:val="525252"/>
          <w:w w:val="105"/>
        </w:rPr>
        <w:t xml:space="preserve">, </w:t>
      </w:r>
      <w:r>
        <w:rPr>
          <w:rFonts w:asciiTheme="minorHAnsi" w:hAnsiTheme="minorHAnsi" w:cstheme="minorHAnsi"/>
          <w:color w:val="2B2B2B"/>
          <w:w w:val="105"/>
        </w:rPr>
        <w:t>sendo que a primeira parcela será devida 5 (cinco) dias</w:t>
      </w:r>
      <w:r>
        <w:rPr>
          <w:rFonts w:asciiTheme="minorHAnsi" w:hAnsiTheme="minorHAnsi" w:cstheme="minorHAnsi"/>
          <w:color w:val="2B2B2B"/>
          <w:spacing w:val="1"/>
          <w:w w:val="105"/>
        </w:rPr>
        <w:t xml:space="preserve"> </w:t>
      </w:r>
      <w:r>
        <w:rPr>
          <w:rFonts w:asciiTheme="minorHAnsi" w:hAnsiTheme="minorHAnsi" w:cstheme="minorHAnsi"/>
          <w:color w:val="2B2B2B"/>
          <w:w w:val="105"/>
        </w:rPr>
        <w:t>após a data de assinatura desta Escritura e, as demais</w:t>
      </w:r>
      <w:r>
        <w:rPr>
          <w:rFonts w:asciiTheme="minorHAnsi" w:hAnsiTheme="minorHAnsi" w:cstheme="minorHAnsi"/>
          <w:color w:val="525252"/>
          <w:w w:val="105"/>
        </w:rPr>
        <w:t xml:space="preserve">, </w:t>
      </w:r>
      <w:r>
        <w:rPr>
          <w:rFonts w:asciiTheme="minorHAnsi" w:hAnsiTheme="minorHAnsi" w:cstheme="minorHAnsi"/>
          <w:color w:val="2B2B2B"/>
          <w:w w:val="105"/>
        </w:rPr>
        <w:t>nas mesmas datas dos anos subsequentes</w:t>
      </w:r>
      <w:r>
        <w:rPr>
          <w:rFonts w:asciiTheme="minorHAnsi" w:hAnsiTheme="minorHAnsi" w:cstheme="minorHAnsi"/>
          <w:color w:val="525252"/>
          <w:w w:val="105"/>
        </w:rPr>
        <w:t>.</w:t>
      </w:r>
      <w:r>
        <w:rPr>
          <w:rFonts w:asciiTheme="minorHAnsi" w:hAnsiTheme="minorHAnsi" w:cstheme="minorHAnsi"/>
          <w:color w:val="525252"/>
          <w:spacing w:val="1"/>
          <w:w w:val="105"/>
        </w:rPr>
        <w:t xml:space="preserve"> </w:t>
      </w:r>
      <w:r>
        <w:rPr>
          <w:rFonts w:asciiTheme="minorHAnsi" w:hAnsiTheme="minorHAnsi" w:cstheme="minorHAnsi"/>
          <w:color w:val="2B2B2B"/>
          <w:w w:val="105"/>
        </w:rPr>
        <w:t>Serão devidas parcelas anuais até a liquidação integral das Debêntures</w:t>
      </w:r>
      <w:r>
        <w:rPr>
          <w:rFonts w:asciiTheme="minorHAnsi" w:hAnsiTheme="minorHAnsi" w:cstheme="minorHAnsi"/>
          <w:color w:val="525252"/>
          <w:w w:val="105"/>
        </w:rPr>
        <w:t xml:space="preserve">, </w:t>
      </w:r>
      <w:r>
        <w:rPr>
          <w:rFonts w:asciiTheme="minorHAnsi" w:hAnsiTheme="minorHAnsi" w:cstheme="minorHAnsi"/>
          <w:color w:val="2B2B2B"/>
          <w:w w:val="105"/>
        </w:rPr>
        <w:t>caso estas não sejam</w:t>
      </w:r>
      <w:r>
        <w:rPr>
          <w:rFonts w:asciiTheme="minorHAnsi" w:hAnsiTheme="minorHAnsi" w:cstheme="minorHAnsi"/>
          <w:color w:val="2B2B2B"/>
          <w:spacing w:val="1"/>
          <w:w w:val="105"/>
        </w:rPr>
        <w:t xml:space="preserve"> </w:t>
      </w:r>
      <w:r>
        <w:rPr>
          <w:rFonts w:asciiTheme="minorHAnsi" w:hAnsiTheme="minorHAnsi" w:cstheme="minorHAnsi"/>
          <w:color w:val="2B2B2B"/>
          <w:w w:val="105"/>
        </w:rPr>
        <w:t>quitadas na data de seu vencimento. A primeira parcela será devida ainda que a Emissão não seja</w:t>
      </w:r>
      <w:r>
        <w:rPr>
          <w:rFonts w:asciiTheme="minorHAnsi" w:hAnsiTheme="minorHAnsi" w:cstheme="minorHAnsi"/>
          <w:color w:val="2B2B2B"/>
          <w:spacing w:val="-53"/>
          <w:w w:val="105"/>
        </w:rPr>
        <w:t xml:space="preserve"> </w:t>
      </w:r>
      <w:r>
        <w:rPr>
          <w:rFonts w:asciiTheme="minorHAnsi" w:hAnsiTheme="minorHAnsi" w:cstheme="minorHAnsi"/>
          <w:color w:val="414141"/>
          <w:w w:val="105"/>
        </w:rPr>
        <w:t>liquidada,</w:t>
      </w:r>
      <w:r>
        <w:rPr>
          <w:rFonts w:asciiTheme="minorHAnsi" w:hAnsiTheme="minorHAnsi" w:cstheme="minorHAnsi"/>
          <w:color w:val="414141"/>
          <w:spacing w:val="13"/>
          <w:w w:val="105"/>
        </w:rPr>
        <w:t xml:space="preserve"> </w:t>
      </w:r>
      <w:r>
        <w:rPr>
          <w:rFonts w:asciiTheme="minorHAnsi" w:hAnsiTheme="minorHAnsi" w:cstheme="minorHAnsi"/>
          <w:color w:val="2B2B2B"/>
          <w:w w:val="105"/>
        </w:rPr>
        <w:t>a</w:t>
      </w:r>
      <w:r>
        <w:rPr>
          <w:rFonts w:asciiTheme="minorHAnsi" w:hAnsiTheme="minorHAnsi" w:cstheme="minorHAnsi"/>
          <w:color w:val="2B2B2B"/>
          <w:spacing w:val="-4"/>
          <w:w w:val="105"/>
        </w:rPr>
        <w:t xml:space="preserve"> </w:t>
      </w:r>
      <w:r>
        <w:rPr>
          <w:rFonts w:asciiTheme="minorHAnsi" w:hAnsiTheme="minorHAnsi" w:cstheme="minorHAnsi"/>
          <w:color w:val="2B2B2B"/>
          <w:w w:val="105"/>
        </w:rPr>
        <w:t>título</w:t>
      </w:r>
      <w:r>
        <w:rPr>
          <w:rFonts w:asciiTheme="minorHAnsi" w:hAnsiTheme="minorHAnsi" w:cstheme="minorHAnsi"/>
          <w:color w:val="2B2B2B"/>
          <w:spacing w:val="3"/>
          <w:w w:val="105"/>
        </w:rPr>
        <w:t xml:space="preserve"> </w:t>
      </w:r>
      <w:r>
        <w:rPr>
          <w:rFonts w:asciiTheme="minorHAnsi" w:hAnsiTheme="minorHAnsi" w:cstheme="minorHAnsi"/>
          <w:color w:val="2B2B2B"/>
          <w:w w:val="105"/>
        </w:rPr>
        <w:t>de</w:t>
      </w:r>
      <w:r>
        <w:rPr>
          <w:rFonts w:asciiTheme="minorHAnsi" w:hAnsiTheme="minorHAnsi" w:cstheme="minorHAnsi"/>
          <w:color w:val="2B2B2B"/>
          <w:spacing w:val="-6"/>
          <w:w w:val="105"/>
        </w:rPr>
        <w:t xml:space="preserve"> </w:t>
      </w:r>
      <w:r>
        <w:rPr>
          <w:rFonts w:asciiTheme="minorHAnsi" w:hAnsiTheme="minorHAnsi" w:cstheme="minorHAnsi"/>
          <w:color w:val="2B2B2B"/>
          <w:w w:val="105"/>
        </w:rPr>
        <w:t>estruturação</w:t>
      </w:r>
      <w:r>
        <w:rPr>
          <w:rFonts w:asciiTheme="minorHAnsi" w:hAnsiTheme="minorHAnsi" w:cstheme="minorHAnsi"/>
          <w:color w:val="2B2B2B"/>
          <w:spacing w:val="17"/>
          <w:w w:val="105"/>
        </w:rPr>
        <w:t xml:space="preserve"> </w:t>
      </w:r>
      <w:r>
        <w:rPr>
          <w:rFonts w:asciiTheme="minorHAnsi" w:hAnsiTheme="minorHAnsi" w:cstheme="minorHAnsi"/>
          <w:color w:val="2B2B2B"/>
          <w:w w:val="105"/>
        </w:rPr>
        <w:t>e</w:t>
      </w:r>
      <w:r>
        <w:rPr>
          <w:rFonts w:asciiTheme="minorHAnsi" w:hAnsiTheme="minorHAnsi" w:cstheme="minorHAnsi"/>
          <w:color w:val="2B2B2B"/>
          <w:spacing w:val="2"/>
          <w:w w:val="105"/>
        </w:rPr>
        <w:t xml:space="preserve"> </w:t>
      </w:r>
      <w:r>
        <w:rPr>
          <w:rFonts w:asciiTheme="minorHAnsi" w:hAnsiTheme="minorHAnsi" w:cstheme="minorHAnsi"/>
          <w:color w:val="414141"/>
          <w:w w:val="105"/>
        </w:rPr>
        <w:t>implantação.</w:t>
      </w:r>
      <w:bookmarkEnd w:id="847"/>
    </w:p>
    <w:p w14:paraId="39322D42" w14:textId="77777777" w:rsidR="00A7473F" w:rsidRPr="00A71606" w:rsidRDefault="00A7473F" w:rsidP="00A7473F">
      <w:pPr>
        <w:pStyle w:val="PargrafodaLista"/>
        <w:spacing w:line="288" w:lineRule="auto"/>
        <w:ind w:left="709"/>
        <w:jc w:val="both"/>
        <w:rPr>
          <w:rFonts w:asciiTheme="minorHAnsi" w:hAnsiTheme="minorHAnsi" w:cstheme="minorHAnsi"/>
        </w:rPr>
      </w:pPr>
    </w:p>
    <w:p w14:paraId="54FF0A27" w14:textId="4EFC2C0C" w:rsidR="00A7473F" w:rsidRPr="00A71606" w:rsidRDefault="00A71606">
      <w:pPr>
        <w:pStyle w:val="PargrafodaLista"/>
        <w:numPr>
          <w:ilvl w:val="2"/>
          <w:numId w:val="1"/>
        </w:numPr>
        <w:spacing w:line="288" w:lineRule="auto"/>
        <w:ind w:left="0" w:firstLine="709"/>
        <w:jc w:val="both"/>
        <w:rPr>
          <w:rFonts w:asciiTheme="minorHAnsi" w:hAnsiTheme="minorHAnsi" w:cstheme="minorHAnsi"/>
        </w:rPr>
        <w:pPrChange w:id="848" w:author="Amanda Simões Fernandes">
          <w:pPr>
            <w:numPr>
              <w:numId w:val="1"/>
            </w:numPr>
            <w:ind w:left="900" w:hanging="900"/>
          </w:pPr>
        </w:pPrChange>
      </w:pPr>
      <w:bookmarkStart w:id="849" w:name="_Ref80146472"/>
      <w:r>
        <w:rPr>
          <w:rFonts w:asciiTheme="minorHAnsi" w:hAnsiTheme="minorHAnsi" w:cstheme="minorHAnsi"/>
          <w:color w:val="2B2B2B"/>
          <w:w w:val="105"/>
        </w:rPr>
        <w:t>Em</w:t>
      </w:r>
      <w:r>
        <w:rPr>
          <w:rFonts w:asciiTheme="minorHAnsi" w:hAnsiTheme="minorHAnsi" w:cstheme="minorHAnsi"/>
          <w:color w:val="2B2B2B"/>
          <w:spacing w:val="1"/>
          <w:w w:val="105"/>
        </w:rPr>
        <w:t xml:space="preserve"> </w:t>
      </w:r>
      <w:r>
        <w:rPr>
          <w:rFonts w:asciiTheme="minorHAnsi" w:hAnsiTheme="minorHAnsi" w:cstheme="minorHAnsi"/>
          <w:color w:val="2B2B2B"/>
          <w:w w:val="105"/>
        </w:rPr>
        <w:t>caso</w:t>
      </w:r>
      <w:r>
        <w:rPr>
          <w:rFonts w:asciiTheme="minorHAnsi" w:hAnsiTheme="minorHAnsi" w:cstheme="minorHAnsi"/>
          <w:color w:val="2B2B2B"/>
          <w:spacing w:val="1"/>
          <w:w w:val="105"/>
        </w:rPr>
        <w:t xml:space="preserve"> </w:t>
      </w:r>
      <w:r>
        <w:rPr>
          <w:rFonts w:asciiTheme="minorHAnsi" w:hAnsiTheme="minorHAnsi" w:cstheme="minorHAnsi"/>
          <w:color w:val="2B2B2B"/>
          <w:w w:val="105"/>
        </w:rPr>
        <w:t>de</w:t>
      </w:r>
      <w:r>
        <w:rPr>
          <w:rFonts w:asciiTheme="minorHAnsi" w:hAnsiTheme="minorHAnsi" w:cstheme="minorHAnsi"/>
          <w:color w:val="2B2B2B"/>
          <w:spacing w:val="1"/>
          <w:w w:val="105"/>
        </w:rPr>
        <w:t xml:space="preserve"> </w:t>
      </w:r>
      <w:r>
        <w:rPr>
          <w:rFonts w:asciiTheme="minorHAnsi" w:hAnsiTheme="minorHAnsi" w:cstheme="minorHAnsi"/>
          <w:color w:val="2B2B2B"/>
          <w:w w:val="105"/>
        </w:rPr>
        <w:t>necessidade</w:t>
      </w:r>
      <w:r>
        <w:rPr>
          <w:rFonts w:asciiTheme="minorHAnsi" w:hAnsiTheme="minorHAnsi" w:cstheme="minorHAnsi"/>
          <w:color w:val="2B2B2B"/>
          <w:spacing w:val="1"/>
          <w:w w:val="105"/>
        </w:rPr>
        <w:t xml:space="preserve"> </w:t>
      </w:r>
      <w:r>
        <w:rPr>
          <w:rFonts w:asciiTheme="minorHAnsi" w:hAnsiTheme="minorHAnsi" w:cstheme="minorHAnsi"/>
          <w:color w:val="2B2B2B"/>
          <w:w w:val="105"/>
        </w:rPr>
        <w:t>de</w:t>
      </w:r>
      <w:r>
        <w:rPr>
          <w:rFonts w:asciiTheme="minorHAnsi" w:hAnsiTheme="minorHAnsi" w:cstheme="minorHAnsi"/>
          <w:color w:val="2B2B2B"/>
          <w:spacing w:val="1"/>
          <w:w w:val="105"/>
        </w:rPr>
        <w:t xml:space="preserve"> </w:t>
      </w:r>
      <w:r>
        <w:rPr>
          <w:rFonts w:asciiTheme="minorHAnsi" w:hAnsiTheme="minorHAnsi" w:cstheme="minorHAnsi"/>
          <w:color w:val="2B2B2B"/>
          <w:w w:val="105"/>
        </w:rPr>
        <w:t>realização</w:t>
      </w:r>
      <w:r>
        <w:rPr>
          <w:rFonts w:asciiTheme="minorHAnsi" w:hAnsiTheme="minorHAnsi" w:cstheme="minorHAnsi"/>
          <w:color w:val="2B2B2B"/>
          <w:spacing w:val="1"/>
          <w:w w:val="105"/>
        </w:rPr>
        <w:t xml:space="preserve"> </w:t>
      </w:r>
      <w:r>
        <w:rPr>
          <w:rFonts w:asciiTheme="minorHAnsi" w:hAnsiTheme="minorHAnsi" w:cstheme="minorHAnsi"/>
          <w:color w:val="2B2B2B"/>
          <w:w w:val="105"/>
        </w:rPr>
        <w:t>de</w:t>
      </w:r>
      <w:r>
        <w:rPr>
          <w:rFonts w:asciiTheme="minorHAnsi" w:hAnsiTheme="minorHAnsi" w:cstheme="minorHAnsi"/>
          <w:color w:val="2B2B2B"/>
          <w:spacing w:val="1"/>
          <w:w w:val="105"/>
        </w:rPr>
        <w:t xml:space="preserve"> </w:t>
      </w:r>
      <w:r>
        <w:rPr>
          <w:rFonts w:asciiTheme="minorHAnsi" w:hAnsiTheme="minorHAnsi" w:cstheme="minorHAnsi"/>
          <w:color w:val="2B2B2B"/>
          <w:w w:val="105"/>
        </w:rPr>
        <w:t>aditamentos</w:t>
      </w:r>
      <w:r>
        <w:rPr>
          <w:rFonts w:asciiTheme="minorHAnsi" w:hAnsiTheme="minorHAnsi" w:cstheme="minorHAnsi"/>
          <w:color w:val="2B2B2B"/>
          <w:spacing w:val="1"/>
          <w:w w:val="105"/>
        </w:rPr>
        <w:t xml:space="preserve"> </w:t>
      </w:r>
      <w:r>
        <w:rPr>
          <w:rFonts w:asciiTheme="minorHAnsi" w:hAnsiTheme="minorHAnsi" w:cstheme="minorHAnsi"/>
          <w:color w:val="2B2B2B"/>
          <w:w w:val="105"/>
        </w:rPr>
        <w:t>aos</w:t>
      </w:r>
      <w:r>
        <w:rPr>
          <w:rFonts w:asciiTheme="minorHAnsi" w:hAnsiTheme="minorHAnsi" w:cstheme="minorHAnsi"/>
          <w:color w:val="2B2B2B"/>
          <w:spacing w:val="1"/>
          <w:w w:val="105"/>
        </w:rPr>
        <w:t xml:space="preserve"> </w:t>
      </w:r>
      <w:r>
        <w:rPr>
          <w:rFonts w:asciiTheme="minorHAnsi" w:hAnsiTheme="minorHAnsi" w:cstheme="minorHAnsi"/>
          <w:color w:val="2B2B2B"/>
          <w:w w:val="105"/>
        </w:rPr>
        <w:t>instrumentos</w:t>
      </w:r>
      <w:r>
        <w:rPr>
          <w:rFonts w:asciiTheme="minorHAnsi" w:hAnsiTheme="minorHAnsi" w:cstheme="minorHAnsi"/>
          <w:color w:val="2B2B2B"/>
          <w:spacing w:val="1"/>
          <w:w w:val="105"/>
        </w:rPr>
        <w:t xml:space="preserve"> </w:t>
      </w:r>
      <w:r>
        <w:rPr>
          <w:rFonts w:asciiTheme="minorHAnsi" w:hAnsiTheme="minorHAnsi" w:cstheme="minorHAnsi"/>
          <w:color w:val="414141"/>
          <w:w w:val="105"/>
        </w:rPr>
        <w:t>legais</w:t>
      </w:r>
      <w:r>
        <w:rPr>
          <w:rFonts w:asciiTheme="minorHAnsi" w:hAnsiTheme="minorHAnsi" w:cstheme="minorHAnsi"/>
          <w:color w:val="414141"/>
          <w:spacing w:val="1"/>
          <w:w w:val="105"/>
        </w:rPr>
        <w:t xml:space="preserve"> </w:t>
      </w:r>
      <w:r>
        <w:rPr>
          <w:rFonts w:asciiTheme="minorHAnsi" w:hAnsiTheme="minorHAnsi" w:cstheme="minorHAnsi"/>
          <w:color w:val="2B2B2B"/>
        </w:rPr>
        <w:t>relacionados à Emissão</w:t>
      </w:r>
      <w:r>
        <w:rPr>
          <w:rFonts w:asciiTheme="minorHAnsi" w:hAnsiTheme="minorHAnsi" w:cstheme="minorHAnsi"/>
          <w:color w:val="525252"/>
        </w:rPr>
        <w:t xml:space="preserve">, </w:t>
      </w:r>
      <w:r>
        <w:rPr>
          <w:rFonts w:asciiTheme="minorHAnsi" w:hAnsiTheme="minorHAnsi" w:cstheme="minorHAnsi"/>
          <w:color w:val="2B2B2B"/>
        </w:rPr>
        <w:t xml:space="preserve">será devida ao </w:t>
      </w:r>
      <w:r>
        <w:rPr>
          <w:rFonts w:asciiTheme="minorHAnsi" w:hAnsiTheme="minorHAnsi" w:cstheme="minorHAnsi"/>
        </w:rPr>
        <w:t xml:space="preserve">Agente Fiduciário </w:t>
      </w:r>
      <w:r>
        <w:rPr>
          <w:rFonts w:asciiTheme="minorHAnsi" w:hAnsiTheme="minorHAnsi" w:cstheme="minorHAnsi"/>
          <w:color w:val="2B2B2B"/>
        </w:rPr>
        <w:t>uma remuneração adicional</w:t>
      </w:r>
      <w:r>
        <w:rPr>
          <w:rFonts w:asciiTheme="minorHAnsi" w:hAnsiTheme="minorHAnsi" w:cstheme="minorHAnsi"/>
          <w:color w:val="2B2B2B"/>
          <w:spacing w:val="1"/>
        </w:rPr>
        <w:t xml:space="preserve"> </w:t>
      </w:r>
      <w:r>
        <w:rPr>
          <w:rFonts w:asciiTheme="minorHAnsi" w:hAnsiTheme="minorHAnsi" w:cstheme="minorHAnsi"/>
          <w:color w:val="2B2B2B"/>
        </w:rPr>
        <w:t>equivalente</w:t>
      </w:r>
      <w:r>
        <w:rPr>
          <w:rFonts w:asciiTheme="minorHAnsi" w:hAnsiTheme="minorHAnsi" w:cstheme="minorHAnsi"/>
          <w:color w:val="2B2B2B"/>
          <w:spacing w:val="1"/>
        </w:rPr>
        <w:t xml:space="preserve"> </w:t>
      </w:r>
      <w:r>
        <w:rPr>
          <w:rFonts w:asciiTheme="minorHAnsi" w:hAnsiTheme="minorHAnsi" w:cstheme="minorHAnsi"/>
          <w:color w:val="2B2B2B"/>
        </w:rPr>
        <w:t xml:space="preserve">a </w:t>
      </w:r>
      <w:r>
        <w:rPr>
          <w:rFonts w:asciiTheme="minorHAnsi" w:hAnsiTheme="minorHAnsi" w:cstheme="minorHAnsi"/>
          <w:color w:val="2B2B2B"/>
          <w:w w:val="105"/>
        </w:rPr>
        <w:t>R$[</w:t>
      </w:r>
      <w:r>
        <w:rPr>
          <w:rFonts w:asciiTheme="minorHAnsi" w:hAnsiTheme="minorHAnsi" w:cstheme="minorHAnsi"/>
          <w:color w:val="2B2B2B"/>
          <w:w w:val="105"/>
          <w:highlight w:val="yellow"/>
        </w:rPr>
        <w:t>•</w:t>
      </w:r>
      <w:r>
        <w:rPr>
          <w:rFonts w:asciiTheme="minorHAnsi" w:hAnsiTheme="minorHAnsi" w:cstheme="minorHAnsi"/>
          <w:color w:val="2B2B2B"/>
          <w:w w:val="105"/>
        </w:rPr>
        <w:t xml:space="preserve">] </w:t>
      </w:r>
      <w:r>
        <w:rPr>
          <w:rFonts w:asciiTheme="minorHAnsi" w:hAnsiTheme="minorHAnsi" w:cstheme="minorHAnsi"/>
          <w:color w:val="414141"/>
          <w:w w:val="105"/>
        </w:rPr>
        <w:t>(</w:t>
      </w:r>
      <w:r>
        <w:rPr>
          <w:rFonts w:asciiTheme="minorHAnsi" w:hAnsiTheme="minorHAnsi" w:cstheme="minorHAnsi"/>
          <w:color w:val="2B2B2B"/>
          <w:w w:val="105"/>
        </w:rPr>
        <w:t>[</w:t>
      </w:r>
      <w:r>
        <w:rPr>
          <w:rFonts w:asciiTheme="minorHAnsi" w:hAnsiTheme="minorHAnsi" w:cstheme="minorHAnsi"/>
          <w:color w:val="2B2B2B"/>
          <w:w w:val="105"/>
          <w:highlight w:val="yellow"/>
        </w:rPr>
        <w:t>•</w:t>
      </w:r>
      <w:r>
        <w:rPr>
          <w:rFonts w:asciiTheme="minorHAnsi" w:hAnsiTheme="minorHAnsi" w:cstheme="minorHAnsi"/>
          <w:color w:val="2B2B2B"/>
          <w:w w:val="105"/>
        </w:rPr>
        <w:t>])</w:t>
      </w:r>
      <w:r>
        <w:rPr>
          <w:rFonts w:asciiTheme="minorHAnsi" w:hAnsiTheme="minorHAnsi" w:cstheme="minorHAnsi"/>
          <w:color w:val="2B2B2B"/>
          <w:spacing w:val="1"/>
        </w:rPr>
        <w:t xml:space="preserve"> </w:t>
      </w:r>
      <w:r>
        <w:rPr>
          <w:rFonts w:asciiTheme="minorHAnsi" w:hAnsiTheme="minorHAnsi" w:cstheme="minorHAnsi"/>
          <w:color w:val="2B2B2B"/>
        </w:rPr>
        <w:t xml:space="preserve">por </w:t>
      </w:r>
      <w:r>
        <w:rPr>
          <w:rFonts w:asciiTheme="minorHAnsi" w:hAnsiTheme="minorHAnsi" w:cstheme="minorHAnsi"/>
        </w:rPr>
        <w:t xml:space="preserve">hora-homem de trabalho </w:t>
      </w:r>
      <w:r>
        <w:rPr>
          <w:rFonts w:asciiTheme="minorHAnsi" w:hAnsiTheme="minorHAnsi" w:cstheme="minorHAnsi"/>
          <w:color w:val="2B2B2B"/>
        </w:rPr>
        <w:t>dedicado</w:t>
      </w:r>
      <w:r>
        <w:rPr>
          <w:rFonts w:asciiTheme="minorHAnsi" w:hAnsiTheme="minorHAnsi" w:cstheme="minorHAnsi"/>
          <w:color w:val="2B2B2B"/>
          <w:spacing w:val="1"/>
        </w:rPr>
        <w:t xml:space="preserve"> </w:t>
      </w:r>
      <w:r>
        <w:rPr>
          <w:rFonts w:asciiTheme="minorHAnsi" w:hAnsiTheme="minorHAnsi" w:cstheme="minorHAnsi"/>
          <w:color w:val="2B2B2B"/>
        </w:rPr>
        <w:t>às atividades</w:t>
      </w:r>
      <w:r>
        <w:rPr>
          <w:rFonts w:asciiTheme="minorHAnsi" w:hAnsiTheme="minorHAnsi" w:cstheme="minorHAnsi"/>
          <w:color w:val="2B2B2B"/>
          <w:spacing w:val="1"/>
        </w:rPr>
        <w:t xml:space="preserve"> </w:t>
      </w:r>
      <w:r>
        <w:rPr>
          <w:rFonts w:asciiTheme="minorHAnsi" w:hAnsiTheme="minorHAnsi" w:cstheme="minorHAnsi"/>
          <w:color w:val="2B2B2B"/>
          <w:w w:val="105"/>
        </w:rPr>
        <w:lastRenderedPageBreak/>
        <w:t>relacionadas à Emissão</w:t>
      </w:r>
      <w:r>
        <w:rPr>
          <w:rFonts w:asciiTheme="minorHAnsi" w:hAnsiTheme="minorHAnsi" w:cstheme="minorHAnsi"/>
          <w:color w:val="525252"/>
          <w:w w:val="105"/>
        </w:rPr>
        <w:t xml:space="preserve">, </w:t>
      </w:r>
      <w:r>
        <w:rPr>
          <w:rFonts w:asciiTheme="minorHAnsi" w:hAnsiTheme="minorHAnsi" w:cstheme="minorHAnsi"/>
          <w:color w:val="2B2B2B"/>
          <w:w w:val="105"/>
        </w:rPr>
        <w:t>a ser paga no</w:t>
      </w:r>
      <w:r>
        <w:rPr>
          <w:rFonts w:asciiTheme="minorHAnsi" w:hAnsiTheme="minorHAnsi" w:cstheme="minorHAnsi"/>
          <w:color w:val="2B2B2B"/>
          <w:spacing w:val="1"/>
          <w:w w:val="105"/>
        </w:rPr>
        <w:t xml:space="preserve"> </w:t>
      </w:r>
      <w:r>
        <w:rPr>
          <w:rFonts w:asciiTheme="minorHAnsi" w:hAnsiTheme="minorHAnsi" w:cstheme="minorHAnsi"/>
          <w:color w:val="2B2B2B"/>
          <w:w w:val="105"/>
        </w:rPr>
        <w:t>azo d</w:t>
      </w:r>
      <w:r>
        <w:rPr>
          <w:rFonts w:asciiTheme="minorHAnsi" w:hAnsiTheme="minorHAnsi" w:cstheme="minorHAnsi"/>
          <w:color w:val="484666"/>
          <w:w w:val="105"/>
        </w:rPr>
        <w:t>e 5</w:t>
      </w:r>
      <w:r>
        <w:rPr>
          <w:rFonts w:asciiTheme="minorHAnsi" w:hAnsiTheme="minorHAnsi" w:cstheme="minorHAnsi"/>
          <w:color w:val="484666"/>
          <w:spacing w:val="1"/>
          <w:w w:val="105"/>
        </w:rPr>
        <w:t xml:space="preserve"> </w:t>
      </w:r>
      <w:r>
        <w:rPr>
          <w:rFonts w:asciiTheme="minorHAnsi" w:hAnsiTheme="minorHAnsi" w:cstheme="minorHAnsi"/>
          <w:color w:val="2B2B2B"/>
          <w:w w:val="105"/>
        </w:rPr>
        <w:t>(cinco) dias após comprovação da</w:t>
      </w:r>
      <w:r>
        <w:rPr>
          <w:rFonts w:asciiTheme="minorHAnsi" w:hAnsiTheme="minorHAnsi" w:cstheme="minorHAnsi"/>
          <w:color w:val="2B2B2B"/>
          <w:spacing w:val="1"/>
          <w:w w:val="105"/>
        </w:rPr>
        <w:t xml:space="preserve"> </w:t>
      </w:r>
      <w:r>
        <w:rPr>
          <w:rFonts w:asciiTheme="minorHAnsi" w:hAnsiTheme="minorHAnsi" w:cstheme="minorHAnsi"/>
          <w:color w:val="2B2B2B"/>
          <w:w w:val="105"/>
        </w:rPr>
        <w:t>entrega</w:t>
      </w:r>
      <w:r>
        <w:rPr>
          <w:rFonts w:asciiTheme="minorHAnsi" w:hAnsiTheme="minorHAnsi" w:cstheme="minorHAnsi"/>
          <w:color w:val="525252"/>
          <w:w w:val="105"/>
        </w:rPr>
        <w:t>,</w:t>
      </w:r>
      <w:r>
        <w:rPr>
          <w:rFonts w:asciiTheme="minorHAnsi" w:hAnsiTheme="minorHAnsi" w:cstheme="minorHAnsi"/>
          <w:color w:val="525252"/>
          <w:spacing w:val="7"/>
          <w:w w:val="105"/>
        </w:rPr>
        <w:t xml:space="preserve"> </w:t>
      </w:r>
      <w:r>
        <w:rPr>
          <w:rFonts w:asciiTheme="minorHAnsi" w:hAnsiTheme="minorHAnsi" w:cstheme="minorHAnsi"/>
          <w:color w:val="2B2B2B"/>
          <w:w w:val="105"/>
        </w:rPr>
        <w:t>pelo</w:t>
      </w:r>
      <w:r>
        <w:rPr>
          <w:rFonts w:asciiTheme="minorHAnsi" w:hAnsiTheme="minorHAnsi" w:cstheme="minorHAnsi"/>
          <w:color w:val="2B2B2B"/>
          <w:spacing w:val="1"/>
          <w:w w:val="105"/>
        </w:rPr>
        <w:t xml:space="preserve"> </w:t>
      </w:r>
      <w:r>
        <w:rPr>
          <w:rFonts w:asciiTheme="minorHAnsi" w:hAnsiTheme="minorHAnsi" w:cstheme="minorHAnsi"/>
          <w:color w:val="2B2B2B"/>
          <w:w w:val="105"/>
        </w:rPr>
        <w:t>Agente Fiduciário</w:t>
      </w:r>
      <w:r>
        <w:rPr>
          <w:rFonts w:asciiTheme="minorHAnsi" w:hAnsiTheme="minorHAnsi" w:cstheme="minorHAnsi"/>
          <w:color w:val="2B2B2B"/>
          <w:spacing w:val="10"/>
          <w:w w:val="105"/>
        </w:rPr>
        <w:t xml:space="preserve"> </w:t>
      </w:r>
      <w:r>
        <w:rPr>
          <w:rFonts w:asciiTheme="minorHAnsi" w:hAnsiTheme="minorHAnsi" w:cstheme="minorHAnsi"/>
          <w:color w:val="2B2B2B"/>
          <w:w w:val="105"/>
        </w:rPr>
        <w:t>à</w:t>
      </w:r>
      <w:r>
        <w:rPr>
          <w:rFonts w:asciiTheme="minorHAnsi" w:hAnsiTheme="minorHAnsi" w:cstheme="minorHAnsi"/>
          <w:color w:val="2B2B2B"/>
          <w:spacing w:val="-7"/>
          <w:w w:val="105"/>
        </w:rPr>
        <w:t xml:space="preserve"> Emissora</w:t>
      </w:r>
      <w:r>
        <w:rPr>
          <w:rFonts w:asciiTheme="minorHAnsi" w:hAnsiTheme="minorHAnsi" w:cstheme="minorHAnsi"/>
          <w:color w:val="525252"/>
          <w:w w:val="105"/>
        </w:rPr>
        <w:t xml:space="preserve">, </w:t>
      </w:r>
      <w:r>
        <w:rPr>
          <w:rFonts w:asciiTheme="minorHAnsi" w:hAnsiTheme="minorHAnsi" w:cstheme="minorHAnsi"/>
          <w:color w:val="2B2B2B"/>
          <w:w w:val="105"/>
        </w:rPr>
        <w:t>de “Relatório</w:t>
      </w:r>
      <w:r>
        <w:rPr>
          <w:rFonts w:asciiTheme="minorHAnsi" w:hAnsiTheme="minorHAnsi" w:cstheme="minorHAnsi"/>
          <w:color w:val="2B2B2B"/>
          <w:spacing w:val="2"/>
          <w:w w:val="105"/>
        </w:rPr>
        <w:t xml:space="preserve"> </w:t>
      </w:r>
      <w:r>
        <w:rPr>
          <w:rFonts w:asciiTheme="minorHAnsi" w:hAnsiTheme="minorHAnsi" w:cstheme="minorHAnsi"/>
          <w:color w:val="2B2B2B"/>
          <w:w w:val="105"/>
        </w:rPr>
        <w:t>de</w:t>
      </w:r>
      <w:r>
        <w:rPr>
          <w:rFonts w:asciiTheme="minorHAnsi" w:hAnsiTheme="minorHAnsi" w:cstheme="minorHAnsi"/>
          <w:color w:val="2B2B2B"/>
          <w:spacing w:val="-4"/>
          <w:w w:val="105"/>
        </w:rPr>
        <w:t xml:space="preserve"> </w:t>
      </w:r>
      <w:r>
        <w:rPr>
          <w:rFonts w:asciiTheme="minorHAnsi" w:hAnsiTheme="minorHAnsi" w:cstheme="minorHAnsi"/>
          <w:color w:val="414141"/>
          <w:w w:val="105"/>
        </w:rPr>
        <w:t>Horas".</w:t>
      </w:r>
      <w:bookmarkEnd w:id="849"/>
    </w:p>
    <w:p w14:paraId="29D1654E" w14:textId="77777777" w:rsidR="00A7473F" w:rsidRPr="003E7BF5" w:rsidRDefault="00A7473F" w:rsidP="003E7BF5">
      <w:pPr>
        <w:spacing w:line="288" w:lineRule="auto"/>
        <w:jc w:val="both"/>
        <w:rPr>
          <w:rFonts w:asciiTheme="minorHAnsi" w:hAnsiTheme="minorHAnsi" w:cstheme="minorHAnsi"/>
        </w:rPr>
      </w:pPr>
    </w:p>
    <w:p w14:paraId="5F0E638B" w14:textId="5F46C144" w:rsidR="00A7473F" w:rsidRPr="00FA4EC2" w:rsidRDefault="003E7BF5">
      <w:pPr>
        <w:pStyle w:val="PargrafodaLista"/>
        <w:numPr>
          <w:ilvl w:val="2"/>
          <w:numId w:val="1"/>
        </w:numPr>
        <w:spacing w:line="288" w:lineRule="auto"/>
        <w:ind w:left="0" w:firstLine="709"/>
        <w:jc w:val="both"/>
        <w:rPr>
          <w:rFonts w:asciiTheme="minorHAnsi" w:hAnsiTheme="minorHAnsi" w:cstheme="minorHAnsi"/>
        </w:rPr>
        <w:pPrChange w:id="850" w:author="Amanda Simões Fernandes">
          <w:pPr>
            <w:numPr>
              <w:numId w:val="1"/>
            </w:numPr>
            <w:ind w:left="900" w:hanging="900"/>
          </w:pPr>
        </w:pPrChange>
      </w:pPr>
      <w:r>
        <w:rPr>
          <w:rFonts w:asciiTheme="minorHAnsi" w:hAnsiTheme="minorHAnsi" w:cstheme="minorHAnsi"/>
        </w:rPr>
        <w:t>As parcelas acima mencionadas serão atualizadas anualmente pela variação positiva do Índice Nacional de Preços ao Consumidor Amplo ("</w:t>
      </w:r>
      <w:r>
        <w:rPr>
          <w:rFonts w:asciiTheme="minorHAnsi" w:hAnsiTheme="minorHAnsi" w:cstheme="minorHAnsi"/>
          <w:u w:val="single"/>
        </w:rPr>
        <w:t>IPCA</w:t>
      </w:r>
      <w:r>
        <w:rPr>
          <w:rFonts w:asciiTheme="minorHAnsi" w:hAnsiTheme="minorHAnsi" w:cstheme="minorHAnsi"/>
        </w:rPr>
        <w:t>"), sempre na menor periodicidade permitida em lei, a partir da data de assinatura da Escritura.</w:t>
      </w:r>
    </w:p>
    <w:p w14:paraId="1C4D48BD" w14:textId="77777777" w:rsidR="00CE79E1" w:rsidRPr="00FA4EC2" w:rsidRDefault="00CE79E1" w:rsidP="00CE79E1">
      <w:pPr>
        <w:spacing w:line="288" w:lineRule="auto"/>
        <w:jc w:val="both"/>
        <w:rPr>
          <w:rFonts w:asciiTheme="minorHAnsi" w:hAnsiTheme="minorHAnsi" w:cstheme="minorHAnsi"/>
        </w:rPr>
      </w:pPr>
    </w:p>
    <w:p w14:paraId="460DC208" w14:textId="77777777" w:rsidR="00A7473F" w:rsidRPr="003D4F6E" w:rsidRDefault="00A7473F">
      <w:pPr>
        <w:pStyle w:val="PargrafodaLista"/>
        <w:numPr>
          <w:ilvl w:val="2"/>
          <w:numId w:val="1"/>
        </w:numPr>
        <w:spacing w:line="288" w:lineRule="auto"/>
        <w:ind w:left="0" w:firstLine="709"/>
        <w:jc w:val="both"/>
        <w:rPr>
          <w:rFonts w:asciiTheme="minorHAnsi" w:hAnsiTheme="minorHAnsi" w:cstheme="minorHAnsi"/>
        </w:rPr>
        <w:pPrChange w:id="851" w:author="Amanda Simões Fernandes">
          <w:pPr>
            <w:numPr>
              <w:numId w:val="1"/>
            </w:numPr>
            <w:ind w:left="900" w:hanging="900"/>
          </w:pPr>
        </w:pPrChange>
      </w:pPr>
      <w:r>
        <w:rPr>
          <w:rFonts w:asciiTheme="minorHAnsi" w:hAnsiTheme="minorHAnsi" w:cstheme="minorHAnsi"/>
        </w:rPr>
        <w:t>As parcelas acima serão acrescidas dos seguintes impostos: ISS, PIS, COFINS, CSLL, IRRF e quaisquer outros impostos que venham a incidir sobre a remuneração do Agente Fiduciário nas alíquotas vigentes nas datas de cada pagamento.</w:t>
      </w:r>
    </w:p>
    <w:p w14:paraId="18D99463" w14:textId="77777777" w:rsidR="00A7473F" w:rsidRPr="003D4F6E" w:rsidRDefault="00A7473F" w:rsidP="00A7473F">
      <w:pPr>
        <w:pStyle w:val="PargrafodaLista"/>
        <w:spacing w:line="288" w:lineRule="auto"/>
        <w:ind w:left="709"/>
        <w:jc w:val="both"/>
        <w:rPr>
          <w:rFonts w:asciiTheme="minorHAnsi" w:hAnsiTheme="minorHAnsi" w:cstheme="minorHAnsi"/>
        </w:rPr>
      </w:pPr>
    </w:p>
    <w:p w14:paraId="6E1E4785" w14:textId="77777777" w:rsidR="00A7473F" w:rsidRPr="009718EF" w:rsidRDefault="00A7473F">
      <w:pPr>
        <w:pStyle w:val="PargrafodaLista"/>
        <w:numPr>
          <w:ilvl w:val="2"/>
          <w:numId w:val="1"/>
        </w:numPr>
        <w:spacing w:line="288" w:lineRule="auto"/>
        <w:ind w:left="0" w:firstLine="709"/>
        <w:jc w:val="both"/>
        <w:rPr>
          <w:rFonts w:asciiTheme="minorHAnsi" w:hAnsiTheme="minorHAnsi" w:cstheme="minorHAnsi"/>
        </w:rPr>
        <w:pPrChange w:id="852" w:author="Amanda Simões Fernandes">
          <w:pPr>
            <w:numPr>
              <w:numId w:val="1"/>
            </w:numPr>
            <w:ind w:left="900" w:hanging="900"/>
          </w:pPr>
        </w:pPrChange>
      </w:pPr>
      <w:r>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14:paraId="1AAAA3F1" w14:textId="77777777" w:rsidR="00A7473F" w:rsidRPr="009718EF" w:rsidRDefault="00A7473F" w:rsidP="00A7473F">
      <w:pPr>
        <w:pStyle w:val="PargrafodaLista"/>
        <w:spacing w:line="288" w:lineRule="auto"/>
        <w:ind w:left="709"/>
        <w:jc w:val="both"/>
        <w:rPr>
          <w:rFonts w:asciiTheme="minorHAnsi" w:hAnsiTheme="minorHAnsi" w:cstheme="minorHAnsi"/>
        </w:rPr>
      </w:pPr>
    </w:p>
    <w:p w14:paraId="1F601A50" w14:textId="7EA1EE47" w:rsidR="00A7473F" w:rsidRDefault="00A7473F">
      <w:pPr>
        <w:pStyle w:val="PargrafodaLista"/>
        <w:numPr>
          <w:ilvl w:val="2"/>
          <w:numId w:val="1"/>
        </w:numPr>
        <w:spacing w:line="288" w:lineRule="auto"/>
        <w:ind w:left="0" w:firstLine="709"/>
        <w:jc w:val="both"/>
        <w:rPr>
          <w:rFonts w:asciiTheme="minorHAnsi" w:hAnsiTheme="minorHAnsi" w:cstheme="minorHAnsi"/>
        </w:rPr>
        <w:pPrChange w:id="853" w:author="Amanda Simões Fernandes">
          <w:pPr>
            <w:numPr>
              <w:numId w:val="1"/>
            </w:numPr>
            <w:ind w:left="900" w:hanging="900"/>
          </w:pPr>
        </w:pPrChange>
      </w:pPr>
      <w:r>
        <w:rPr>
          <w:rFonts w:asciiTheme="minorHAnsi" w:hAnsiTheme="minorHAnsi" w:cstheme="minorHAnsi"/>
        </w:rPr>
        <w:t>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da Emissora permanecer em inadimplência com relação ao pagamento desta por um período superior a 30 (trinta) dias, podendo o Agente Fiduciário solicitar garantia para cobertura do risco de sucumbência.</w:t>
      </w:r>
    </w:p>
    <w:p w14:paraId="2C2C4E6F" w14:textId="77777777" w:rsidR="003E7BF5" w:rsidRPr="003E7BF5" w:rsidRDefault="003E7BF5" w:rsidP="003E7BF5">
      <w:pPr>
        <w:pStyle w:val="PargrafodaLista"/>
        <w:rPr>
          <w:rFonts w:asciiTheme="minorHAnsi" w:hAnsiTheme="minorHAnsi" w:cstheme="minorHAnsi"/>
        </w:rPr>
      </w:pPr>
    </w:p>
    <w:p w14:paraId="7831DE5B" w14:textId="32555FF1" w:rsidR="003E7BF5" w:rsidRPr="003B222D" w:rsidRDefault="003E7BF5">
      <w:pPr>
        <w:pStyle w:val="PargrafodaLista"/>
        <w:numPr>
          <w:ilvl w:val="2"/>
          <w:numId w:val="1"/>
        </w:numPr>
        <w:spacing w:line="288" w:lineRule="auto"/>
        <w:ind w:left="0" w:firstLine="709"/>
        <w:jc w:val="both"/>
        <w:rPr>
          <w:rFonts w:asciiTheme="minorHAnsi" w:hAnsiTheme="minorHAnsi" w:cstheme="minorHAnsi"/>
        </w:rPr>
        <w:pPrChange w:id="854" w:author="Amanda Simões Fernandes">
          <w:pPr>
            <w:numPr>
              <w:numId w:val="1"/>
            </w:numPr>
            <w:ind w:left="900" w:hanging="900"/>
          </w:pPr>
        </w:pPrChange>
      </w:pPr>
      <w:r>
        <w:rPr>
          <w:rFonts w:asciiTheme="minorHAnsi" w:hAnsiTheme="minorHAnsi" w:cstheme="minorHAnsi"/>
        </w:rPr>
        <w:t>Não haverá devolução de valores já recebidos pelo Agente Fiduciário a título da prestação de serviços, exceto se o valor tiver sido pago incorretamente.</w:t>
      </w:r>
    </w:p>
    <w:p w14:paraId="44DE26A9" w14:textId="77777777" w:rsidR="00A7473F" w:rsidRPr="00C15360" w:rsidRDefault="00A7473F" w:rsidP="00A7473F">
      <w:pPr>
        <w:tabs>
          <w:tab w:val="left" w:pos="851"/>
          <w:tab w:val="left" w:pos="1701"/>
        </w:tabs>
        <w:spacing w:line="288" w:lineRule="auto"/>
        <w:jc w:val="both"/>
        <w:rPr>
          <w:rFonts w:cstheme="minorHAnsi"/>
        </w:rPr>
      </w:pPr>
    </w:p>
    <w:p w14:paraId="197DF2B2" w14:textId="77777777" w:rsidR="00A7473F" w:rsidRPr="009718EF" w:rsidRDefault="00A7473F">
      <w:pPr>
        <w:pStyle w:val="PargrafodaLista"/>
        <w:numPr>
          <w:ilvl w:val="1"/>
          <w:numId w:val="1"/>
        </w:numPr>
        <w:spacing w:line="288" w:lineRule="auto"/>
        <w:ind w:left="142" w:firstLine="567"/>
        <w:jc w:val="both"/>
        <w:rPr>
          <w:rFonts w:asciiTheme="minorHAnsi" w:hAnsiTheme="minorHAnsi" w:cstheme="minorHAnsi"/>
          <w:u w:val="single"/>
        </w:rPr>
        <w:pPrChange w:id="855" w:author="Amanda Simões Fernandes">
          <w:pPr>
            <w:numPr>
              <w:numId w:val="1"/>
            </w:numPr>
            <w:ind w:left="900" w:hanging="900"/>
          </w:pPr>
        </w:pPrChange>
      </w:pPr>
      <w:r>
        <w:rPr>
          <w:rFonts w:asciiTheme="minorHAnsi" w:hAnsiTheme="minorHAnsi" w:cstheme="minorHAnsi"/>
          <w:u w:val="single"/>
        </w:rPr>
        <w:t>Vedações às Atividades do Agente Fiduciário</w:t>
      </w:r>
      <w:r>
        <w:rPr>
          <w:rFonts w:asciiTheme="minorHAnsi" w:hAnsiTheme="minorHAnsi" w:cstheme="minorHAnsi"/>
        </w:rPr>
        <w:t>: É vedado ao Agente Fiduciário ou partes a ele relacionadas atuar como Custodiante ou prestar quaisquer outros serviços no âmbito deste Emissão, devendo a sua participação estar limitada às atividades diretamente relacionadas à sua função.</w:t>
      </w:r>
    </w:p>
    <w:p w14:paraId="0FD44D37" w14:textId="77777777" w:rsidR="00A7473F" w:rsidRPr="00E360D0" w:rsidRDefault="00A7473F" w:rsidP="00A7473F">
      <w:pPr>
        <w:rPr>
          <w:rFonts w:asciiTheme="minorHAnsi" w:hAnsiTheme="minorHAnsi" w:cstheme="minorHAnsi"/>
          <w:b/>
        </w:rPr>
      </w:pPr>
    </w:p>
    <w:p w14:paraId="2667DB40" w14:textId="57844E48" w:rsidR="00135E26" w:rsidRPr="00E360D0" w:rsidRDefault="006734E5">
      <w:pPr>
        <w:numPr>
          <w:ilvl w:val="0"/>
          <w:numId w:val="1"/>
        </w:numPr>
        <w:spacing w:line="288" w:lineRule="auto"/>
        <w:ind w:left="0" w:firstLine="0"/>
        <w:jc w:val="both"/>
        <w:outlineLvl w:val="0"/>
        <w:rPr>
          <w:rFonts w:asciiTheme="minorHAnsi" w:hAnsiTheme="minorHAnsi" w:cstheme="minorHAnsi"/>
          <w:b/>
        </w:rPr>
        <w:pPrChange w:id="856" w:author="Amanda Simões Fernandes">
          <w:pPr>
            <w:numPr>
              <w:numId w:val="1"/>
            </w:numPr>
            <w:ind w:left="900" w:hanging="900"/>
          </w:pPr>
        </w:pPrChange>
      </w:pPr>
      <w:bookmarkStart w:id="857" w:name="_Toc75346950"/>
      <w:bookmarkStart w:id="858" w:name="_Ref80154359"/>
      <w:bookmarkStart w:id="859" w:name="_Toc80179799"/>
      <w:bookmarkEnd w:id="857"/>
      <w:r>
        <w:rPr>
          <w:rFonts w:asciiTheme="minorHAnsi" w:hAnsiTheme="minorHAnsi" w:cstheme="minorHAnsi"/>
          <w:b/>
        </w:rPr>
        <w:t>ASSEMBLEIA GERAL DE DEBENTURISTAS</w:t>
      </w:r>
      <w:bookmarkEnd w:id="858"/>
      <w:bookmarkEnd w:id="859"/>
    </w:p>
    <w:p w14:paraId="7952FF7D" w14:textId="77777777" w:rsidR="00E71318" w:rsidRPr="00E360D0" w:rsidRDefault="00E71318" w:rsidP="00F278F8">
      <w:pPr>
        <w:spacing w:line="288" w:lineRule="auto"/>
        <w:jc w:val="both"/>
        <w:rPr>
          <w:rFonts w:asciiTheme="minorHAnsi" w:eastAsia="Arial Unicode MS" w:hAnsiTheme="minorHAnsi" w:cstheme="minorHAnsi"/>
          <w:u w:val="single"/>
        </w:rPr>
      </w:pPr>
    </w:p>
    <w:p w14:paraId="00204511" w14:textId="7A678BFB" w:rsidR="00997F84" w:rsidRPr="00E360D0" w:rsidRDefault="00C27B81">
      <w:pPr>
        <w:numPr>
          <w:ilvl w:val="1"/>
          <w:numId w:val="1"/>
        </w:numPr>
        <w:spacing w:line="288" w:lineRule="auto"/>
        <w:ind w:left="0" w:firstLine="709"/>
        <w:jc w:val="both"/>
        <w:rPr>
          <w:rFonts w:asciiTheme="minorHAnsi" w:hAnsiTheme="minorHAnsi" w:cstheme="minorHAnsi"/>
        </w:rPr>
        <w:pPrChange w:id="860" w:author="Amanda Simões Fernandes">
          <w:pPr>
            <w:numPr>
              <w:numId w:val="1"/>
            </w:numPr>
            <w:ind w:left="900" w:hanging="900"/>
          </w:pPr>
        </w:pPrChange>
      </w:pPr>
      <w:bookmarkStart w:id="861" w:name="_Ref19223700"/>
      <w:r>
        <w:rPr>
          <w:rFonts w:asciiTheme="minorHAnsi" w:eastAsia="Arial Unicode MS" w:hAnsiTheme="minorHAnsi" w:cstheme="minorHAnsi"/>
        </w:rPr>
        <w:lastRenderedPageBreak/>
        <w:t xml:space="preserve">Nos termos do artigo 71 da Lei das Sociedades por Ações, os </w:t>
      </w:r>
      <w:r>
        <w:rPr>
          <w:rFonts w:asciiTheme="minorHAnsi" w:hAnsiTheme="minorHAnsi" w:cstheme="minorHAnsi"/>
        </w:rPr>
        <w:t>Debenturistas</w:t>
      </w:r>
      <w:r>
        <w:rPr>
          <w:rFonts w:asciiTheme="minorHAnsi" w:eastAsia="Arial Unicode MS" w:hAnsiTheme="minorHAnsi" w:cstheme="minorHAnsi"/>
        </w:rPr>
        <w:t xml:space="preserve"> poderão, a qualquer tempo, reunir-se em assembleia geral a fim de deliberar sobre matéria de seu interesse, aplicando-se, no que couber, o disposto na Lei das Sociedades por Ações (“</w:t>
      </w:r>
      <w:bookmarkStart w:id="862" w:name="_Hlk74917375"/>
      <w:r>
        <w:rPr>
          <w:rFonts w:asciiTheme="minorHAnsi" w:eastAsia="Arial Unicode MS" w:hAnsiTheme="minorHAnsi" w:cstheme="minorHAnsi"/>
          <w:u w:val="single"/>
        </w:rPr>
        <w:t>Assembleia Geral de Debenturistas</w:t>
      </w:r>
      <w:bookmarkEnd w:id="862"/>
      <w:r>
        <w:rPr>
          <w:rFonts w:asciiTheme="minorHAnsi" w:eastAsia="Arial Unicode MS" w:hAnsiTheme="minorHAnsi" w:cstheme="minorHAnsi"/>
        </w:rPr>
        <w:t>”).</w:t>
      </w:r>
      <w:bookmarkEnd w:id="861"/>
    </w:p>
    <w:p w14:paraId="71064AF4" w14:textId="77777777" w:rsidR="00D35BFD" w:rsidRPr="00E360D0" w:rsidRDefault="00D35BFD" w:rsidP="00F278F8">
      <w:pPr>
        <w:spacing w:line="288" w:lineRule="auto"/>
        <w:jc w:val="both"/>
        <w:rPr>
          <w:rFonts w:asciiTheme="minorHAnsi" w:hAnsiTheme="minorHAnsi" w:cstheme="minorHAnsi"/>
        </w:rPr>
      </w:pPr>
    </w:p>
    <w:p w14:paraId="1976722C" w14:textId="0C38E1EA" w:rsidR="00135E26" w:rsidRPr="00E7284B" w:rsidRDefault="00135E26">
      <w:pPr>
        <w:numPr>
          <w:ilvl w:val="1"/>
          <w:numId w:val="1"/>
        </w:numPr>
        <w:spacing w:line="288" w:lineRule="auto"/>
        <w:ind w:left="0" w:firstLine="709"/>
        <w:jc w:val="both"/>
        <w:rPr>
          <w:rFonts w:asciiTheme="minorHAnsi" w:hAnsiTheme="minorHAnsi" w:cstheme="minorHAnsi"/>
        </w:rPr>
        <w:pPrChange w:id="863" w:author="Amanda Simões Fernandes">
          <w:pPr>
            <w:numPr>
              <w:numId w:val="1"/>
            </w:numPr>
            <w:ind w:left="900" w:hanging="900"/>
          </w:pPr>
        </w:pPrChange>
      </w:pPr>
      <w:r>
        <w:rPr>
          <w:rFonts w:asciiTheme="minorHAnsi" w:eastAsia="Arial Unicode MS" w:hAnsiTheme="minorHAnsi" w:cstheme="minorHAnsi"/>
        </w:rPr>
        <w:t>A</w:t>
      </w:r>
      <w:r>
        <w:rPr>
          <w:rFonts w:asciiTheme="minorHAnsi" w:hAnsiTheme="minorHAnsi" w:cstheme="minorHAnsi"/>
        </w:rPr>
        <w:t xml:space="preserve"> Assembleia Geral de Debenturistas será realizada na sede da Emissora ou por meio virtual, nos termos a serem previstos e determinados pela Emissora.</w:t>
      </w:r>
    </w:p>
    <w:p w14:paraId="7006C9B0" w14:textId="77777777" w:rsidR="00D35BFD" w:rsidRPr="00E360D0" w:rsidRDefault="00D35BFD" w:rsidP="00F278F8">
      <w:pPr>
        <w:spacing w:line="288" w:lineRule="auto"/>
        <w:jc w:val="both"/>
        <w:rPr>
          <w:rFonts w:asciiTheme="minorHAnsi" w:hAnsiTheme="minorHAnsi" w:cstheme="minorHAnsi"/>
        </w:rPr>
      </w:pPr>
    </w:p>
    <w:p w14:paraId="4F745E9F" w14:textId="762826E4" w:rsidR="00135E26" w:rsidRPr="00E360D0" w:rsidRDefault="00135E26">
      <w:pPr>
        <w:numPr>
          <w:ilvl w:val="1"/>
          <w:numId w:val="1"/>
        </w:numPr>
        <w:spacing w:line="288" w:lineRule="auto"/>
        <w:ind w:left="0" w:firstLine="709"/>
        <w:jc w:val="both"/>
        <w:rPr>
          <w:rFonts w:asciiTheme="minorHAnsi" w:hAnsiTheme="minorHAnsi" w:cstheme="minorHAnsi"/>
        </w:rPr>
        <w:pPrChange w:id="864" w:author="Amanda Simões Fernandes">
          <w:pPr>
            <w:numPr>
              <w:numId w:val="1"/>
            </w:numPr>
            <w:ind w:left="900" w:hanging="900"/>
          </w:pPr>
        </w:pPrChange>
      </w:pPr>
      <w:bookmarkStart w:id="865" w:name="_DV_M260"/>
      <w:bookmarkEnd w:id="865"/>
      <w:r>
        <w:rPr>
          <w:rFonts w:asciiTheme="minorHAnsi" w:hAnsiTheme="minorHAnsi" w:cstheme="minorHAnsi"/>
        </w:rPr>
        <w:t xml:space="preserve">A Assembleia Geral de Debenturistas poderá ser convocada: </w:t>
      </w:r>
      <w:r>
        <w:rPr>
          <w:rFonts w:asciiTheme="minorHAnsi" w:hAnsiTheme="minorHAnsi" w:cstheme="minorHAnsi"/>
          <w:b/>
        </w:rPr>
        <w:t>(i)</w:t>
      </w:r>
      <w:r>
        <w:rPr>
          <w:rFonts w:asciiTheme="minorHAnsi" w:hAnsiTheme="minorHAnsi" w:cstheme="minorHAnsi"/>
        </w:rPr>
        <w:t xml:space="preserve"> pela Emissora; </w:t>
      </w:r>
      <w:r>
        <w:rPr>
          <w:rFonts w:asciiTheme="minorHAnsi" w:hAnsiTheme="minorHAnsi" w:cstheme="minorHAnsi"/>
          <w:b/>
        </w:rPr>
        <w:t>(ii)</w:t>
      </w:r>
      <w:r>
        <w:rPr>
          <w:rFonts w:asciiTheme="minorHAnsi" w:hAnsiTheme="minorHAnsi" w:cstheme="minorHAnsi"/>
        </w:rPr>
        <w:t xml:space="preserve"> pelo Agente Fiduciário; </w:t>
      </w:r>
      <w:r>
        <w:rPr>
          <w:rFonts w:asciiTheme="minorHAnsi" w:hAnsiTheme="minorHAnsi" w:cstheme="minorHAnsi"/>
          <w:b/>
          <w:bCs/>
        </w:rPr>
        <w:t>(iii)</w:t>
      </w:r>
      <w:r>
        <w:rPr>
          <w:rFonts w:asciiTheme="minorHAnsi" w:hAnsiTheme="minorHAnsi" w:cstheme="minorHAnsi"/>
        </w:rPr>
        <w:t xml:space="preserve"> pela CVM; ou </w:t>
      </w:r>
      <w:r>
        <w:rPr>
          <w:rFonts w:asciiTheme="minorHAnsi" w:hAnsiTheme="minorHAnsi" w:cstheme="minorHAnsi"/>
          <w:b/>
          <w:bCs/>
        </w:rPr>
        <w:t>(iv)</w:t>
      </w:r>
      <w:r>
        <w:rPr>
          <w:rFonts w:asciiTheme="minorHAnsi" w:hAnsiTheme="minorHAnsi" w:cstheme="minorHAnsi"/>
        </w:rPr>
        <w:t xml:space="preserve"> pelos Debenturistas que representem 10% (dez por cento), no mínimo, das Debêntures.</w:t>
      </w:r>
    </w:p>
    <w:p w14:paraId="3E5ED300" w14:textId="77777777" w:rsidR="004E6053" w:rsidRPr="00E360D0" w:rsidRDefault="004E6053" w:rsidP="00F278F8">
      <w:pPr>
        <w:spacing w:line="288" w:lineRule="auto"/>
        <w:jc w:val="both"/>
        <w:rPr>
          <w:rFonts w:asciiTheme="minorHAnsi" w:eastAsia="Arial Unicode MS" w:hAnsiTheme="minorHAnsi" w:cstheme="minorHAnsi"/>
          <w:u w:val="single"/>
        </w:rPr>
      </w:pPr>
    </w:p>
    <w:p w14:paraId="56D18DA7" w14:textId="67695765" w:rsidR="00B02EB9" w:rsidRPr="00C6346D" w:rsidRDefault="00B02EB9">
      <w:pPr>
        <w:numPr>
          <w:ilvl w:val="1"/>
          <w:numId w:val="1"/>
        </w:numPr>
        <w:spacing w:line="288" w:lineRule="auto"/>
        <w:ind w:left="0" w:firstLine="709"/>
        <w:jc w:val="both"/>
        <w:rPr>
          <w:rFonts w:asciiTheme="minorHAnsi" w:hAnsiTheme="minorHAnsi" w:cstheme="minorHAnsi"/>
        </w:rPr>
        <w:pPrChange w:id="866" w:author="Amanda Simões Fernandes">
          <w:pPr>
            <w:numPr>
              <w:numId w:val="1"/>
            </w:numPr>
            <w:ind w:left="900" w:hanging="900"/>
          </w:pPr>
        </w:pPrChange>
      </w:pPr>
      <w:r>
        <w:rPr>
          <w:rFonts w:asciiTheme="minorHAnsi" w:hAnsiTheme="minorHAnsi" w:cstheme="minorHAnsi"/>
        </w:rPr>
        <w:t>A convocação da Assembleia Geral de Debenturistas dar-se-á mediante anúncio publicado pelo menos 3 (três) vezes no jornal “</w:t>
      </w:r>
      <w:del w:id="867" w:author="Amanda Simões Fernandes">
        <w:r>
          <w:delText>[•]</w:delText>
        </w:r>
      </w:del>
      <w:ins w:id="868" w:author="Amanda Simões Fernandes">
        <w:r>
          <w:rPr>
            <w:rFonts w:asciiTheme="minorHAnsi" w:hAnsiTheme="minorHAnsi" w:cstheme="minorHAnsi"/>
          </w:rPr>
          <w:t>O Dia” e/ou “Valor Econômico</w:t>
        </w:r>
      </w:ins>
      <w:r>
        <w:rPr>
          <w:rFonts w:asciiTheme="minorHAnsi" w:hAnsiTheme="minorHAnsi" w:cstheme="minorHAnsi"/>
        </w:rPr>
        <w:t xml:space="preserve">” e no Diário Oficial do Estado de São Paulo, respeitadas outras regras relacionadas à publicação de anúncio de convocação de assembleias gerais constantes da Lei das Sociedades por Ações, da regulamentação aplicável e desta Escritura. </w:t>
      </w:r>
    </w:p>
    <w:p w14:paraId="403413AA" w14:textId="77777777" w:rsidR="00B02EB9" w:rsidRPr="00E360D0" w:rsidRDefault="00B02EB9" w:rsidP="00F278F8">
      <w:pPr>
        <w:pStyle w:val="ListaColorida-nfase12"/>
        <w:spacing w:line="288" w:lineRule="auto"/>
        <w:ind w:left="0"/>
        <w:rPr>
          <w:rFonts w:asciiTheme="minorHAnsi" w:hAnsiTheme="minorHAnsi" w:cstheme="minorHAnsi"/>
        </w:rPr>
      </w:pPr>
    </w:p>
    <w:p w14:paraId="28E32BFD" w14:textId="17FBAAB8" w:rsidR="00B324B1" w:rsidRPr="00E360D0" w:rsidRDefault="00B02EB9">
      <w:pPr>
        <w:numPr>
          <w:ilvl w:val="1"/>
          <w:numId w:val="1"/>
        </w:numPr>
        <w:spacing w:line="288" w:lineRule="auto"/>
        <w:ind w:left="0" w:firstLine="709"/>
        <w:jc w:val="both"/>
        <w:rPr>
          <w:rFonts w:asciiTheme="minorHAnsi" w:eastAsia="Arial Unicode MS" w:hAnsiTheme="minorHAnsi" w:cstheme="minorHAnsi"/>
          <w:u w:val="single"/>
        </w:rPr>
        <w:pPrChange w:id="869" w:author="Amanda Simões Fernandes">
          <w:pPr>
            <w:numPr>
              <w:numId w:val="1"/>
            </w:numPr>
            <w:ind w:left="900" w:hanging="900"/>
          </w:pPr>
        </w:pPrChange>
      </w:pPr>
      <w:r>
        <w:rPr>
          <w:rFonts w:asciiTheme="minorHAnsi" w:hAnsiTheme="minorHAnsi" w:cstheme="minorHAnsi"/>
        </w:rPr>
        <w:t>A Assembleia Geral de Debenturistas deverá ser realizada em prazo mínimo de 15 (quinze) dias, contados da data da primeira publicação da convocação, sendo que a segunda convocação somente poderá ser realizada em, no mínimo, 8 (oito) dias contado da nova publicação de edital de segunda convocação para a instalação, caso não ocorra em primeira convocação.</w:t>
      </w:r>
    </w:p>
    <w:p w14:paraId="2E1B4A79" w14:textId="77777777" w:rsidR="00194602" w:rsidRPr="00E360D0" w:rsidRDefault="00194602" w:rsidP="00F278F8">
      <w:pPr>
        <w:spacing w:line="288" w:lineRule="auto"/>
        <w:jc w:val="both"/>
        <w:rPr>
          <w:rFonts w:asciiTheme="minorHAnsi" w:eastAsia="Arial Unicode MS" w:hAnsiTheme="minorHAnsi" w:cstheme="minorHAnsi"/>
          <w:u w:val="single"/>
        </w:rPr>
      </w:pPr>
    </w:p>
    <w:p w14:paraId="6804DB52" w14:textId="0568CA04" w:rsidR="004E6053" w:rsidRPr="00E360D0" w:rsidRDefault="004E6053">
      <w:pPr>
        <w:numPr>
          <w:ilvl w:val="1"/>
          <w:numId w:val="1"/>
        </w:numPr>
        <w:spacing w:line="288" w:lineRule="auto"/>
        <w:ind w:left="0" w:firstLine="709"/>
        <w:jc w:val="both"/>
        <w:rPr>
          <w:rFonts w:asciiTheme="minorHAnsi" w:hAnsiTheme="minorHAnsi" w:cstheme="minorHAnsi"/>
        </w:rPr>
        <w:pPrChange w:id="870" w:author="Amanda Simões Fernandes">
          <w:pPr>
            <w:numPr>
              <w:numId w:val="1"/>
            </w:numPr>
            <w:ind w:left="900" w:hanging="900"/>
          </w:pPr>
        </w:pPrChange>
      </w:pPr>
      <w:r>
        <w:rPr>
          <w:rFonts w:asciiTheme="minorHAnsi" w:hAnsiTheme="minorHAnsi" w:cstheme="minorHAnsi"/>
        </w:rPr>
        <w:t xml:space="preserve">A Assembleia Geral de Debenturistas se instalará, nos termos do parágrafo 3º do artigo 71 da Lei das Sociedades </w:t>
      </w:r>
      <w:r>
        <w:rPr>
          <w:rFonts w:asciiTheme="minorHAnsi" w:eastAsia="Arial Unicode MS" w:hAnsiTheme="minorHAnsi" w:cstheme="minorHAnsi"/>
        </w:rPr>
        <w:t>por</w:t>
      </w:r>
      <w:r>
        <w:rPr>
          <w:rFonts w:asciiTheme="minorHAnsi" w:hAnsiTheme="minorHAnsi" w:cstheme="minorHAnsi"/>
        </w:rPr>
        <w:t xml:space="preserve"> Ações, em primeira convocação, com a presença de Debenturistas que representem, no mínimo, metade mais um das Debêntures em Circulação e, em segunda convocação, com qualquer número.</w:t>
      </w:r>
    </w:p>
    <w:p w14:paraId="1D5ED10D" w14:textId="77777777" w:rsidR="00E7396D" w:rsidRPr="00E360D0" w:rsidRDefault="00E7396D" w:rsidP="00F278F8">
      <w:pPr>
        <w:spacing w:line="288" w:lineRule="auto"/>
        <w:jc w:val="both"/>
        <w:rPr>
          <w:rFonts w:asciiTheme="minorHAnsi" w:eastAsia="Arial Unicode MS" w:hAnsiTheme="minorHAnsi" w:cstheme="minorHAnsi"/>
          <w:u w:val="single"/>
        </w:rPr>
      </w:pPr>
    </w:p>
    <w:p w14:paraId="5986A7A7" w14:textId="42DB586A" w:rsidR="000459D8" w:rsidRPr="00E360D0" w:rsidRDefault="000459D8">
      <w:pPr>
        <w:numPr>
          <w:ilvl w:val="1"/>
          <w:numId w:val="1"/>
        </w:numPr>
        <w:spacing w:line="288" w:lineRule="auto"/>
        <w:ind w:left="0" w:firstLine="709"/>
        <w:jc w:val="both"/>
        <w:rPr>
          <w:rFonts w:asciiTheme="minorHAnsi" w:eastAsia="Arial Unicode MS" w:hAnsiTheme="minorHAnsi" w:cstheme="minorHAnsi"/>
          <w:u w:val="single"/>
        </w:rPr>
        <w:pPrChange w:id="871" w:author="Amanda Simões Fernandes">
          <w:pPr>
            <w:numPr>
              <w:numId w:val="1"/>
            </w:numPr>
            <w:ind w:left="900" w:hanging="900"/>
          </w:pPr>
        </w:pPrChange>
      </w:pPr>
      <w:r>
        <w:rPr>
          <w:rFonts w:asciiTheme="minorHAnsi" w:hAnsiTheme="minorHAnsi" w:cstheme="minorHAnsi"/>
        </w:rPr>
        <w:t>Independentemente das formalidades legais previstas, será considerada regular a Assembleia Geral de Debenturistas a que comparecerem todos os Debenturistas titulares das Debêntures em Circulação.</w:t>
      </w:r>
    </w:p>
    <w:p w14:paraId="1DDA99E5" w14:textId="77777777" w:rsidR="000459D8" w:rsidRPr="00E360D0" w:rsidRDefault="000459D8" w:rsidP="00F278F8">
      <w:pPr>
        <w:spacing w:line="288" w:lineRule="auto"/>
        <w:jc w:val="both"/>
        <w:rPr>
          <w:rFonts w:asciiTheme="minorHAnsi" w:eastAsia="Arial Unicode MS" w:hAnsiTheme="minorHAnsi" w:cstheme="minorHAnsi"/>
          <w:u w:val="single"/>
        </w:rPr>
      </w:pPr>
    </w:p>
    <w:p w14:paraId="664EB311" w14:textId="4BA8CE46" w:rsidR="008C74E4" w:rsidRPr="00E360D0" w:rsidRDefault="00D752BB">
      <w:pPr>
        <w:numPr>
          <w:ilvl w:val="1"/>
          <w:numId w:val="1"/>
        </w:numPr>
        <w:spacing w:line="288" w:lineRule="auto"/>
        <w:ind w:left="0" w:firstLine="709"/>
        <w:jc w:val="both"/>
        <w:rPr>
          <w:rFonts w:asciiTheme="minorHAnsi" w:hAnsiTheme="minorHAnsi" w:cstheme="minorHAnsi"/>
        </w:rPr>
        <w:pPrChange w:id="872" w:author="Amanda Simões Fernandes">
          <w:pPr>
            <w:numPr>
              <w:numId w:val="1"/>
            </w:numPr>
            <w:ind w:left="900" w:hanging="900"/>
          </w:pPr>
        </w:pPrChange>
      </w:pPr>
      <w:bookmarkStart w:id="873" w:name="_DV_M261"/>
      <w:bookmarkStart w:id="874" w:name="_DV_M262"/>
      <w:bookmarkEnd w:id="873"/>
      <w:bookmarkEnd w:id="874"/>
      <w:r>
        <w:rPr>
          <w:rFonts w:asciiTheme="minorHAnsi" w:hAnsiTheme="minorHAnsi" w:cstheme="minorHAnsi"/>
        </w:rPr>
        <w:t xml:space="preserve">Será facultada a presença dos representantes legais da Emissora na Assembleia Geral de Debenturistas exceto: </w:t>
      </w:r>
      <w:r>
        <w:rPr>
          <w:rFonts w:asciiTheme="minorHAnsi" w:hAnsiTheme="minorHAnsi" w:cstheme="minorHAnsi"/>
          <w:b/>
        </w:rPr>
        <w:t>(i)</w:t>
      </w:r>
      <w:r>
        <w:rPr>
          <w:rFonts w:asciiTheme="minorHAnsi" w:hAnsiTheme="minorHAnsi" w:cstheme="minorHAnsi"/>
        </w:rPr>
        <w:t xml:space="preserve"> quando a Emissora convocar a referida Assembleia Geral de Debenturistas ou </w:t>
      </w:r>
      <w:r>
        <w:rPr>
          <w:rFonts w:asciiTheme="minorHAnsi" w:hAnsiTheme="minorHAnsi" w:cstheme="minorHAnsi"/>
          <w:b/>
        </w:rPr>
        <w:t>(ii)</w:t>
      </w:r>
      <w:r>
        <w:rPr>
          <w:rFonts w:asciiTheme="minorHAnsi" w:hAnsiTheme="minorHAnsi" w:cstheme="minorHAnsi"/>
        </w:rPr>
        <w:t xml:space="preserve"> quando formalmente solicitado pelos Debenturistas, hipóteses em que a presença da Emissora será obrigatória. Em ambos os casos citados anteriormente, caso a </w:t>
      </w:r>
      <w:r>
        <w:rPr>
          <w:rFonts w:asciiTheme="minorHAnsi" w:hAnsiTheme="minorHAnsi" w:cstheme="minorHAnsi"/>
        </w:rPr>
        <w:lastRenderedPageBreak/>
        <w:t>Emissora ainda assim não compareça à referida Assembleia Geral de Debenturistas, o procedimento deverá seguir normalmente, sendo válidas as deliberações nele tomadas.</w:t>
      </w:r>
    </w:p>
    <w:p w14:paraId="74387AF3" w14:textId="77777777" w:rsidR="008C74E4" w:rsidRPr="00E360D0" w:rsidRDefault="008C74E4" w:rsidP="00F278F8">
      <w:pPr>
        <w:spacing w:line="288" w:lineRule="auto"/>
        <w:jc w:val="both"/>
        <w:rPr>
          <w:rFonts w:asciiTheme="minorHAnsi" w:eastAsia="Arial Unicode MS" w:hAnsiTheme="minorHAnsi" w:cstheme="minorHAnsi"/>
          <w:u w:val="single"/>
        </w:rPr>
      </w:pPr>
    </w:p>
    <w:p w14:paraId="35D1AC12" w14:textId="25FE3ECE" w:rsidR="00135E26" w:rsidRPr="00E360D0" w:rsidRDefault="008C74E4">
      <w:pPr>
        <w:numPr>
          <w:ilvl w:val="1"/>
          <w:numId w:val="1"/>
        </w:numPr>
        <w:spacing w:line="288" w:lineRule="auto"/>
        <w:ind w:left="0" w:firstLine="709"/>
        <w:jc w:val="both"/>
        <w:rPr>
          <w:rFonts w:asciiTheme="minorHAnsi" w:hAnsiTheme="minorHAnsi" w:cstheme="minorHAnsi"/>
        </w:rPr>
        <w:pPrChange w:id="875" w:author="Amanda Simões Fernandes">
          <w:pPr>
            <w:numPr>
              <w:numId w:val="1"/>
            </w:numPr>
            <w:ind w:left="900" w:hanging="900"/>
          </w:pPr>
        </w:pPrChange>
      </w:pPr>
      <w:r>
        <w:rPr>
          <w:rFonts w:asciiTheme="minorHAnsi" w:hAnsiTheme="minorHAnsi" w:cstheme="minorHAnsi"/>
        </w:rPr>
        <w:t xml:space="preserve">A </w:t>
      </w:r>
      <w:r>
        <w:rPr>
          <w:rFonts w:asciiTheme="minorHAnsi" w:eastAsia="Arial Unicode MS" w:hAnsiTheme="minorHAnsi" w:cstheme="minorHAnsi"/>
        </w:rPr>
        <w:t>presidência</w:t>
      </w:r>
      <w:r>
        <w:rPr>
          <w:rFonts w:asciiTheme="minorHAnsi" w:hAnsiTheme="minorHAnsi" w:cstheme="minorHAnsi"/>
        </w:rPr>
        <w:t xml:space="preserve"> da Assembleia Geral de Debenturistas caberá ao Debenturista eleito na própria Assembleia Geral de Debenturistas, por maioria de votos dos presentes.</w:t>
      </w:r>
    </w:p>
    <w:p w14:paraId="47C308AD" w14:textId="77777777" w:rsidR="00135E26" w:rsidRPr="00E360D0" w:rsidRDefault="00135E26" w:rsidP="00F278F8">
      <w:pPr>
        <w:spacing w:line="288" w:lineRule="auto"/>
        <w:jc w:val="both"/>
        <w:rPr>
          <w:rFonts w:asciiTheme="minorHAnsi" w:eastAsia="Arial Unicode MS" w:hAnsiTheme="minorHAnsi" w:cstheme="minorHAnsi"/>
          <w:u w:val="single"/>
        </w:rPr>
      </w:pPr>
    </w:p>
    <w:p w14:paraId="1CAC6E4F" w14:textId="10760953" w:rsidR="001A4A41" w:rsidRPr="00C6346D" w:rsidRDefault="001A4A41">
      <w:pPr>
        <w:numPr>
          <w:ilvl w:val="1"/>
          <w:numId w:val="1"/>
        </w:numPr>
        <w:spacing w:line="288" w:lineRule="auto"/>
        <w:ind w:left="0" w:firstLine="709"/>
        <w:jc w:val="both"/>
        <w:rPr>
          <w:rFonts w:asciiTheme="minorHAnsi" w:hAnsiTheme="minorHAnsi" w:cstheme="minorHAnsi"/>
        </w:rPr>
        <w:pPrChange w:id="876" w:author="Amanda Simões Fernandes">
          <w:pPr>
            <w:numPr>
              <w:numId w:val="1"/>
            </w:numPr>
            <w:ind w:left="900" w:hanging="900"/>
          </w:pPr>
        </w:pPrChange>
      </w:pPr>
      <w:bookmarkStart w:id="877" w:name="_Ref75298907"/>
      <w:r>
        <w:rPr>
          <w:rFonts w:asciiTheme="minorHAnsi" w:hAnsiTheme="minorHAnsi" w:cstheme="minorHAnsi"/>
        </w:rPr>
        <w:t xml:space="preserve">Exceto se de outra forma disposto nesta Escritura, e observado o previsto na Cláusula </w:t>
      </w:r>
      <w:r>
        <w:rPr>
          <w:rFonts w:asciiTheme="minorHAnsi" w:hAnsiTheme="minorHAnsi" w:cstheme="minorHAnsi"/>
        </w:rPr>
        <w:fldChar w:fldCharType="begin"/>
      </w:r>
      <w:r>
        <w:rPr>
          <w:rFonts w:asciiTheme="minorHAnsi" w:hAnsiTheme="minorHAnsi" w:cstheme="minorHAnsi"/>
        </w:rPr>
        <w:instrText xml:space="preserve"> REF _Ref19223660 \r \h  \* MERGEFORMAT </w:instrText>
      </w:r>
      <w:r>
        <w:rPr>
          <w:rFonts w:asciiTheme="minorHAnsi" w:hAnsiTheme="minorHAnsi" w:cstheme="minorHAnsi"/>
        </w:rPr>
      </w:r>
      <w:r>
        <w:rPr>
          <w:rFonts w:asciiTheme="minorHAnsi" w:hAnsiTheme="minorHAnsi" w:cstheme="minorHAnsi"/>
        </w:rPr>
        <w:fldChar w:fldCharType="separate"/>
      </w:r>
      <w:del w:id="878" w:author="Amanda Simões Fernandes">
        <w:r>
          <w:rPr>
            <w:rFonts w:asciiTheme="minorHAnsi" w:hAnsiTheme="minorHAnsi" w:cstheme="minorHAnsi"/>
          </w:rPr>
          <w:delText>10.12</w:delText>
        </w:r>
      </w:del>
      <w:ins w:id="879" w:author="Amanda Simões Fernandes">
        <w:r>
          <w:rPr>
            <w:rFonts w:asciiTheme="minorHAnsi" w:hAnsiTheme="minorHAnsi" w:cstheme="minorHAnsi"/>
          </w:rPr>
          <w:t>9.12</w:t>
        </w:r>
      </w:ins>
      <w:r>
        <w:rPr>
          <w:rFonts w:asciiTheme="minorHAnsi" w:hAnsiTheme="minorHAnsi" w:cstheme="minorHAnsi"/>
        </w:rPr>
        <w:fldChar w:fldCharType="end"/>
      </w:r>
      <w:r>
        <w:rPr>
          <w:rFonts w:asciiTheme="minorHAnsi" w:hAnsiTheme="minorHAnsi" w:cstheme="minorHAnsi"/>
        </w:rPr>
        <w:t xml:space="preserve"> abaixo, as deliberações em Assembleia Geral de Debenturistas, conforme disposto na Cláusula </w:t>
      </w:r>
      <w:r>
        <w:rPr>
          <w:rFonts w:asciiTheme="minorHAnsi" w:hAnsiTheme="minorHAnsi" w:cstheme="minorHAnsi"/>
        </w:rPr>
        <w:fldChar w:fldCharType="begin"/>
      </w:r>
      <w:r>
        <w:rPr>
          <w:rFonts w:asciiTheme="minorHAnsi" w:hAnsiTheme="minorHAnsi" w:cstheme="minorHAnsi"/>
        </w:rPr>
        <w:instrText xml:space="preserve"> REF _Ref19223700 \r \h  \* MERGEFORMAT </w:instrText>
      </w:r>
      <w:r>
        <w:rPr>
          <w:rFonts w:asciiTheme="minorHAnsi" w:hAnsiTheme="minorHAnsi" w:cstheme="minorHAnsi"/>
        </w:rPr>
      </w:r>
      <w:r>
        <w:rPr>
          <w:rFonts w:asciiTheme="minorHAnsi" w:hAnsiTheme="minorHAnsi" w:cstheme="minorHAnsi"/>
        </w:rPr>
        <w:fldChar w:fldCharType="separate"/>
      </w:r>
      <w:del w:id="880" w:author="Amanda Simões Fernandes">
        <w:r>
          <w:rPr>
            <w:rFonts w:asciiTheme="minorHAnsi" w:hAnsiTheme="minorHAnsi" w:cstheme="minorHAnsi"/>
          </w:rPr>
          <w:delText>10.1</w:delText>
        </w:r>
      </w:del>
      <w:ins w:id="881" w:author="Amanda Simões Fernandes">
        <w:r>
          <w:rPr>
            <w:rFonts w:asciiTheme="minorHAnsi" w:hAnsiTheme="minorHAnsi" w:cstheme="minorHAnsi"/>
          </w:rPr>
          <w:t>9.1</w:t>
        </w:r>
      </w:ins>
      <w:r>
        <w:rPr>
          <w:rFonts w:asciiTheme="minorHAnsi" w:hAnsiTheme="minorHAnsi" w:cstheme="minorHAnsi"/>
        </w:rPr>
        <w:fldChar w:fldCharType="end"/>
      </w:r>
      <w:r>
        <w:rPr>
          <w:rFonts w:asciiTheme="minorHAnsi" w:hAnsiTheme="minorHAnsi" w:cstheme="minorHAnsi"/>
        </w:rPr>
        <w:t xml:space="preserve"> acima, deverão ser aprovadas por Debenturistas que representem, no mínimo, 50% (cinquenta por cento) das Debêntures em Circulação mais 1 (uma), em primeira convocação, ou 50% (cinquenta por cento) das Debêntures presentes na Assembleia Geral de Debenturistas mais 1 (uma), desde que presentes à Assembleia Geral de Debenturistas, no mínimo, 30% (trinta por cento) das Debêntures em Circulação, se em segunda convocação.</w:t>
      </w:r>
      <w:bookmarkEnd w:id="877"/>
      <w:r>
        <w:rPr>
          <w:rFonts w:asciiTheme="minorHAnsi" w:hAnsiTheme="minorHAnsi" w:cstheme="minorHAnsi"/>
        </w:rPr>
        <w:t xml:space="preserve"> </w:t>
      </w:r>
    </w:p>
    <w:p w14:paraId="1E108A5E" w14:textId="77777777" w:rsidR="00D35BFD" w:rsidRPr="00E360D0" w:rsidRDefault="00D35BFD" w:rsidP="00F278F8">
      <w:pPr>
        <w:spacing w:line="288" w:lineRule="auto"/>
        <w:jc w:val="both"/>
        <w:rPr>
          <w:rFonts w:asciiTheme="minorHAnsi" w:hAnsiTheme="minorHAnsi" w:cstheme="minorHAnsi"/>
        </w:rPr>
      </w:pPr>
    </w:p>
    <w:p w14:paraId="7B98FE6E" w14:textId="28F18426" w:rsidR="00B02EB9" w:rsidRPr="00E360D0" w:rsidRDefault="00614515">
      <w:pPr>
        <w:numPr>
          <w:ilvl w:val="1"/>
          <w:numId w:val="1"/>
        </w:numPr>
        <w:spacing w:line="288" w:lineRule="auto"/>
        <w:ind w:left="0" w:firstLine="709"/>
        <w:jc w:val="both"/>
        <w:rPr>
          <w:rFonts w:asciiTheme="minorHAnsi" w:hAnsiTheme="minorHAnsi" w:cstheme="minorHAnsi"/>
        </w:rPr>
        <w:pPrChange w:id="882" w:author="Amanda Simões Fernandes">
          <w:pPr>
            <w:numPr>
              <w:numId w:val="1"/>
            </w:numPr>
            <w:ind w:left="900" w:hanging="900"/>
          </w:pPr>
        </w:pPrChange>
      </w:pPr>
      <w:bookmarkStart w:id="883" w:name="_DV_M264"/>
      <w:bookmarkStart w:id="884" w:name="_Ref453116118"/>
      <w:bookmarkEnd w:id="883"/>
      <w:r>
        <w:rPr>
          <w:rFonts w:asciiTheme="minorHAnsi" w:hAnsiTheme="minorHAnsi" w:cstheme="minorHAnsi"/>
        </w:rPr>
        <w:t>Para efeitos de quórum de Assembleia Geral de Debenturistas, consideram-se, “</w:t>
      </w:r>
      <w:r>
        <w:rPr>
          <w:rFonts w:asciiTheme="minorHAnsi" w:hAnsiTheme="minorHAnsi" w:cstheme="minorHAnsi"/>
          <w:u w:val="single"/>
        </w:rPr>
        <w:t>Debêntures em Circulação</w:t>
      </w:r>
      <w:r>
        <w:rPr>
          <w:rFonts w:asciiTheme="minorHAnsi" w:hAnsiTheme="minorHAnsi" w:cstheme="minorHAnsi"/>
        </w:rPr>
        <w:t xml:space="preserve">” todas as Debêntures emitidas, excluídas aquelas Debêntures: </w:t>
      </w:r>
      <w:r>
        <w:rPr>
          <w:rFonts w:asciiTheme="minorHAnsi" w:hAnsiTheme="minorHAnsi" w:cstheme="minorHAnsi"/>
          <w:b/>
        </w:rPr>
        <w:t>(i)</w:t>
      </w:r>
      <w:r>
        <w:rPr>
          <w:rFonts w:asciiTheme="minorHAnsi" w:hAnsiTheme="minorHAnsi" w:cstheme="minorHAnsi"/>
        </w:rPr>
        <w:t xml:space="preserve"> mantidas em tesouraria pela Emissora; ou </w:t>
      </w:r>
      <w:r>
        <w:rPr>
          <w:rFonts w:asciiTheme="minorHAnsi" w:hAnsiTheme="minorHAnsi" w:cstheme="minorHAnsi"/>
          <w:b/>
        </w:rPr>
        <w:t>(ii)</w:t>
      </w:r>
      <w:r>
        <w:rPr>
          <w:rFonts w:asciiTheme="minorHAnsi" w:hAnsiTheme="minorHAnsi" w:cstheme="minorHAnsi"/>
        </w:rPr>
        <w:t xml:space="preserve"> de titularidade de: </w:t>
      </w:r>
      <w:r>
        <w:rPr>
          <w:rFonts w:asciiTheme="minorHAnsi" w:hAnsiTheme="minorHAnsi" w:cstheme="minorHAnsi"/>
          <w:b/>
        </w:rPr>
        <w:t>(a)</w:t>
      </w:r>
      <w:r>
        <w:rPr>
          <w:rFonts w:asciiTheme="minorHAnsi" w:hAnsiTheme="minorHAnsi" w:cstheme="minorHAnsi"/>
        </w:rPr>
        <w:t xml:space="preserve"> empresas controladas pela ou coligadas da Emissora (diretas ou indiretas); </w:t>
      </w:r>
      <w:r>
        <w:rPr>
          <w:rFonts w:asciiTheme="minorHAnsi" w:hAnsiTheme="minorHAnsi" w:cstheme="minorHAnsi"/>
          <w:b/>
        </w:rPr>
        <w:t>(b)</w:t>
      </w:r>
      <w:r>
        <w:rPr>
          <w:rFonts w:asciiTheme="minorHAnsi" w:hAnsiTheme="minorHAnsi" w:cstheme="minorHAnsi"/>
        </w:rPr>
        <w:t xml:space="preserve"> Controladoras (ou grupo de Controle) e sociedades sob Controle comum da Emissora; e </w:t>
      </w:r>
      <w:r>
        <w:rPr>
          <w:rFonts w:asciiTheme="minorHAnsi" w:hAnsiTheme="minorHAnsi" w:cstheme="minorHAnsi"/>
          <w:b/>
        </w:rPr>
        <w:t>(c)</w:t>
      </w:r>
      <w:r>
        <w:rPr>
          <w:rFonts w:asciiTheme="minorHAnsi" w:hAnsiTheme="minorHAnsi" w:cstheme="minorHAnsi"/>
        </w:rPr>
        <w:t> diretores ou conselheiros da Emissora, incluindo, mas não se limitando a, pessoas direta ou indiretamente relacionadas a qualquer das pessoas anteriormente mencionadas. Para efeitos de quórum de deliberação não serão computados, ainda, os votos em branco.</w:t>
      </w:r>
    </w:p>
    <w:p w14:paraId="3765AA56" w14:textId="77777777" w:rsidR="004E44DC" w:rsidRPr="00E360D0" w:rsidRDefault="004E44DC" w:rsidP="00F278F8">
      <w:pPr>
        <w:spacing w:line="288" w:lineRule="auto"/>
        <w:jc w:val="both"/>
        <w:rPr>
          <w:rFonts w:asciiTheme="minorHAnsi" w:eastAsia="Arial Unicode MS" w:hAnsiTheme="minorHAnsi" w:cstheme="minorHAnsi"/>
          <w:u w:val="single"/>
        </w:rPr>
      </w:pPr>
    </w:p>
    <w:p w14:paraId="52448021" w14:textId="06F258BD" w:rsidR="00B02EB9" w:rsidRDefault="001A4A41">
      <w:pPr>
        <w:numPr>
          <w:ilvl w:val="1"/>
          <w:numId w:val="1"/>
        </w:numPr>
        <w:spacing w:line="288" w:lineRule="auto"/>
        <w:ind w:left="0" w:firstLine="709"/>
        <w:jc w:val="both"/>
        <w:rPr>
          <w:rFonts w:asciiTheme="minorHAnsi" w:hAnsiTheme="minorHAnsi" w:cstheme="minorHAnsi"/>
        </w:rPr>
        <w:pPrChange w:id="885" w:author="Amanda Simões Fernandes">
          <w:pPr>
            <w:numPr>
              <w:numId w:val="1"/>
            </w:numPr>
            <w:ind w:left="900" w:hanging="900"/>
          </w:pPr>
        </w:pPrChange>
      </w:pPr>
      <w:bookmarkStart w:id="886" w:name="_Ref19223660"/>
      <w:bookmarkStart w:id="887" w:name="_Ref75420087"/>
      <w:bookmarkEnd w:id="884"/>
      <w:r>
        <w:rPr>
          <w:rFonts w:asciiTheme="minorHAnsi" w:hAnsiTheme="minorHAnsi" w:cstheme="minorHAnsi"/>
        </w:rPr>
        <w:t xml:space="preserve">Deliberações em Assembleia Geral de Debenturistas para: </w:t>
      </w:r>
      <w:r>
        <w:rPr>
          <w:rFonts w:asciiTheme="minorHAnsi" w:hAnsiTheme="minorHAnsi" w:cstheme="minorHAnsi"/>
          <w:b/>
        </w:rPr>
        <w:t>(i)</w:t>
      </w:r>
      <w:r>
        <w:rPr>
          <w:rFonts w:asciiTheme="minorHAnsi" w:hAnsiTheme="minorHAnsi" w:cstheme="minorHAnsi"/>
        </w:rPr>
        <w:t xml:space="preserve"> a modificação das condições das Debêntures, assim entendidas as relativas: </w:t>
      </w:r>
      <w:r>
        <w:rPr>
          <w:rFonts w:asciiTheme="minorHAnsi" w:hAnsiTheme="minorHAnsi" w:cstheme="minorHAnsi"/>
          <w:b/>
        </w:rPr>
        <w:t>(a)</w:t>
      </w:r>
      <w:r>
        <w:rPr>
          <w:rFonts w:asciiTheme="minorHAnsi" w:hAnsiTheme="minorHAnsi" w:cstheme="minorHAnsi"/>
        </w:rPr>
        <w:t xml:space="preserve"> às alterações da amortização das Debêntures; </w:t>
      </w:r>
      <w:r>
        <w:rPr>
          <w:rFonts w:asciiTheme="minorHAnsi" w:hAnsiTheme="minorHAnsi" w:cstheme="minorHAnsi"/>
          <w:b/>
        </w:rPr>
        <w:t>(b)</w:t>
      </w:r>
      <w:r>
        <w:rPr>
          <w:rFonts w:asciiTheme="minorHAnsi" w:hAnsiTheme="minorHAnsi" w:cstheme="minorHAnsi"/>
        </w:rPr>
        <w:t xml:space="preserve"> às alterações do prazo de vencimento das Debêntures; </w:t>
      </w:r>
      <w:r>
        <w:rPr>
          <w:rFonts w:asciiTheme="minorHAnsi" w:hAnsiTheme="minorHAnsi" w:cstheme="minorHAnsi"/>
          <w:b/>
        </w:rPr>
        <w:t>(c)</w:t>
      </w:r>
      <w:r>
        <w:rPr>
          <w:rFonts w:asciiTheme="minorHAnsi" w:hAnsiTheme="minorHAnsi" w:cstheme="minorHAnsi"/>
        </w:rPr>
        <w:t xml:space="preserve"> às alterações </w:t>
      </w:r>
      <w:del w:id="888" w:author="Amanda Simões Fernandes">
        <w:r>
          <w:rPr>
            <w:rFonts w:asciiTheme="minorHAnsi" w:hAnsiTheme="minorHAnsi" w:cstheme="minorHAnsi"/>
          </w:rPr>
          <w:delText>da Remuneração</w:delText>
        </w:r>
      </w:del>
      <w:ins w:id="889" w:author="Amanda Simões Fernandes">
        <w:r>
          <w:rPr>
            <w:rFonts w:asciiTheme="minorHAnsi" w:hAnsiTheme="minorHAnsi" w:cstheme="minorHAnsi"/>
          </w:rPr>
          <w:t>dos Juros Remuneratórios</w:t>
        </w:r>
      </w:ins>
      <w:r>
        <w:rPr>
          <w:rFonts w:asciiTheme="minorHAnsi" w:hAnsiTheme="minorHAnsi" w:cstheme="minorHAnsi"/>
        </w:rPr>
        <w:t xml:space="preserve">; </w:t>
      </w:r>
      <w:r>
        <w:rPr>
          <w:rFonts w:asciiTheme="minorHAnsi" w:hAnsiTheme="minorHAnsi" w:cstheme="minorHAnsi"/>
          <w:b/>
        </w:rPr>
        <w:t>(d)</w:t>
      </w:r>
      <w:r>
        <w:rPr>
          <w:rFonts w:asciiTheme="minorHAnsi" w:hAnsiTheme="minorHAnsi" w:cstheme="minorHAnsi"/>
        </w:rPr>
        <w:t xml:space="preserve"> à alteração ou exclusão dos eventos de vencimento antecipado automáticos e não automáticos (ressalvado pelo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del w:id="890" w:author="Amanda Simões Fernandes">
        <w:r>
          <w:rPr>
            <w:rFonts w:asciiTheme="minorHAnsi" w:hAnsiTheme="minorHAnsi" w:cstheme="minorHAnsi"/>
          </w:rPr>
          <w:delText>7.2.4</w:delText>
        </w:r>
      </w:del>
      <w:ins w:id="891" w:author="Amanda Simões Fernandes">
        <w:r>
          <w:rPr>
            <w:rFonts w:asciiTheme="minorHAnsi" w:hAnsiTheme="minorHAnsi" w:cstheme="minorHAnsi"/>
          </w:rPr>
          <w:t>6.2.4</w:t>
        </w:r>
      </w:ins>
      <w:r>
        <w:rPr>
          <w:rFonts w:asciiTheme="minorHAnsi" w:hAnsiTheme="minorHAnsi" w:cstheme="minorHAnsi"/>
        </w:rPr>
        <w:fldChar w:fldCharType="end"/>
      </w:r>
      <w:r>
        <w:rPr>
          <w:rFonts w:asciiTheme="minorHAnsi" w:hAnsiTheme="minorHAnsi" w:cstheme="minorHAnsi"/>
        </w:rPr>
        <w:t xml:space="preserve"> acima); </w:t>
      </w:r>
      <w:r>
        <w:rPr>
          <w:rFonts w:asciiTheme="minorHAnsi" w:hAnsiTheme="minorHAnsi" w:cstheme="minorHAnsi"/>
          <w:b/>
        </w:rPr>
        <w:t>(e)</w:t>
      </w:r>
      <w:r>
        <w:rPr>
          <w:rFonts w:asciiTheme="minorHAnsi" w:hAnsiTheme="minorHAnsi" w:cstheme="minorHAnsi"/>
        </w:rPr>
        <w:t xml:space="preserve"> ao resgate antecipado das Debêntures; ou </w:t>
      </w:r>
      <w:r>
        <w:rPr>
          <w:rFonts w:asciiTheme="minorHAnsi" w:hAnsiTheme="minorHAnsi" w:cstheme="minorHAnsi"/>
          <w:b/>
        </w:rPr>
        <w:t>(f)</w:t>
      </w:r>
      <w:r>
        <w:rPr>
          <w:rFonts w:asciiTheme="minorHAnsi" w:hAnsiTheme="minorHAnsi" w:cstheme="minorHAnsi"/>
        </w:rPr>
        <w:t> à alteração dos quóruns de deliberação previstos nesta Escritura;</w:t>
      </w:r>
      <w:ins w:id="892" w:author="Amanda Simões Fernandes">
        <w:r>
          <w:rPr>
            <w:rFonts w:asciiTheme="minorHAnsi" w:hAnsiTheme="minorHAnsi" w:cstheme="minorHAnsi"/>
          </w:rPr>
          <w:t xml:space="preserve"> ou</w:t>
        </w:r>
      </w:ins>
      <w:r>
        <w:rPr>
          <w:rFonts w:asciiTheme="minorHAnsi" w:hAnsiTheme="minorHAnsi" w:cstheme="minorHAnsi"/>
        </w:rPr>
        <w:t xml:space="preserve"> </w:t>
      </w:r>
      <w:r>
        <w:rPr>
          <w:rFonts w:asciiTheme="minorHAnsi" w:hAnsiTheme="minorHAnsi" w:cstheme="minorHAnsi"/>
          <w:b/>
          <w:bCs/>
        </w:rPr>
        <w:t>(g)</w:t>
      </w:r>
      <w:r>
        <w:rPr>
          <w:rFonts w:asciiTheme="minorHAnsi" w:hAnsiTheme="minorHAnsi" w:cstheme="minorHAnsi"/>
        </w:rPr>
        <w:t> exclusão de qualquer das garantias</w:t>
      </w:r>
      <w:del w:id="893" w:author="Amanda Simões Fernandes">
        <w:r>
          <w:delText xml:space="preserve">; ou (ii) a não adoção de qualquer medida prevista em lei ou nesta Escritura, que vise à defesa dos direitos e interesses dos Debenturistas, com exceção do previsto na Cláusula </w:delText>
        </w:r>
        <w:r>
          <w:fldChar w:fldCharType="begin"/>
        </w:r>
        <w:r>
          <w:delInstrText>REF _Ref75420080 \r \h</w:delInstrText>
        </w:r>
        <w:r>
          <w:fldChar w:fldCharType="separate"/>
        </w:r>
        <w:r>
          <w:delText>10.12.1</w:delText>
        </w:r>
        <w:r>
          <w:fldChar w:fldCharType="end"/>
        </w:r>
        <w:r>
          <w:delText xml:space="preserve"> abaixo</w:delText>
        </w:r>
      </w:del>
      <w:bookmarkEnd w:id="886"/>
      <w:r>
        <w:rPr>
          <w:rFonts w:asciiTheme="minorHAnsi" w:hAnsiTheme="minorHAnsi" w:cstheme="minorHAnsi"/>
        </w:rPr>
        <w:t>, seja em primeira convocação da Assembleia Geral ou em qualquer convocação subsequente, serão tomadas por Debenturistas que representem, no mínimo, 75% (setenta e cinco por cento) das Debêntures em Circulação.</w:t>
      </w:r>
      <w:bookmarkEnd w:id="887"/>
    </w:p>
    <w:p w14:paraId="5DE900E3" w14:textId="77777777" w:rsidR="00CE5EF5" w:rsidRDefault="00CE5EF5" w:rsidP="00CE5EF5">
      <w:pPr>
        <w:pStyle w:val="PargrafodaLista"/>
        <w:rPr>
          <w:rFonts w:asciiTheme="minorHAnsi" w:hAnsiTheme="minorHAnsi" w:cstheme="minorHAnsi"/>
        </w:rPr>
      </w:pPr>
    </w:p>
    <w:p w14:paraId="32ED8A8D" w14:textId="75356C64" w:rsidR="00CE5EF5" w:rsidRPr="00E360D0" w:rsidRDefault="00CE5EF5">
      <w:pPr>
        <w:numPr>
          <w:ilvl w:val="2"/>
          <w:numId w:val="1"/>
        </w:numPr>
        <w:spacing w:line="288" w:lineRule="auto"/>
        <w:ind w:left="0" w:firstLine="1276"/>
        <w:jc w:val="both"/>
        <w:rPr>
          <w:rFonts w:asciiTheme="minorHAnsi" w:hAnsiTheme="minorHAnsi" w:cstheme="minorHAnsi"/>
        </w:rPr>
        <w:pPrChange w:id="894" w:author="Amanda Simões Fernandes">
          <w:pPr>
            <w:numPr>
              <w:numId w:val="1"/>
            </w:numPr>
            <w:ind w:left="900" w:hanging="900"/>
          </w:pPr>
        </w:pPrChange>
      </w:pPr>
      <w:bookmarkStart w:id="895" w:name="_Ref75420080"/>
      <w:r>
        <w:rPr>
          <w:rFonts w:asciiTheme="minorHAnsi" w:hAnsiTheme="minorHAnsi" w:cstheme="minorHAnsi"/>
        </w:rPr>
        <w:t xml:space="preserve">Observado o disposto na Cláusula </w:t>
      </w:r>
      <w:r>
        <w:rPr>
          <w:rFonts w:asciiTheme="minorHAnsi" w:hAnsiTheme="minorHAnsi" w:cstheme="minorHAnsi"/>
        </w:rPr>
        <w:fldChar w:fldCharType="begin"/>
      </w:r>
      <w:r>
        <w:rPr>
          <w:rFonts w:asciiTheme="minorHAnsi" w:hAnsiTheme="minorHAnsi" w:cstheme="minorHAnsi"/>
        </w:rPr>
        <w:instrText xml:space="preserve"> REF _Ref75420087 \r \h </w:instrText>
      </w:r>
      <w:r>
        <w:rPr>
          <w:rFonts w:asciiTheme="minorHAnsi" w:hAnsiTheme="minorHAnsi" w:cstheme="minorHAnsi"/>
        </w:rPr>
      </w:r>
      <w:r>
        <w:rPr>
          <w:rFonts w:asciiTheme="minorHAnsi" w:hAnsiTheme="minorHAnsi" w:cstheme="minorHAnsi"/>
        </w:rPr>
        <w:fldChar w:fldCharType="separate"/>
      </w:r>
      <w:del w:id="896" w:author="Amanda Simões Fernandes">
        <w:r>
          <w:rPr>
            <w:rFonts w:asciiTheme="minorHAnsi" w:hAnsiTheme="minorHAnsi" w:cstheme="minorHAnsi"/>
          </w:rPr>
          <w:delText>10.12</w:delText>
        </w:r>
      </w:del>
      <w:ins w:id="897" w:author="Amanda Simões Fernandes">
        <w:r>
          <w:rPr>
            <w:rFonts w:asciiTheme="minorHAnsi" w:hAnsiTheme="minorHAnsi" w:cstheme="minorHAnsi"/>
          </w:rPr>
          <w:t>9.12</w:t>
        </w:r>
      </w:ins>
      <w:r>
        <w:rPr>
          <w:rFonts w:asciiTheme="minorHAnsi" w:hAnsiTheme="minorHAnsi" w:cstheme="minorHAnsi"/>
        </w:rPr>
        <w:fldChar w:fldCharType="end"/>
      </w:r>
      <w:r>
        <w:rPr>
          <w:rFonts w:asciiTheme="minorHAnsi" w:hAnsiTheme="minorHAnsi" w:cstheme="minorHAnsi"/>
        </w:rPr>
        <w:t xml:space="preserve"> acima, as deliberações em Assembleia Geral de Debenturistas para a renúncia definitiva ou temporária de direitos </w:t>
      </w:r>
      <w:r>
        <w:rPr>
          <w:rFonts w:asciiTheme="minorHAnsi" w:hAnsiTheme="minorHAnsi" w:cstheme="minorHAnsi"/>
        </w:rPr>
        <w:lastRenderedPageBreak/>
        <w:t>(</w:t>
      </w:r>
      <w:r>
        <w:rPr>
          <w:rFonts w:asciiTheme="minorHAnsi" w:hAnsiTheme="minorHAnsi" w:cstheme="minorHAnsi"/>
          <w:i/>
        </w:rPr>
        <w:t>waiver</w:t>
      </w:r>
      <w:r>
        <w:rPr>
          <w:rFonts w:asciiTheme="minorHAnsi" w:hAnsiTheme="minorHAnsi" w:cstheme="minorHAnsi"/>
        </w:rPr>
        <w:t xml:space="preserve">) (inclusive previamente à efetiva ocorrência), </w:t>
      </w:r>
      <w:bookmarkEnd w:id="895"/>
      <w:del w:id="898" w:author="Amanda Simões Fernandes">
        <w:r>
          <w:rPr>
            <w:rFonts w:asciiTheme="minorHAnsi" w:hAnsiTheme="minorHAnsi" w:cstheme="minorHAnsi"/>
          </w:rPr>
          <w:delText xml:space="preserve">seja em primeira convocação da Assembleia Geral ou em qualquer convocação subsequente, </w:delText>
        </w:r>
      </w:del>
      <w:r>
        <w:rPr>
          <w:rFonts w:asciiTheme="minorHAnsi" w:hAnsiTheme="minorHAnsi" w:cstheme="minorHAnsi"/>
        </w:rPr>
        <w:t>serão tomadas por Debenturistas que representem, no mínimo, 2/3 (dois terços) das Debêntures em Circulação</w:t>
      </w:r>
      <w:ins w:id="899" w:author="Amanda Simões Fernandes">
        <w:r>
          <w:rPr>
            <w:rFonts w:asciiTheme="minorHAnsi" w:hAnsiTheme="minorHAnsi" w:cstheme="minorHAnsi"/>
          </w:rPr>
          <w:t>, em primeira convocação e, 2/3 (dois terços) dos Debenturistas presentes, em segunda convocação</w:t>
        </w:r>
      </w:ins>
      <w:r>
        <w:rPr>
          <w:rFonts w:asciiTheme="minorHAnsi" w:hAnsiTheme="minorHAnsi" w:cstheme="minorHAnsi"/>
        </w:rPr>
        <w:t>.</w:t>
      </w:r>
    </w:p>
    <w:p w14:paraId="28F4587E" w14:textId="77777777" w:rsidR="004E44DC" w:rsidRPr="00E360D0" w:rsidRDefault="004E44DC" w:rsidP="00F278F8">
      <w:pPr>
        <w:spacing w:line="288" w:lineRule="auto"/>
        <w:jc w:val="both"/>
        <w:rPr>
          <w:rFonts w:asciiTheme="minorHAnsi" w:hAnsiTheme="minorHAnsi" w:cstheme="minorHAnsi"/>
          <w:b/>
        </w:rPr>
      </w:pPr>
    </w:p>
    <w:p w14:paraId="40F39FD5" w14:textId="77777777" w:rsidR="00B02EB9" w:rsidRPr="00E360D0" w:rsidRDefault="00B02EB9">
      <w:pPr>
        <w:numPr>
          <w:ilvl w:val="1"/>
          <w:numId w:val="1"/>
        </w:numPr>
        <w:spacing w:line="288" w:lineRule="auto"/>
        <w:ind w:left="0" w:firstLine="709"/>
        <w:jc w:val="both"/>
        <w:rPr>
          <w:rFonts w:asciiTheme="minorHAnsi" w:hAnsiTheme="minorHAnsi" w:cstheme="minorHAnsi"/>
          <w:b/>
        </w:rPr>
        <w:pPrChange w:id="900" w:author="Amanda Simões Fernandes">
          <w:pPr>
            <w:numPr>
              <w:numId w:val="1"/>
            </w:numPr>
            <w:ind w:left="900" w:hanging="900"/>
          </w:pPr>
        </w:pPrChange>
      </w:pPr>
      <w:r>
        <w:rPr>
          <w:rFonts w:asciiTheme="minorHAnsi" w:hAnsiTheme="minorHAnsi" w:cstheme="minorHAnsi"/>
        </w:rPr>
        <w:t>Cada Debênture conferirá a seu titular o direito a um voto na Assembleia Geral de Debenturistas, sendo admitida a constituição de mandatários, titulares de Debêntures ou não.</w:t>
      </w:r>
    </w:p>
    <w:p w14:paraId="5D4781D9" w14:textId="77777777" w:rsidR="00B02EB9" w:rsidRPr="00E360D0" w:rsidRDefault="00B02EB9" w:rsidP="00F278F8">
      <w:pPr>
        <w:spacing w:line="288" w:lineRule="auto"/>
        <w:jc w:val="both"/>
        <w:rPr>
          <w:rFonts w:asciiTheme="minorHAnsi" w:hAnsiTheme="minorHAnsi" w:cstheme="minorHAnsi"/>
        </w:rPr>
      </w:pPr>
    </w:p>
    <w:p w14:paraId="1B4D4903" w14:textId="352AC579" w:rsidR="00B02EB9" w:rsidRPr="00C3492F" w:rsidRDefault="00B02EB9">
      <w:pPr>
        <w:numPr>
          <w:ilvl w:val="1"/>
          <w:numId w:val="1"/>
        </w:numPr>
        <w:spacing w:line="288" w:lineRule="auto"/>
        <w:ind w:left="0" w:firstLine="709"/>
        <w:jc w:val="both"/>
        <w:rPr>
          <w:rFonts w:asciiTheme="minorHAnsi" w:hAnsiTheme="minorHAnsi" w:cstheme="minorHAnsi"/>
          <w:b/>
        </w:rPr>
        <w:pPrChange w:id="901" w:author="Amanda Simões Fernandes">
          <w:pPr>
            <w:numPr>
              <w:numId w:val="1"/>
            </w:numPr>
            <w:ind w:left="900" w:hanging="900"/>
          </w:pPr>
        </w:pPrChange>
      </w:pPr>
      <w:r>
        <w:rPr>
          <w:rFonts w:asciiTheme="minorHAnsi" w:hAnsiTheme="minorHAnsi" w:cstheme="minorHAnsi"/>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14:paraId="44E68AB3" w14:textId="77777777" w:rsidR="00A7473F" w:rsidRPr="00E360D0" w:rsidRDefault="00A7473F" w:rsidP="00C3492F">
      <w:pPr>
        <w:spacing w:line="288" w:lineRule="auto"/>
        <w:jc w:val="both"/>
        <w:rPr>
          <w:rFonts w:asciiTheme="minorHAnsi" w:hAnsiTheme="minorHAnsi" w:cstheme="minorHAnsi"/>
          <w:b/>
        </w:rPr>
      </w:pPr>
    </w:p>
    <w:p w14:paraId="4CB42F2A" w14:textId="1E6270D9" w:rsidR="00DC3202" w:rsidRPr="00381E00" w:rsidRDefault="006C275C">
      <w:pPr>
        <w:numPr>
          <w:ilvl w:val="0"/>
          <w:numId w:val="1"/>
        </w:numPr>
        <w:spacing w:line="288" w:lineRule="auto"/>
        <w:ind w:left="0" w:firstLine="0"/>
        <w:jc w:val="both"/>
        <w:outlineLvl w:val="0"/>
        <w:rPr>
          <w:rFonts w:asciiTheme="minorHAnsi" w:hAnsiTheme="minorHAnsi" w:cstheme="minorHAnsi"/>
          <w:b/>
        </w:rPr>
        <w:pPrChange w:id="902" w:author="Amanda Simões Fernandes">
          <w:pPr>
            <w:numPr>
              <w:numId w:val="1"/>
            </w:numPr>
            <w:ind w:left="900" w:hanging="900"/>
          </w:pPr>
        </w:pPrChange>
      </w:pPr>
      <w:bookmarkStart w:id="903" w:name="_Toc75346952"/>
      <w:bookmarkStart w:id="904" w:name="_Toc75346953"/>
      <w:bookmarkStart w:id="905" w:name="_Toc75346954"/>
      <w:bookmarkStart w:id="906" w:name="_Toc75346955"/>
      <w:bookmarkStart w:id="907" w:name="_DV_M189"/>
      <w:bookmarkStart w:id="908" w:name="_Toc75346956"/>
      <w:bookmarkStart w:id="909" w:name="_Toc75346957"/>
      <w:bookmarkStart w:id="910" w:name="_Toc75346958"/>
      <w:bookmarkStart w:id="911" w:name="_Toc75346959"/>
      <w:bookmarkStart w:id="912" w:name="_Toc75346960"/>
      <w:bookmarkStart w:id="913" w:name="_Toc75346961"/>
      <w:bookmarkStart w:id="914" w:name="_Toc75346962"/>
      <w:bookmarkStart w:id="915" w:name="_Toc75346963"/>
      <w:bookmarkStart w:id="916" w:name="_Toc75346964"/>
      <w:bookmarkStart w:id="917" w:name="_Toc75346965"/>
      <w:bookmarkStart w:id="918" w:name="_Toc75346966"/>
      <w:bookmarkStart w:id="919" w:name="_Toc75346967"/>
      <w:bookmarkStart w:id="920" w:name="_Toc75346968"/>
      <w:bookmarkStart w:id="921" w:name="_Toc75346969"/>
      <w:bookmarkStart w:id="922" w:name="_Toc75346970"/>
      <w:bookmarkStart w:id="923" w:name="_Toc75346971"/>
      <w:bookmarkStart w:id="924" w:name="_Toc75346972"/>
      <w:bookmarkStart w:id="925" w:name="_Toc75346973"/>
      <w:bookmarkStart w:id="926" w:name="_Toc75346974"/>
      <w:bookmarkStart w:id="927" w:name="_Toc75346975"/>
      <w:bookmarkStart w:id="928" w:name="_Toc75346976"/>
      <w:bookmarkStart w:id="929" w:name="_Toc75346977"/>
      <w:bookmarkStart w:id="930" w:name="_Toc75346978"/>
      <w:bookmarkStart w:id="931" w:name="_Toc75346979"/>
      <w:bookmarkStart w:id="932" w:name="_Toc75346980"/>
      <w:bookmarkStart w:id="933" w:name="_Toc75346981"/>
      <w:bookmarkStart w:id="934" w:name="_Toc75346982"/>
      <w:bookmarkStart w:id="935" w:name="_Toc75346983"/>
      <w:bookmarkStart w:id="936" w:name="_Toc75346984"/>
      <w:bookmarkStart w:id="937" w:name="_Toc75346985"/>
      <w:bookmarkStart w:id="938" w:name="_Toc75346986"/>
      <w:bookmarkStart w:id="939" w:name="_Toc75346987"/>
      <w:bookmarkStart w:id="940" w:name="_Toc75346988"/>
      <w:bookmarkStart w:id="941" w:name="_Toc75346989"/>
      <w:bookmarkStart w:id="942" w:name="_Toc75346990"/>
      <w:bookmarkStart w:id="943" w:name="_Toc75346991"/>
      <w:bookmarkStart w:id="944" w:name="_Toc75346992"/>
      <w:bookmarkStart w:id="945" w:name="_Toc75346993"/>
      <w:bookmarkStart w:id="946" w:name="_Toc75346994"/>
      <w:bookmarkStart w:id="947" w:name="_Toc75346995"/>
      <w:bookmarkStart w:id="948" w:name="_Toc75346996"/>
      <w:bookmarkStart w:id="949" w:name="_Toc75346997"/>
      <w:bookmarkStart w:id="950" w:name="_Toc75346998"/>
      <w:bookmarkStart w:id="951" w:name="_Toc75346999"/>
      <w:bookmarkStart w:id="952" w:name="_Toc75347000"/>
      <w:bookmarkStart w:id="953" w:name="_Toc75347001"/>
      <w:bookmarkStart w:id="954" w:name="_Toc75347002"/>
      <w:bookmarkStart w:id="955" w:name="_Toc75347003"/>
      <w:bookmarkStart w:id="956" w:name="_Toc75347004"/>
      <w:bookmarkStart w:id="957" w:name="_Toc75347005"/>
      <w:bookmarkStart w:id="958" w:name="_Toc75347006"/>
      <w:bookmarkStart w:id="959" w:name="_Toc75347007"/>
      <w:bookmarkStart w:id="960" w:name="_Toc75347008"/>
      <w:bookmarkStart w:id="961" w:name="_Toc75347009"/>
      <w:bookmarkStart w:id="962" w:name="_Toc75347010"/>
      <w:bookmarkStart w:id="963" w:name="_Toc75347011"/>
      <w:bookmarkStart w:id="964" w:name="_Toc75347012"/>
      <w:bookmarkStart w:id="965" w:name="_Toc75347013"/>
      <w:bookmarkStart w:id="966" w:name="_Toc75347014"/>
      <w:bookmarkStart w:id="967" w:name="_Toc75347015"/>
      <w:bookmarkStart w:id="968" w:name="_Toc75347016"/>
      <w:bookmarkStart w:id="969" w:name="_Toc75347017"/>
      <w:bookmarkStart w:id="970" w:name="_DV_M387"/>
      <w:bookmarkStart w:id="971" w:name="_DV_M389"/>
      <w:bookmarkStart w:id="972" w:name="_DV_M390"/>
      <w:bookmarkStart w:id="973" w:name="_DV_M393"/>
      <w:bookmarkStart w:id="974" w:name="_Toc75347018"/>
      <w:bookmarkStart w:id="975" w:name="_Toc80179800"/>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r>
        <w:rPr>
          <w:rFonts w:asciiTheme="minorHAnsi" w:hAnsiTheme="minorHAnsi" w:cstheme="minorHAnsi"/>
          <w:b/>
        </w:rPr>
        <w:t>DECLARAÇÃO DA EMISSORA E DO FIADOR</w:t>
      </w:r>
      <w:bookmarkEnd w:id="975"/>
    </w:p>
    <w:p w14:paraId="37824210" w14:textId="77777777" w:rsidR="00DF1B56" w:rsidRPr="00C6346D" w:rsidRDefault="00DF1B56" w:rsidP="00F278F8">
      <w:pPr>
        <w:spacing w:line="288" w:lineRule="auto"/>
        <w:jc w:val="both"/>
        <w:rPr>
          <w:rFonts w:asciiTheme="minorHAnsi" w:eastAsia="Arial Unicode MS" w:hAnsiTheme="minorHAnsi" w:cstheme="minorHAnsi"/>
          <w:u w:val="single"/>
        </w:rPr>
      </w:pPr>
      <w:bookmarkStart w:id="976" w:name="_DV_M394"/>
      <w:bookmarkEnd w:id="976"/>
    </w:p>
    <w:p w14:paraId="1B2D378E" w14:textId="656F661D" w:rsidR="00CF4610" w:rsidRPr="00E360D0" w:rsidRDefault="00DC3202">
      <w:pPr>
        <w:numPr>
          <w:ilvl w:val="1"/>
          <w:numId w:val="1"/>
        </w:numPr>
        <w:spacing w:line="288" w:lineRule="auto"/>
        <w:ind w:left="0" w:firstLine="709"/>
        <w:jc w:val="both"/>
        <w:rPr>
          <w:rFonts w:asciiTheme="minorHAnsi" w:eastAsia="Arial Unicode MS" w:hAnsiTheme="minorHAnsi" w:cstheme="minorHAnsi"/>
        </w:rPr>
        <w:pPrChange w:id="977" w:author="Amanda Simões Fernandes">
          <w:pPr>
            <w:numPr>
              <w:numId w:val="1"/>
            </w:numPr>
            <w:ind w:left="900" w:hanging="900"/>
          </w:pPr>
        </w:pPrChange>
      </w:pPr>
      <w:r>
        <w:rPr>
          <w:rFonts w:asciiTheme="minorHAnsi" w:eastAsia="Arial Unicode MS" w:hAnsiTheme="minorHAnsi" w:cstheme="minorHAnsi"/>
        </w:rPr>
        <w:t xml:space="preserve">A Emissora declara, nesta data, que: </w:t>
      </w:r>
    </w:p>
    <w:p w14:paraId="5E71C67F"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DD8CEA0" w14:textId="74575A4B" w:rsidR="00343B88" w:rsidRPr="00070669" w:rsidRDefault="00E66E5E"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é sociedade devidamente organizada, constituída e existente sob a forma de sociedade por ações de acordo com as leis brasileiras, e estão devidamente autorizadas a conduzir os seus negócios, </w:t>
      </w:r>
      <w:r>
        <w:rPr>
          <w:rFonts w:asciiTheme="minorHAnsi" w:hAnsiTheme="minorHAnsi" w:cstheme="minorHAnsi"/>
          <w:color w:val="2D2D2D"/>
          <w:w w:val="105"/>
        </w:rPr>
        <w:t>com plenos</w:t>
      </w:r>
      <w:r>
        <w:rPr>
          <w:rFonts w:asciiTheme="minorHAnsi" w:hAnsiTheme="minorHAnsi" w:cstheme="minorHAnsi"/>
          <w:color w:val="2D2D2D"/>
          <w:spacing w:val="1"/>
          <w:w w:val="105"/>
        </w:rPr>
        <w:t xml:space="preserve"> </w:t>
      </w:r>
      <w:r>
        <w:rPr>
          <w:rFonts w:asciiTheme="minorHAnsi" w:hAnsiTheme="minorHAnsi" w:cstheme="minorHAnsi"/>
          <w:color w:val="2D2D2D"/>
          <w:w w:val="105"/>
        </w:rPr>
        <w:t>poderes</w:t>
      </w:r>
      <w:r>
        <w:rPr>
          <w:rFonts w:asciiTheme="minorHAnsi" w:hAnsiTheme="minorHAnsi" w:cstheme="minorHAnsi"/>
          <w:color w:val="2D2D2D"/>
          <w:spacing w:val="14"/>
          <w:w w:val="105"/>
        </w:rPr>
        <w:t xml:space="preserve"> </w:t>
      </w:r>
      <w:r>
        <w:rPr>
          <w:rFonts w:asciiTheme="minorHAnsi" w:hAnsiTheme="minorHAnsi" w:cstheme="minorHAnsi"/>
          <w:color w:val="2D2D2D"/>
          <w:w w:val="105"/>
        </w:rPr>
        <w:t>para</w:t>
      </w:r>
      <w:r>
        <w:rPr>
          <w:rFonts w:asciiTheme="minorHAnsi" w:hAnsiTheme="minorHAnsi" w:cstheme="minorHAnsi"/>
          <w:color w:val="2D2D2D"/>
          <w:spacing w:val="1"/>
          <w:w w:val="105"/>
        </w:rPr>
        <w:t xml:space="preserve"> </w:t>
      </w:r>
      <w:r>
        <w:rPr>
          <w:rFonts w:asciiTheme="minorHAnsi" w:hAnsiTheme="minorHAnsi" w:cstheme="minorHAnsi"/>
          <w:color w:val="2D2D2D"/>
          <w:w w:val="105"/>
        </w:rPr>
        <w:t>deter</w:t>
      </w:r>
      <w:r>
        <w:rPr>
          <w:rFonts w:asciiTheme="minorHAnsi" w:hAnsiTheme="minorHAnsi" w:cstheme="minorHAnsi"/>
          <w:color w:val="5B5B5B"/>
          <w:w w:val="105"/>
        </w:rPr>
        <w:t>,</w:t>
      </w:r>
      <w:r>
        <w:rPr>
          <w:rFonts w:asciiTheme="minorHAnsi" w:hAnsiTheme="minorHAnsi" w:cstheme="minorHAnsi"/>
          <w:color w:val="5B5B5B"/>
          <w:spacing w:val="5"/>
          <w:w w:val="105"/>
        </w:rPr>
        <w:t xml:space="preserve"> </w:t>
      </w:r>
      <w:r>
        <w:rPr>
          <w:rFonts w:asciiTheme="minorHAnsi" w:hAnsiTheme="minorHAnsi" w:cstheme="minorHAnsi"/>
          <w:color w:val="2D2D2D"/>
          <w:w w:val="105"/>
        </w:rPr>
        <w:t>possu</w:t>
      </w:r>
      <w:r>
        <w:rPr>
          <w:rFonts w:asciiTheme="minorHAnsi" w:hAnsiTheme="minorHAnsi" w:cstheme="minorHAnsi"/>
          <w:color w:val="4B4B4B"/>
          <w:w w:val="105"/>
        </w:rPr>
        <w:t>i</w:t>
      </w:r>
      <w:r>
        <w:rPr>
          <w:rFonts w:asciiTheme="minorHAnsi" w:hAnsiTheme="minorHAnsi" w:cstheme="minorHAnsi"/>
          <w:color w:val="2D2D2D"/>
          <w:w w:val="105"/>
        </w:rPr>
        <w:t>r</w:t>
      </w:r>
      <w:r>
        <w:rPr>
          <w:rFonts w:asciiTheme="minorHAnsi" w:hAnsiTheme="minorHAnsi" w:cstheme="minorHAnsi"/>
          <w:color w:val="2D2D2D"/>
          <w:spacing w:val="-3"/>
          <w:w w:val="105"/>
        </w:rPr>
        <w:t xml:space="preserve"> </w:t>
      </w:r>
      <w:r>
        <w:rPr>
          <w:rFonts w:asciiTheme="minorHAnsi" w:hAnsiTheme="minorHAnsi" w:cstheme="minorHAnsi"/>
          <w:color w:val="2D2D2D"/>
          <w:w w:val="105"/>
        </w:rPr>
        <w:t>e</w:t>
      </w:r>
      <w:r>
        <w:rPr>
          <w:rFonts w:asciiTheme="minorHAnsi" w:hAnsiTheme="minorHAnsi" w:cstheme="minorHAnsi"/>
          <w:color w:val="2D2D2D"/>
          <w:spacing w:val="4"/>
          <w:w w:val="105"/>
        </w:rPr>
        <w:t xml:space="preserve"> </w:t>
      </w:r>
      <w:r>
        <w:rPr>
          <w:rFonts w:asciiTheme="minorHAnsi" w:hAnsiTheme="minorHAnsi" w:cstheme="minorHAnsi"/>
          <w:color w:val="2D2D2D"/>
          <w:w w:val="105"/>
        </w:rPr>
        <w:t>operar</w:t>
      </w:r>
      <w:r>
        <w:rPr>
          <w:rFonts w:asciiTheme="minorHAnsi" w:hAnsiTheme="minorHAnsi" w:cstheme="minorHAnsi"/>
          <w:color w:val="2D2D2D"/>
          <w:spacing w:val="2"/>
          <w:w w:val="105"/>
        </w:rPr>
        <w:t xml:space="preserve"> </w:t>
      </w:r>
      <w:r>
        <w:rPr>
          <w:rFonts w:asciiTheme="minorHAnsi" w:hAnsiTheme="minorHAnsi" w:cstheme="minorHAnsi"/>
          <w:color w:val="2D2D2D"/>
          <w:w w:val="105"/>
        </w:rPr>
        <w:t>seus</w:t>
      </w:r>
      <w:r>
        <w:rPr>
          <w:rFonts w:asciiTheme="minorHAnsi" w:hAnsiTheme="minorHAnsi" w:cstheme="minorHAnsi"/>
          <w:color w:val="2D2D2D"/>
          <w:spacing w:val="9"/>
          <w:w w:val="105"/>
        </w:rPr>
        <w:t xml:space="preserve"> </w:t>
      </w:r>
      <w:r>
        <w:rPr>
          <w:rFonts w:asciiTheme="minorHAnsi" w:hAnsiTheme="minorHAnsi" w:cstheme="minorHAnsi"/>
          <w:color w:val="2D2D2D"/>
          <w:w w:val="105"/>
        </w:rPr>
        <w:t>bens</w:t>
      </w:r>
      <w:r>
        <w:rPr>
          <w:rFonts w:asciiTheme="minorHAnsi" w:hAnsiTheme="minorHAnsi" w:cstheme="minorHAnsi"/>
        </w:rPr>
        <w:t>;</w:t>
      </w:r>
    </w:p>
    <w:p w14:paraId="117BBDD3"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532DF821" w14:textId="4867C1A2" w:rsidR="00343B88" w:rsidRPr="00343B88"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está devidamente autorizada, obteve e possui todas as licenças, concessões, autorizações, permissões e alvarás, inclusive as ambientais, trabalhistas, societárias e de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14:paraId="668B6322" w14:textId="77777777" w:rsidR="00343B88" w:rsidRPr="008122DF" w:rsidRDefault="00343B88" w:rsidP="002D0732">
      <w:pPr>
        <w:widowControl w:val="0"/>
        <w:shd w:val="clear" w:color="auto" w:fill="FFFFFF"/>
        <w:spacing w:line="288" w:lineRule="auto"/>
        <w:ind w:left="1418" w:hanging="709"/>
        <w:jc w:val="both"/>
        <w:textAlignment w:val="baseline"/>
        <w:rPr>
          <w:rFonts w:asciiTheme="minorHAnsi" w:hAnsiTheme="minorHAnsi" w:cstheme="minorHAnsi"/>
        </w:rPr>
      </w:pPr>
    </w:p>
    <w:p w14:paraId="0C66F4E2" w14:textId="5B3BE004" w:rsidR="00343B88" w:rsidRPr="00343B88" w:rsidRDefault="008122DF"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seus representantes legais que assinam esta Escritura têm poderes estatutários e/ou delegados para assumir, em seu nome, as obrigações ora estabelecidas e, sendo mandatários, tiveram os poderes legitimamente outorgados, estando os respectivos mandatos em pleno vigor;</w:t>
      </w:r>
    </w:p>
    <w:p w14:paraId="64CD3A4C"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del w:id="978" w:author="Amanda Simões Fernandes"/>
          <w:rFonts w:asciiTheme="minorHAnsi" w:hAnsiTheme="minorHAnsi" w:cstheme="minorHAnsi"/>
        </w:rPr>
      </w:pPr>
    </w:p>
    <w:p w14:paraId="3042584B" w14:textId="27CC7CCA" w:rsidR="00343B88"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Change w:id="979" w:author="Amanda Simões Fernandes">
          <w:pPr>
            <w:pStyle w:val="PargrafodaLista"/>
            <w:widowControl w:val="0"/>
            <w:numPr>
              <w:numId w:val="11"/>
            </w:numPr>
            <w:shd w:val="clear" w:color="auto" w:fill="FFFFFF"/>
            <w:spacing w:line="288" w:lineRule="auto"/>
            <w:ind w:left="1418" w:hanging="709"/>
            <w:jc w:val="both"/>
            <w:textAlignment w:val="baseline"/>
          </w:pPr>
        </w:pPrChange>
      </w:pPr>
      <w:del w:id="980" w:author="Amanda Simões Fernandes">
        <w:r>
          <w:rPr>
            <w:rFonts w:asciiTheme="minorHAnsi" w:hAnsiTheme="minorHAnsi" w:cstheme="minorHAnsi"/>
          </w:rPr>
          <w:lastRenderedPageBreak/>
          <w:delText>os termos desta Escritura não contrariam qualquer ordem, decisão ou julgamento, de natureza administrativa ou judicial, que afete a Emissora ou quaisquer de seus respectivos bens e propriedades;</w:delText>
        </w:r>
      </w:del>
    </w:p>
    <w:p w14:paraId="5C6EE523" w14:textId="77777777" w:rsidR="008122DF" w:rsidRPr="008122DF" w:rsidRDefault="008122DF" w:rsidP="002D0732">
      <w:pPr>
        <w:widowControl w:val="0"/>
        <w:shd w:val="clear" w:color="auto" w:fill="FFFFFF"/>
        <w:spacing w:line="288" w:lineRule="auto"/>
        <w:ind w:left="1418" w:hanging="709"/>
        <w:jc w:val="both"/>
        <w:textAlignment w:val="baseline"/>
        <w:rPr>
          <w:rFonts w:asciiTheme="minorHAnsi" w:hAnsiTheme="minorHAnsi" w:cstheme="minorHAnsi"/>
        </w:rPr>
      </w:pPr>
    </w:p>
    <w:p w14:paraId="7C41F12F" w14:textId="182093EF" w:rsidR="00343B88" w:rsidRPr="00343B88"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Change w:id="981" w:author="Amanda Simões Fernandes">
          <w:pPr>
            <w:numPr>
              <w:numId w:val="11"/>
            </w:numPr>
            <w:ind w:left="1080" w:hanging="720"/>
          </w:pPr>
        </w:pPrChange>
      </w:pPr>
      <w:r>
        <w:rPr>
          <w:rFonts w:asciiTheme="minorHAnsi" w:hAnsiTheme="minorHAnsi" w:cstheme="minorHAnsi"/>
        </w:rPr>
        <w:t>esta Escritura constitui uma obrigação legal, válida, vinculante e exequível da Emissora, de acordo com os seus termos;</w:t>
      </w:r>
    </w:p>
    <w:p w14:paraId="08CEA445"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A8098D8" w14:textId="6E4125B4" w:rsidR="00343B88" w:rsidRPr="00343B88"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Change w:id="982" w:author="Amanda Simões Fernandes">
          <w:pPr>
            <w:numPr>
              <w:numId w:val="11"/>
            </w:numPr>
            <w:ind w:left="1080" w:hanging="720"/>
          </w:pPr>
        </w:pPrChange>
      </w:pPr>
      <w:r>
        <w:rPr>
          <w:rFonts w:asciiTheme="minorHAnsi" w:hAnsiTheme="minorHAnsi" w:cstheme="minorHAnsi"/>
        </w:rPr>
        <w:t xml:space="preserve">a emissão desta Escritura não infringe qualquer disposição legal, contrato ou instrumento do qual a Emissora seja parte, ou ao qual seus bens ou direitos estejam vinculados, nem resultará em: </w:t>
      </w:r>
      <w:r>
        <w:rPr>
          <w:rFonts w:asciiTheme="minorHAnsi" w:hAnsiTheme="minorHAnsi" w:cstheme="minorHAnsi"/>
          <w:b/>
          <w:bCs/>
        </w:rPr>
        <w:t>(a)</w:t>
      </w:r>
      <w:r>
        <w:rPr>
          <w:rFonts w:asciiTheme="minorHAnsi" w:hAnsiTheme="minorHAnsi" w:cstheme="minorHAnsi"/>
        </w:rPr>
        <w:t xml:space="preserve"> vencimento antecipado de qualquer obrigação estabelecida em qualquer um desses contratos ou instrumentos, </w:t>
      </w:r>
      <w:r>
        <w:rPr>
          <w:rFonts w:asciiTheme="minorHAnsi" w:hAnsiTheme="minorHAnsi" w:cstheme="minorHAnsi"/>
          <w:b/>
          <w:bCs/>
        </w:rPr>
        <w:t>(b)</w:t>
      </w:r>
      <w:r>
        <w:rPr>
          <w:rFonts w:asciiTheme="minorHAnsi" w:hAnsiTheme="minorHAnsi" w:cstheme="minorHAnsi"/>
        </w:rPr>
        <w:t xml:space="preserve"> rescisão ou extinção de qualquer um desses contratos ou instrumentos, ou </w:t>
      </w:r>
      <w:r>
        <w:rPr>
          <w:rFonts w:asciiTheme="minorHAnsi" w:hAnsiTheme="minorHAnsi" w:cstheme="minorHAnsi"/>
          <w:b/>
          <w:bCs/>
        </w:rPr>
        <w:t>(c)</w:t>
      </w:r>
      <w:r>
        <w:rPr>
          <w:rFonts w:asciiTheme="minorHAnsi" w:hAnsiTheme="minorHAnsi" w:cstheme="minorHAnsi"/>
        </w:rPr>
        <w:t> criação de qualquer ônus sobre qualquer ativo ou bem da Emissora;</w:t>
      </w:r>
    </w:p>
    <w:p w14:paraId="327495FF"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CA5D8CA" w14:textId="308103FF" w:rsidR="00325BBD" w:rsidRPr="00343B88" w:rsidRDefault="00325BBD">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Change w:id="983" w:author="Amanda Simões Fernandes">
          <w:pPr>
            <w:numPr>
              <w:numId w:val="11"/>
            </w:numPr>
            <w:ind w:left="1080" w:hanging="720"/>
          </w:pPr>
        </w:pPrChange>
      </w:pPr>
      <w:r>
        <w:rPr>
          <w:rFonts w:asciiTheme="minorHAnsi" w:hAnsiTheme="minorHAnsi" w:cstheme="minorHAnsi"/>
        </w:rPr>
        <w:t>nenhum registro</w:t>
      </w:r>
      <w:del w:id="984" w:author="Amanda Simões Fernandes">
        <w:r>
          <w:rPr>
            <w:rFonts w:asciiTheme="minorHAnsi" w:hAnsiTheme="minorHAnsi" w:cstheme="minorHAnsi"/>
          </w:rPr>
          <w:delText>, consentimento, autorização, aprovação, licença, ordem de, ou qualificação perante qualquer autoridade governamental ou órgão regulatório, ou de terceiros, inclusive credores,</w:delText>
        </w:r>
      </w:del>
      <w:r>
        <w:rPr>
          <w:rFonts w:asciiTheme="minorHAnsi" w:hAnsiTheme="minorHAnsi" w:cstheme="minorHAnsi"/>
        </w:rPr>
        <w:t xml:space="preserve"> é exigido para o cumprimento, pela Emissora, de suas obrigações nos termos desta Escritura e dos demais documentos relacionados à Emissão, dos quais sejam partes, exceto pelo registro desta Escritura nos Cartórios de RTD e observado o disposto na Lei nº 14.030;</w:t>
      </w:r>
      <w:ins w:id="985" w:author="Amanda Simões Fernandes">
        <w:r>
          <w:rPr>
            <w:rFonts w:asciiTheme="minorHAnsi" w:hAnsiTheme="minorHAnsi" w:cstheme="minorHAnsi"/>
          </w:rPr>
          <w:t xml:space="preserve"> </w:t>
        </w:r>
        <w:r>
          <w:rPr>
            <w:rFonts w:asciiTheme="minorHAnsi" w:hAnsiTheme="minorHAnsi" w:cstheme="minorHAnsi"/>
            <w:b/>
            <w:i/>
            <w:highlight w:val="yellow"/>
          </w:rPr>
          <w:t>[Nota MF: Ajustado considerando o previsto no item (ii) acima.]</w:t>
        </w:r>
      </w:ins>
    </w:p>
    <w:p w14:paraId="6C7BDCA5" w14:textId="019E2C8B"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6CC8EEA" w14:textId="59B1277E" w:rsidR="00343B88" w:rsidRPr="00343B88"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Change w:id="986" w:author="Amanda Simões Fernandes">
          <w:pPr>
            <w:numPr>
              <w:numId w:val="11"/>
            </w:numPr>
            <w:ind w:left="1080" w:hanging="720"/>
          </w:pPr>
        </w:pPrChange>
      </w:pPr>
      <w:r>
        <w:rPr>
          <w:rFonts w:asciiTheme="minorHAnsi" w:hAnsiTheme="minorHAnsi" w:cstheme="minorHAnsi"/>
        </w:rPr>
        <w:t xml:space="preserve">tem integral ciência da forma e condições deste título, inclusive com a forma de cálculo </w:t>
      </w:r>
      <w:del w:id="987" w:author="Amanda Simões Fernandes">
        <w:r>
          <w:rPr>
            <w:rFonts w:asciiTheme="minorHAnsi" w:hAnsiTheme="minorHAnsi" w:cstheme="minorHAnsi"/>
          </w:rPr>
          <w:delText>da Remuneração</w:delText>
        </w:r>
      </w:del>
      <w:ins w:id="988" w:author="Amanda Simões Fernandes">
        <w:r>
          <w:rPr>
            <w:rFonts w:asciiTheme="minorHAnsi" w:hAnsiTheme="minorHAnsi" w:cstheme="minorHAnsi"/>
          </w:rPr>
          <w:t>dos Juros Remuneratórios</w:t>
        </w:r>
      </w:ins>
      <w:r>
        <w:rPr>
          <w:rFonts w:asciiTheme="minorHAnsi" w:hAnsiTheme="minorHAnsi" w:cstheme="minorHAnsi"/>
        </w:rPr>
        <w:t xml:space="preserve"> [e da Atualização Monetária], uma vez que formado por livre vontade e convencionado com estrita boa-fé das partes, estando a Emissora familiarizado com instrumentos financeiros com características semelhantes a esta Escritura;</w:t>
      </w:r>
    </w:p>
    <w:p w14:paraId="50939347"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FE859B8" w14:textId="714D89A5" w:rsidR="00343B88" w:rsidRPr="00343B88"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Change w:id="989" w:author="Amanda Simões Fernandes">
          <w:pPr>
            <w:numPr>
              <w:numId w:val="11"/>
            </w:numPr>
            <w:ind w:left="1080" w:hanging="720"/>
          </w:pPr>
        </w:pPrChange>
      </w:pPr>
      <w:r>
        <w:rPr>
          <w:rFonts w:asciiTheme="minorHAnsi" w:hAnsiTheme="minorHAnsi" w:cstheme="minorHAnsi"/>
        </w:rPr>
        <w:t>não omitiu nenhum fato, de qualquer natureza, que seja de seu conhecimento e que possa resultar em alteração substancial na sua situação econômico-financeira ou jurídica em prejuízo do crédito objeto desta Escritura e à Emissão;</w:t>
      </w:r>
    </w:p>
    <w:p w14:paraId="7FC6C3A1"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74BE4E3" w14:textId="264BFBBA" w:rsidR="00343B88" w:rsidRPr="00343B88"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Change w:id="990" w:author="Amanda Simões Fernandes">
          <w:pPr>
            <w:numPr>
              <w:numId w:val="11"/>
            </w:numPr>
            <w:ind w:left="1080" w:hanging="720"/>
          </w:pPr>
        </w:pPrChange>
      </w:pPr>
      <w:r>
        <w:rPr>
          <w:rFonts w:asciiTheme="minorHAnsi" w:hAnsiTheme="minorHAnsi" w:cstheme="minorHAnsi"/>
        </w:rPr>
        <w:t>todas as informações prestadas pela Emissora no âmbito desta Escritura e nos demais Documentos da Oferta dos quais são partes são verdadeiras, consistentes, corretas e suficientes;</w:t>
      </w:r>
    </w:p>
    <w:p w14:paraId="05989370"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del w:id="991" w:author="Amanda Simões Fernandes"/>
          <w:rFonts w:asciiTheme="minorHAnsi" w:hAnsiTheme="minorHAnsi" w:cstheme="minorHAnsi"/>
        </w:rPr>
      </w:pPr>
    </w:p>
    <w:p w14:paraId="495CE14A" w14:textId="7F66EE62" w:rsidR="00343B88" w:rsidRPr="00343B88"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del w:id="992" w:author="Amanda Simões Fernandes">
        <w:r>
          <w:rPr>
            <w:rFonts w:asciiTheme="minorHAnsi" w:hAnsiTheme="minorHAnsi" w:cstheme="minorHAnsi"/>
          </w:rPr>
          <w:lastRenderedPageBreak/>
          <w:delText>está familiarizada com instrumentos financeiros com características semelhantes a esta Escritura;</w:delText>
        </w:r>
      </w:del>
    </w:p>
    <w:p w14:paraId="0B3BB72B"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del w:id="993" w:author="Amanda Simões Fernandes"/>
          <w:rFonts w:asciiTheme="minorHAnsi" w:hAnsiTheme="minorHAnsi" w:cstheme="minorHAnsi"/>
        </w:rPr>
      </w:pPr>
    </w:p>
    <w:p w14:paraId="0CEE9396" w14:textId="25E69697" w:rsidR="00343B88" w:rsidRPr="00343B88" w:rsidRDefault="00343B88">
      <w:pPr>
        <w:pStyle w:val="PargrafodaLista"/>
        <w:widowControl w:val="0"/>
        <w:shd w:val="clear" w:color="auto" w:fill="FFFFFF"/>
        <w:spacing w:line="288" w:lineRule="auto"/>
        <w:ind w:left="1418" w:hanging="709"/>
        <w:jc w:val="both"/>
        <w:textAlignment w:val="baseline"/>
        <w:rPr>
          <w:del w:id="994" w:author="Amanda Simões Fernandes"/>
          <w:rFonts w:asciiTheme="minorHAnsi" w:hAnsiTheme="minorHAnsi" w:cstheme="minorHAnsi"/>
        </w:rPr>
      </w:pPr>
      <w:del w:id="995" w:author="Amanda Simões Fernandes">
        <w:r>
          <w:rPr>
            <w:rFonts w:asciiTheme="minorHAnsi" w:hAnsiTheme="minorHAnsi" w:cstheme="minorHAnsi"/>
          </w:rPr>
          <w:delText>tem ciência, conhecem e estão de acordo com todos os termos e condições das Debêntures e demais Documentos da Oferta;</w:delText>
        </w:r>
      </w:del>
    </w:p>
    <w:p w14:paraId="37A0A65A" w14:textId="77777777" w:rsidR="00343B88" w:rsidRPr="00343B88" w:rsidRDefault="00343B88">
      <w:pPr>
        <w:pStyle w:val="PargrafodaLista"/>
        <w:widowControl w:val="0"/>
        <w:shd w:val="clear" w:color="auto" w:fill="FFFFFF"/>
        <w:spacing w:line="288" w:lineRule="auto"/>
        <w:ind w:left="1418" w:hanging="709"/>
        <w:jc w:val="both"/>
        <w:textAlignment w:val="baseline"/>
        <w:rPr>
          <w:ins w:id="996" w:author="Amanda Simões Fernandes"/>
          <w:rFonts w:asciiTheme="minorHAnsi" w:hAnsiTheme="minorHAnsi" w:cstheme="minorHAnsi"/>
        </w:rPr>
      </w:pPr>
    </w:p>
    <w:p w14:paraId="2B086604"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ins w:id="997" w:author="Amanda Simões Fernandes"/>
          <w:rFonts w:asciiTheme="minorHAnsi" w:hAnsiTheme="minorHAnsi" w:cstheme="minorHAnsi"/>
        </w:rPr>
      </w:pPr>
    </w:p>
    <w:p w14:paraId="7C3E68CA" w14:textId="77777777" w:rsidR="00343B88" w:rsidRPr="00343B88" w:rsidRDefault="00343B88">
      <w:pPr>
        <w:pStyle w:val="PargrafodaLista"/>
        <w:widowControl w:val="0"/>
        <w:numPr>
          <w:ilvl w:val="0"/>
          <w:numId w:val="11"/>
        </w:numPr>
        <w:shd w:val="clear" w:color="auto" w:fill="FFFFFF"/>
        <w:spacing w:line="288" w:lineRule="auto"/>
        <w:ind w:left="709" w:firstLine="0"/>
        <w:jc w:val="both"/>
        <w:textAlignment w:val="baseline"/>
        <w:rPr>
          <w:ins w:id="998" w:author="Amanda Simões Fernandes"/>
          <w:rFonts w:asciiTheme="minorHAnsi" w:hAnsiTheme="minorHAnsi" w:cstheme="minorHAnsi"/>
        </w:rPr>
        <w:pPrChange w:id="999" w:author="Amanda Simões Fernandes">
          <w:pPr>
            <w:pStyle w:val="PargrafodaLista"/>
          </w:pPr>
        </w:pPrChange>
      </w:pPr>
      <w:ins w:id="1000" w:author="Amanda Simões Fernandes">
        <w:r>
          <w:rPr>
            <w:rFonts w:asciiTheme="minorHAnsi" w:hAnsiTheme="minorHAnsi" w:cstheme="minorHAnsi"/>
            <w:b/>
            <w:i/>
            <w:highlight w:val="yellow"/>
          </w:rPr>
          <w:t>[Nota MF: Já consta item similar acima.]</w:t>
        </w:r>
      </w:ins>
    </w:p>
    <w:p w14:paraId="0146F636"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ins w:id="1001" w:author="Amanda Simões Fernandes"/>
          <w:rFonts w:asciiTheme="minorHAnsi" w:hAnsiTheme="minorHAnsi" w:cstheme="minorHAnsi"/>
        </w:rPr>
      </w:pPr>
    </w:p>
    <w:p w14:paraId="1A602D97" w14:textId="77777777" w:rsidR="00343B88" w:rsidRPr="00343B88" w:rsidRDefault="00343B88">
      <w:pPr>
        <w:pStyle w:val="PargrafodaLista"/>
        <w:widowControl w:val="0"/>
        <w:numPr>
          <w:ilvl w:val="0"/>
          <w:numId w:val="11"/>
        </w:numPr>
        <w:shd w:val="clear" w:color="auto" w:fill="FFFFFF"/>
        <w:spacing w:line="288" w:lineRule="auto"/>
        <w:ind w:left="709" w:firstLine="0"/>
        <w:jc w:val="both"/>
        <w:textAlignment w:val="baseline"/>
        <w:rPr>
          <w:ins w:id="1002" w:author="Amanda Simões Fernandes"/>
          <w:rFonts w:asciiTheme="minorHAnsi" w:hAnsiTheme="minorHAnsi" w:cstheme="minorHAnsi"/>
        </w:rPr>
        <w:pPrChange w:id="1003" w:author="Amanda Simões Fernandes">
          <w:pPr>
            <w:pStyle w:val="PargrafodaLista"/>
          </w:pPr>
        </w:pPrChange>
      </w:pPr>
      <w:ins w:id="1004" w:author="Amanda Simões Fernandes">
        <w:r>
          <w:rPr>
            <w:rFonts w:asciiTheme="minorHAnsi" w:hAnsiTheme="minorHAnsi" w:cstheme="minorHAnsi"/>
            <w:b/>
            <w:i/>
            <w:highlight w:val="yellow"/>
          </w:rPr>
          <w:t>[Nota MF: Entendemos que essa declaração não é aplicável.]</w:t>
        </w:r>
      </w:ins>
    </w:p>
    <w:p w14:paraId="76C1C7A1"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ins w:id="1005" w:author="Amanda Simões Fernandes"/>
          <w:rFonts w:asciiTheme="minorHAnsi" w:hAnsiTheme="minorHAnsi" w:cstheme="minorHAnsi"/>
        </w:rPr>
      </w:pPr>
    </w:p>
    <w:p w14:paraId="031465AA" w14:textId="77777777" w:rsidR="00343B88" w:rsidRPr="00343B88" w:rsidRDefault="00343B88">
      <w:pPr>
        <w:pStyle w:val="PargrafodaLista"/>
        <w:widowControl w:val="0"/>
        <w:numPr>
          <w:ilvl w:val="0"/>
          <w:numId w:val="11"/>
        </w:numPr>
        <w:shd w:val="clear" w:color="auto" w:fill="FFFFFF"/>
        <w:spacing w:line="288" w:lineRule="auto"/>
        <w:ind w:left="709" w:firstLine="0"/>
        <w:jc w:val="both"/>
        <w:textAlignment w:val="baseline"/>
        <w:rPr>
          <w:ins w:id="1006" w:author="Amanda Simões Fernandes"/>
          <w:rFonts w:asciiTheme="minorHAnsi" w:hAnsiTheme="minorHAnsi" w:cstheme="minorHAnsi"/>
        </w:rPr>
        <w:pPrChange w:id="1007" w:author="Amanda Simões Fernandes">
          <w:pPr>
            <w:pStyle w:val="PargrafodaLista"/>
          </w:pPr>
        </w:pPrChange>
      </w:pPr>
      <w:ins w:id="1008" w:author="Amanda Simões Fernandes">
        <w:r>
          <w:rPr>
            <w:rFonts w:asciiTheme="minorHAnsi" w:hAnsiTheme="minorHAnsi" w:cstheme="minorHAnsi"/>
          </w:rPr>
          <w:t xml:space="preserve"> </w:t>
        </w:r>
        <w:r>
          <w:rPr>
            <w:rFonts w:asciiTheme="minorHAnsi" w:hAnsiTheme="minorHAnsi" w:cstheme="minorHAnsi"/>
            <w:b/>
            <w:i/>
            <w:highlight w:val="yellow"/>
          </w:rPr>
          <w:t>[Nota MF: Entendemos que essa declaração não é relevante.]</w:t>
        </w:r>
      </w:ins>
    </w:p>
    <w:p w14:paraId="408CD17F"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91AA1C4" w14:textId="0C27AA68" w:rsidR="00343B88" w:rsidRPr="00343B88" w:rsidRDefault="00343B88" w:rsidP="009A66FC">
      <w:pPr>
        <w:pStyle w:val="PargrafodaLista"/>
        <w:widowControl w:val="0"/>
        <w:numPr>
          <w:ilvl w:val="0"/>
          <w:numId w:val="11"/>
        </w:numPr>
        <w:shd w:val="clear" w:color="auto" w:fill="FFFFFF"/>
        <w:spacing w:line="288" w:lineRule="auto"/>
        <w:ind w:left="709" w:firstLine="0"/>
        <w:jc w:val="both"/>
        <w:textAlignment w:val="baseline"/>
        <w:rPr>
          <w:rFonts w:asciiTheme="minorHAnsi" w:hAnsiTheme="minorHAnsi" w:cstheme="minorHAnsi"/>
        </w:rPr>
      </w:pPr>
      <w:del w:id="1009" w:author="Amanda Simões Fernandes">
        <w:r>
          <w:rPr>
            <w:rFonts w:asciiTheme="minorHAnsi" w:hAnsiTheme="minorHAnsi" w:cstheme="minorHAnsi"/>
          </w:rPr>
          <w:delText>não teve sua falência ou insolvência requeridas ou decretadas nos últimos 10 (dez) anos, bem como não se encontram em processo de recuperação judicial e/ou extrajudicial;</w:delText>
        </w:r>
      </w:del>
      <w:ins w:id="1010" w:author="Amanda Simões Fernandes">
        <w:r>
          <w:rPr>
            <w:rFonts w:asciiTheme="minorHAnsi" w:hAnsiTheme="minorHAnsi" w:cstheme="minorHAnsi"/>
          </w:rPr>
          <w:t xml:space="preserve"> </w:t>
        </w:r>
        <w:r>
          <w:rPr>
            <w:rFonts w:asciiTheme="minorHAnsi" w:hAnsiTheme="minorHAnsi" w:cstheme="minorHAnsi"/>
            <w:b/>
            <w:i/>
            <w:highlight w:val="yellow"/>
          </w:rPr>
          <w:t>[Nota MF: Já abrangido pelo item (vi) acima.]</w:t>
        </w:r>
      </w:ins>
    </w:p>
    <w:p w14:paraId="7DBC9239"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del w:id="1011" w:author="Amanda Simões Fernandes"/>
          <w:rFonts w:asciiTheme="minorHAnsi" w:hAnsiTheme="minorHAnsi" w:cstheme="minorHAnsi"/>
        </w:rPr>
      </w:pPr>
    </w:p>
    <w:p w14:paraId="4642937C" w14:textId="417D2622" w:rsidR="00343B88" w:rsidRPr="00343B88" w:rsidRDefault="008122DF">
      <w:pPr>
        <w:pStyle w:val="PargrafodaLista"/>
        <w:widowControl w:val="0"/>
        <w:shd w:val="clear" w:color="auto" w:fill="FFFFFF"/>
        <w:spacing w:line="288" w:lineRule="auto"/>
        <w:ind w:left="1418" w:hanging="709"/>
        <w:jc w:val="both"/>
        <w:textAlignment w:val="baseline"/>
        <w:rPr>
          <w:del w:id="1012" w:author="Amanda Simões Fernandes"/>
          <w:rFonts w:asciiTheme="minorHAnsi" w:hAnsiTheme="minorHAnsi" w:cstheme="minorHAnsi"/>
        </w:rPr>
      </w:pPr>
      <w:del w:id="1013" w:author="Amanda Simões Fernandes">
        <w:r>
          <w:rPr>
            <w:rFonts w:asciiTheme="minorHAnsi" w:hAnsiTheme="minorHAnsi" w:cstheme="minorHAnsi"/>
          </w:rPr>
          <w:delText>a Emissora não está vinculada a qualquer acordo de acionistas, que restrinja ou limite o valor das obrigações por ela assumidas em decorrência da emissão desta Escritura;</w:delText>
        </w:r>
      </w:del>
    </w:p>
    <w:p w14:paraId="0320E2C7" w14:textId="77777777" w:rsidR="00343B88" w:rsidRPr="00343B88" w:rsidRDefault="00343B88">
      <w:pPr>
        <w:pStyle w:val="PargrafodaLista"/>
        <w:widowControl w:val="0"/>
        <w:shd w:val="clear" w:color="auto" w:fill="FFFFFF"/>
        <w:spacing w:line="288" w:lineRule="auto"/>
        <w:ind w:left="1418" w:hanging="709"/>
        <w:jc w:val="both"/>
        <w:textAlignment w:val="baseline"/>
        <w:rPr>
          <w:ins w:id="1014" w:author="Amanda Simões Fernandes"/>
          <w:rFonts w:asciiTheme="minorHAnsi" w:hAnsiTheme="minorHAnsi" w:cstheme="minorHAnsi"/>
        </w:rPr>
      </w:pPr>
    </w:p>
    <w:p w14:paraId="754DCB74"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FA8A0E5" w14:textId="77777777" w:rsidR="00343B88" w:rsidRPr="00343B88"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Change w:id="1015" w:author="Amanda Simões Fernandes">
          <w:pPr>
            <w:numPr>
              <w:numId w:val="11"/>
            </w:numPr>
            <w:ind w:left="1080" w:hanging="720"/>
          </w:pPr>
        </w:pPrChange>
      </w:pPr>
      <w:r>
        <w:rPr>
          <w:rFonts w:asciiTheme="minorHAnsi" w:hAnsiTheme="minorHAnsi" w:cstheme="minorHAnsi"/>
        </w:rPr>
        <w:t>não há, na presente data, qualquer Evento de Vencimento Antecipado em curso;</w:t>
      </w:r>
    </w:p>
    <w:p w14:paraId="2331384E"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del w:id="1016" w:author="Amanda Simões Fernandes"/>
          <w:rFonts w:asciiTheme="minorHAnsi" w:hAnsiTheme="minorHAnsi" w:cstheme="minorHAnsi"/>
        </w:rPr>
      </w:pPr>
    </w:p>
    <w:p w14:paraId="06949EE5" w14:textId="77777777" w:rsidR="004A4B3F" w:rsidRDefault="00343B88">
      <w:pPr>
        <w:pStyle w:val="PargrafodaLista"/>
        <w:widowControl w:val="0"/>
        <w:shd w:val="clear" w:color="auto" w:fill="FFFFFF"/>
        <w:spacing w:line="288" w:lineRule="auto"/>
        <w:ind w:left="1418" w:hanging="709"/>
        <w:jc w:val="both"/>
        <w:textAlignment w:val="baseline"/>
        <w:rPr>
          <w:rFonts w:asciiTheme="minorHAnsi" w:hAnsiTheme="minorHAnsi" w:cstheme="minorHAnsi"/>
        </w:rPr>
        <w:pPrChange w:id="1017" w:author="Amanda Simões Fernandes">
          <w:pPr>
            <w:pStyle w:val="PargrafodaLista"/>
            <w:widowControl w:val="0"/>
            <w:numPr>
              <w:numId w:val="11"/>
            </w:numPr>
            <w:shd w:val="clear" w:color="auto" w:fill="FFFFFF"/>
            <w:spacing w:line="288" w:lineRule="auto"/>
            <w:ind w:left="1418" w:hanging="709"/>
            <w:jc w:val="both"/>
            <w:textAlignment w:val="baseline"/>
          </w:pPr>
        </w:pPrChange>
      </w:pPr>
      <w:del w:id="1018" w:author="Amanda Simões Fernandes">
        <w:r>
          <w:rPr>
            <w:rFonts w:asciiTheme="minorHAnsi" w:hAnsiTheme="minorHAnsi" w:cstheme="minorHAnsi"/>
          </w:rPr>
          <w:delText>seus atuais representantes não são funcionários públicos ou empregados do governo;</w:delText>
        </w:r>
      </w:del>
    </w:p>
    <w:p w14:paraId="44831B93" w14:textId="77777777" w:rsidR="004A4B3F" w:rsidRDefault="00343B88">
      <w:pPr>
        <w:pStyle w:val="PargrafodaLista"/>
        <w:widowControl w:val="0"/>
        <w:numPr>
          <w:ilvl w:val="0"/>
          <w:numId w:val="11"/>
        </w:numPr>
        <w:shd w:val="clear" w:color="auto" w:fill="FFFFFF"/>
        <w:spacing w:line="288" w:lineRule="auto"/>
        <w:ind w:left="709" w:firstLine="0"/>
        <w:jc w:val="both"/>
        <w:textAlignment w:val="baseline"/>
        <w:rPr>
          <w:ins w:id="1019" w:author="Amanda Simões Fernandes"/>
          <w:rFonts w:asciiTheme="minorHAnsi" w:hAnsiTheme="minorHAnsi" w:cstheme="minorHAnsi"/>
        </w:rPr>
        <w:pPrChange w:id="1020" w:author="Amanda Simões Fernandes">
          <w:pPr>
            <w:pStyle w:val="PargrafodaLista"/>
          </w:pPr>
        </w:pPrChange>
      </w:pPr>
      <w:ins w:id="1021" w:author="Amanda Simões Fernandes">
        <w:r>
          <w:rPr>
            <w:rFonts w:asciiTheme="minorHAnsi" w:hAnsiTheme="minorHAnsi" w:cstheme="minorHAnsi"/>
          </w:rPr>
          <w:t xml:space="preserve"> </w:t>
        </w:r>
        <w:r>
          <w:rPr>
            <w:rFonts w:asciiTheme="minorHAnsi" w:hAnsiTheme="minorHAnsi" w:cstheme="minorHAnsi"/>
            <w:b/>
            <w:i/>
            <w:highlight w:val="yellow"/>
          </w:rPr>
          <w:t>[Nota MF: Entendemos que essa declaração não é relevante.]</w:t>
        </w:r>
      </w:ins>
    </w:p>
    <w:p w14:paraId="3CBDDDD2" w14:textId="77777777" w:rsidR="006940E3" w:rsidRPr="006940E3" w:rsidRDefault="006940E3" w:rsidP="002D0732">
      <w:pPr>
        <w:ind w:left="1418" w:hanging="709"/>
        <w:rPr>
          <w:rFonts w:asciiTheme="minorHAnsi" w:hAnsiTheme="minorHAnsi" w:cstheme="minorHAnsi"/>
          <w:highlight w:val="yellow"/>
        </w:rPr>
      </w:pPr>
    </w:p>
    <w:p w14:paraId="759A9246" w14:textId="27FFC787" w:rsidR="006940E3" w:rsidRPr="006940E3" w:rsidRDefault="006940E3">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Change w:id="1022" w:author="Amanda Simões Fernandes">
          <w:pPr>
            <w:numPr>
              <w:numId w:val="11"/>
            </w:numPr>
            <w:ind w:left="1080" w:hanging="720"/>
          </w:pPr>
        </w:pPrChange>
      </w:pPr>
      <w:r>
        <w:rPr>
          <w:rFonts w:asciiTheme="minorHAnsi" w:hAnsiTheme="minorHAnsi" w:cstheme="minorHAnsi"/>
        </w:rPr>
        <w:t>cumpre e não tem ciência de descumprimento pelos seus</w:t>
      </w:r>
      <w:del w:id="1023" w:author="Amanda Simões Fernandes">
        <w:r>
          <w:rPr>
            <w:rFonts w:asciiTheme="minorHAnsi" w:hAnsiTheme="minorHAnsi" w:cstheme="minorHAnsi"/>
          </w:rPr>
          <w:delText xml:space="preserve"> administradores,</w:delText>
        </w:r>
      </w:del>
      <w:r>
        <w:rPr>
          <w:rFonts w:asciiTheme="minorHAnsi" w:eastAsia="Arial Unicode MS" w:hAnsiTheme="minorHAnsi" w:cstheme="minorHAnsi"/>
        </w:rPr>
        <w:t xml:space="preserve"> diretores, sócios,</w:t>
      </w:r>
      <w:r>
        <w:rPr>
          <w:rFonts w:asciiTheme="minorHAnsi" w:hAnsiTheme="minorHAnsi" w:cstheme="minorHAnsi"/>
        </w:rPr>
        <w:t xml:space="preserve"> </w:t>
      </w:r>
      <w:del w:id="1024" w:author="Amanda Simões Fernandes">
        <w:r>
          <w:rPr>
            <w:rFonts w:asciiTheme="minorHAnsi" w:hAnsiTheme="minorHAnsi" w:cstheme="minorHAnsi"/>
          </w:rPr>
          <w:delText xml:space="preserve">empregados, prepostos ou representantes, </w:delText>
        </w:r>
      </w:del>
      <w:r>
        <w:rPr>
          <w:rFonts w:asciiTheme="minorHAnsi" w:hAnsiTheme="minorHAnsi" w:cstheme="minorHAnsi"/>
        </w:rPr>
        <w:t>conforme aplicável, bem como envida seus melhores esforços para que seus administradores,</w:t>
      </w:r>
      <w:r>
        <w:rPr>
          <w:rFonts w:asciiTheme="minorHAnsi" w:eastAsia="Arial Unicode MS" w:hAnsiTheme="minorHAnsi" w:cstheme="minorHAnsi"/>
        </w:rPr>
        <w:t xml:space="preserve"> diretores, sócios</w:t>
      </w:r>
      <w:del w:id="1025" w:author="Amanda Simões Fernandes">
        <w:r>
          <w:rPr>
            <w:rFonts w:asciiTheme="minorHAnsi" w:eastAsia="Arial Unicode MS" w:hAnsiTheme="minorHAnsi" w:cstheme="minorHAnsi"/>
          </w:rPr>
          <w:delText>,</w:delText>
        </w:r>
      </w:del>
      <w:ins w:id="1026" w:author="Amanda Simões Fernandes">
        <w:r>
          <w:rPr>
            <w:rFonts w:asciiTheme="minorHAnsi" w:eastAsia="Arial Unicode MS" w:hAnsiTheme="minorHAnsi" w:cstheme="minorHAnsi"/>
          </w:rPr>
          <w:t xml:space="preserve"> ou</w:t>
        </w:r>
      </w:ins>
      <w:r>
        <w:rPr>
          <w:rFonts w:asciiTheme="minorHAnsi" w:hAnsiTheme="minorHAnsi" w:cstheme="minorHAnsi"/>
        </w:rPr>
        <w:t xml:space="preserve"> empregados, </w:t>
      </w:r>
      <w:del w:id="1027" w:author="Amanda Simões Fernandes">
        <w:r>
          <w:rPr>
            <w:rFonts w:asciiTheme="minorHAnsi" w:hAnsiTheme="minorHAnsi" w:cstheme="minorHAnsi"/>
          </w:rPr>
          <w:delText xml:space="preserve">prepostos ou representantes, </w:delText>
        </w:r>
      </w:del>
      <w:r>
        <w:rPr>
          <w:rFonts w:asciiTheme="minorHAnsi" w:hAnsiTheme="minorHAnsi" w:cstheme="minorHAnsi"/>
        </w:rPr>
        <w:t>conforme aplicável (desde que agindo em nome da Emissora</w:t>
      </w:r>
      <w:ins w:id="1028" w:author="Amanda Simões Fernandes">
        <w:r>
          <w:rPr>
            <w:rFonts w:asciiTheme="minorHAnsi" w:hAnsiTheme="minorHAnsi" w:cstheme="minorHAnsi"/>
          </w:rPr>
          <w:t xml:space="preserve"> e no exercício de suas funções</w:t>
        </w:r>
      </w:ins>
      <w:r>
        <w:rPr>
          <w:rFonts w:asciiTheme="minorHAnsi" w:hAnsiTheme="minorHAnsi" w:cstheme="minorHAnsi"/>
        </w:rPr>
        <w:t xml:space="preserve">), cumpram a Leis de Prevenção à Lavagem de Dinheiro e Anticorrupção, na medida em que </w:t>
      </w:r>
      <w:r>
        <w:rPr>
          <w:rFonts w:asciiTheme="minorHAnsi" w:hAnsiTheme="minorHAnsi" w:cstheme="minorHAnsi"/>
          <w:b/>
        </w:rPr>
        <w:t>(a)</w:t>
      </w:r>
      <w:r>
        <w:rPr>
          <w:rFonts w:asciiTheme="minorHAnsi" w:hAnsiTheme="minorHAnsi" w:cstheme="minorHAnsi"/>
        </w:rPr>
        <w:t xml:space="preserve"> se abstém de praticar atos de corrupção e de agir de forma lesiva à administração pública, nacional e estrangeira, no seu interesse ou para seu benefício, exclusivo ou não; </w:t>
      </w:r>
      <w:r>
        <w:rPr>
          <w:rFonts w:asciiTheme="minorHAnsi" w:hAnsiTheme="minorHAnsi" w:cstheme="minorHAnsi"/>
          <w:b/>
        </w:rPr>
        <w:t>(b)</w:t>
      </w:r>
      <w:r>
        <w:rPr>
          <w:rFonts w:asciiTheme="minorHAnsi" w:hAnsiTheme="minorHAnsi" w:cstheme="minorHAnsi"/>
        </w:rPr>
        <w:t> </w:t>
      </w:r>
      <w:ins w:id="1029" w:author="Amanda Simões Fernandes">
        <w:r>
          <w:rPr>
            <w:rFonts w:asciiTheme="minorHAnsi" w:hAnsiTheme="minorHAnsi" w:cstheme="minorHAnsi"/>
          </w:rPr>
          <w:t>no seu melhor conhecimento, </w:t>
        </w:r>
      </w:ins>
      <w:r>
        <w:rPr>
          <w:rFonts w:asciiTheme="minorHAnsi" w:eastAsia="Arial Unicode MS" w:hAnsiTheme="minorHAnsi" w:cstheme="minorHAnsi"/>
        </w:rPr>
        <w:t xml:space="preserve">não se encontram, </w:t>
      </w:r>
      <w:r>
        <w:rPr>
          <w:rFonts w:asciiTheme="minorHAnsi" w:eastAsia="Arial Unicode MS" w:hAnsiTheme="minorHAnsi" w:cstheme="minorHAnsi"/>
        </w:rPr>
        <w:lastRenderedPageBreak/>
        <w:t xml:space="preserve">direta ou indiretamente: </w:t>
      </w:r>
      <w:r>
        <w:rPr>
          <w:rFonts w:asciiTheme="minorHAnsi" w:eastAsia="Arial Unicode MS" w:hAnsiTheme="minorHAnsi" w:cstheme="minorHAnsi"/>
          <w:b/>
        </w:rPr>
        <w:t>(1)</w:t>
      </w:r>
      <w:r>
        <w:rPr>
          <w:rFonts w:asciiTheme="minorHAnsi" w:eastAsia="Arial Unicode MS" w:hAnsiTheme="minorHAnsi" w:cstheme="minorHAnsi"/>
        </w:rPr>
        <w:t xml:space="preserve"> sob investigação em virtude de denúncias de suborno e/ou corrupção; </w:t>
      </w:r>
      <w:r>
        <w:rPr>
          <w:rFonts w:asciiTheme="minorHAnsi" w:eastAsia="Arial Unicode MS" w:hAnsiTheme="minorHAnsi" w:cstheme="minorHAnsi"/>
          <w:b/>
        </w:rPr>
        <w:t>(2)</w:t>
      </w:r>
      <w:r>
        <w:rPr>
          <w:rFonts w:asciiTheme="minorHAnsi" w:eastAsia="Arial Unicode MS" w:hAnsiTheme="minorHAnsi" w:cstheme="minorHAnsi"/>
        </w:rPr>
        <w:t xml:space="preserve"> no curso de um processo judicial e/ou administrativo ou foram condenados ou indiciados sob a acusação de corrupção ou suborno; </w:t>
      </w:r>
      <w:r>
        <w:rPr>
          <w:rFonts w:asciiTheme="minorHAnsi" w:eastAsia="Arial Unicode MS" w:hAnsiTheme="minorHAnsi" w:cstheme="minorHAnsi"/>
          <w:b/>
        </w:rPr>
        <w:t>(3)</w:t>
      </w:r>
      <w:r>
        <w:rPr>
          <w:rFonts w:asciiTheme="minorHAnsi" w:eastAsia="Arial Unicode MS" w:hAnsiTheme="minorHAnsi" w:cstheme="minorHAnsi"/>
        </w:rPr>
        <w:t xml:space="preserve"> listados em alguma entidade governamental, tampouco conhecidos ou suspeitos de práticas de terrorismo e/ou lavagem de dinheiro; </w:t>
      </w:r>
      <w:r>
        <w:rPr>
          <w:rFonts w:asciiTheme="minorHAnsi" w:eastAsia="Arial Unicode MS" w:hAnsiTheme="minorHAnsi" w:cstheme="minorHAnsi"/>
          <w:b/>
        </w:rPr>
        <w:t>(4)</w:t>
      </w:r>
      <w:r>
        <w:rPr>
          <w:rFonts w:asciiTheme="minorHAnsi" w:eastAsia="Arial Unicode MS" w:hAnsiTheme="minorHAnsi" w:cstheme="minorHAnsi"/>
        </w:rPr>
        <w:t xml:space="preserve"> sujeitos a restrições ou sanções econômicas e de negócios por qualquer entidade governamental; e </w:t>
      </w:r>
      <w:r>
        <w:rPr>
          <w:rFonts w:asciiTheme="minorHAnsi" w:eastAsia="Arial Unicode MS" w:hAnsiTheme="minorHAnsi" w:cstheme="minorHAnsi"/>
          <w:b/>
        </w:rPr>
        <w:t>(5)</w:t>
      </w:r>
      <w:r>
        <w:rPr>
          <w:rFonts w:asciiTheme="minorHAnsi" w:eastAsia="Arial Unicode MS" w:hAnsiTheme="minorHAnsi" w:cstheme="minorHAnsi"/>
        </w:rPr>
        <w:t> banidos ou impedidos, de acordo com qualquer lei que seja imposta ou fiscalizada por qualquer entidade governamental</w:t>
      </w:r>
      <w:r>
        <w:rPr>
          <w:rFonts w:asciiTheme="minorHAnsi" w:hAnsiTheme="minorHAnsi" w:cstheme="minorHAnsi"/>
        </w:rPr>
        <w:t>;</w:t>
      </w:r>
    </w:p>
    <w:p w14:paraId="41DC7165" w14:textId="77777777" w:rsidR="004458AB" w:rsidRPr="004458AB" w:rsidRDefault="004458AB" w:rsidP="002D0732">
      <w:pPr>
        <w:widowControl w:val="0"/>
        <w:shd w:val="clear" w:color="auto" w:fill="FFFFFF"/>
        <w:spacing w:line="288" w:lineRule="auto"/>
        <w:ind w:left="1418" w:hanging="709"/>
        <w:jc w:val="both"/>
        <w:textAlignment w:val="baseline"/>
        <w:rPr>
          <w:rFonts w:asciiTheme="minorHAnsi" w:hAnsiTheme="minorHAnsi" w:cstheme="minorHAnsi"/>
        </w:rPr>
      </w:pPr>
    </w:p>
    <w:p w14:paraId="2909F1ED" w14:textId="5495F522" w:rsidR="00FA6B1D" w:rsidRPr="00FA6B1D"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Change w:id="1030" w:author="Amanda Simões Fernandes">
          <w:pPr>
            <w:numPr>
              <w:numId w:val="11"/>
            </w:numPr>
            <w:ind w:left="1080" w:hanging="720"/>
          </w:pPr>
        </w:pPrChange>
      </w:pPr>
      <w:r>
        <w:rPr>
          <w:rFonts w:asciiTheme="minorHAnsi" w:hAnsiTheme="minorHAnsi" w:cstheme="minorHAnsi"/>
        </w:rPr>
        <w:t xml:space="preserve">respeita a legislação e regulamentação relacionadas à saúde e segurança ocupacional, trabalhista, previdenciária e ambiental, exceto </w:t>
      </w:r>
      <w:ins w:id="1031" w:author="Amanda Simões Fernandes">
        <w:r>
          <w:rPr>
            <w:rFonts w:asciiTheme="minorHAnsi" w:hAnsiTheme="minorHAnsi" w:cstheme="minorHAnsi"/>
            <w:b/>
          </w:rPr>
          <w:t>(a)</w:t>
        </w:r>
        <w:r>
          <w:rPr>
            <w:rFonts w:asciiTheme="minorHAnsi" w:hAnsiTheme="minorHAnsi" w:cstheme="minorHAnsi"/>
          </w:rPr>
          <w:t xml:space="preserve"> </w:t>
        </w:r>
      </w:ins>
      <w:r>
        <w:rPr>
          <w:rFonts w:asciiTheme="minorHAnsi" w:hAnsiTheme="minorHAnsi" w:cstheme="minorHAnsi"/>
        </w:rPr>
        <w:t xml:space="preserve">pela referida legislação e regulamentação que seja questionada de boa-fé nas esferas administrativa ou judicial </w:t>
      </w:r>
      <w:r>
        <w:rPr>
          <w:rFonts w:asciiTheme="minorHAnsi" w:eastAsia="Arial Unicode MS" w:hAnsiTheme="minorHAnsi" w:cstheme="minorHAnsi"/>
        </w:rPr>
        <w:t>e não tenha sido obtido efeito suspensivo em relação a sua exigibilidade ou aplicabilidade</w:t>
      </w:r>
      <w:ins w:id="1032" w:author="Amanda Simões Fernandes">
        <w:r>
          <w:rPr>
            <w:rFonts w:asciiTheme="minorHAnsi" w:eastAsia="Arial Unicode MS" w:hAnsiTheme="minorHAnsi" w:cstheme="minorHAnsi"/>
          </w:rPr>
          <w:t xml:space="preserve">; ou </w:t>
        </w:r>
        <w:r>
          <w:rPr>
            <w:rFonts w:asciiTheme="minorHAnsi" w:eastAsia="Arial Unicode MS" w:hAnsiTheme="minorHAnsi" w:cstheme="minorHAnsi"/>
            <w:b/>
          </w:rPr>
          <w:t xml:space="preserve">(b) </w:t>
        </w:r>
        <w:r>
          <w:rPr>
            <w:rFonts w:asciiTheme="minorHAnsi" w:eastAsia="Arial Unicode MS" w:hAnsiTheme="minorHAnsi" w:cstheme="minorHAnsi"/>
          </w:rPr>
          <w:t>desde que não cause um Efeito Adverso Relevante</w:t>
        </w:r>
      </w:ins>
      <w:r>
        <w:rPr>
          <w:rFonts w:asciiTheme="minorHAnsi" w:hAnsiTheme="minorHAnsi" w:cstheme="minorHAnsi"/>
        </w:rPr>
        <w:t>, bem como declaram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e quilombola, assim declaradas pela autoridade competente (“</w:t>
      </w:r>
      <w:r>
        <w:rPr>
          <w:rFonts w:asciiTheme="minorHAnsi" w:hAnsiTheme="minorHAnsi" w:cstheme="minorHAnsi"/>
          <w:u w:val="single"/>
        </w:rPr>
        <w:t>Legislação Socioambiental</w:t>
      </w:r>
      <w:r>
        <w:rPr>
          <w:rFonts w:asciiTheme="minorHAnsi" w:hAnsiTheme="minorHAnsi" w:cstheme="minorHAnsi"/>
        </w:rPr>
        <w:t>”) aplicáveis à condução dos seus negócios, e a utilização dos valores oriundos do pagamento do preço de integralização das Debêntures não implicará na violação da Legislação Socioambiental;</w:t>
      </w:r>
    </w:p>
    <w:p w14:paraId="0A720E92" w14:textId="77777777" w:rsidR="00F64A60" w:rsidRPr="00F64A60" w:rsidRDefault="00F64A60" w:rsidP="002D0732">
      <w:pPr>
        <w:pStyle w:val="PargrafodaLista"/>
        <w:ind w:left="1418" w:hanging="709"/>
        <w:rPr>
          <w:rFonts w:asciiTheme="minorHAnsi" w:hAnsiTheme="minorHAnsi" w:cstheme="minorHAnsi"/>
        </w:rPr>
      </w:pPr>
    </w:p>
    <w:p w14:paraId="78637071" w14:textId="756215D1" w:rsidR="00343B88" w:rsidRPr="006940E3"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Change w:id="1033" w:author="Amanda Simões Fernandes">
          <w:pPr>
            <w:numPr>
              <w:numId w:val="11"/>
            </w:numPr>
            <w:ind w:left="1080" w:hanging="720"/>
          </w:pPr>
        </w:pPrChange>
      </w:pPr>
      <w:ins w:id="1034" w:author="Amanda Simões Fernandes">
        <w:r>
          <w:rPr>
            <w:rFonts w:asciiTheme="minorHAnsi" w:hAnsiTheme="minorHAnsi" w:cstheme="minorHAnsi"/>
          </w:rPr>
          <w:t xml:space="preserve">no seu melhor conhecimento, </w:t>
        </w:r>
      </w:ins>
      <w:r>
        <w:rPr>
          <w:rFonts w:asciiTheme="minorHAnsi" w:hAnsiTheme="minorHAnsi" w:cstheme="minorHAnsi"/>
        </w:rPr>
        <w:t>não há condenação em processos judiciais ou administrativos relacionados a infrações ou crimes ambientais que possuem um Efeito Adverso Relevante ou ao emprego de trabalho escravo ou infantil;</w:t>
      </w:r>
    </w:p>
    <w:p w14:paraId="19DD9404"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A5FC395" w14:textId="729334A1" w:rsidR="00343B88" w:rsidRPr="00343B88"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Change w:id="1035" w:author="Amanda Simões Fernandes">
          <w:pPr>
            <w:numPr>
              <w:numId w:val="11"/>
            </w:numPr>
            <w:ind w:left="1080" w:hanging="720"/>
          </w:pPr>
        </w:pPrChange>
      </w:pPr>
      <w:ins w:id="1036" w:author="Amanda Simões Fernandes">
        <w:r>
          <w:rPr>
            <w:rFonts w:asciiTheme="minorHAnsi" w:hAnsiTheme="minorHAnsi" w:cstheme="minorHAnsi"/>
          </w:rPr>
          <w:t xml:space="preserve">no seu melhor conhecimento, </w:t>
        </w:r>
      </w:ins>
      <w:r>
        <w:rPr>
          <w:rFonts w:asciiTheme="minorHAnsi" w:hAnsiTheme="minorHAnsi" w:cstheme="minorHAnsi"/>
        </w:rPr>
        <w:t>não possui quaisquer passivos que já tenham sido demandados ou exigidos, nem 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14:paraId="76DF1154"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6A8BA6D" w14:textId="16EBE877" w:rsidR="00343B88" w:rsidRPr="00343B88"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Change w:id="1037" w:author="Amanda Simões Fernandes">
          <w:pPr>
            <w:numPr>
              <w:numId w:val="11"/>
            </w:numPr>
            <w:ind w:left="1080" w:hanging="720"/>
          </w:pPr>
        </w:pPrChange>
      </w:pPr>
      <w:r>
        <w:rPr>
          <w:rFonts w:asciiTheme="minorHAnsi" w:hAnsiTheme="minorHAnsi" w:cstheme="minorHAnsi"/>
        </w:rPr>
        <w:t>as obrigações representadas por esta Escritura são compatíveis com a sua capacidade econômico-financeira, operacional ou produtiva atual, de modo que o pagamento não afetará negativamente, ainda que potencialmente, a performance da Emissora;</w:t>
      </w:r>
    </w:p>
    <w:p w14:paraId="7204CBA0"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D04A5C6" w14:textId="1456F76E" w:rsidR="00343B88" w:rsidRPr="00343B88"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Change w:id="1038" w:author="Amanda Simões Fernandes">
          <w:pPr>
            <w:numPr>
              <w:numId w:val="11"/>
            </w:numPr>
            <w:ind w:left="1080" w:hanging="720"/>
          </w:pPr>
        </w:pPrChange>
      </w:pPr>
      <w:r>
        <w:rPr>
          <w:rFonts w:asciiTheme="minorHAnsi" w:hAnsiTheme="minorHAnsi" w:cstheme="minorHAnsi"/>
        </w:rPr>
        <w:t>não exerce atividade vinculada a jogos de azar ou instrumentos especulativos não regulamentados;</w:t>
      </w:r>
    </w:p>
    <w:p w14:paraId="76585F17"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744DE1B" w14:textId="7222B695" w:rsidR="00343B88" w:rsidRPr="00343B88" w:rsidRDefault="008122D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Change w:id="1039" w:author="Amanda Simões Fernandes">
          <w:pPr>
            <w:numPr>
              <w:numId w:val="11"/>
            </w:numPr>
            <w:ind w:left="1080" w:hanging="720"/>
          </w:pPr>
        </w:pPrChange>
      </w:pPr>
      <w:r>
        <w:rPr>
          <w:rFonts w:asciiTheme="minorHAnsi" w:hAnsiTheme="minorHAnsi" w:cstheme="minorHAnsi"/>
        </w:rPr>
        <w:t>as demonstrações financeiras da Emissora de 31 de março de 2021, 2020 e 2019, em conjunto com as respectivas notas explicativas, relatório do auditor independente representam corretamente a posição financeira da Emissora em tais datas, e foram devidamente elaboradas de acordo com as práticas contábeis adotadas no Brasil;</w:t>
      </w:r>
    </w:p>
    <w:p w14:paraId="6809893F"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50E3351D" w14:textId="4CA8CDB9" w:rsidR="00343B88" w:rsidRPr="00343B88"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Change w:id="1040" w:author="Amanda Simões Fernandes">
          <w:pPr>
            <w:numPr>
              <w:numId w:val="11"/>
            </w:numPr>
            <w:ind w:left="1080" w:hanging="720"/>
          </w:pPr>
        </w:pPrChange>
      </w:pPr>
      <w:ins w:id="1041" w:author="Amanda Simões Fernandes">
        <w:r>
          <w:rPr>
            <w:rFonts w:asciiTheme="minorHAnsi" w:hAnsiTheme="minorHAnsi" w:cstheme="minorHAnsi"/>
          </w:rPr>
          <w:t xml:space="preserve">no seu melhor conhecimento, </w:t>
        </w:r>
      </w:ins>
      <w:r>
        <w:rPr>
          <w:rFonts w:asciiTheme="minorHAnsi" w:hAnsiTheme="minorHAnsi" w:cstheme="minorHAnsi"/>
        </w:rPr>
        <w:t>não existe qualquer ação, demanda ou processo, administrativo, arbitral ou judicial, ou ainda controvérsias, dúvidas e/ou contestações de qualquer espécie pendentes contra si, na qual estejam envolvidas ou sejam parte interessada, que, de qualquer forma, impliquem ou possa implicar impedimento à celebração da presente Escritura;</w:t>
      </w:r>
    </w:p>
    <w:p w14:paraId="377983B6"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1264C7E" w14:textId="430371F1" w:rsidR="00325BBD" w:rsidRPr="00343B88" w:rsidRDefault="00325BBD">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Change w:id="1042" w:author="Amanda Simões Fernandes">
          <w:pPr>
            <w:numPr>
              <w:numId w:val="11"/>
            </w:numPr>
            <w:ind w:left="1080" w:hanging="720"/>
          </w:pPr>
        </w:pPrChange>
      </w:pPr>
      <w:r>
        <w:rPr>
          <w:rFonts w:asciiTheme="minorHAnsi" w:hAnsiTheme="minorHAnsi" w:cstheme="minorHAnsi"/>
        </w:rPr>
        <w:t xml:space="preserve">está em dia com o pagamento de todas as obrigações de natureza tributária (municipal, estadual e federal), trabalhista, previdenciária, ambiental e de quaisquer outras obrigações impostas por lei, exceto </w:t>
      </w:r>
      <w:ins w:id="1043" w:author="Amanda Simões Fernandes">
        <w:r>
          <w:rPr>
            <w:rFonts w:asciiTheme="minorHAnsi" w:hAnsiTheme="minorHAnsi" w:cstheme="minorHAnsi"/>
            <w:b/>
          </w:rPr>
          <w:t>(a)</w:t>
        </w:r>
        <w:r>
          <w:rPr>
            <w:rFonts w:asciiTheme="minorHAnsi" w:hAnsiTheme="minorHAnsi" w:cstheme="minorHAnsi"/>
          </w:rPr>
          <w:t xml:space="preserve"> </w:t>
        </w:r>
      </w:ins>
      <w:r>
        <w:rPr>
          <w:rFonts w:asciiTheme="minorHAnsi" w:hAnsiTheme="minorHAnsi" w:cstheme="minorHAnsi"/>
        </w:rPr>
        <w:t xml:space="preserve">por aquelas questionadas de boa-fé nas esferas administrativa e/ou judicial </w:t>
      </w:r>
      <w:r>
        <w:rPr>
          <w:rFonts w:asciiTheme="minorHAnsi" w:eastAsia="Arial Unicode MS" w:hAnsiTheme="minorHAnsi" w:cstheme="minorHAnsi"/>
        </w:rPr>
        <w:t>e não tenha sido obtido efeito suspensivo em relação a sua exigibilidade ou aplicabilidade</w:t>
      </w:r>
      <w:del w:id="1044" w:author="Amanda Simões Fernandes">
        <w:r>
          <w:rPr>
            <w:rFonts w:asciiTheme="minorHAnsi" w:hAnsiTheme="minorHAnsi" w:cstheme="minorHAnsi"/>
          </w:rPr>
          <w:delText>;</w:delText>
        </w:r>
      </w:del>
    </w:p>
    <w:p w14:paraId="6AF42F69"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del w:id="1045" w:author="Amanda Simões Fernandes"/>
          <w:rFonts w:asciiTheme="minorHAnsi" w:hAnsiTheme="minorHAnsi" w:cstheme="minorHAnsi"/>
        </w:rPr>
      </w:pPr>
    </w:p>
    <w:p w14:paraId="34CBC8AE" w14:textId="3938B52B" w:rsidR="00343B88" w:rsidRPr="00343B88" w:rsidRDefault="004458AB">
      <w:pPr>
        <w:pStyle w:val="PargrafodaLista"/>
        <w:widowControl w:val="0"/>
        <w:shd w:val="clear" w:color="auto" w:fill="FFFFFF"/>
        <w:spacing w:line="288" w:lineRule="auto"/>
        <w:ind w:left="1418" w:hanging="709"/>
        <w:jc w:val="both"/>
        <w:textAlignment w:val="baseline"/>
        <w:rPr>
          <w:rFonts w:asciiTheme="minorHAnsi" w:hAnsiTheme="minorHAnsi" w:cstheme="minorHAnsi"/>
        </w:rPr>
      </w:pPr>
      <w:del w:id="1046" w:author="Amanda Simões Fernandes">
        <w:r>
          <w:rPr>
            <w:rFonts w:asciiTheme="minorHAnsi" w:eastAsia="Arial Unicode MS" w:hAnsiTheme="minorHAnsi" w:cstheme="minorHAnsi"/>
          </w:rPr>
          <w:delText>possui justo título sobre os direitos e ativos necessários para viabilizar a condução de suas atividades, bem como seu regular funcionamento</w:delText>
        </w:r>
      </w:del>
      <w:ins w:id="1047" w:author="Amanda Simões Fernandes">
        <w:r>
          <w:rPr>
            <w:rFonts w:asciiTheme="minorHAnsi" w:eastAsia="Arial Unicode MS" w:hAnsiTheme="minorHAnsi" w:cstheme="minorHAnsi"/>
          </w:rPr>
          <w:t xml:space="preserve"> ou (</w:t>
        </w:r>
        <w:r>
          <w:rPr>
            <w:rFonts w:asciiTheme="minorHAnsi" w:eastAsia="Arial Unicode MS" w:hAnsiTheme="minorHAnsi" w:cstheme="minorHAnsi"/>
            <w:b/>
          </w:rPr>
          <w:t>b)</w:t>
        </w:r>
        <w:r>
          <w:rPr>
            <w:rFonts w:asciiTheme="minorHAnsi" w:eastAsia="Arial Unicode MS" w:hAnsiTheme="minorHAnsi" w:cstheme="minorHAnsi"/>
          </w:rPr>
          <w:t xml:space="preserve"> por aquelas que não gerem um Efeito Adverso Relevante</w:t>
        </w:r>
      </w:ins>
      <w:r>
        <w:rPr>
          <w:rFonts w:asciiTheme="minorHAnsi" w:eastAsia="Arial Unicode MS" w:hAnsiTheme="minorHAnsi" w:cstheme="minorHAnsi"/>
        </w:rPr>
        <w:t>;</w:t>
      </w:r>
    </w:p>
    <w:p w14:paraId="74C5A8BF"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ins w:id="1048" w:author="Amanda Simões Fernandes"/>
          <w:rFonts w:asciiTheme="minorHAnsi" w:hAnsiTheme="minorHAnsi" w:cstheme="minorHAnsi"/>
        </w:rPr>
      </w:pPr>
    </w:p>
    <w:p w14:paraId="5DE79920" w14:textId="77777777" w:rsidR="00343B88" w:rsidRPr="00343B88" w:rsidRDefault="004458AB">
      <w:pPr>
        <w:pStyle w:val="PargrafodaLista"/>
        <w:widowControl w:val="0"/>
        <w:numPr>
          <w:ilvl w:val="0"/>
          <w:numId w:val="11"/>
        </w:numPr>
        <w:shd w:val="clear" w:color="auto" w:fill="FFFFFF"/>
        <w:spacing w:line="288" w:lineRule="auto"/>
        <w:ind w:left="1418" w:hanging="709"/>
        <w:jc w:val="both"/>
        <w:textAlignment w:val="baseline"/>
        <w:rPr>
          <w:ins w:id="1049" w:author="Amanda Simões Fernandes"/>
          <w:rFonts w:asciiTheme="minorHAnsi" w:hAnsiTheme="minorHAnsi" w:cstheme="minorHAnsi"/>
        </w:rPr>
        <w:pPrChange w:id="1050" w:author="Amanda Simões Fernandes">
          <w:pPr>
            <w:pStyle w:val="PargrafodaLista"/>
          </w:pPr>
        </w:pPrChange>
      </w:pPr>
      <w:ins w:id="1051" w:author="Amanda Simões Fernandes">
        <w:r>
          <w:rPr>
            <w:rFonts w:asciiTheme="minorHAnsi" w:eastAsia="Arial Unicode MS" w:hAnsiTheme="minorHAnsi" w:cstheme="minorHAnsi"/>
            <w:b/>
            <w:i/>
            <w:highlight w:val="yellow"/>
          </w:rPr>
          <w:t>[Nota MF: Entendemos que já está contemplado no item (i) acima.]</w:t>
        </w:r>
      </w:ins>
    </w:p>
    <w:p w14:paraId="08DE86AB"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B45040D" w14:textId="7327875E" w:rsidR="00325BBD" w:rsidRPr="00343B88" w:rsidRDefault="00325BBD">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Change w:id="1052" w:author="Amanda Simões Fernandes">
          <w:pPr>
            <w:numPr>
              <w:numId w:val="11"/>
            </w:numPr>
            <w:ind w:left="1080" w:hanging="720"/>
          </w:pPr>
        </w:pPrChange>
      </w:pPr>
      <w:r>
        <w:rPr>
          <w:rFonts w:asciiTheme="minorHAnsi" w:hAnsiTheme="minorHAnsi" w:cstheme="minorHAnsi"/>
        </w:rPr>
        <w:t>reconhece que a celebração desta Escritura e a consequente emissão das Debêntures ocorre em meio aos efeitos ocasionados pela disseminação do novo coronavírus (Covid-19), cujos efeitos no setor de atuação da Emissora são desde já aceitos e assumidos pela Emissora, não devendo subsistir, dessa forma, a possibilidade (a qual a Emissora neste ato expressamente renunciam) de que o contexto da pandemia ocasionada pelo novo coronavírus (Covid-19) seja utilizado como prerrogativa para alegação de caso fortuito ou força maior, com o objetivo de evitar, refutar ou reduzir o cumprimento das obrigações, principais ou acessórias, previstas nesta Escritura;</w:t>
      </w:r>
    </w:p>
    <w:p w14:paraId="6185C212" w14:textId="77777777" w:rsidR="00343B88" w:rsidRPr="00343B88"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3119A44" w14:textId="77777777" w:rsidR="00826EB4" w:rsidRDefault="00343B88">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Change w:id="1053" w:author="Amanda Simões Fernandes">
          <w:pPr>
            <w:numPr>
              <w:numId w:val="11"/>
            </w:numPr>
            <w:ind w:left="1080" w:hanging="720"/>
          </w:pPr>
        </w:pPrChange>
      </w:pPr>
      <w:r>
        <w:rPr>
          <w:rFonts w:asciiTheme="minorHAnsi" w:hAnsiTheme="minorHAnsi" w:cstheme="minorHAnsi"/>
        </w:rPr>
        <w:t>não tem conhecimento de fato ou ligação com o Agente Fiduciário que impeça o Agente Fiduciário de exercer, plenamente, suas funções, nos termos da regulamentação aplicável;</w:t>
      </w:r>
    </w:p>
    <w:p w14:paraId="7557DA72" w14:textId="77777777" w:rsidR="00826EB4" w:rsidRPr="002D0732" w:rsidRDefault="00826EB4" w:rsidP="002D0732">
      <w:pPr>
        <w:pStyle w:val="PargrafodaLista"/>
        <w:ind w:left="1418" w:hanging="709"/>
        <w:rPr>
          <w:rFonts w:asciiTheme="minorHAnsi" w:hAnsiTheme="minorHAnsi" w:cstheme="minorHAnsi"/>
        </w:rPr>
      </w:pPr>
    </w:p>
    <w:p w14:paraId="07AE05E5" w14:textId="5DFD8ECE" w:rsidR="00701371" w:rsidRPr="00826EB4" w:rsidRDefault="00826EB4">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Change w:id="1054" w:author="Amanda Simões Fernandes">
          <w:pPr>
            <w:numPr>
              <w:numId w:val="11"/>
            </w:numPr>
            <w:ind w:left="1080" w:hanging="720"/>
          </w:pPr>
        </w:pPrChange>
      </w:pPr>
      <w:ins w:id="1055" w:author="Amanda Simões Fernandes">
        <w:r>
          <w:rPr>
            <w:rFonts w:asciiTheme="minorHAnsi" w:hAnsiTheme="minorHAnsi" w:cstheme="minorHAnsi"/>
          </w:rPr>
          <w:t xml:space="preserve">no seu melhor conhecimento, </w:t>
        </w:r>
      </w:ins>
      <w:r>
        <w:rPr>
          <w:rFonts w:asciiTheme="minorHAnsi" w:hAnsiTheme="minorHAnsi" w:cstheme="minorHAnsi"/>
        </w:rPr>
        <w:t>inexiste qualquer condenação na esfera administrativa ou judicial, notadamente por razões de corrupção ou por qualquer motivo referente ao descumprimento das Leis de Prevenção à Lavagem de Dinheiro e Anticorrupção</w:t>
      </w:r>
      <w:ins w:id="1056" w:author="Amanda Simões Fernandes">
        <w:r>
          <w:rPr>
            <w:rFonts w:asciiTheme="minorHAnsi" w:hAnsiTheme="minorHAnsi" w:cstheme="minorHAnsi"/>
          </w:rPr>
          <w:t>, que possam causar um Efeito Adverso Relevante</w:t>
        </w:r>
      </w:ins>
      <w:r>
        <w:rPr>
          <w:rFonts w:asciiTheme="minorHAnsi" w:hAnsiTheme="minorHAnsi" w:cstheme="minorHAnsi"/>
        </w:rPr>
        <w:t>; e</w:t>
      </w:r>
    </w:p>
    <w:p w14:paraId="3A24D24C" w14:textId="77777777" w:rsidR="00701371" w:rsidRPr="00330973" w:rsidRDefault="00701371" w:rsidP="002D0732">
      <w:pPr>
        <w:pStyle w:val="PargrafodaLista"/>
        <w:ind w:left="1418" w:hanging="709"/>
        <w:rPr>
          <w:rFonts w:asciiTheme="minorHAnsi" w:hAnsiTheme="minorHAnsi" w:cstheme="minorHAnsi"/>
        </w:rPr>
      </w:pPr>
    </w:p>
    <w:p w14:paraId="2747A93C" w14:textId="66E23EDC" w:rsidR="00701371" w:rsidRDefault="0015308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Change w:id="1057" w:author="Amanda Simões Fernandes">
          <w:pPr>
            <w:numPr>
              <w:numId w:val="11"/>
            </w:numPr>
            <w:ind w:left="1080" w:hanging="720"/>
          </w:pPr>
        </w:pPrChange>
      </w:pPr>
      <w:r>
        <w:rPr>
          <w:rFonts w:asciiTheme="minorHAnsi" w:hAnsiTheme="minorHAnsi" w:cstheme="minorHAnsi"/>
          <w:b/>
        </w:rPr>
        <w:t>(a)</w:t>
      </w:r>
      <w:r>
        <w:rPr>
          <w:rFonts w:asciiTheme="minorHAnsi" w:hAnsiTheme="minorHAnsi" w:cstheme="minorHAnsi"/>
        </w:rPr>
        <w:t xml:space="preserve"> não foi condenada definitivamente na esfera judicial ou administrativa por: </w:t>
      </w:r>
      <w:r>
        <w:rPr>
          <w:rFonts w:asciiTheme="minorHAnsi" w:hAnsiTheme="minorHAnsi" w:cstheme="minorHAnsi"/>
          <w:b/>
        </w:rPr>
        <w:t>(1)</w:t>
      </w:r>
      <w:r>
        <w:rPr>
          <w:rFonts w:asciiTheme="minorHAnsi" w:hAnsiTheme="minorHAnsi" w:cstheme="minorHAnsi"/>
        </w:rPr>
        <w:t xml:space="preserve"> questões trabalhistas envolvendo trabalho em condição análoga à de escravo e/ou trabalho infantil, ou </w:t>
      </w:r>
      <w:r>
        <w:rPr>
          <w:rFonts w:asciiTheme="minorHAnsi" w:hAnsiTheme="minorHAnsi" w:cstheme="minorHAnsi"/>
          <w:b/>
        </w:rPr>
        <w:t xml:space="preserve">(2) </w:t>
      </w:r>
      <w:r>
        <w:rPr>
          <w:rFonts w:asciiTheme="minorHAnsi" w:hAnsiTheme="minorHAnsi" w:cstheme="minorHAnsi"/>
        </w:rPr>
        <w:t xml:space="preserve">crime contra o meio ambiente; e </w:t>
      </w:r>
      <w:r>
        <w:rPr>
          <w:rFonts w:asciiTheme="minorHAnsi" w:hAnsiTheme="minorHAnsi" w:cstheme="minorHAnsi"/>
          <w:b/>
        </w:rPr>
        <w:t>(b)</w:t>
      </w:r>
      <w:r>
        <w:rPr>
          <w:rFonts w:asciiTheme="minorHAnsi" w:hAnsiTheme="minorHAnsi" w:cstheme="minorHAnsi"/>
        </w:rPr>
        <w:t> </w:t>
      </w:r>
      <w:ins w:id="1058" w:author="Amanda Simões Fernandes">
        <w:r>
          <w:rPr>
            <w:rFonts w:asciiTheme="minorHAnsi" w:hAnsiTheme="minorHAnsi" w:cstheme="minorHAnsi"/>
          </w:rPr>
          <w:t>no seu melhor conhecimento, </w:t>
        </w:r>
      </w:ins>
      <w:r>
        <w:rPr>
          <w:rFonts w:asciiTheme="minorHAnsi" w:hAnsiTheme="minorHAnsi" w:cstheme="minorHAnsi"/>
        </w:rPr>
        <w:t>suas atividades e propriedades estão em conformidade com a legislação ambiental brasileira.</w:t>
      </w:r>
    </w:p>
    <w:p w14:paraId="289B7FFE" w14:textId="1170DDFC" w:rsidR="0082189E" w:rsidRDefault="0082189E" w:rsidP="008122DF">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60B404C8" w14:textId="26667748" w:rsidR="00E66E5E" w:rsidRPr="00E360D0" w:rsidRDefault="00E66E5E">
      <w:pPr>
        <w:numPr>
          <w:ilvl w:val="1"/>
          <w:numId w:val="1"/>
        </w:numPr>
        <w:spacing w:line="288" w:lineRule="auto"/>
        <w:ind w:left="0" w:firstLine="709"/>
        <w:jc w:val="both"/>
        <w:rPr>
          <w:rFonts w:asciiTheme="minorHAnsi" w:eastAsia="Arial Unicode MS" w:hAnsiTheme="minorHAnsi" w:cstheme="minorHAnsi"/>
        </w:rPr>
        <w:pPrChange w:id="1059" w:author="Amanda Simões Fernandes">
          <w:pPr>
            <w:numPr>
              <w:numId w:val="1"/>
            </w:numPr>
            <w:ind w:left="900" w:hanging="900"/>
          </w:pPr>
        </w:pPrChange>
      </w:pPr>
      <w:r>
        <w:rPr>
          <w:rFonts w:asciiTheme="minorHAnsi" w:eastAsia="Arial Unicode MS" w:hAnsiTheme="minorHAnsi" w:cstheme="minorHAnsi"/>
        </w:rPr>
        <w:t xml:space="preserve">O Fiador declara, nesta data, que: </w:t>
      </w:r>
    </w:p>
    <w:p w14:paraId="75286284" w14:textId="77777777" w:rsidR="00E66E5E" w:rsidRPr="00343B88" w:rsidRDefault="00E66E5E" w:rsidP="00E66E5E">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9585771" w14:textId="2810273B" w:rsidR="00E66E5E" w:rsidRPr="00AC77C8"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color w:val="2D2D2D"/>
          <w:w w:val="105"/>
        </w:rPr>
        <w:t xml:space="preserve">é pessoa idônea e não possui quaisquer restrições sobre os seus bens que possam </w:t>
      </w:r>
      <w:r>
        <w:rPr>
          <w:rFonts w:asciiTheme="minorHAnsi" w:hAnsiTheme="minorHAnsi" w:cstheme="minorHAnsi"/>
          <w:color w:val="2D2D2D"/>
        </w:rPr>
        <w:t>imitar</w:t>
      </w:r>
      <w:r>
        <w:rPr>
          <w:rFonts w:asciiTheme="minorHAnsi" w:hAnsiTheme="minorHAnsi" w:cstheme="minorHAnsi"/>
          <w:color w:val="2D2D2D"/>
          <w:spacing w:val="1"/>
        </w:rPr>
        <w:t xml:space="preserve"> </w:t>
      </w:r>
      <w:r>
        <w:rPr>
          <w:rFonts w:asciiTheme="minorHAnsi" w:hAnsiTheme="minorHAnsi" w:cstheme="minorHAnsi"/>
          <w:color w:val="2D2D2D"/>
        </w:rPr>
        <w:t>ou</w:t>
      </w:r>
      <w:r>
        <w:rPr>
          <w:rFonts w:asciiTheme="minorHAnsi" w:hAnsiTheme="minorHAnsi" w:cstheme="minorHAnsi"/>
          <w:color w:val="2D2D2D"/>
          <w:spacing w:val="1"/>
        </w:rPr>
        <w:t xml:space="preserve"> </w:t>
      </w:r>
      <w:r>
        <w:rPr>
          <w:rFonts w:asciiTheme="minorHAnsi" w:hAnsiTheme="minorHAnsi" w:cstheme="minorHAnsi"/>
          <w:color w:val="2D2D2D"/>
        </w:rPr>
        <w:t>obstar</w:t>
      </w:r>
      <w:r>
        <w:rPr>
          <w:rFonts w:asciiTheme="minorHAnsi" w:hAnsiTheme="minorHAnsi" w:cstheme="minorHAnsi"/>
          <w:color w:val="2D2D2D"/>
          <w:spacing w:val="1"/>
        </w:rPr>
        <w:t xml:space="preserve"> </w:t>
      </w:r>
      <w:r>
        <w:rPr>
          <w:rFonts w:asciiTheme="minorHAnsi" w:hAnsiTheme="minorHAnsi" w:cstheme="minorHAnsi"/>
          <w:color w:val="2D2D2D"/>
        </w:rPr>
        <w:t>que</w:t>
      </w:r>
      <w:r>
        <w:rPr>
          <w:rFonts w:asciiTheme="minorHAnsi" w:hAnsiTheme="minorHAnsi" w:cstheme="minorHAnsi"/>
          <w:color w:val="2D2D2D"/>
          <w:spacing w:val="1"/>
        </w:rPr>
        <w:t xml:space="preserve"> </w:t>
      </w:r>
      <w:r>
        <w:rPr>
          <w:rFonts w:asciiTheme="minorHAnsi" w:hAnsiTheme="minorHAnsi" w:cstheme="minorHAnsi"/>
          <w:color w:val="2D2D2D"/>
        </w:rPr>
        <w:t>os</w:t>
      </w:r>
      <w:r>
        <w:rPr>
          <w:rFonts w:asciiTheme="minorHAnsi" w:hAnsiTheme="minorHAnsi" w:cstheme="minorHAnsi"/>
          <w:color w:val="2D2D2D"/>
          <w:spacing w:val="1"/>
        </w:rPr>
        <w:t xml:space="preserve"> </w:t>
      </w:r>
      <w:r>
        <w:rPr>
          <w:rFonts w:asciiTheme="minorHAnsi" w:hAnsiTheme="minorHAnsi" w:cstheme="minorHAnsi"/>
          <w:color w:val="2D2D2D"/>
        </w:rPr>
        <w:t>Debenturistas</w:t>
      </w:r>
      <w:r>
        <w:rPr>
          <w:rFonts w:asciiTheme="minorHAnsi" w:hAnsiTheme="minorHAnsi" w:cstheme="minorHAnsi"/>
          <w:color w:val="2D2D2D"/>
          <w:spacing w:val="1"/>
        </w:rPr>
        <w:t xml:space="preserve"> </w:t>
      </w:r>
      <w:r>
        <w:rPr>
          <w:rFonts w:asciiTheme="minorHAnsi" w:hAnsiTheme="minorHAnsi" w:cstheme="minorHAnsi"/>
          <w:color w:val="2D2D2D"/>
        </w:rPr>
        <w:t>satisfaçam</w:t>
      </w:r>
      <w:r>
        <w:rPr>
          <w:rFonts w:asciiTheme="minorHAnsi" w:hAnsiTheme="minorHAnsi" w:cstheme="minorHAnsi"/>
          <w:color w:val="2D2D2D"/>
          <w:spacing w:val="1"/>
        </w:rPr>
        <w:t xml:space="preserve"> </w:t>
      </w:r>
      <w:r>
        <w:rPr>
          <w:rFonts w:asciiTheme="minorHAnsi" w:hAnsiTheme="minorHAnsi" w:cstheme="minorHAnsi"/>
          <w:color w:val="2D2D2D"/>
        </w:rPr>
        <w:t>seus</w:t>
      </w:r>
      <w:r>
        <w:rPr>
          <w:rFonts w:asciiTheme="minorHAnsi" w:hAnsiTheme="minorHAnsi" w:cstheme="minorHAnsi"/>
          <w:color w:val="2D2D2D"/>
          <w:spacing w:val="1"/>
        </w:rPr>
        <w:t xml:space="preserve"> </w:t>
      </w:r>
      <w:r>
        <w:rPr>
          <w:rFonts w:asciiTheme="minorHAnsi" w:hAnsiTheme="minorHAnsi" w:cstheme="minorHAnsi"/>
          <w:color w:val="2D2D2D"/>
        </w:rPr>
        <w:t>créditos</w:t>
      </w:r>
      <w:r>
        <w:rPr>
          <w:rFonts w:asciiTheme="minorHAnsi" w:hAnsiTheme="minorHAnsi" w:cstheme="minorHAnsi"/>
          <w:color w:val="4D4D4D"/>
        </w:rPr>
        <w:t>,</w:t>
      </w:r>
      <w:r>
        <w:rPr>
          <w:rFonts w:asciiTheme="minorHAnsi" w:hAnsiTheme="minorHAnsi" w:cstheme="minorHAnsi"/>
          <w:color w:val="4D4D4D"/>
          <w:spacing w:val="1"/>
        </w:rPr>
        <w:t xml:space="preserve"> </w:t>
      </w:r>
      <w:r>
        <w:rPr>
          <w:rFonts w:asciiTheme="minorHAnsi" w:hAnsiTheme="minorHAnsi" w:cstheme="minorHAnsi"/>
          <w:color w:val="2D2D2D"/>
        </w:rPr>
        <w:t>caso</w:t>
      </w:r>
      <w:r>
        <w:rPr>
          <w:rFonts w:asciiTheme="minorHAnsi" w:hAnsiTheme="minorHAnsi" w:cstheme="minorHAnsi"/>
          <w:color w:val="2D2D2D"/>
          <w:spacing w:val="1"/>
        </w:rPr>
        <w:t xml:space="preserve"> </w:t>
      </w:r>
      <w:r>
        <w:rPr>
          <w:rFonts w:asciiTheme="minorHAnsi" w:hAnsiTheme="minorHAnsi" w:cstheme="minorHAnsi"/>
          <w:color w:val="2D2D2D"/>
        </w:rPr>
        <w:t>a</w:t>
      </w:r>
      <w:r>
        <w:rPr>
          <w:rFonts w:asciiTheme="minorHAnsi" w:hAnsiTheme="minorHAnsi" w:cstheme="minorHAnsi"/>
          <w:color w:val="2D2D2D"/>
          <w:spacing w:val="1"/>
        </w:rPr>
        <w:t xml:space="preserve"> </w:t>
      </w:r>
      <w:r>
        <w:rPr>
          <w:rFonts w:asciiTheme="minorHAnsi" w:hAnsiTheme="minorHAnsi" w:cstheme="minorHAnsi"/>
          <w:color w:val="2D2D2D"/>
        </w:rPr>
        <w:t>Emissora</w:t>
      </w:r>
      <w:r>
        <w:rPr>
          <w:rFonts w:asciiTheme="minorHAnsi" w:hAnsiTheme="minorHAnsi" w:cstheme="minorHAnsi"/>
          <w:color w:val="2D2D2D"/>
          <w:spacing w:val="1"/>
        </w:rPr>
        <w:t xml:space="preserve"> </w:t>
      </w:r>
      <w:r>
        <w:rPr>
          <w:rFonts w:asciiTheme="minorHAnsi" w:hAnsiTheme="minorHAnsi" w:cstheme="minorHAnsi"/>
          <w:color w:val="2D2D2D"/>
        </w:rPr>
        <w:t>se</w:t>
      </w:r>
      <w:r>
        <w:rPr>
          <w:rFonts w:asciiTheme="minorHAnsi" w:hAnsiTheme="minorHAnsi" w:cstheme="minorHAnsi"/>
          <w:color w:val="2D2D2D"/>
          <w:spacing w:val="1"/>
        </w:rPr>
        <w:t xml:space="preserve"> </w:t>
      </w:r>
      <w:r>
        <w:rPr>
          <w:rFonts w:asciiTheme="minorHAnsi" w:hAnsiTheme="minorHAnsi" w:cstheme="minorHAnsi"/>
          <w:color w:val="2D2D2D"/>
        </w:rPr>
        <w:t>torne</w:t>
      </w:r>
      <w:r>
        <w:rPr>
          <w:rFonts w:asciiTheme="minorHAnsi" w:hAnsiTheme="minorHAnsi" w:cstheme="minorHAnsi"/>
          <w:color w:val="2D2D2D"/>
          <w:spacing w:val="1"/>
        </w:rPr>
        <w:t xml:space="preserve"> </w:t>
      </w:r>
      <w:r>
        <w:rPr>
          <w:rFonts w:asciiTheme="minorHAnsi" w:hAnsiTheme="minorHAnsi" w:cstheme="minorHAnsi"/>
          <w:color w:val="2D2D2D"/>
          <w:w w:val="105"/>
        </w:rPr>
        <w:t>inadimplente;</w:t>
      </w:r>
    </w:p>
    <w:p w14:paraId="5A3ED611" w14:textId="77777777" w:rsidR="00AC77C8" w:rsidRPr="00AC77C8" w:rsidRDefault="00AC77C8" w:rsidP="00AC77C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5C763AD8" w14:textId="04FA617D" w:rsidR="00AC77C8" w:rsidRPr="00EE1273"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ins w:id="1060" w:author="Amanda Simões Fernandes">
        <w:r>
          <w:rPr>
            <w:rFonts w:asciiTheme="minorHAnsi" w:hAnsiTheme="minorHAnsi" w:cstheme="minorHAnsi"/>
          </w:rPr>
          <w:t xml:space="preserve">a </w:t>
        </w:r>
      </w:ins>
      <w:r>
        <w:rPr>
          <w:rFonts w:asciiTheme="minorHAnsi" w:hAnsiTheme="minorHAnsi" w:cstheme="minorHAnsi"/>
          <w:color w:val="2D2D2D"/>
        </w:rPr>
        <w:t>celebração desta Escritura</w:t>
      </w:r>
      <w:r>
        <w:rPr>
          <w:rFonts w:asciiTheme="minorHAnsi" w:hAnsiTheme="minorHAnsi" w:cstheme="minorHAnsi"/>
          <w:color w:val="4D4D4D"/>
        </w:rPr>
        <w:t xml:space="preserve">, </w:t>
      </w:r>
      <w:r>
        <w:rPr>
          <w:rFonts w:asciiTheme="minorHAnsi" w:hAnsiTheme="minorHAnsi" w:cstheme="minorHAnsi"/>
          <w:color w:val="2D2D2D"/>
        </w:rPr>
        <w:t>do Contrato de Distribuição</w:t>
      </w:r>
      <w:r>
        <w:rPr>
          <w:rFonts w:asciiTheme="minorHAnsi" w:hAnsiTheme="minorHAnsi" w:cstheme="minorHAnsi"/>
          <w:color w:val="2D2D2D"/>
          <w:spacing w:val="52"/>
        </w:rPr>
        <w:t xml:space="preserve"> </w:t>
      </w:r>
      <w:r>
        <w:rPr>
          <w:rFonts w:asciiTheme="minorHAnsi" w:hAnsiTheme="minorHAnsi" w:cstheme="minorHAnsi"/>
          <w:color w:val="2D2D2D"/>
        </w:rPr>
        <w:t>e dos demais documentos</w:t>
      </w:r>
      <w:r>
        <w:rPr>
          <w:rFonts w:asciiTheme="minorHAnsi" w:hAnsiTheme="minorHAnsi" w:cstheme="minorHAnsi"/>
          <w:color w:val="2D2D2D"/>
          <w:spacing w:val="1"/>
        </w:rPr>
        <w:t xml:space="preserve"> </w:t>
      </w:r>
      <w:r>
        <w:rPr>
          <w:rFonts w:asciiTheme="minorHAnsi" w:hAnsiTheme="minorHAnsi" w:cstheme="minorHAnsi"/>
          <w:color w:val="2D2D2D"/>
          <w:w w:val="105"/>
        </w:rPr>
        <w:t>da Oferta celebrados pelo Fiador</w:t>
      </w:r>
      <w:r>
        <w:rPr>
          <w:rFonts w:asciiTheme="minorHAnsi" w:hAnsiTheme="minorHAnsi" w:cstheme="minorHAnsi"/>
          <w:color w:val="4D4D4D"/>
          <w:w w:val="105"/>
        </w:rPr>
        <w:t xml:space="preserve">, </w:t>
      </w:r>
      <w:r>
        <w:rPr>
          <w:rFonts w:asciiTheme="minorHAnsi" w:hAnsiTheme="minorHAnsi" w:cstheme="minorHAnsi"/>
          <w:color w:val="2D2D2D"/>
          <w:w w:val="105"/>
        </w:rPr>
        <w:t>bem como o cumprimento das obrigações previstas nestes</w:t>
      </w:r>
      <w:r>
        <w:rPr>
          <w:rFonts w:asciiTheme="minorHAnsi" w:hAnsiTheme="minorHAnsi" w:cstheme="minorHAnsi"/>
          <w:color w:val="2D2D2D"/>
          <w:spacing w:val="1"/>
          <w:w w:val="105"/>
        </w:rPr>
        <w:t xml:space="preserve"> </w:t>
      </w:r>
      <w:r>
        <w:rPr>
          <w:rFonts w:asciiTheme="minorHAnsi" w:hAnsiTheme="minorHAnsi" w:cstheme="minorHAnsi"/>
          <w:color w:val="2D2D2D"/>
          <w:w w:val="105"/>
        </w:rPr>
        <w:t>documentos</w:t>
      </w:r>
      <w:r>
        <w:rPr>
          <w:rFonts w:asciiTheme="minorHAnsi" w:hAnsiTheme="minorHAnsi" w:cstheme="minorHAnsi"/>
          <w:color w:val="2D2D2D"/>
          <w:spacing w:val="11"/>
          <w:w w:val="105"/>
        </w:rPr>
        <w:t xml:space="preserve"> </w:t>
      </w:r>
      <w:r>
        <w:rPr>
          <w:rFonts w:asciiTheme="minorHAnsi" w:hAnsiTheme="minorHAnsi" w:cstheme="minorHAnsi"/>
          <w:color w:val="2D2D2D"/>
          <w:w w:val="105"/>
        </w:rPr>
        <w:t>não</w:t>
      </w:r>
      <w:r>
        <w:rPr>
          <w:rFonts w:asciiTheme="minorHAnsi" w:hAnsiTheme="minorHAnsi" w:cstheme="minorHAnsi"/>
          <w:color w:val="2D2D2D"/>
          <w:spacing w:val="3"/>
          <w:w w:val="105"/>
        </w:rPr>
        <w:t xml:space="preserve"> </w:t>
      </w:r>
      <w:r>
        <w:rPr>
          <w:rFonts w:asciiTheme="minorHAnsi" w:hAnsiTheme="minorHAnsi" w:cstheme="minorHAnsi"/>
          <w:color w:val="2D2D2D"/>
          <w:w w:val="105"/>
        </w:rPr>
        <w:t>infringem</w:t>
      </w:r>
      <w:r>
        <w:rPr>
          <w:rFonts w:asciiTheme="minorHAnsi" w:hAnsiTheme="minorHAnsi" w:cstheme="minorHAnsi"/>
          <w:color w:val="2D2D2D"/>
          <w:spacing w:val="16"/>
          <w:w w:val="105"/>
        </w:rPr>
        <w:t xml:space="preserve"> </w:t>
      </w:r>
      <w:r>
        <w:rPr>
          <w:rFonts w:asciiTheme="minorHAnsi" w:hAnsiTheme="minorHAnsi" w:cstheme="minorHAnsi"/>
          <w:color w:val="2D2D2D"/>
          <w:w w:val="105"/>
        </w:rPr>
        <w:t>nenhuma</w:t>
      </w:r>
      <w:r>
        <w:rPr>
          <w:rFonts w:asciiTheme="minorHAnsi" w:hAnsiTheme="minorHAnsi" w:cstheme="minorHAnsi"/>
          <w:color w:val="2D2D2D"/>
          <w:spacing w:val="6"/>
          <w:w w:val="105"/>
        </w:rPr>
        <w:t xml:space="preserve"> </w:t>
      </w:r>
      <w:r>
        <w:rPr>
          <w:rFonts w:asciiTheme="minorHAnsi" w:hAnsiTheme="minorHAnsi" w:cstheme="minorHAnsi"/>
          <w:color w:val="2D2D2D"/>
          <w:w w:val="105"/>
        </w:rPr>
        <w:t>obrigação</w:t>
      </w:r>
      <w:r>
        <w:rPr>
          <w:rFonts w:asciiTheme="minorHAnsi" w:hAnsiTheme="minorHAnsi" w:cstheme="minorHAnsi"/>
          <w:color w:val="2D2D2D"/>
          <w:spacing w:val="9"/>
          <w:w w:val="105"/>
        </w:rPr>
        <w:t xml:space="preserve"> </w:t>
      </w:r>
      <w:r>
        <w:rPr>
          <w:rFonts w:asciiTheme="minorHAnsi" w:hAnsiTheme="minorHAnsi" w:cstheme="minorHAnsi"/>
          <w:color w:val="2D2D2D"/>
          <w:w w:val="105"/>
        </w:rPr>
        <w:t>relevante</w:t>
      </w:r>
      <w:r>
        <w:rPr>
          <w:rFonts w:asciiTheme="minorHAnsi" w:hAnsiTheme="minorHAnsi" w:cstheme="minorHAnsi"/>
          <w:color w:val="2D2D2D"/>
          <w:spacing w:val="6"/>
          <w:w w:val="105"/>
        </w:rPr>
        <w:t xml:space="preserve"> </w:t>
      </w:r>
      <w:r>
        <w:rPr>
          <w:rFonts w:asciiTheme="minorHAnsi" w:hAnsiTheme="minorHAnsi" w:cstheme="minorHAnsi"/>
          <w:color w:val="2D2D2D"/>
          <w:w w:val="105"/>
        </w:rPr>
        <w:t>anteriormente</w:t>
      </w:r>
      <w:r>
        <w:rPr>
          <w:rFonts w:asciiTheme="minorHAnsi" w:hAnsiTheme="minorHAnsi" w:cstheme="minorHAnsi"/>
          <w:color w:val="2D2D2D"/>
          <w:spacing w:val="22"/>
          <w:w w:val="105"/>
        </w:rPr>
        <w:t xml:space="preserve"> </w:t>
      </w:r>
      <w:r>
        <w:rPr>
          <w:rFonts w:asciiTheme="minorHAnsi" w:hAnsiTheme="minorHAnsi" w:cstheme="minorHAnsi"/>
          <w:color w:val="2D2D2D"/>
          <w:w w:val="105"/>
        </w:rPr>
        <w:t>por</w:t>
      </w:r>
      <w:r>
        <w:rPr>
          <w:rFonts w:asciiTheme="minorHAnsi" w:hAnsiTheme="minorHAnsi" w:cstheme="minorHAnsi"/>
          <w:color w:val="2D2D2D"/>
          <w:spacing w:val="1"/>
          <w:w w:val="105"/>
        </w:rPr>
        <w:t xml:space="preserve"> </w:t>
      </w:r>
      <w:r>
        <w:rPr>
          <w:rFonts w:asciiTheme="minorHAnsi" w:hAnsiTheme="minorHAnsi" w:cstheme="minorHAnsi"/>
          <w:color w:val="2D2D2D"/>
          <w:w w:val="105"/>
        </w:rPr>
        <w:t>ele</w:t>
      </w:r>
      <w:r>
        <w:rPr>
          <w:rFonts w:asciiTheme="minorHAnsi" w:hAnsiTheme="minorHAnsi" w:cstheme="minorHAnsi"/>
          <w:color w:val="2D2D2D"/>
          <w:spacing w:val="-8"/>
          <w:w w:val="105"/>
        </w:rPr>
        <w:t xml:space="preserve"> </w:t>
      </w:r>
      <w:r>
        <w:rPr>
          <w:rFonts w:asciiTheme="minorHAnsi" w:hAnsiTheme="minorHAnsi" w:cstheme="minorHAnsi"/>
          <w:color w:val="2D2D2D"/>
          <w:w w:val="105"/>
        </w:rPr>
        <w:t>assumida;</w:t>
      </w:r>
    </w:p>
    <w:p w14:paraId="4293C474" w14:textId="77777777" w:rsidR="00EE1273" w:rsidRPr="00EE1273" w:rsidRDefault="00EE1273" w:rsidP="00EE1273">
      <w:pPr>
        <w:pStyle w:val="PargrafodaLista"/>
        <w:rPr>
          <w:rFonts w:asciiTheme="minorHAnsi" w:hAnsiTheme="minorHAnsi" w:cstheme="minorHAnsi"/>
        </w:rPr>
      </w:pPr>
    </w:p>
    <w:p w14:paraId="147AB58E" w14:textId="1B861413" w:rsidR="00EE1273" w:rsidRPr="00EE1273" w:rsidRDefault="00EE1273"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color w:val="2D2D2D"/>
          <w:w w:val="105"/>
        </w:rPr>
        <w:t>esta Escritura</w:t>
      </w:r>
      <w:r>
        <w:rPr>
          <w:rFonts w:asciiTheme="minorHAnsi" w:hAnsiTheme="minorHAnsi" w:cstheme="minorHAnsi"/>
          <w:color w:val="4D4D4D"/>
          <w:w w:val="105"/>
        </w:rPr>
        <w:t xml:space="preserve">, </w:t>
      </w:r>
      <w:r>
        <w:rPr>
          <w:rFonts w:asciiTheme="minorHAnsi" w:hAnsiTheme="minorHAnsi" w:cstheme="minorHAnsi"/>
          <w:color w:val="2D2D2D"/>
          <w:w w:val="105"/>
        </w:rPr>
        <w:t>o Contrato</w:t>
      </w:r>
      <w:r>
        <w:rPr>
          <w:rFonts w:asciiTheme="minorHAnsi" w:hAnsiTheme="minorHAnsi" w:cstheme="minorHAnsi"/>
          <w:color w:val="2D2D2D"/>
          <w:spacing w:val="1"/>
          <w:w w:val="105"/>
        </w:rPr>
        <w:t xml:space="preserve"> </w:t>
      </w:r>
      <w:r>
        <w:rPr>
          <w:rFonts w:asciiTheme="minorHAnsi" w:hAnsiTheme="minorHAnsi" w:cstheme="minorHAnsi"/>
          <w:color w:val="2D2D2D"/>
          <w:w w:val="105"/>
        </w:rPr>
        <w:t>de Distribuição</w:t>
      </w:r>
      <w:r>
        <w:rPr>
          <w:rFonts w:asciiTheme="minorHAnsi" w:hAnsiTheme="minorHAnsi" w:cstheme="minorHAnsi"/>
          <w:color w:val="2D2D2D"/>
          <w:spacing w:val="1"/>
          <w:w w:val="105"/>
        </w:rPr>
        <w:t xml:space="preserve"> </w:t>
      </w:r>
      <w:r>
        <w:rPr>
          <w:rFonts w:asciiTheme="minorHAnsi" w:hAnsiTheme="minorHAnsi" w:cstheme="minorHAnsi"/>
          <w:color w:val="2D2D2D"/>
          <w:w w:val="105"/>
        </w:rPr>
        <w:t>e os demais</w:t>
      </w:r>
      <w:r>
        <w:rPr>
          <w:rFonts w:asciiTheme="minorHAnsi" w:hAnsiTheme="minorHAnsi" w:cstheme="minorHAnsi"/>
          <w:color w:val="2D2D2D"/>
          <w:spacing w:val="1"/>
          <w:w w:val="105"/>
        </w:rPr>
        <w:t xml:space="preserve"> </w:t>
      </w:r>
      <w:r>
        <w:rPr>
          <w:rFonts w:asciiTheme="minorHAnsi" w:hAnsiTheme="minorHAnsi" w:cstheme="minorHAnsi"/>
          <w:color w:val="2D2D2D"/>
          <w:w w:val="105"/>
        </w:rPr>
        <w:t>documentos</w:t>
      </w:r>
      <w:r>
        <w:rPr>
          <w:rFonts w:asciiTheme="minorHAnsi" w:hAnsiTheme="minorHAnsi" w:cstheme="minorHAnsi"/>
          <w:color w:val="2D2D2D"/>
          <w:spacing w:val="1"/>
          <w:w w:val="105"/>
        </w:rPr>
        <w:t xml:space="preserve"> </w:t>
      </w:r>
      <w:r>
        <w:rPr>
          <w:rFonts w:asciiTheme="minorHAnsi" w:hAnsiTheme="minorHAnsi" w:cstheme="minorHAnsi"/>
          <w:color w:val="2D2D2D"/>
          <w:w w:val="105"/>
        </w:rPr>
        <w:t>da Oferta</w:t>
      </w:r>
      <w:r>
        <w:rPr>
          <w:rFonts w:asciiTheme="minorHAnsi" w:hAnsiTheme="minorHAnsi" w:cstheme="minorHAnsi"/>
          <w:color w:val="2D2D2D"/>
          <w:spacing w:val="1"/>
          <w:w w:val="105"/>
        </w:rPr>
        <w:t xml:space="preserve"> </w:t>
      </w:r>
      <w:r>
        <w:rPr>
          <w:rFonts w:asciiTheme="minorHAnsi" w:hAnsiTheme="minorHAnsi" w:cstheme="minorHAnsi"/>
          <w:color w:val="2D2D2D"/>
        </w:rPr>
        <w:t>celebrados pelo Fiador constituem obrigações legais</w:t>
      </w:r>
      <w:r>
        <w:rPr>
          <w:rFonts w:asciiTheme="minorHAnsi" w:hAnsiTheme="minorHAnsi" w:cstheme="minorHAnsi"/>
          <w:color w:val="4D4D4D"/>
        </w:rPr>
        <w:t xml:space="preserve">, </w:t>
      </w:r>
      <w:r>
        <w:rPr>
          <w:rFonts w:asciiTheme="minorHAnsi" w:hAnsiTheme="minorHAnsi" w:cstheme="minorHAnsi"/>
          <w:color w:val="2D2D2D"/>
        </w:rPr>
        <w:t>válidas</w:t>
      </w:r>
      <w:r>
        <w:rPr>
          <w:rFonts w:asciiTheme="minorHAnsi" w:hAnsiTheme="minorHAnsi" w:cstheme="minorHAnsi"/>
          <w:color w:val="4D4D4D"/>
        </w:rPr>
        <w:t xml:space="preserve">, </w:t>
      </w:r>
      <w:r>
        <w:rPr>
          <w:rFonts w:asciiTheme="minorHAnsi" w:hAnsiTheme="minorHAnsi" w:cstheme="minorHAnsi"/>
          <w:color w:val="2D2D2D"/>
        </w:rPr>
        <w:t>eficazes e vinculantes de sua parte</w:t>
      </w:r>
      <w:r>
        <w:rPr>
          <w:rFonts w:asciiTheme="minorHAnsi" w:hAnsiTheme="minorHAnsi" w:cstheme="minorHAnsi"/>
          <w:color w:val="4D4D4D"/>
        </w:rPr>
        <w:t>,</w:t>
      </w:r>
      <w:r>
        <w:rPr>
          <w:rFonts w:asciiTheme="minorHAnsi" w:hAnsiTheme="minorHAnsi" w:cstheme="minorHAnsi"/>
          <w:color w:val="4D4D4D"/>
          <w:spacing w:val="1"/>
        </w:rPr>
        <w:t xml:space="preserve"> </w:t>
      </w:r>
      <w:r>
        <w:rPr>
          <w:rFonts w:asciiTheme="minorHAnsi" w:hAnsiTheme="minorHAnsi" w:cstheme="minorHAnsi"/>
          <w:color w:val="2D2D2D"/>
          <w:w w:val="105"/>
        </w:rPr>
        <w:t>exequíveis</w:t>
      </w:r>
      <w:r>
        <w:rPr>
          <w:rFonts w:asciiTheme="minorHAnsi" w:hAnsiTheme="minorHAnsi" w:cstheme="minorHAnsi"/>
          <w:color w:val="2D2D2D"/>
          <w:spacing w:val="11"/>
          <w:w w:val="105"/>
        </w:rPr>
        <w:t xml:space="preserve"> </w:t>
      </w:r>
      <w:r>
        <w:rPr>
          <w:rFonts w:asciiTheme="minorHAnsi" w:hAnsiTheme="minorHAnsi" w:cstheme="minorHAnsi"/>
          <w:color w:val="2D2D2D"/>
          <w:w w:val="105"/>
        </w:rPr>
        <w:t>de</w:t>
      </w:r>
      <w:r>
        <w:rPr>
          <w:rFonts w:asciiTheme="minorHAnsi" w:hAnsiTheme="minorHAnsi" w:cstheme="minorHAnsi"/>
          <w:color w:val="2D2D2D"/>
          <w:spacing w:val="-4"/>
          <w:w w:val="105"/>
        </w:rPr>
        <w:t xml:space="preserve"> </w:t>
      </w:r>
      <w:r>
        <w:rPr>
          <w:rFonts w:asciiTheme="minorHAnsi" w:hAnsiTheme="minorHAnsi" w:cstheme="minorHAnsi"/>
          <w:color w:val="2D2D2D"/>
          <w:w w:val="105"/>
        </w:rPr>
        <w:t>acordo</w:t>
      </w:r>
      <w:r>
        <w:rPr>
          <w:rFonts w:asciiTheme="minorHAnsi" w:hAnsiTheme="minorHAnsi" w:cstheme="minorHAnsi"/>
          <w:color w:val="2D2D2D"/>
          <w:spacing w:val="2"/>
          <w:w w:val="105"/>
        </w:rPr>
        <w:t xml:space="preserve"> </w:t>
      </w:r>
      <w:r>
        <w:rPr>
          <w:rFonts w:asciiTheme="minorHAnsi" w:hAnsiTheme="minorHAnsi" w:cstheme="minorHAnsi"/>
          <w:color w:val="2D2D2D"/>
          <w:w w:val="105"/>
        </w:rPr>
        <w:t>com</w:t>
      </w:r>
      <w:r>
        <w:rPr>
          <w:rFonts w:asciiTheme="minorHAnsi" w:hAnsiTheme="minorHAnsi" w:cstheme="minorHAnsi"/>
          <w:color w:val="2D2D2D"/>
          <w:spacing w:val="8"/>
          <w:w w:val="105"/>
        </w:rPr>
        <w:t xml:space="preserve"> </w:t>
      </w:r>
      <w:r>
        <w:rPr>
          <w:rFonts w:asciiTheme="minorHAnsi" w:hAnsiTheme="minorHAnsi" w:cstheme="minorHAnsi"/>
          <w:color w:val="2D2D2D"/>
          <w:w w:val="105"/>
        </w:rPr>
        <w:t>os seus</w:t>
      </w:r>
      <w:r>
        <w:rPr>
          <w:rFonts w:asciiTheme="minorHAnsi" w:hAnsiTheme="minorHAnsi" w:cstheme="minorHAnsi"/>
          <w:color w:val="2D2D2D"/>
          <w:spacing w:val="3"/>
          <w:w w:val="105"/>
        </w:rPr>
        <w:t xml:space="preserve"> </w:t>
      </w:r>
      <w:r>
        <w:rPr>
          <w:rFonts w:asciiTheme="minorHAnsi" w:hAnsiTheme="minorHAnsi" w:cstheme="minorHAnsi"/>
          <w:color w:val="2D2D2D"/>
          <w:w w:val="105"/>
        </w:rPr>
        <w:t>termos</w:t>
      </w:r>
      <w:r>
        <w:rPr>
          <w:rFonts w:asciiTheme="minorHAnsi" w:hAnsiTheme="minorHAnsi" w:cstheme="minorHAnsi"/>
          <w:color w:val="2D2D2D"/>
          <w:spacing w:val="6"/>
          <w:w w:val="105"/>
        </w:rPr>
        <w:t xml:space="preserve"> </w:t>
      </w:r>
      <w:r>
        <w:rPr>
          <w:rFonts w:asciiTheme="minorHAnsi" w:hAnsiTheme="minorHAnsi" w:cstheme="minorHAnsi"/>
          <w:color w:val="2D2D2D"/>
          <w:w w:val="105"/>
        </w:rPr>
        <w:t>e condições</w:t>
      </w:r>
      <w:r>
        <w:rPr>
          <w:rFonts w:asciiTheme="minorHAnsi" w:hAnsiTheme="minorHAnsi" w:cstheme="minorHAnsi"/>
          <w:color w:val="4D4D4D"/>
          <w:w w:val="105"/>
        </w:rPr>
        <w:t>;</w:t>
      </w:r>
    </w:p>
    <w:p w14:paraId="25C66E4A" w14:textId="77777777" w:rsidR="00AC77C8" w:rsidRPr="00AC77C8" w:rsidRDefault="00AC77C8" w:rsidP="00AC77C8">
      <w:pPr>
        <w:pStyle w:val="PargrafodaLista"/>
        <w:rPr>
          <w:rFonts w:asciiTheme="minorHAnsi" w:hAnsiTheme="minorHAnsi" w:cstheme="minorHAnsi"/>
        </w:rPr>
      </w:pPr>
    </w:p>
    <w:p w14:paraId="14DE0DDC" w14:textId="66C85969" w:rsidR="00AC77C8" w:rsidRPr="00AC77C8"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color w:val="2D2D2D"/>
        </w:rPr>
        <w:t>a celebração</w:t>
      </w:r>
      <w:r>
        <w:rPr>
          <w:rFonts w:asciiTheme="minorHAnsi" w:hAnsiTheme="minorHAnsi" w:cstheme="minorHAnsi"/>
          <w:color w:val="2D2D2D"/>
          <w:spacing w:val="1"/>
        </w:rPr>
        <w:t xml:space="preserve"> </w:t>
      </w:r>
      <w:r>
        <w:rPr>
          <w:rFonts w:asciiTheme="minorHAnsi" w:hAnsiTheme="minorHAnsi" w:cstheme="minorHAnsi"/>
          <w:color w:val="2D2D2D"/>
        </w:rPr>
        <w:t>desta Escritura</w:t>
      </w:r>
      <w:r>
        <w:rPr>
          <w:rFonts w:asciiTheme="minorHAnsi" w:hAnsiTheme="minorHAnsi" w:cstheme="minorHAnsi"/>
          <w:color w:val="4D4D4D"/>
        </w:rPr>
        <w:t xml:space="preserve">, </w:t>
      </w:r>
      <w:r>
        <w:rPr>
          <w:rFonts w:asciiTheme="minorHAnsi" w:hAnsiTheme="minorHAnsi" w:cstheme="minorHAnsi"/>
          <w:color w:val="2D2D2D"/>
        </w:rPr>
        <w:t>do Contrato de Distribuição</w:t>
      </w:r>
      <w:r>
        <w:rPr>
          <w:rFonts w:asciiTheme="minorHAnsi" w:hAnsiTheme="minorHAnsi" w:cstheme="minorHAnsi"/>
          <w:color w:val="2D2D2D"/>
          <w:spacing w:val="52"/>
        </w:rPr>
        <w:t xml:space="preserve"> </w:t>
      </w:r>
      <w:r>
        <w:rPr>
          <w:rFonts w:asciiTheme="minorHAnsi" w:hAnsiTheme="minorHAnsi" w:cstheme="minorHAnsi"/>
          <w:color w:val="2D2D2D"/>
        </w:rPr>
        <w:t>e dos demais documentos</w:t>
      </w:r>
      <w:r>
        <w:rPr>
          <w:rFonts w:asciiTheme="minorHAnsi" w:hAnsiTheme="minorHAnsi" w:cstheme="minorHAnsi"/>
          <w:color w:val="2D2D2D"/>
          <w:spacing w:val="1"/>
        </w:rPr>
        <w:t xml:space="preserve"> </w:t>
      </w:r>
      <w:r>
        <w:rPr>
          <w:rFonts w:asciiTheme="minorHAnsi" w:hAnsiTheme="minorHAnsi" w:cstheme="minorHAnsi"/>
          <w:color w:val="2D2D2D"/>
          <w:w w:val="105"/>
        </w:rPr>
        <w:t>da Oferta</w:t>
      </w:r>
      <w:r>
        <w:rPr>
          <w:rFonts w:asciiTheme="minorHAnsi" w:hAnsiTheme="minorHAnsi" w:cstheme="minorHAnsi"/>
          <w:color w:val="2D2D2D"/>
          <w:spacing w:val="1"/>
          <w:w w:val="105"/>
        </w:rPr>
        <w:t xml:space="preserve"> </w:t>
      </w:r>
      <w:r>
        <w:rPr>
          <w:rFonts w:asciiTheme="minorHAnsi" w:hAnsiTheme="minorHAnsi" w:cstheme="minorHAnsi"/>
          <w:color w:val="2D2D2D"/>
          <w:w w:val="105"/>
        </w:rPr>
        <w:t>celebrados</w:t>
      </w:r>
      <w:r>
        <w:rPr>
          <w:rFonts w:asciiTheme="minorHAnsi" w:hAnsiTheme="minorHAnsi" w:cstheme="minorHAnsi"/>
          <w:color w:val="2D2D2D"/>
          <w:spacing w:val="1"/>
          <w:w w:val="105"/>
        </w:rPr>
        <w:t xml:space="preserve"> </w:t>
      </w:r>
      <w:r>
        <w:rPr>
          <w:rFonts w:asciiTheme="minorHAnsi" w:hAnsiTheme="minorHAnsi" w:cstheme="minorHAnsi"/>
          <w:color w:val="2D2D2D"/>
          <w:w w:val="105"/>
        </w:rPr>
        <w:t>pelo</w:t>
      </w:r>
      <w:r>
        <w:rPr>
          <w:rFonts w:asciiTheme="minorHAnsi" w:hAnsiTheme="minorHAnsi" w:cstheme="minorHAnsi"/>
          <w:color w:val="2D2D2D"/>
          <w:spacing w:val="1"/>
          <w:w w:val="105"/>
        </w:rPr>
        <w:t xml:space="preserve"> </w:t>
      </w:r>
      <w:r>
        <w:rPr>
          <w:rFonts w:asciiTheme="minorHAnsi" w:hAnsiTheme="minorHAnsi" w:cstheme="minorHAnsi"/>
          <w:color w:val="2D2D2D"/>
          <w:w w:val="105"/>
        </w:rPr>
        <w:t>Fiador</w:t>
      </w:r>
      <w:r>
        <w:rPr>
          <w:rFonts w:asciiTheme="minorHAnsi" w:hAnsiTheme="minorHAnsi" w:cstheme="minorHAnsi"/>
          <w:color w:val="4D4D4D"/>
          <w:w w:val="105"/>
        </w:rPr>
        <w:t>,</w:t>
      </w:r>
      <w:r>
        <w:rPr>
          <w:rFonts w:asciiTheme="minorHAnsi" w:hAnsiTheme="minorHAnsi" w:cstheme="minorHAnsi"/>
          <w:color w:val="4D4D4D"/>
          <w:spacing w:val="1"/>
          <w:w w:val="105"/>
        </w:rPr>
        <w:t xml:space="preserve"> </w:t>
      </w:r>
      <w:r>
        <w:rPr>
          <w:rFonts w:asciiTheme="minorHAnsi" w:hAnsiTheme="minorHAnsi" w:cstheme="minorHAnsi"/>
          <w:color w:val="2D2D2D"/>
          <w:w w:val="105"/>
        </w:rPr>
        <w:t>bem</w:t>
      </w:r>
      <w:r>
        <w:rPr>
          <w:rFonts w:asciiTheme="minorHAnsi" w:hAnsiTheme="minorHAnsi" w:cstheme="minorHAnsi"/>
          <w:color w:val="2D2D2D"/>
          <w:spacing w:val="1"/>
          <w:w w:val="105"/>
        </w:rPr>
        <w:t xml:space="preserve"> </w:t>
      </w:r>
      <w:r>
        <w:rPr>
          <w:rFonts w:asciiTheme="minorHAnsi" w:hAnsiTheme="minorHAnsi" w:cstheme="minorHAnsi"/>
          <w:color w:val="2D2D2D"/>
          <w:w w:val="105"/>
        </w:rPr>
        <w:t>como</w:t>
      </w:r>
      <w:r>
        <w:rPr>
          <w:rFonts w:asciiTheme="minorHAnsi" w:hAnsiTheme="minorHAnsi" w:cstheme="minorHAnsi"/>
          <w:color w:val="2D2D2D"/>
          <w:spacing w:val="1"/>
          <w:w w:val="105"/>
        </w:rPr>
        <w:t xml:space="preserve"> </w:t>
      </w:r>
      <w:r>
        <w:rPr>
          <w:rFonts w:asciiTheme="minorHAnsi" w:hAnsiTheme="minorHAnsi" w:cstheme="minorHAnsi"/>
          <w:color w:val="2D2D2D"/>
          <w:w w:val="105"/>
        </w:rPr>
        <w:t>a colocação</w:t>
      </w:r>
      <w:r>
        <w:rPr>
          <w:rFonts w:asciiTheme="minorHAnsi" w:hAnsiTheme="minorHAnsi" w:cstheme="minorHAnsi"/>
          <w:color w:val="2D2D2D"/>
          <w:spacing w:val="1"/>
          <w:w w:val="105"/>
        </w:rPr>
        <w:t xml:space="preserve"> </w:t>
      </w:r>
      <w:r>
        <w:rPr>
          <w:rFonts w:asciiTheme="minorHAnsi" w:hAnsiTheme="minorHAnsi" w:cstheme="minorHAnsi"/>
          <w:color w:val="2D2D2D"/>
          <w:w w:val="105"/>
        </w:rPr>
        <w:t>das</w:t>
      </w:r>
      <w:r>
        <w:rPr>
          <w:rFonts w:asciiTheme="minorHAnsi" w:hAnsiTheme="minorHAnsi" w:cstheme="minorHAnsi"/>
          <w:color w:val="2D2D2D"/>
          <w:spacing w:val="1"/>
          <w:w w:val="105"/>
        </w:rPr>
        <w:t xml:space="preserve"> </w:t>
      </w:r>
      <w:r>
        <w:rPr>
          <w:rFonts w:asciiTheme="minorHAnsi" w:hAnsiTheme="minorHAnsi" w:cstheme="minorHAnsi"/>
          <w:color w:val="2D2D2D"/>
          <w:w w:val="105"/>
        </w:rPr>
        <w:t>Debêntures</w:t>
      </w:r>
      <w:r>
        <w:rPr>
          <w:rFonts w:asciiTheme="minorHAnsi" w:hAnsiTheme="minorHAnsi" w:cstheme="minorHAnsi"/>
          <w:color w:val="4D4D4D"/>
          <w:w w:val="105"/>
        </w:rPr>
        <w:t>,</w:t>
      </w:r>
      <w:r>
        <w:rPr>
          <w:rFonts w:asciiTheme="minorHAnsi" w:hAnsiTheme="minorHAnsi" w:cstheme="minorHAnsi"/>
          <w:color w:val="4D4D4D"/>
          <w:spacing w:val="1"/>
          <w:w w:val="105"/>
        </w:rPr>
        <w:t xml:space="preserve"> </w:t>
      </w:r>
      <w:r>
        <w:rPr>
          <w:rFonts w:asciiTheme="minorHAnsi" w:hAnsiTheme="minorHAnsi" w:cstheme="minorHAnsi"/>
          <w:color w:val="2D2D2D"/>
          <w:w w:val="105"/>
        </w:rPr>
        <w:t>não</w:t>
      </w:r>
      <w:r>
        <w:rPr>
          <w:rFonts w:asciiTheme="minorHAnsi" w:hAnsiTheme="minorHAnsi" w:cstheme="minorHAnsi"/>
          <w:color w:val="2D2D2D"/>
          <w:spacing w:val="1"/>
          <w:w w:val="105"/>
        </w:rPr>
        <w:t xml:space="preserve"> </w:t>
      </w:r>
      <w:r>
        <w:rPr>
          <w:rFonts w:asciiTheme="minorHAnsi" w:hAnsiTheme="minorHAnsi" w:cstheme="minorHAnsi"/>
          <w:color w:val="2D2D2D"/>
          <w:w w:val="105"/>
        </w:rPr>
        <w:t>infringem</w:t>
      </w:r>
      <w:r>
        <w:rPr>
          <w:rFonts w:asciiTheme="minorHAnsi" w:hAnsiTheme="minorHAnsi" w:cstheme="minorHAnsi"/>
          <w:color w:val="2D2D2D"/>
          <w:spacing w:val="1"/>
          <w:w w:val="105"/>
        </w:rPr>
        <w:t xml:space="preserve"> </w:t>
      </w:r>
      <w:r>
        <w:rPr>
          <w:rFonts w:asciiTheme="minorHAnsi" w:hAnsiTheme="minorHAnsi" w:cstheme="minorHAnsi"/>
          <w:color w:val="2D2D2D"/>
        </w:rPr>
        <w:t>disposição</w:t>
      </w:r>
      <w:r>
        <w:rPr>
          <w:rFonts w:asciiTheme="minorHAnsi" w:hAnsiTheme="minorHAnsi" w:cstheme="minorHAnsi"/>
          <w:color w:val="2D2D2D"/>
          <w:spacing w:val="1"/>
        </w:rPr>
        <w:t xml:space="preserve"> </w:t>
      </w:r>
      <w:r>
        <w:rPr>
          <w:rFonts w:asciiTheme="minorHAnsi" w:hAnsiTheme="minorHAnsi" w:cstheme="minorHAnsi"/>
          <w:color w:val="2D2D2D"/>
        </w:rPr>
        <w:t>legal</w:t>
      </w:r>
      <w:r>
        <w:rPr>
          <w:rFonts w:asciiTheme="minorHAnsi" w:hAnsiTheme="minorHAnsi" w:cstheme="minorHAnsi"/>
          <w:color w:val="4D4D4D"/>
        </w:rPr>
        <w:t xml:space="preserve">, </w:t>
      </w:r>
      <w:r>
        <w:rPr>
          <w:rFonts w:asciiTheme="minorHAnsi" w:hAnsiTheme="minorHAnsi" w:cstheme="minorHAnsi"/>
          <w:color w:val="2D2D2D"/>
        </w:rPr>
        <w:t>contrato ou</w:t>
      </w:r>
      <w:r>
        <w:rPr>
          <w:rFonts w:asciiTheme="minorHAnsi" w:hAnsiTheme="minorHAnsi" w:cstheme="minorHAnsi"/>
          <w:color w:val="2D2D2D"/>
          <w:spacing w:val="1"/>
        </w:rPr>
        <w:t xml:space="preserve"> </w:t>
      </w:r>
      <w:r>
        <w:rPr>
          <w:rFonts w:asciiTheme="minorHAnsi" w:hAnsiTheme="minorHAnsi" w:cstheme="minorHAnsi"/>
          <w:color w:val="2D2D2D"/>
        </w:rPr>
        <w:t>instrumento</w:t>
      </w:r>
      <w:r>
        <w:rPr>
          <w:rFonts w:asciiTheme="minorHAnsi" w:hAnsiTheme="minorHAnsi" w:cstheme="minorHAnsi"/>
          <w:color w:val="2D2D2D"/>
          <w:spacing w:val="1"/>
        </w:rPr>
        <w:t xml:space="preserve"> </w:t>
      </w:r>
      <w:r>
        <w:rPr>
          <w:rFonts w:asciiTheme="minorHAnsi" w:hAnsiTheme="minorHAnsi" w:cstheme="minorHAnsi"/>
          <w:color w:val="2D2D2D"/>
        </w:rPr>
        <w:t xml:space="preserve">dos quais seja parte nem resultará em </w:t>
      </w:r>
      <w:r>
        <w:rPr>
          <w:rFonts w:asciiTheme="minorHAnsi" w:hAnsiTheme="minorHAnsi" w:cstheme="minorHAnsi"/>
          <w:b/>
          <w:bCs/>
          <w:color w:val="2D2D2D"/>
        </w:rPr>
        <w:t>(a)</w:t>
      </w:r>
      <w:r>
        <w:rPr>
          <w:rFonts w:asciiTheme="minorHAnsi" w:hAnsiTheme="minorHAnsi" w:cstheme="minorHAnsi"/>
          <w:color w:val="2D2D2D"/>
        </w:rPr>
        <w:t xml:space="preserve"> vencimento</w:t>
      </w:r>
      <w:r>
        <w:rPr>
          <w:rFonts w:asciiTheme="minorHAnsi" w:hAnsiTheme="minorHAnsi" w:cstheme="minorHAnsi"/>
          <w:color w:val="2D2D2D"/>
          <w:spacing w:val="1"/>
        </w:rPr>
        <w:t xml:space="preserve"> </w:t>
      </w:r>
      <w:r>
        <w:rPr>
          <w:rFonts w:asciiTheme="minorHAnsi" w:hAnsiTheme="minorHAnsi" w:cstheme="minorHAnsi"/>
          <w:color w:val="2D2D2D"/>
        </w:rPr>
        <w:t>antecipado</w:t>
      </w:r>
      <w:r>
        <w:rPr>
          <w:rFonts w:asciiTheme="minorHAnsi" w:hAnsiTheme="minorHAnsi" w:cstheme="minorHAnsi"/>
          <w:color w:val="2D2D2D"/>
          <w:spacing w:val="26"/>
        </w:rPr>
        <w:t xml:space="preserve"> </w:t>
      </w:r>
      <w:r>
        <w:rPr>
          <w:rFonts w:asciiTheme="minorHAnsi" w:hAnsiTheme="minorHAnsi" w:cstheme="minorHAnsi"/>
          <w:color w:val="2D2D2D"/>
        </w:rPr>
        <w:t>de obrigação</w:t>
      </w:r>
      <w:r>
        <w:rPr>
          <w:rFonts w:asciiTheme="minorHAnsi" w:hAnsiTheme="minorHAnsi" w:cstheme="minorHAnsi"/>
          <w:color w:val="2D2D2D"/>
          <w:spacing w:val="22"/>
        </w:rPr>
        <w:t xml:space="preserve"> </w:t>
      </w:r>
      <w:r>
        <w:rPr>
          <w:rFonts w:asciiTheme="minorHAnsi" w:hAnsiTheme="minorHAnsi" w:cstheme="minorHAnsi"/>
          <w:color w:val="2D2D2D"/>
        </w:rPr>
        <w:t>estabelecida</w:t>
      </w:r>
      <w:r>
        <w:rPr>
          <w:rFonts w:asciiTheme="minorHAnsi" w:hAnsiTheme="minorHAnsi" w:cstheme="minorHAnsi"/>
          <w:color w:val="2D2D2D"/>
          <w:spacing w:val="31"/>
        </w:rPr>
        <w:t xml:space="preserve"> </w:t>
      </w:r>
      <w:r>
        <w:rPr>
          <w:rFonts w:asciiTheme="minorHAnsi" w:hAnsiTheme="minorHAnsi" w:cstheme="minorHAnsi"/>
          <w:color w:val="2D2D2D"/>
        </w:rPr>
        <w:t>em</w:t>
      </w:r>
      <w:r>
        <w:rPr>
          <w:rFonts w:asciiTheme="minorHAnsi" w:hAnsiTheme="minorHAnsi" w:cstheme="minorHAnsi"/>
          <w:color w:val="2D2D2D"/>
          <w:spacing w:val="21"/>
        </w:rPr>
        <w:t xml:space="preserve"> </w:t>
      </w:r>
      <w:r>
        <w:rPr>
          <w:rFonts w:asciiTheme="minorHAnsi" w:hAnsiTheme="minorHAnsi" w:cstheme="minorHAnsi"/>
          <w:color w:val="2D2D2D"/>
        </w:rPr>
        <w:t>quaisquer</w:t>
      </w:r>
      <w:r>
        <w:rPr>
          <w:rFonts w:asciiTheme="minorHAnsi" w:hAnsiTheme="minorHAnsi" w:cstheme="minorHAnsi"/>
          <w:color w:val="2D2D2D"/>
          <w:spacing w:val="15"/>
        </w:rPr>
        <w:t xml:space="preserve"> </w:t>
      </w:r>
      <w:r>
        <w:rPr>
          <w:rFonts w:asciiTheme="minorHAnsi" w:hAnsiTheme="minorHAnsi" w:cstheme="minorHAnsi"/>
          <w:color w:val="2D2D2D"/>
        </w:rPr>
        <w:t>de</w:t>
      </w:r>
      <w:r>
        <w:rPr>
          <w:rFonts w:asciiTheme="minorHAnsi" w:hAnsiTheme="minorHAnsi" w:cstheme="minorHAnsi"/>
          <w:color w:val="2D2D2D"/>
          <w:spacing w:val="49"/>
        </w:rPr>
        <w:t xml:space="preserve"> c</w:t>
      </w:r>
      <w:r>
        <w:rPr>
          <w:rFonts w:asciiTheme="minorHAnsi" w:hAnsiTheme="minorHAnsi" w:cstheme="minorHAnsi"/>
          <w:color w:val="2D2D2D"/>
        </w:rPr>
        <w:t>ontratos</w:t>
      </w:r>
      <w:r>
        <w:rPr>
          <w:rFonts w:asciiTheme="minorHAnsi" w:hAnsiTheme="minorHAnsi" w:cstheme="minorHAnsi"/>
          <w:color w:val="2D2D2D"/>
          <w:spacing w:val="13"/>
        </w:rPr>
        <w:t xml:space="preserve"> </w:t>
      </w:r>
      <w:r>
        <w:rPr>
          <w:rFonts w:asciiTheme="minorHAnsi" w:hAnsiTheme="minorHAnsi" w:cstheme="minorHAnsi"/>
          <w:color w:val="2D2D2D"/>
        </w:rPr>
        <w:t>ou</w:t>
      </w:r>
      <w:r>
        <w:rPr>
          <w:rFonts w:asciiTheme="minorHAnsi" w:hAnsiTheme="minorHAnsi" w:cstheme="minorHAnsi"/>
          <w:color w:val="2D2D2D"/>
          <w:spacing w:val="16"/>
        </w:rPr>
        <w:t xml:space="preserve"> </w:t>
      </w:r>
      <w:r>
        <w:rPr>
          <w:rFonts w:asciiTheme="minorHAnsi" w:hAnsiTheme="minorHAnsi" w:cstheme="minorHAnsi"/>
          <w:color w:val="2D2D2D"/>
        </w:rPr>
        <w:t>instrumentos</w:t>
      </w:r>
      <w:r>
        <w:rPr>
          <w:rFonts w:asciiTheme="minorHAnsi" w:hAnsiTheme="minorHAnsi" w:cstheme="minorHAnsi"/>
          <w:color w:val="2D2D2D"/>
          <w:spacing w:val="-6"/>
        </w:rPr>
        <w:t xml:space="preserve"> </w:t>
      </w:r>
      <w:r>
        <w:rPr>
          <w:rFonts w:asciiTheme="minorHAnsi" w:hAnsiTheme="minorHAnsi" w:cstheme="minorHAnsi"/>
          <w:color w:val="4D4D4D"/>
        </w:rPr>
        <w:t>,</w:t>
      </w:r>
      <w:r>
        <w:rPr>
          <w:rFonts w:asciiTheme="minorHAnsi" w:hAnsiTheme="minorHAnsi" w:cstheme="minorHAnsi"/>
          <w:color w:val="4D4D4D"/>
          <w:spacing w:val="4"/>
        </w:rPr>
        <w:t xml:space="preserve"> </w:t>
      </w:r>
      <w:r>
        <w:rPr>
          <w:rFonts w:asciiTheme="minorHAnsi" w:hAnsiTheme="minorHAnsi" w:cstheme="minorHAnsi"/>
          <w:b/>
          <w:bCs/>
          <w:color w:val="2D2D2D"/>
        </w:rPr>
        <w:t>(b)</w:t>
      </w:r>
      <w:r>
        <w:rPr>
          <w:rFonts w:asciiTheme="minorHAnsi" w:hAnsiTheme="minorHAnsi" w:cstheme="minorHAnsi"/>
          <w:color w:val="2D2D2D"/>
          <w:spacing w:val="10"/>
        </w:rPr>
        <w:t xml:space="preserve"> </w:t>
      </w:r>
      <w:r>
        <w:rPr>
          <w:rFonts w:asciiTheme="minorHAnsi" w:hAnsiTheme="minorHAnsi" w:cstheme="minorHAnsi"/>
          <w:color w:val="2D2D2D"/>
        </w:rPr>
        <w:t>rescisão de</w:t>
      </w:r>
      <w:r>
        <w:rPr>
          <w:rFonts w:asciiTheme="minorHAnsi" w:hAnsiTheme="minorHAnsi" w:cstheme="minorHAnsi"/>
          <w:color w:val="2D2D2D"/>
          <w:spacing w:val="19"/>
        </w:rPr>
        <w:t xml:space="preserve"> </w:t>
      </w:r>
      <w:r>
        <w:rPr>
          <w:rFonts w:asciiTheme="minorHAnsi" w:hAnsiTheme="minorHAnsi" w:cstheme="minorHAnsi"/>
          <w:color w:val="2D2D2D"/>
        </w:rPr>
        <w:t>quaisquer</w:t>
      </w:r>
      <w:r>
        <w:rPr>
          <w:rFonts w:asciiTheme="minorHAnsi" w:hAnsiTheme="minorHAnsi" w:cstheme="minorHAnsi"/>
          <w:color w:val="2D2D2D"/>
          <w:spacing w:val="36"/>
        </w:rPr>
        <w:t xml:space="preserve"> </w:t>
      </w:r>
      <w:r>
        <w:rPr>
          <w:rFonts w:asciiTheme="minorHAnsi" w:hAnsiTheme="minorHAnsi" w:cstheme="minorHAnsi"/>
          <w:color w:val="2D2D2D"/>
        </w:rPr>
        <w:t>desses</w:t>
      </w:r>
      <w:r>
        <w:rPr>
          <w:rFonts w:asciiTheme="minorHAnsi" w:hAnsiTheme="minorHAnsi" w:cstheme="minorHAnsi"/>
          <w:color w:val="2D2D2D"/>
          <w:spacing w:val="30"/>
        </w:rPr>
        <w:t xml:space="preserve"> </w:t>
      </w:r>
      <w:r>
        <w:rPr>
          <w:rFonts w:asciiTheme="minorHAnsi" w:hAnsiTheme="minorHAnsi" w:cstheme="minorHAnsi"/>
          <w:color w:val="2D2D2D"/>
        </w:rPr>
        <w:t>contratos</w:t>
      </w:r>
      <w:r>
        <w:rPr>
          <w:rFonts w:asciiTheme="minorHAnsi" w:hAnsiTheme="minorHAnsi" w:cstheme="minorHAnsi"/>
          <w:color w:val="2D2D2D"/>
          <w:spacing w:val="28"/>
        </w:rPr>
        <w:t xml:space="preserve"> </w:t>
      </w:r>
      <w:r>
        <w:rPr>
          <w:rFonts w:asciiTheme="minorHAnsi" w:hAnsiTheme="minorHAnsi" w:cstheme="minorHAnsi"/>
          <w:color w:val="2D2D2D"/>
        </w:rPr>
        <w:t>ou</w:t>
      </w:r>
      <w:r>
        <w:rPr>
          <w:rFonts w:asciiTheme="minorHAnsi" w:hAnsiTheme="minorHAnsi" w:cstheme="minorHAnsi"/>
          <w:color w:val="2D2D2D"/>
          <w:spacing w:val="28"/>
        </w:rPr>
        <w:t xml:space="preserve"> </w:t>
      </w:r>
      <w:r>
        <w:rPr>
          <w:rFonts w:asciiTheme="minorHAnsi" w:hAnsiTheme="minorHAnsi" w:cstheme="minorHAnsi"/>
          <w:color w:val="2D2D2D"/>
        </w:rPr>
        <w:t>instrumentos</w:t>
      </w:r>
      <w:r>
        <w:rPr>
          <w:rFonts w:asciiTheme="minorHAnsi" w:hAnsiTheme="minorHAnsi" w:cstheme="minorHAnsi"/>
          <w:color w:val="4D4D4D"/>
        </w:rPr>
        <w:t>,</w:t>
      </w:r>
      <w:r>
        <w:rPr>
          <w:rFonts w:asciiTheme="minorHAnsi" w:hAnsiTheme="minorHAnsi" w:cstheme="minorHAnsi"/>
          <w:color w:val="4D4D4D"/>
          <w:spacing w:val="20"/>
        </w:rPr>
        <w:t xml:space="preserve"> </w:t>
      </w:r>
      <w:r>
        <w:rPr>
          <w:rFonts w:asciiTheme="minorHAnsi" w:hAnsiTheme="minorHAnsi" w:cstheme="minorHAnsi"/>
          <w:color w:val="2D2D2D"/>
        </w:rPr>
        <w:t>ou</w:t>
      </w:r>
      <w:r>
        <w:rPr>
          <w:rFonts w:asciiTheme="minorHAnsi" w:hAnsiTheme="minorHAnsi" w:cstheme="minorHAnsi"/>
          <w:color w:val="2D2D2D"/>
          <w:spacing w:val="3"/>
        </w:rPr>
        <w:t xml:space="preserve"> </w:t>
      </w:r>
      <w:r>
        <w:rPr>
          <w:rFonts w:asciiTheme="minorHAnsi" w:hAnsiTheme="minorHAnsi" w:cstheme="minorHAnsi"/>
          <w:b/>
          <w:bCs/>
          <w:color w:val="2D2D2D"/>
          <w:spacing w:val="3"/>
        </w:rPr>
        <w:t>(</w:t>
      </w:r>
      <w:r>
        <w:rPr>
          <w:rFonts w:asciiTheme="minorHAnsi" w:hAnsiTheme="minorHAnsi" w:cstheme="minorHAnsi"/>
          <w:b/>
          <w:bCs/>
          <w:color w:val="2D2D2D"/>
        </w:rPr>
        <w:t>c</w:t>
      </w:r>
      <w:r>
        <w:rPr>
          <w:rFonts w:asciiTheme="minorHAnsi" w:hAnsiTheme="minorHAnsi" w:cstheme="minorHAnsi"/>
          <w:b/>
          <w:bCs/>
          <w:color w:val="4D4D4D"/>
        </w:rPr>
        <w:t>)</w:t>
      </w:r>
      <w:r>
        <w:rPr>
          <w:rFonts w:asciiTheme="minorHAnsi" w:hAnsiTheme="minorHAnsi" w:cstheme="minorHAnsi"/>
          <w:color w:val="4D4D4D"/>
        </w:rPr>
        <w:t xml:space="preserve"> criação de </w:t>
      </w:r>
      <w:r>
        <w:rPr>
          <w:rFonts w:asciiTheme="minorHAnsi" w:hAnsiTheme="minorHAnsi" w:cstheme="minorHAnsi"/>
          <w:color w:val="2D2D2D"/>
          <w:w w:val="105"/>
        </w:rPr>
        <w:t>qualquer</w:t>
      </w:r>
      <w:r>
        <w:rPr>
          <w:rFonts w:asciiTheme="minorHAnsi" w:hAnsiTheme="minorHAnsi" w:cstheme="minorHAnsi"/>
          <w:color w:val="2D2D2D"/>
          <w:spacing w:val="17"/>
          <w:w w:val="105"/>
        </w:rPr>
        <w:t xml:space="preserve"> </w:t>
      </w:r>
      <w:r>
        <w:rPr>
          <w:rFonts w:asciiTheme="minorHAnsi" w:hAnsiTheme="minorHAnsi" w:cstheme="minorHAnsi"/>
          <w:color w:val="2D2D2D"/>
          <w:w w:val="105"/>
        </w:rPr>
        <w:t>ônus</w:t>
      </w:r>
      <w:r>
        <w:rPr>
          <w:rFonts w:asciiTheme="minorHAnsi" w:hAnsiTheme="minorHAnsi" w:cstheme="minorHAnsi"/>
          <w:color w:val="2D2D2D"/>
          <w:spacing w:val="15"/>
          <w:w w:val="105"/>
        </w:rPr>
        <w:t xml:space="preserve"> </w:t>
      </w:r>
      <w:r>
        <w:rPr>
          <w:rFonts w:asciiTheme="minorHAnsi" w:hAnsiTheme="minorHAnsi" w:cstheme="minorHAnsi"/>
          <w:color w:val="2D2D2D"/>
          <w:w w:val="105"/>
        </w:rPr>
        <w:t>sobre</w:t>
      </w:r>
      <w:r>
        <w:rPr>
          <w:rFonts w:asciiTheme="minorHAnsi" w:hAnsiTheme="minorHAnsi" w:cstheme="minorHAnsi"/>
          <w:color w:val="2D2D2D"/>
          <w:spacing w:val="17"/>
          <w:w w:val="105"/>
        </w:rPr>
        <w:t xml:space="preserve"> </w:t>
      </w:r>
      <w:r>
        <w:rPr>
          <w:rFonts w:asciiTheme="minorHAnsi" w:hAnsiTheme="minorHAnsi" w:cstheme="minorHAnsi"/>
          <w:color w:val="2D2D2D"/>
          <w:w w:val="105"/>
        </w:rPr>
        <w:t>qualquer ativo</w:t>
      </w:r>
      <w:r>
        <w:rPr>
          <w:rFonts w:asciiTheme="minorHAnsi" w:hAnsiTheme="minorHAnsi" w:cstheme="minorHAnsi"/>
          <w:color w:val="2D2D2D"/>
          <w:spacing w:val="-2"/>
          <w:w w:val="105"/>
        </w:rPr>
        <w:t xml:space="preserve"> </w:t>
      </w:r>
      <w:r>
        <w:rPr>
          <w:rFonts w:asciiTheme="minorHAnsi" w:hAnsiTheme="minorHAnsi" w:cstheme="minorHAnsi"/>
          <w:color w:val="2D2D2D"/>
          <w:w w:val="105"/>
        </w:rPr>
        <w:t>ou</w:t>
      </w:r>
      <w:r>
        <w:rPr>
          <w:rFonts w:asciiTheme="minorHAnsi" w:hAnsiTheme="minorHAnsi" w:cstheme="minorHAnsi"/>
          <w:color w:val="2D2D2D"/>
          <w:spacing w:val="11"/>
          <w:w w:val="105"/>
        </w:rPr>
        <w:t xml:space="preserve"> </w:t>
      </w:r>
      <w:r>
        <w:rPr>
          <w:rFonts w:asciiTheme="minorHAnsi" w:hAnsiTheme="minorHAnsi" w:cstheme="minorHAnsi"/>
          <w:color w:val="2D2D2D"/>
          <w:w w:val="105"/>
        </w:rPr>
        <w:t>bem</w:t>
      </w:r>
      <w:r>
        <w:rPr>
          <w:rFonts w:asciiTheme="minorHAnsi" w:hAnsiTheme="minorHAnsi" w:cstheme="minorHAnsi"/>
          <w:color w:val="2D2D2D"/>
          <w:spacing w:val="17"/>
          <w:w w:val="105"/>
        </w:rPr>
        <w:t xml:space="preserve"> </w:t>
      </w:r>
      <w:r>
        <w:rPr>
          <w:rFonts w:asciiTheme="minorHAnsi" w:hAnsiTheme="minorHAnsi" w:cstheme="minorHAnsi"/>
          <w:color w:val="2D2D2D"/>
          <w:w w:val="105"/>
        </w:rPr>
        <w:t>do</w:t>
      </w:r>
      <w:r>
        <w:rPr>
          <w:rFonts w:asciiTheme="minorHAnsi" w:hAnsiTheme="minorHAnsi" w:cstheme="minorHAnsi"/>
          <w:color w:val="2D2D2D"/>
          <w:spacing w:val="-6"/>
          <w:w w:val="105"/>
        </w:rPr>
        <w:t xml:space="preserve"> </w:t>
      </w:r>
      <w:r>
        <w:rPr>
          <w:rFonts w:asciiTheme="minorHAnsi" w:hAnsiTheme="minorHAnsi" w:cstheme="minorHAnsi"/>
          <w:color w:val="2D2D2D"/>
          <w:w w:val="105"/>
        </w:rPr>
        <w:t>Fiador;</w:t>
      </w:r>
    </w:p>
    <w:p w14:paraId="3B1C6486" w14:textId="77777777" w:rsidR="00AC77C8" w:rsidRPr="00AC77C8" w:rsidRDefault="00AC77C8" w:rsidP="00AC77C8">
      <w:pPr>
        <w:pStyle w:val="PargrafodaLista"/>
        <w:rPr>
          <w:rFonts w:asciiTheme="minorHAnsi" w:hAnsiTheme="minorHAnsi" w:cstheme="minorHAnsi"/>
        </w:rPr>
      </w:pPr>
    </w:p>
    <w:p w14:paraId="2F1B085B" w14:textId="14AAEAC8" w:rsidR="00AC77C8" w:rsidRPr="00AC77C8" w:rsidRDefault="00AC77C8" w:rsidP="00E66E5E">
      <w:pPr>
        <w:pStyle w:val="PargrafodaLista"/>
        <w:widowControl w:val="0"/>
        <w:numPr>
          <w:ilvl w:val="0"/>
          <w:numId w:val="43"/>
        </w:numPr>
        <w:shd w:val="clear" w:color="auto" w:fill="FFFFFF"/>
        <w:spacing w:line="288" w:lineRule="auto"/>
        <w:ind w:left="1418" w:hanging="709"/>
        <w:jc w:val="both"/>
        <w:textAlignment w:val="baseline"/>
        <w:rPr>
          <w:ins w:id="1061" w:author="Amanda Simões Fernandes"/>
          <w:rFonts w:asciiTheme="minorHAnsi" w:hAnsiTheme="minorHAnsi" w:cstheme="minorHAnsi"/>
        </w:rPr>
      </w:pPr>
      <w:del w:id="1062" w:author="Amanda Simões Fernandes">
        <w:r>
          <w:delText>está devidamente autorizado a celebrar esta Escritura e o Contrato de distribuição e a cumprir com suas respectivas obrigações;</w:delText>
        </w:r>
      </w:del>
      <w:ins w:id="1063" w:author="Amanda Simões Fernandes">
        <w:r>
          <w:rPr>
            <w:rFonts w:asciiTheme="minorHAnsi" w:hAnsiTheme="minorHAnsi" w:cstheme="minorHAnsi"/>
            <w:b/>
            <w:i/>
            <w:w w:val="105"/>
            <w:highlight w:val="yellow"/>
          </w:rPr>
          <w:t>[Nota MF: Entendemos não ser aplicável.]</w:t>
        </w:r>
      </w:ins>
    </w:p>
    <w:p w14:paraId="18EA56A4" w14:textId="77777777" w:rsidR="00AC77C8" w:rsidRPr="00AC77C8" w:rsidRDefault="00AC77C8" w:rsidP="00E66E5E">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E9819D1" w14:textId="77777777" w:rsidR="00AC77C8" w:rsidRPr="00AC77C8" w:rsidRDefault="00AC77C8" w:rsidP="00AC77C8">
      <w:pPr>
        <w:pStyle w:val="PargrafodaLista"/>
        <w:rPr>
          <w:rFonts w:asciiTheme="minorHAnsi" w:hAnsiTheme="minorHAnsi" w:cstheme="minorHAnsi"/>
        </w:rPr>
      </w:pPr>
    </w:p>
    <w:p w14:paraId="158DF083" w14:textId="4436C38A" w:rsidR="00AC77C8" w:rsidRPr="00AC77C8" w:rsidRDefault="00AC77C8"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2D2D2D"/>
        </w:rPr>
      </w:pPr>
      <w:r>
        <w:rPr>
          <w:rFonts w:asciiTheme="minorHAnsi" w:hAnsiTheme="minorHAnsi" w:cstheme="minorHAnsi"/>
          <w:color w:val="2D2D2D"/>
        </w:rPr>
        <w:t>cumpre</w:t>
      </w:r>
      <w:r>
        <w:rPr>
          <w:rFonts w:asciiTheme="minorHAnsi" w:hAnsiTheme="minorHAnsi" w:cstheme="minorHAnsi"/>
          <w:color w:val="575759"/>
        </w:rPr>
        <w:t>,</w:t>
      </w:r>
      <w:r>
        <w:rPr>
          <w:rFonts w:asciiTheme="minorHAnsi" w:hAnsiTheme="minorHAnsi" w:cstheme="minorHAnsi"/>
          <w:color w:val="575759"/>
          <w:spacing w:val="52"/>
        </w:rPr>
        <w:t xml:space="preserve"> </w:t>
      </w:r>
      <w:r>
        <w:rPr>
          <w:rFonts w:asciiTheme="minorHAnsi" w:hAnsiTheme="minorHAnsi" w:cstheme="minorHAnsi"/>
          <w:color w:val="2D2D2D"/>
        </w:rPr>
        <w:t>em</w:t>
      </w:r>
      <w:r>
        <w:rPr>
          <w:rFonts w:asciiTheme="minorHAnsi" w:hAnsiTheme="minorHAnsi" w:cstheme="minorHAnsi"/>
          <w:color w:val="2D2D2D"/>
          <w:spacing w:val="53"/>
        </w:rPr>
        <w:t xml:space="preserve"> </w:t>
      </w:r>
      <w:r>
        <w:rPr>
          <w:rFonts w:asciiTheme="minorHAnsi" w:hAnsiTheme="minorHAnsi" w:cstheme="minorHAnsi"/>
          <w:color w:val="2D2D2D"/>
        </w:rPr>
        <w:t>todos</w:t>
      </w:r>
      <w:r>
        <w:rPr>
          <w:rFonts w:asciiTheme="minorHAnsi" w:hAnsiTheme="minorHAnsi" w:cstheme="minorHAnsi"/>
          <w:color w:val="2D2D2D"/>
          <w:spacing w:val="52"/>
        </w:rPr>
        <w:t xml:space="preserve"> </w:t>
      </w:r>
      <w:r>
        <w:rPr>
          <w:rFonts w:asciiTheme="minorHAnsi" w:hAnsiTheme="minorHAnsi" w:cstheme="minorHAnsi"/>
          <w:color w:val="1D1D1D"/>
        </w:rPr>
        <w:t>os</w:t>
      </w:r>
      <w:r>
        <w:rPr>
          <w:rFonts w:asciiTheme="minorHAnsi" w:hAnsiTheme="minorHAnsi" w:cstheme="minorHAnsi"/>
          <w:color w:val="1D1D1D"/>
          <w:spacing w:val="53"/>
        </w:rPr>
        <w:t xml:space="preserve"> </w:t>
      </w:r>
      <w:r>
        <w:rPr>
          <w:rFonts w:asciiTheme="minorHAnsi" w:hAnsiTheme="minorHAnsi" w:cstheme="minorHAnsi"/>
          <w:color w:val="2D2D2D"/>
        </w:rPr>
        <w:t>seus</w:t>
      </w:r>
      <w:r>
        <w:rPr>
          <w:rFonts w:asciiTheme="minorHAnsi" w:hAnsiTheme="minorHAnsi" w:cstheme="minorHAnsi"/>
          <w:color w:val="2D2D2D"/>
          <w:spacing w:val="52"/>
        </w:rPr>
        <w:t xml:space="preserve"> </w:t>
      </w:r>
      <w:r>
        <w:rPr>
          <w:rFonts w:asciiTheme="minorHAnsi" w:hAnsiTheme="minorHAnsi" w:cstheme="minorHAnsi"/>
          <w:color w:val="2D2D2D"/>
        </w:rPr>
        <w:t>aspectos</w:t>
      </w:r>
      <w:r>
        <w:rPr>
          <w:rFonts w:asciiTheme="minorHAnsi" w:hAnsiTheme="minorHAnsi" w:cstheme="minorHAnsi"/>
          <w:color w:val="49484B"/>
        </w:rPr>
        <w:t>,</w:t>
      </w:r>
      <w:r>
        <w:rPr>
          <w:rFonts w:asciiTheme="minorHAnsi" w:hAnsiTheme="minorHAnsi" w:cstheme="minorHAnsi"/>
          <w:color w:val="49484B"/>
          <w:spacing w:val="53"/>
        </w:rPr>
        <w:t xml:space="preserve"> </w:t>
      </w:r>
      <w:r>
        <w:rPr>
          <w:rFonts w:asciiTheme="minorHAnsi" w:hAnsiTheme="minorHAnsi" w:cstheme="minorHAnsi"/>
          <w:color w:val="2D2D2D"/>
        </w:rPr>
        <w:t>com</w:t>
      </w:r>
      <w:r>
        <w:rPr>
          <w:rFonts w:asciiTheme="minorHAnsi" w:hAnsiTheme="minorHAnsi" w:cstheme="minorHAnsi"/>
          <w:color w:val="2D2D2D"/>
          <w:spacing w:val="52"/>
        </w:rPr>
        <w:t xml:space="preserve"> </w:t>
      </w:r>
      <w:r>
        <w:rPr>
          <w:rFonts w:asciiTheme="minorHAnsi" w:hAnsiTheme="minorHAnsi" w:cstheme="minorHAnsi"/>
          <w:color w:val="2D2D2D"/>
        </w:rPr>
        <w:t>as</w:t>
      </w:r>
      <w:r>
        <w:rPr>
          <w:rFonts w:asciiTheme="minorHAnsi" w:hAnsiTheme="minorHAnsi" w:cstheme="minorHAnsi"/>
          <w:color w:val="2D2D2D"/>
          <w:spacing w:val="53"/>
        </w:rPr>
        <w:t xml:space="preserve"> </w:t>
      </w:r>
      <w:r>
        <w:rPr>
          <w:rFonts w:asciiTheme="minorHAnsi" w:hAnsiTheme="minorHAnsi" w:cstheme="minorHAnsi"/>
        </w:rPr>
        <w:t>Leis de Prevenção à Lavagem de Dinheiro e Anticorrupção</w:t>
      </w:r>
      <w:r>
        <w:rPr>
          <w:rFonts w:asciiTheme="minorHAnsi" w:hAnsiTheme="minorHAnsi" w:cstheme="minorHAnsi"/>
          <w:color w:val="575759"/>
        </w:rPr>
        <w:t>,</w:t>
      </w:r>
      <w:r>
        <w:rPr>
          <w:rFonts w:asciiTheme="minorHAnsi" w:hAnsiTheme="minorHAnsi" w:cstheme="minorHAnsi"/>
          <w:color w:val="575759"/>
          <w:spacing w:val="53"/>
        </w:rPr>
        <w:t xml:space="preserve"> </w:t>
      </w:r>
      <w:r>
        <w:rPr>
          <w:rFonts w:asciiTheme="minorHAnsi" w:hAnsiTheme="minorHAnsi" w:cstheme="minorHAnsi"/>
          <w:color w:val="2D2D2D"/>
        </w:rPr>
        <w:t>conforme</w:t>
      </w:r>
      <w:r>
        <w:rPr>
          <w:rFonts w:asciiTheme="minorHAnsi" w:hAnsiTheme="minorHAnsi" w:cstheme="minorHAnsi"/>
          <w:color w:val="2D2D2D"/>
          <w:spacing w:val="1"/>
        </w:rPr>
        <w:t xml:space="preserve"> </w:t>
      </w:r>
      <w:r>
        <w:rPr>
          <w:rFonts w:asciiTheme="minorHAnsi" w:hAnsiTheme="minorHAnsi" w:cstheme="minorHAnsi"/>
          <w:color w:val="2D2D2D"/>
        </w:rPr>
        <w:t>aplicável</w:t>
      </w:r>
      <w:r>
        <w:rPr>
          <w:rFonts w:asciiTheme="minorHAnsi" w:hAnsiTheme="minorHAnsi" w:cstheme="minorHAnsi"/>
          <w:color w:val="49484B"/>
        </w:rPr>
        <w:t>,</w:t>
      </w:r>
      <w:r>
        <w:rPr>
          <w:rFonts w:asciiTheme="minorHAnsi" w:hAnsiTheme="minorHAnsi" w:cstheme="minorHAnsi"/>
          <w:color w:val="49484B"/>
          <w:spacing w:val="1"/>
        </w:rPr>
        <w:t xml:space="preserve"> </w:t>
      </w:r>
      <w:r>
        <w:rPr>
          <w:rFonts w:asciiTheme="minorHAnsi" w:hAnsiTheme="minorHAnsi" w:cstheme="minorHAnsi"/>
          <w:color w:val="2D2D2D"/>
        </w:rPr>
        <w:t>bem</w:t>
      </w:r>
      <w:r>
        <w:rPr>
          <w:rFonts w:asciiTheme="minorHAnsi" w:hAnsiTheme="minorHAnsi" w:cstheme="minorHAnsi"/>
          <w:color w:val="2D2D2D"/>
          <w:spacing w:val="1"/>
        </w:rPr>
        <w:t xml:space="preserve"> </w:t>
      </w:r>
      <w:r>
        <w:rPr>
          <w:rFonts w:asciiTheme="minorHAnsi" w:hAnsiTheme="minorHAnsi" w:cstheme="minorHAnsi"/>
          <w:color w:val="2D2D2D"/>
        </w:rPr>
        <w:t>como</w:t>
      </w:r>
      <w:r>
        <w:rPr>
          <w:rFonts w:asciiTheme="minorHAnsi" w:hAnsiTheme="minorHAnsi" w:cstheme="minorHAnsi"/>
          <w:color w:val="2D2D2D"/>
          <w:spacing w:val="1"/>
        </w:rPr>
        <w:t xml:space="preserve"> </w:t>
      </w:r>
      <w:r>
        <w:rPr>
          <w:rFonts w:asciiTheme="minorHAnsi" w:hAnsiTheme="minorHAnsi" w:cstheme="minorHAnsi"/>
          <w:color w:val="2D2D2D"/>
        </w:rPr>
        <w:t>as</w:t>
      </w:r>
      <w:r>
        <w:rPr>
          <w:rFonts w:asciiTheme="minorHAnsi" w:hAnsiTheme="minorHAnsi" w:cstheme="minorHAnsi"/>
          <w:color w:val="2D2D2D"/>
          <w:spacing w:val="1"/>
        </w:rPr>
        <w:t xml:space="preserve"> </w:t>
      </w:r>
      <w:r>
        <w:rPr>
          <w:rFonts w:asciiTheme="minorHAnsi" w:hAnsiTheme="minorHAnsi" w:cstheme="minorHAnsi"/>
          <w:color w:val="2D2D2D"/>
        </w:rPr>
        <w:t>determinações</w:t>
      </w:r>
      <w:r>
        <w:rPr>
          <w:rFonts w:asciiTheme="minorHAnsi" w:hAnsiTheme="minorHAnsi" w:cstheme="minorHAnsi"/>
          <w:color w:val="2D2D2D"/>
          <w:spacing w:val="1"/>
        </w:rPr>
        <w:t xml:space="preserve"> </w:t>
      </w:r>
      <w:r>
        <w:rPr>
          <w:rFonts w:asciiTheme="minorHAnsi" w:hAnsiTheme="minorHAnsi" w:cstheme="minorHAnsi"/>
          <w:color w:val="2D2D2D"/>
        </w:rPr>
        <w:t>e</w:t>
      </w:r>
      <w:r>
        <w:rPr>
          <w:rFonts w:asciiTheme="minorHAnsi" w:hAnsiTheme="minorHAnsi" w:cstheme="minorHAnsi"/>
          <w:color w:val="2D2D2D"/>
          <w:spacing w:val="1"/>
        </w:rPr>
        <w:t xml:space="preserve"> </w:t>
      </w:r>
      <w:r>
        <w:rPr>
          <w:rFonts w:asciiTheme="minorHAnsi" w:hAnsiTheme="minorHAnsi" w:cstheme="minorHAnsi"/>
          <w:color w:val="2D2D2D"/>
        </w:rPr>
        <w:t>regras</w:t>
      </w:r>
      <w:r>
        <w:rPr>
          <w:rFonts w:asciiTheme="minorHAnsi" w:hAnsiTheme="minorHAnsi" w:cstheme="minorHAnsi"/>
          <w:color w:val="2D2D2D"/>
          <w:spacing w:val="1"/>
        </w:rPr>
        <w:t xml:space="preserve"> </w:t>
      </w:r>
      <w:r>
        <w:rPr>
          <w:rFonts w:asciiTheme="minorHAnsi" w:hAnsiTheme="minorHAnsi" w:cstheme="minorHAnsi"/>
          <w:color w:val="2D2D2D"/>
        </w:rPr>
        <w:t>emanadas</w:t>
      </w:r>
      <w:r>
        <w:rPr>
          <w:rFonts w:asciiTheme="minorHAnsi" w:hAnsiTheme="minorHAnsi" w:cstheme="minorHAnsi"/>
          <w:color w:val="2D2D2D"/>
          <w:spacing w:val="1"/>
        </w:rPr>
        <w:t xml:space="preserve"> </w:t>
      </w:r>
      <w:r>
        <w:rPr>
          <w:rFonts w:asciiTheme="minorHAnsi" w:hAnsiTheme="minorHAnsi" w:cstheme="minorHAnsi"/>
          <w:color w:val="2D2D2D"/>
        </w:rPr>
        <w:t>por</w:t>
      </w:r>
      <w:r>
        <w:rPr>
          <w:rFonts w:asciiTheme="minorHAnsi" w:hAnsiTheme="minorHAnsi" w:cstheme="minorHAnsi"/>
          <w:color w:val="2D2D2D"/>
          <w:spacing w:val="1"/>
        </w:rPr>
        <w:t xml:space="preserve"> </w:t>
      </w:r>
      <w:r>
        <w:rPr>
          <w:rFonts w:asciiTheme="minorHAnsi" w:hAnsiTheme="minorHAnsi" w:cstheme="minorHAnsi"/>
          <w:color w:val="2D2D2D"/>
        </w:rPr>
        <w:t>qualquer</w:t>
      </w:r>
      <w:r>
        <w:rPr>
          <w:rFonts w:asciiTheme="minorHAnsi" w:hAnsiTheme="minorHAnsi" w:cstheme="minorHAnsi"/>
          <w:color w:val="2D2D2D"/>
          <w:spacing w:val="1"/>
        </w:rPr>
        <w:t xml:space="preserve"> </w:t>
      </w:r>
      <w:r>
        <w:rPr>
          <w:rFonts w:asciiTheme="minorHAnsi" w:hAnsiTheme="minorHAnsi" w:cstheme="minorHAnsi"/>
          <w:color w:val="2D2D2D"/>
        </w:rPr>
        <w:t>órgão</w:t>
      </w:r>
      <w:r>
        <w:rPr>
          <w:rFonts w:asciiTheme="minorHAnsi" w:hAnsiTheme="minorHAnsi" w:cstheme="minorHAnsi"/>
          <w:color w:val="2D2D2D"/>
          <w:spacing w:val="1"/>
        </w:rPr>
        <w:t xml:space="preserve"> </w:t>
      </w:r>
      <w:r>
        <w:rPr>
          <w:rFonts w:asciiTheme="minorHAnsi" w:hAnsiTheme="minorHAnsi" w:cstheme="minorHAnsi"/>
          <w:color w:val="2D2D2D"/>
        </w:rPr>
        <w:t>ou</w:t>
      </w:r>
      <w:r>
        <w:rPr>
          <w:rFonts w:asciiTheme="minorHAnsi" w:hAnsiTheme="minorHAnsi" w:cstheme="minorHAnsi"/>
          <w:color w:val="2D2D2D"/>
          <w:spacing w:val="1"/>
        </w:rPr>
        <w:t xml:space="preserve"> </w:t>
      </w:r>
      <w:r>
        <w:rPr>
          <w:rFonts w:asciiTheme="minorHAnsi" w:hAnsiTheme="minorHAnsi" w:cstheme="minorHAnsi"/>
          <w:color w:val="2D2D2D"/>
        </w:rPr>
        <w:t>entidade</w:t>
      </w:r>
      <w:r>
        <w:rPr>
          <w:rFonts w:asciiTheme="minorHAnsi" w:hAnsiTheme="minorHAnsi" w:cstheme="minorHAnsi"/>
          <w:color w:val="2D2D2D"/>
          <w:spacing w:val="1"/>
        </w:rPr>
        <w:t xml:space="preserve"> </w:t>
      </w:r>
      <w:r>
        <w:rPr>
          <w:rFonts w:asciiTheme="minorHAnsi" w:hAnsiTheme="minorHAnsi" w:cstheme="minorHAnsi"/>
          <w:color w:val="2D2D2D"/>
        </w:rPr>
        <w:t>governamental a que esteja sujeito</w:t>
      </w:r>
      <w:r>
        <w:rPr>
          <w:rFonts w:asciiTheme="minorHAnsi" w:hAnsiTheme="minorHAnsi" w:cstheme="minorHAnsi"/>
          <w:color w:val="575759"/>
        </w:rPr>
        <w:t xml:space="preserve">, </w:t>
      </w:r>
      <w:r>
        <w:rPr>
          <w:rFonts w:asciiTheme="minorHAnsi" w:hAnsiTheme="minorHAnsi" w:cstheme="minorHAnsi"/>
          <w:color w:val="2D2D2D"/>
        </w:rPr>
        <w:t>que tenham por finalidade o combate ou a mitigação dos riscos</w:t>
      </w:r>
      <w:r>
        <w:rPr>
          <w:rFonts w:asciiTheme="minorHAnsi" w:hAnsiTheme="minorHAnsi" w:cstheme="minorHAnsi"/>
          <w:color w:val="2D2D2D"/>
          <w:spacing w:val="1"/>
        </w:rPr>
        <w:t xml:space="preserve"> </w:t>
      </w:r>
      <w:r>
        <w:rPr>
          <w:rFonts w:asciiTheme="minorHAnsi" w:hAnsiTheme="minorHAnsi" w:cstheme="minorHAnsi"/>
          <w:color w:val="2D2D2D"/>
        </w:rPr>
        <w:t>relacionados a práticas corruptas</w:t>
      </w:r>
      <w:r>
        <w:rPr>
          <w:rFonts w:asciiTheme="minorHAnsi" w:hAnsiTheme="minorHAnsi" w:cstheme="minorHAnsi"/>
          <w:color w:val="49484B"/>
        </w:rPr>
        <w:t xml:space="preserve">, </w:t>
      </w:r>
      <w:r>
        <w:rPr>
          <w:rFonts w:asciiTheme="minorHAnsi" w:hAnsiTheme="minorHAnsi" w:cstheme="minorHAnsi"/>
          <w:color w:val="2D2D2D"/>
        </w:rPr>
        <w:t>atos lesivos</w:t>
      </w:r>
      <w:r>
        <w:rPr>
          <w:rFonts w:asciiTheme="minorHAnsi" w:hAnsiTheme="minorHAnsi" w:cstheme="minorHAnsi"/>
          <w:color w:val="575759"/>
        </w:rPr>
        <w:t xml:space="preserve">, </w:t>
      </w:r>
      <w:r>
        <w:rPr>
          <w:rFonts w:asciiTheme="minorHAnsi" w:hAnsiTheme="minorHAnsi" w:cstheme="minorHAnsi"/>
          <w:color w:val="2D2D2D"/>
        </w:rPr>
        <w:t>infrações ou crimes contra a ordem econômica ou</w:t>
      </w:r>
      <w:r>
        <w:rPr>
          <w:rFonts w:asciiTheme="minorHAnsi" w:hAnsiTheme="minorHAnsi" w:cstheme="minorHAnsi"/>
          <w:color w:val="2D2D2D"/>
          <w:spacing w:val="1"/>
        </w:rPr>
        <w:t xml:space="preserve"> </w:t>
      </w:r>
      <w:r>
        <w:rPr>
          <w:rFonts w:asciiTheme="minorHAnsi" w:hAnsiTheme="minorHAnsi" w:cstheme="minorHAnsi"/>
          <w:color w:val="2D2D2D"/>
        </w:rPr>
        <w:t>tributária</w:t>
      </w:r>
      <w:r>
        <w:rPr>
          <w:rFonts w:asciiTheme="minorHAnsi" w:hAnsiTheme="minorHAnsi" w:cstheme="minorHAnsi"/>
          <w:color w:val="575759"/>
        </w:rPr>
        <w:t xml:space="preserve">, </w:t>
      </w:r>
      <w:r>
        <w:rPr>
          <w:rFonts w:asciiTheme="minorHAnsi" w:hAnsiTheme="minorHAnsi" w:cstheme="minorHAnsi"/>
          <w:color w:val="2D2D2D"/>
        </w:rPr>
        <w:t>de "lavagem" ou ocultação de bens</w:t>
      </w:r>
      <w:r>
        <w:rPr>
          <w:rFonts w:asciiTheme="minorHAnsi" w:hAnsiTheme="minorHAnsi" w:cstheme="minorHAnsi"/>
          <w:color w:val="575759"/>
        </w:rPr>
        <w:t xml:space="preserve">, </w:t>
      </w:r>
      <w:r>
        <w:rPr>
          <w:rFonts w:asciiTheme="minorHAnsi" w:hAnsiTheme="minorHAnsi" w:cstheme="minorHAnsi"/>
          <w:color w:val="2D2D2D"/>
        </w:rPr>
        <w:t xml:space="preserve">direitos e valores </w:t>
      </w:r>
      <w:r>
        <w:rPr>
          <w:rFonts w:asciiTheme="minorHAnsi" w:hAnsiTheme="minorHAnsi" w:cstheme="minorHAnsi"/>
          <w:color w:val="49484B"/>
        </w:rPr>
        <w:t xml:space="preserve">, </w:t>
      </w:r>
      <w:r>
        <w:rPr>
          <w:rFonts w:asciiTheme="minorHAnsi" w:hAnsiTheme="minorHAnsi" w:cstheme="minorHAnsi"/>
          <w:color w:val="2D2D2D"/>
        </w:rPr>
        <w:t>ou contra o Sistema Financeiro</w:t>
      </w:r>
      <w:r>
        <w:rPr>
          <w:rFonts w:asciiTheme="minorHAnsi" w:hAnsiTheme="minorHAnsi" w:cstheme="minorHAnsi"/>
          <w:color w:val="2D2D2D"/>
          <w:spacing w:val="1"/>
        </w:rPr>
        <w:t xml:space="preserve"> </w:t>
      </w:r>
      <w:r>
        <w:rPr>
          <w:rFonts w:asciiTheme="minorHAnsi" w:hAnsiTheme="minorHAnsi" w:cstheme="minorHAnsi"/>
          <w:color w:val="2D2D2D"/>
        </w:rPr>
        <w:t>Nacional</w:t>
      </w:r>
      <w:r>
        <w:rPr>
          <w:rFonts w:asciiTheme="minorHAnsi" w:hAnsiTheme="minorHAnsi" w:cstheme="minorHAnsi"/>
          <w:color w:val="49484B"/>
        </w:rPr>
        <w:t>,</w:t>
      </w:r>
      <w:r>
        <w:rPr>
          <w:rFonts w:asciiTheme="minorHAnsi" w:hAnsiTheme="minorHAnsi" w:cstheme="minorHAnsi"/>
          <w:color w:val="49484B"/>
          <w:spacing w:val="46"/>
        </w:rPr>
        <w:t xml:space="preserve"> </w:t>
      </w:r>
      <w:r>
        <w:rPr>
          <w:rFonts w:asciiTheme="minorHAnsi" w:hAnsiTheme="minorHAnsi" w:cstheme="minorHAnsi"/>
          <w:color w:val="2D2D2D"/>
        </w:rPr>
        <w:t>o</w:t>
      </w:r>
      <w:r>
        <w:rPr>
          <w:rFonts w:asciiTheme="minorHAnsi" w:hAnsiTheme="minorHAnsi" w:cstheme="minorHAnsi"/>
          <w:color w:val="2D2D2D"/>
          <w:spacing w:val="62"/>
        </w:rPr>
        <w:t xml:space="preserve"> </w:t>
      </w:r>
      <w:r>
        <w:rPr>
          <w:rFonts w:asciiTheme="minorHAnsi" w:hAnsiTheme="minorHAnsi" w:cstheme="minorHAnsi"/>
          <w:color w:val="2D2D2D"/>
        </w:rPr>
        <w:t>Mercado</w:t>
      </w:r>
      <w:r>
        <w:rPr>
          <w:rFonts w:asciiTheme="minorHAnsi" w:hAnsiTheme="minorHAnsi" w:cstheme="minorHAnsi"/>
          <w:color w:val="2D2D2D"/>
          <w:spacing w:val="38"/>
        </w:rPr>
        <w:t xml:space="preserve"> </w:t>
      </w:r>
      <w:r>
        <w:rPr>
          <w:rFonts w:asciiTheme="minorHAnsi" w:hAnsiTheme="minorHAnsi" w:cstheme="minorHAnsi"/>
          <w:color w:val="2D2D2D"/>
        </w:rPr>
        <w:t>de</w:t>
      </w:r>
      <w:r>
        <w:rPr>
          <w:rFonts w:asciiTheme="minorHAnsi" w:hAnsiTheme="minorHAnsi" w:cstheme="minorHAnsi"/>
          <w:color w:val="2D2D2D"/>
          <w:spacing w:val="28"/>
        </w:rPr>
        <w:t xml:space="preserve"> </w:t>
      </w:r>
      <w:r>
        <w:rPr>
          <w:rFonts w:asciiTheme="minorHAnsi" w:hAnsiTheme="minorHAnsi" w:cstheme="minorHAnsi"/>
          <w:color w:val="2D2D2D"/>
        </w:rPr>
        <w:t>Capitais</w:t>
      </w:r>
      <w:r>
        <w:rPr>
          <w:rFonts w:asciiTheme="minorHAnsi" w:hAnsiTheme="minorHAnsi" w:cstheme="minorHAnsi"/>
          <w:color w:val="2D2D2D"/>
          <w:spacing w:val="36"/>
        </w:rPr>
        <w:t xml:space="preserve"> </w:t>
      </w:r>
      <w:r>
        <w:rPr>
          <w:rFonts w:asciiTheme="minorHAnsi" w:hAnsiTheme="minorHAnsi" w:cstheme="minorHAnsi"/>
          <w:color w:val="2D2D2D"/>
        </w:rPr>
        <w:t>ou</w:t>
      </w:r>
      <w:r>
        <w:rPr>
          <w:rFonts w:asciiTheme="minorHAnsi" w:hAnsiTheme="minorHAnsi" w:cstheme="minorHAnsi"/>
          <w:color w:val="2D2D2D"/>
          <w:spacing w:val="42"/>
        </w:rPr>
        <w:t xml:space="preserve"> </w:t>
      </w:r>
      <w:r>
        <w:rPr>
          <w:rFonts w:asciiTheme="minorHAnsi" w:hAnsiTheme="minorHAnsi" w:cstheme="minorHAnsi"/>
          <w:color w:val="2D2D2D"/>
        </w:rPr>
        <w:t>a</w:t>
      </w:r>
      <w:r>
        <w:rPr>
          <w:rFonts w:asciiTheme="minorHAnsi" w:hAnsiTheme="minorHAnsi" w:cstheme="minorHAnsi"/>
          <w:color w:val="2D2D2D"/>
          <w:spacing w:val="35"/>
        </w:rPr>
        <w:t xml:space="preserve"> </w:t>
      </w:r>
      <w:r>
        <w:rPr>
          <w:rFonts w:asciiTheme="minorHAnsi" w:hAnsiTheme="minorHAnsi" w:cstheme="minorHAnsi"/>
          <w:color w:val="2D2D2D"/>
        </w:rPr>
        <w:t>administração</w:t>
      </w:r>
      <w:r>
        <w:rPr>
          <w:rFonts w:asciiTheme="minorHAnsi" w:hAnsiTheme="minorHAnsi" w:cstheme="minorHAnsi"/>
          <w:color w:val="2D2D2D"/>
          <w:spacing w:val="60"/>
        </w:rPr>
        <w:t xml:space="preserve"> </w:t>
      </w:r>
      <w:r>
        <w:rPr>
          <w:rFonts w:asciiTheme="minorHAnsi" w:hAnsiTheme="minorHAnsi" w:cstheme="minorHAnsi"/>
          <w:color w:val="2D2D2D"/>
        </w:rPr>
        <w:t>pública</w:t>
      </w:r>
      <w:r>
        <w:rPr>
          <w:rFonts w:asciiTheme="minorHAnsi" w:hAnsiTheme="minorHAnsi" w:cstheme="minorHAnsi"/>
          <w:color w:val="2D2D2D"/>
          <w:spacing w:val="43"/>
        </w:rPr>
        <w:t xml:space="preserve"> </w:t>
      </w:r>
      <w:r>
        <w:rPr>
          <w:rFonts w:asciiTheme="minorHAnsi" w:hAnsiTheme="minorHAnsi" w:cstheme="minorHAnsi"/>
          <w:color w:val="2D2D2D"/>
        </w:rPr>
        <w:t>nacional</w:t>
      </w:r>
      <w:r>
        <w:rPr>
          <w:rFonts w:asciiTheme="minorHAnsi" w:hAnsiTheme="minorHAnsi" w:cstheme="minorHAnsi"/>
          <w:color w:val="2D2D2D"/>
          <w:spacing w:val="56"/>
        </w:rPr>
        <w:t xml:space="preserve"> </w:t>
      </w:r>
      <w:r>
        <w:rPr>
          <w:rFonts w:asciiTheme="minorHAnsi" w:hAnsiTheme="minorHAnsi" w:cstheme="minorHAnsi"/>
          <w:color w:val="2D2D2D"/>
        </w:rPr>
        <w:t>ou</w:t>
      </w:r>
      <w:r>
        <w:rPr>
          <w:rFonts w:asciiTheme="minorHAnsi" w:hAnsiTheme="minorHAnsi" w:cstheme="minorHAnsi"/>
          <w:color w:val="575759"/>
        </w:rPr>
        <w:t>,</w:t>
      </w:r>
      <w:r>
        <w:rPr>
          <w:rFonts w:asciiTheme="minorHAnsi" w:hAnsiTheme="minorHAnsi" w:cstheme="minorHAnsi"/>
          <w:color w:val="575759"/>
          <w:spacing w:val="39"/>
        </w:rPr>
        <w:t xml:space="preserve"> </w:t>
      </w:r>
      <w:r>
        <w:rPr>
          <w:rFonts w:asciiTheme="minorHAnsi" w:hAnsiTheme="minorHAnsi" w:cstheme="minorHAnsi"/>
          <w:color w:val="2D2D2D"/>
        </w:rPr>
        <w:t>conforme</w:t>
      </w:r>
      <w:r>
        <w:rPr>
          <w:rFonts w:asciiTheme="minorHAnsi" w:hAnsiTheme="minorHAnsi" w:cstheme="minorHAnsi"/>
          <w:color w:val="2D2D2D"/>
          <w:spacing w:val="40"/>
        </w:rPr>
        <w:t xml:space="preserve"> </w:t>
      </w:r>
      <w:r>
        <w:rPr>
          <w:rFonts w:asciiTheme="minorHAnsi" w:hAnsiTheme="minorHAnsi" w:cstheme="minorHAnsi"/>
          <w:color w:val="2D2D2D"/>
        </w:rPr>
        <w:t>aplicável</w:t>
      </w:r>
      <w:r>
        <w:rPr>
          <w:rFonts w:asciiTheme="minorHAnsi" w:hAnsiTheme="minorHAnsi" w:cstheme="minorHAnsi"/>
          <w:color w:val="49484B"/>
        </w:rPr>
        <w:t>,</w:t>
      </w:r>
      <w:r>
        <w:rPr>
          <w:rFonts w:asciiTheme="minorHAnsi" w:hAnsiTheme="minorHAnsi" w:cstheme="minorHAnsi"/>
          <w:color w:val="49484B"/>
          <w:spacing w:val="1"/>
        </w:rPr>
        <w:t xml:space="preserve"> </w:t>
      </w:r>
      <w:r>
        <w:rPr>
          <w:rFonts w:asciiTheme="minorHAnsi" w:hAnsiTheme="minorHAnsi" w:cstheme="minorHAnsi"/>
          <w:color w:val="2D2D2D"/>
        </w:rPr>
        <w:t>estrangeira</w:t>
      </w:r>
      <w:r>
        <w:rPr>
          <w:rFonts w:asciiTheme="minorHAnsi" w:hAnsiTheme="minorHAnsi" w:cstheme="minorHAnsi"/>
          <w:color w:val="49484B"/>
        </w:rPr>
        <w:t>,</w:t>
      </w:r>
      <w:r>
        <w:rPr>
          <w:rFonts w:asciiTheme="minorHAnsi" w:hAnsiTheme="minorHAnsi" w:cstheme="minorHAnsi"/>
          <w:color w:val="49484B"/>
          <w:spacing w:val="1"/>
        </w:rPr>
        <w:t xml:space="preserve"> </w:t>
      </w:r>
      <w:r>
        <w:rPr>
          <w:rFonts w:asciiTheme="minorHAnsi" w:hAnsiTheme="minorHAnsi" w:cstheme="minorHAnsi"/>
          <w:color w:val="49484B"/>
        </w:rPr>
        <w:t>i</w:t>
      </w:r>
      <w:r>
        <w:rPr>
          <w:rFonts w:asciiTheme="minorHAnsi" w:hAnsiTheme="minorHAnsi" w:cstheme="minorHAnsi"/>
          <w:color w:val="2D2D2D"/>
        </w:rPr>
        <w:t xml:space="preserve">ncluindo </w:t>
      </w:r>
      <w:r>
        <w:rPr>
          <w:rFonts w:asciiTheme="minorHAnsi" w:hAnsiTheme="minorHAnsi" w:cstheme="minorHAnsi"/>
          <w:color w:val="49484B"/>
        </w:rPr>
        <w:t>,</w:t>
      </w:r>
      <w:r>
        <w:rPr>
          <w:rFonts w:asciiTheme="minorHAnsi" w:hAnsiTheme="minorHAnsi" w:cstheme="minorHAnsi"/>
          <w:color w:val="49484B"/>
          <w:spacing w:val="1"/>
        </w:rPr>
        <w:t xml:space="preserve"> </w:t>
      </w:r>
      <w:r>
        <w:rPr>
          <w:rFonts w:asciiTheme="minorHAnsi" w:hAnsiTheme="minorHAnsi" w:cstheme="minorHAnsi"/>
          <w:color w:val="2D2D2D"/>
        </w:rPr>
        <w:t>sem</w:t>
      </w:r>
      <w:r>
        <w:rPr>
          <w:rFonts w:asciiTheme="minorHAnsi" w:hAnsiTheme="minorHAnsi" w:cstheme="minorHAnsi"/>
          <w:color w:val="2D2D2D"/>
          <w:spacing w:val="53"/>
        </w:rPr>
        <w:t xml:space="preserve"> </w:t>
      </w:r>
      <w:r>
        <w:rPr>
          <w:rFonts w:asciiTheme="minorHAnsi" w:hAnsiTheme="minorHAnsi" w:cstheme="minorHAnsi"/>
          <w:color w:val="2D2D2D"/>
        </w:rPr>
        <w:t>limitação</w:t>
      </w:r>
      <w:r>
        <w:rPr>
          <w:rFonts w:asciiTheme="minorHAnsi" w:hAnsiTheme="minorHAnsi" w:cstheme="minorHAnsi"/>
          <w:color w:val="575759"/>
        </w:rPr>
        <w:t>,</w:t>
      </w:r>
      <w:r>
        <w:rPr>
          <w:rFonts w:asciiTheme="minorHAnsi" w:hAnsiTheme="minorHAnsi" w:cstheme="minorHAnsi"/>
          <w:color w:val="575759"/>
          <w:spacing w:val="53"/>
        </w:rPr>
        <w:t xml:space="preserve"> </w:t>
      </w:r>
      <w:r>
        <w:rPr>
          <w:rFonts w:asciiTheme="minorHAnsi" w:hAnsiTheme="minorHAnsi" w:cstheme="minorHAnsi"/>
          <w:color w:val="2D2D2D"/>
        </w:rPr>
        <w:t>atos</w:t>
      </w:r>
      <w:r>
        <w:rPr>
          <w:rFonts w:asciiTheme="minorHAnsi" w:hAnsiTheme="minorHAnsi" w:cstheme="minorHAnsi"/>
          <w:color w:val="2D2D2D"/>
          <w:spacing w:val="53"/>
        </w:rPr>
        <w:t xml:space="preserve"> </w:t>
      </w:r>
      <w:r>
        <w:rPr>
          <w:rFonts w:asciiTheme="minorHAnsi" w:hAnsiTheme="minorHAnsi" w:cstheme="minorHAnsi"/>
          <w:color w:val="2D2D2D"/>
        </w:rPr>
        <w:t>ilícitos</w:t>
      </w:r>
      <w:r>
        <w:rPr>
          <w:rFonts w:asciiTheme="minorHAnsi" w:hAnsiTheme="minorHAnsi" w:cstheme="minorHAnsi"/>
          <w:color w:val="2D2D2D"/>
          <w:spacing w:val="53"/>
        </w:rPr>
        <w:t xml:space="preserve"> </w:t>
      </w:r>
      <w:r>
        <w:rPr>
          <w:rFonts w:asciiTheme="minorHAnsi" w:hAnsiTheme="minorHAnsi" w:cstheme="minorHAnsi"/>
          <w:color w:val="2D2D2D"/>
        </w:rPr>
        <w:t>que</w:t>
      </w:r>
      <w:r>
        <w:rPr>
          <w:rFonts w:asciiTheme="minorHAnsi" w:hAnsiTheme="minorHAnsi" w:cstheme="minorHAnsi"/>
          <w:color w:val="2D2D2D"/>
          <w:spacing w:val="53"/>
        </w:rPr>
        <w:t xml:space="preserve"> </w:t>
      </w:r>
      <w:r>
        <w:rPr>
          <w:rFonts w:asciiTheme="minorHAnsi" w:hAnsiTheme="minorHAnsi" w:cstheme="minorHAnsi"/>
          <w:color w:val="2D2D2D"/>
        </w:rPr>
        <w:t>possam</w:t>
      </w:r>
      <w:r>
        <w:rPr>
          <w:rFonts w:asciiTheme="minorHAnsi" w:hAnsiTheme="minorHAnsi" w:cstheme="minorHAnsi"/>
          <w:color w:val="2D2D2D"/>
          <w:spacing w:val="53"/>
        </w:rPr>
        <w:t xml:space="preserve"> </w:t>
      </w:r>
      <w:r>
        <w:rPr>
          <w:rFonts w:asciiTheme="minorHAnsi" w:hAnsiTheme="minorHAnsi" w:cstheme="minorHAnsi"/>
          <w:color w:val="2D2D2D"/>
        </w:rPr>
        <w:t>ensejar</w:t>
      </w:r>
      <w:r>
        <w:rPr>
          <w:rFonts w:asciiTheme="minorHAnsi" w:hAnsiTheme="minorHAnsi" w:cstheme="minorHAnsi"/>
          <w:color w:val="2D2D2D"/>
          <w:spacing w:val="53"/>
        </w:rPr>
        <w:t xml:space="preserve"> </w:t>
      </w:r>
      <w:r>
        <w:rPr>
          <w:rFonts w:asciiTheme="minorHAnsi" w:hAnsiTheme="minorHAnsi" w:cstheme="minorHAnsi"/>
          <w:color w:val="2D2D2D"/>
        </w:rPr>
        <w:t>responsabilidade</w:t>
      </w:r>
      <w:r>
        <w:rPr>
          <w:rFonts w:asciiTheme="minorHAnsi" w:hAnsiTheme="minorHAnsi" w:cstheme="minorHAnsi"/>
          <w:color w:val="2D2D2D"/>
          <w:spacing w:val="1"/>
        </w:rPr>
        <w:t xml:space="preserve"> </w:t>
      </w:r>
      <w:r>
        <w:rPr>
          <w:rFonts w:asciiTheme="minorHAnsi" w:hAnsiTheme="minorHAnsi" w:cstheme="minorHAnsi"/>
          <w:color w:val="2D2D2D"/>
        </w:rPr>
        <w:t>administrativa</w:t>
      </w:r>
      <w:r>
        <w:rPr>
          <w:rFonts w:asciiTheme="minorHAnsi" w:hAnsiTheme="minorHAnsi" w:cstheme="minorHAnsi"/>
          <w:color w:val="575759"/>
        </w:rPr>
        <w:t xml:space="preserve">, </w:t>
      </w:r>
      <w:r>
        <w:rPr>
          <w:rFonts w:asciiTheme="minorHAnsi" w:hAnsiTheme="minorHAnsi" w:cstheme="minorHAnsi"/>
          <w:color w:val="2D2D2D"/>
        </w:rPr>
        <w:t>civil</w:t>
      </w:r>
      <w:r>
        <w:rPr>
          <w:rFonts w:asciiTheme="minorHAnsi" w:hAnsiTheme="minorHAnsi" w:cstheme="minorHAnsi"/>
          <w:color w:val="2D2D2D"/>
          <w:spacing w:val="1"/>
        </w:rPr>
        <w:t xml:space="preserve"> </w:t>
      </w:r>
      <w:r>
        <w:rPr>
          <w:rFonts w:asciiTheme="minorHAnsi" w:hAnsiTheme="minorHAnsi" w:cstheme="minorHAnsi"/>
          <w:color w:val="2D2D2D"/>
        </w:rPr>
        <w:t>ou criminal</w:t>
      </w:r>
      <w:r>
        <w:rPr>
          <w:rFonts w:asciiTheme="minorHAnsi" w:hAnsiTheme="minorHAnsi" w:cstheme="minorHAnsi"/>
          <w:color w:val="2D2D2D"/>
          <w:spacing w:val="1"/>
        </w:rPr>
        <w:t xml:space="preserve"> </w:t>
      </w:r>
      <w:r>
        <w:rPr>
          <w:rFonts w:asciiTheme="minorHAnsi" w:hAnsiTheme="minorHAnsi" w:cstheme="minorHAnsi"/>
          <w:color w:val="2D2D2D"/>
        </w:rPr>
        <w:t>nos termos</w:t>
      </w:r>
      <w:r>
        <w:rPr>
          <w:rFonts w:asciiTheme="minorHAnsi" w:hAnsiTheme="minorHAnsi" w:cstheme="minorHAnsi"/>
          <w:color w:val="2D2D2D"/>
          <w:spacing w:val="1"/>
        </w:rPr>
        <w:t xml:space="preserve"> </w:t>
      </w:r>
      <w:r>
        <w:rPr>
          <w:rFonts w:asciiTheme="minorHAnsi" w:hAnsiTheme="minorHAnsi" w:cstheme="minorHAnsi"/>
          <w:color w:val="2D2D2D"/>
        </w:rPr>
        <w:t xml:space="preserve">das Leis Anticorrupção </w:t>
      </w:r>
      <w:r>
        <w:rPr>
          <w:rFonts w:asciiTheme="minorHAnsi" w:hAnsiTheme="minorHAnsi" w:cstheme="minorHAnsi"/>
          <w:color w:val="49484B"/>
        </w:rPr>
        <w:t xml:space="preserve">, </w:t>
      </w:r>
      <w:r>
        <w:rPr>
          <w:rFonts w:asciiTheme="minorHAnsi" w:hAnsiTheme="minorHAnsi" w:cstheme="minorHAnsi"/>
          <w:color w:val="2D2D2D"/>
        </w:rPr>
        <w:t>tendo</w:t>
      </w:r>
      <w:r>
        <w:rPr>
          <w:rFonts w:asciiTheme="minorHAnsi" w:hAnsiTheme="minorHAnsi" w:cstheme="minorHAnsi"/>
          <w:color w:val="575759"/>
        </w:rPr>
        <w:t xml:space="preserve">, </w:t>
      </w:r>
      <w:r>
        <w:rPr>
          <w:rFonts w:asciiTheme="minorHAnsi" w:hAnsiTheme="minorHAnsi" w:cstheme="minorHAnsi"/>
          <w:color w:val="2D2D2D"/>
        </w:rPr>
        <w:t>ainda</w:t>
      </w:r>
      <w:r>
        <w:rPr>
          <w:rFonts w:asciiTheme="minorHAnsi" w:hAnsiTheme="minorHAnsi" w:cstheme="minorHAnsi"/>
          <w:color w:val="49484B"/>
        </w:rPr>
        <w:t>,</w:t>
      </w:r>
      <w:r>
        <w:rPr>
          <w:rFonts w:asciiTheme="minorHAnsi" w:hAnsiTheme="minorHAnsi" w:cstheme="minorHAnsi"/>
          <w:color w:val="49484B"/>
          <w:spacing w:val="1"/>
        </w:rPr>
        <w:t xml:space="preserve"> </w:t>
      </w:r>
      <w:r>
        <w:rPr>
          <w:rFonts w:asciiTheme="minorHAnsi" w:hAnsiTheme="minorHAnsi" w:cstheme="minorHAnsi"/>
          <w:color w:val="2D2D2D"/>
        </w:rPr>
        <w:t>instituído</w:t>
      </w:r>
      <w:r>
        <w:rPr>
          <w:rFonts w:asciiTheme="minorHAnsi" w:hAnsiTheme="minorHAnsi" w:cstheme="minorHAnsi"/>
          <w:color w:val="2D2D2D"/>
          <w:spacing w:val="1"/>
        </w:rPr>
        <w:t xml:space="preserve"> </w:t>
      </w:r>
      <w:r>
        <w:rPr>
          <w:rFonts w:asciiTheme="minorHAnsi" w:hAnsiTheme="minorHAnsi" w:cstheme="minorHAnsi"/>
          <w:color w:val="2D2D2D"/>
        </w:rPr>
        <w:t>e</w:t>
      </w:r>
      <w:r>
        <w:rPr>
          <w:rFonts w:asciiTheme="minorHAnsi" w:hAnsiTheme="minorHAnsi" w:cstheme="minorHAnsi"/>
          <w:color w:val="2D2D2D"/>
          <w:spacing w:val="1"/>
        </w:rPr>
        <w:t xml:space="preserve"> </w:t>
      </w:r>
      <w:r>
        <w:rPr>
          <w:rFonts w:asciiTheme="minorHAnsi" w:hAnsiTheme="minorHAnsi" w:cstheme="minorHAnsi"/>
          <w:color w:val="2D2D2D"/>
        </w:rPr>
        <w:t>mantido</w:t>
      </w:r>
      <w:r>
        <w:rPr>
          <w:rFonts w:asciiTheme="minorHAnsi" w:hAnsiTheme="minorHAnsi" w:cstheme="minorHAnsi"/>
          <w:color w:val="2D2D2D"/>
          <w:spacing w:val="1"/>
        </w:rPr>
        <w:t xml:space="preserve"> </w:t>
      </w:r>
      <w:r>
        <w:rPr>
          <w:rFonts w:asciiTheme="minorHAnsi" w:hAnsiTheme="minorHAnsi" w:cstheme="minorHAnsi"/>
          <w:color w:val="2D2D2D"/>
        </w:rPr>
        <w:t>políticas</w:t>
      </w:r>
      <w:r>
        <w:rPr>
          <w:rFonts w:asciiTheme="minorHAnsi" w:hAnsiTheme="minorHAnsi" w:cstheme="minorHAnsi"/>
          <w:color w:val="2D2D2D"/>
          <w:spacing w:val="1"/>
        </w:rPr>
        <w:t xml:space="preserve"> </w:t>
      </w:r>
      <w:r>
        <w:rPr>
          <w:rFonts w:asciiTheme="minorHAnsi" w:hAnsiTheme="minorHAnsi" w:cstheme="minorHAnsi"/>
          <w:color w:val="2D2D2D"/>
        </w:rPr>
        <w:t>e</w:t>
      </w:r>
      <w:r>
        <w:rPr>
          <w:rFonts w:asciiTheme="minorHAnsi" w:hAnsiTheme="minorHAnsi" w:cstheme="minorHAnsi"/>
          <w:color w:val="2D2D2D"/>
          <w:spacing w:val="1"/>
        </w:rPr>
        <w:t xml:space="preserve"> </w:t>
      </w:r>
      <w:r>
        <w:rPr>
          <w:rFonts w:asciiTheme="minorHAnsi" w:hAnsiTheme="minorHAnsi" w:cstheme="minorHAnsi"/>
          <w:color w:val="2D2D2D"/>
        </w:rPr>
        <w:t>procedimentos</w:t>
      </w:r>
      <w:r>
        <w:rPr>
          <w:rFonts w:asciiTheme="minorHAnsi" w:hAnsiTheme="minorHAnsi" w:cstheme="minorHAnsi"/>
          <w:color w:val="2D2D2D"/>
          <w:spacing w:val="53"/>
        </w:rPr>
        <w:t xml:space="preserve"> </w:t>
      </w:r>
      <w:r>
        <w:rPr>
          <w:rFonts w:asciiTheme="minorHAnsi" w:hAnsiTheme="minorHAnsi" w:cstheme="minorHAnsi"/>
          <w:color w:val="2D2D2D"/>
        </w:rPr>
        <w:t>elaborados</w:t>
      </w:r>
      <w:r>
        <w:rPr>
          <w:rFonts w:asciiTheme="minorHAnsi" w:hAnsiTheme="minorHAnsi" w:cstheme="minorHAnsi"/>
          <w:color w:val="2D2D2D"/>
          <w:spacing w:val="53"/>
        </w:rPr>
        <w:t xml:space="preserve"> </w:t>
      </w:r>
      <w:r>
        <w:rPr>
          <w:rFonts w:asciiTheme="minorHAnsi" w:hAnsiTheme="minorHAnsi" w:cstheme="minorHAnsi"/>
          <w:color w:val="2D2D2D"/>
        </w:rPr>
        <w:t>para</w:t>
      </w:r>
      <w:r>
        <w:rPr>
          <w:rFonts w:asciiTheme="minorHAnsi" w:hAnsiTheme="minorHAnsi" w:cstheme="minorHAnsi"/>
          <w:color w:val="2D2D2D"/>
          <w:spacing w:val="52"/>
        </w:rPr>
        <w:t xml:space="preserve"> </w:t>
      </w:r>
      <w:r>
        <w:rPr>
          <w:rFonts w:asciiTheme="minorHAnsi" w:hAnsiTheme="minorHAnsi" w:cstheme="minorHAnsi"/>
          <w:color w:val="2D2D2D"/>
        </w:rPr>
        <w:t>garantir</w:t>
      </w:r>
      <w:r>
        <w:rPr>
          <w:rFonts w:asciiTheme="minorHAnsi" w:hAnsiTheme="minorHAnsi" w:cstheme="minorHAnsi"/>
          <w:color w:val="2D2D2D"/>
          <w:spacing w:val="53"/>
        </w:rPr>
        <w:t xml:space="preserve"> </w:t>
      </w:r>
      <w:r>
        <w:rPr>
          <w:rFonts w:asciiTheme="minorHAnsi" w:hAnsiTheme="minorHAnsi" w:cstheme="minorHAnsi"/>
          <w:color w:val="2D2D2D"/>
        </w:rPr>
        <w:t>a</w:t>
      </w:r>
      <w:r>
        <w:rPr>
          <w:rFonts w:asciiTheme="minorHAnsi" w:hAnsiTheme="minorHAnsi" w:cstheme="minorHAnsi"/>
          <w:color w:val="2D2D2D"/>
          <w:spacing w:val="52"/>
        </w:rPr>
        <w:t xml:space="preserve"> </w:t>
      </w:r>
      <w:r>
        <w:rPr>
          <w:rFonts w:asciiTheme="minorHAnsi" w:hAnsiTheme="minorHAnsi" w:cstheme="minorHAnsi"/>
          <w:color w:val="2D2D2D"/>
        </w:rPr>
        <w:t>continua</w:t>
      </w:r>
      <w:r>
        <w:rPr>
          <w:rFonts w:asciiTheme="minorHAnsi" w:hAnsiTheme="minorHAnsi" w:cstheme="minorHAnsi"/>
          <w:color w:val="2D2D2D"/>
          <w:spacing w:val="53"/>
        </w:rPr>
        <w:t xml:space="preserve"> </w:t>
      </w:r>
      <w:r>
        <w:rPr>
          <w:rFonts w:asciiTheme="minorHAnsi" w:hAnsiTheme="minorHAnsi" w:cstheme="minorHAnsi"/>
          <w:color w:val="2D2D2D"/>
        </w:rPr>
        <w:t>conformidade</w:t>
      </w:r>
      <w:r>
        <w:rPr>
          <w:rFonts w:asciiTheme="minorHAnsi" w:hAnsiTheme="minorHAnsi" w:cstheme="minorHAnsi"/>
          <w:color w:val="2D2D2D"/>
          <w:spacing w:val="53"/>
        </w:rPr>
        <w:t xml:space="preserve"> </w:t>
      </w:r>
      <w:r>
        <w:rPr>
          <w:rFonts w:asciiTheme="minorHAnsi" w:hAnsiTheme="minorHAnsi" w:cstheme="minorHAnsi"/>
          <w:color w:val="2D2D2D"/>
        </w:rPr>
        <w:t>com</w:t>
      </w:r>
      <w:r>
        <w:rPr>
          <w:rFonts w:asciiTheme="minorHAnsi" w:hAnsiTheme="minorHAnsi" w:cstheme="minorHAnsi"/>
          <w:color w:val="2D2D2D"/>
          <w:spacing w:val="1"/>
        </w:rPr>
        <w:t xml:space="preserve"> </w:t>
      </w:r>
      <w:r>
        <w:rPr>
          <w:rFonts w:asciiTheme="minorHAnsi" w:hAnsiTheme="minorHAnsi" w:cstheme="minorHAnsi"/>
          <w:color w:val="2D2D2D"/>
        </w:rPr>
        <w:t>referidas</w:t>
      </w:r>
      <w:r>
        <w:rPr>
          <w:rFonts w:asciiTheme="minorHAnsi" w:hAnsiTheme="minorHAnsi" w:cstheme="minorHAnsi"/>
          <w:color w:val="2D2D2D"/>
          <w:spacing w:val="9"/>
        </w:rPr>
        <w:t xml:space="preserve"> </w:t>
      </w:r>
      <w:r>
        <w:rPr>
          <w:rFonts w:asciiTheme="minorHAnsi" w:hAnsiTheme="minorHAnsi" w:cstheme="minorHAnsi"/>
          <w:color w:val="2D2D2D"/>
        </w:rPr>
        <w:t>normas</w:t>
      </w:r>
      <w:r>
        <w:rPr>
          <w:rFonts w:asciiTheme="minorHAnsi" w:hAnsiTheme="minorHAnsi" w:cstheme="minorHAnsi"/>
          <w:color w:val="49484B"/>
        </w:rPr>
        <w:t>;</w:t>
      </w:r>
    </w:p>
    <w:p w14:paraId="01509CAC" w14:textId="77777777" w:rsidR="00AC77C8" w:rsidRPr="00AC77C8" w:rsidRDefault="00AC77C8" w:rsidP="00AC77C8">
      <w:pPr>
        <w:pStyle w:val="PargrafodaLista"/>
        <w:rPr>
          <w:rFonts w:asciiTheme="minorHAnsi" w:hAnsiTheme="minorHAnsi" w:cstheme="minorHAnsi"/>
        </w:rPr>
      </w:pPr>
    </w:p>
    <w:p w14:paraId="0C97261D" w14:textId="201EA471" w:rsidR="00AC77C8" w:rsidRPr="00AC77C8" w:rsidRDefault="00AC77C8" w:rsidP="00AC77C8">
      <w:pPr>
        <w:pStyle w:val="PargrafodaLista"/>
        <w:widowControl w:val="0"/>
        <w:numPr>
          <w:ilvl w:val="0"/>
          <w:numId w:val="43"/>
        </w:numPr>
        <w:shd w:val="clear" w:color="auto" w:fill="FFFFFF"/>
        <w:spacing w:line="288" w:lineRule="auto"/>
        <w:ind w:left="1418" w:hanging="709"/>
        <w:jc w:val="both"/>
        <w:textAlignment w:val="baseline"/>
        <w:rPr>
          <w:ins w:id="1064" w:author="Amanda Simões Fernandes"/>
          <w:rFonts w:asciiTheme="minorHAnsi" w:hAnsiTheme="minorHAnsi" w:cstheme="minorHAnsi"/>
          <w:color w:val="2D2D2D"/>
        </w:rPr>
      </w:pPr>
      <w:del w:id="1065" w:author="Amanda Simões Fernandes">
        <w:r>
          <w:delText>observa a Legislação Socioambiental, conforme aplicável, e observa a regulamentação trabalhista e social no que tange à saúde e segurança ocupacional e à não utilização de mão de obra infantil ou análoga à escravidão;</w:delText>
        </w:r>
      </w:del>
      <w:ins w:id="1066" w:author="Amanda Simões Fernandes">
        <w:r>
          <w:rPr>
            <w:rFonts w:asciiTheme="minorHAnsi" w:hAnsiTheme="minorHAnsi" w:cstheme="minorHAnsi"/>
            <w:b/>
            <w:i/>
            <w:highlight w:val="yellow"/>
          </w:rPr>
          <w:t>[Nota MF: Entendemos não ser aplicável ao Fiador.]</w:t>
        </w:r>
      </w:ins>
    </w:p>
    <w:p w14:paraId="710A8846" w14:textId="77777777" w:rsidR="00AC77C8" w:rsidRPr="00AC77C8" w:rsidRDefault="00AC77C8" w:rsidP="00AC77C8">
      <w:pPr>
        <w:pStyle w:val="PargrafodaLista"/>
        <w:widowControl w:val="0"/>
        <w:shd w:val="clear" w:color="auto" w:fill="FFFFFF"/>
        <w:spacing w:line="288" w:lineRule="auto"/>
        <w:ind w:left="1418" w:hanging="709"/>
        <w:jc w:val="both"/>
        <w:textAlignment w:val="baseline"/>
        <w:rPr>
          <w:rFonts w:asciiTheme="minorHAnsi" w:hAnsiTheme="minorHAnsi" w:cstheme="minorHAnsi"/>
          <w:color w:val="2D2D2D"/>
        </w:rPr>
      </w:pPr>
    </w:p>
    <w:p w14:paraId="1D9DDFC9" w14:textId="77777777" w:rsidR="00AC77C8" w:rsidRPr="00AC77C8" w:rsidRDefault="00AC77C8" w:rsidP="00AC77C8">
      <w:pPr>
        <w:pStyle w:val="PargrafodaLista"/>
        <w:rPr>
          <w:rFonts w:asciiTheme="minorHAnsi" w:hAnsiTheme="minorHAnsi" w:cstheme="minorHAnsi"/>
        </w:rPr>
      </w:pPr>
    </w:p>
    <w:p w14:paraId="2E3A7374" w14:textId="7FC49163" w:rsidR="00AC77C8" w:rsidRPr="00AC77C8" w:rsidRDefault="00AC77C8" w:rsidP="00AC77C8">
      <w:pPr>
        <w:pStyle w:val="PargrafodaLista"/>
        <w:numPr>
          <w:ilvl w:val="0"/>
          <w:numId w:val="43"/>
        </w:numPr>
        <w:ind w:left="1418" w:hanging="709"/>
        <w:rPr>
          <w:ins w:id="1067" w:author="Amanda Simões Fernandes"/>
          <w:rFonts w:asciiTheme="minorHAnsi" w:hAnsiTheme="minorHAnsi" w:cstheme="minorHAnsi"/>
          <w:color w:val="2D2D2D"/>
        </w:rPr>
      </w:pPr>
      <w:del w:id="1068" w:author="Amanda Simões Fernandes">
        <w:r>
          <w:delText>no seu conhecimento, não há quaisquer circunstâncias que possam razoavelmente embasar uma ação judicial e/ou administrativa relacionada a danos ou crimes ambientais contra o Fiador, nos termos de qualquer lei ambiental;</w:delText>
        </w:r>
      </w:del>
      <w:ins w:id="1069" w:author="Amanda Simões Fernandes">
        <w:r>
          <w:rPr>
            <w:rFonts w:asciiTheme="minorHAnsi" w:hAnsiTheme="minorHAnsi" w:cstheme="minorHAnsi"/>
            <w:b/>
            <w:i/>
            <w:highlight w:val="yellow"/>
          </w:rPr>
          <w:t>[Nota MF: Entendemos não ser aplicável ao Fiador.]</w:t>
        </w:r>
      </w:ins>
    </w:p>
    <w:p w14:paraId="3C1AD633" w14:textId="77777777" w:rsidR="00AC77C8" w:rsidRPr="00AC77C8" w:rsidRDefault="00AC77C8" w:rsidP="00AC77C8">
      <w:pPr>
        <w:pStyle w:val="PargrafodaLista"/>
        <w:widowControl w:val="0"/>
        <w:shd w:val="clear" w:color="auto" w:fill="FFFFFF"/>
        <w:spacing w:line="288" w:lineRule="auto"/>
        <w:ind w:left="1418" w:hanging="709"/>
        <w:jc w:val="both"/>
        <w:textAlignment w:val="baseline"/>
        <w:rPr>
          <w:rFonts w:asciiTheme="minorHAnsi" w:hAnsiTheme="minorHAnsi" w:cstheme="minorHAnsi"/>
          <w:color w:val="2D2D2D"/>
        </w:rPr>
      </w:pPr>
    </w:p>
    <w:p w14:paraId="136BEEC1" w14:textId="77777777" w:rsidR="00AC77C8" w:rsidRPr="00AC77C8" w:rsidRDefault="00AC77C8" w:rsidP="00AC77C8">
      <w:pPr>
        <w:pStyle w:val="PargrafodaLista"/>
        <w:rPr>
          <w:rFonts w:asciiTheme="minorHAnsi" w:hAnsiTheme="minorHAnsi" w:cstheme="minorHAnsi"/>
        </w:rPr>
      </w:pPr>
    </w:p>
    <w:p w14:paraId="2EB30BC6" w14:textId="5297516D" w:rsidR="00AC77C8" w:rsidRPr="00AC77C8" w:rsidRDefault="00AC77C8"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49484B"/>
        </w:rPr>
      </w:pPr>
      <w:ins w:id="1070" w:author="Amanda Simões Fernandes">
        <w:r>
          <w:rPr>
            <w:rFonts w:asciiTheme="minorHAnsi" w:hAnsiTheme="minorHAnsi" w:cstheme="minorHAnsi"/>
          </w:rPr>
          <w:t xml:space="preserve">no seu melhor conhecimento, </w:t>
        </w:r>
      </w:ins>
      <w:r>
        <w:rPr>
          <w:rFonts w:asciiTheme="minorHAnsi" w:hAnsiTheme="minorHAnsi" w:cstheme="minorHAnsi"/>
          <w:color w:val="2D2D2D"/>
        </w:rPr>
        <w:t>cumpre</w:t>
      </w:r>
      <w:del w:id="1071" w:author="Amanda Simões Fernandes">
        <w:r>
          <w:delText>, em todos os seus aspectos relevantes,</w:delText>
        </w:r>
      </w:del>
      <w:r>
        <w:rPr>
          <w:rFonts w:asciiTheme="minorHAnsi" w:hAnsiTheme="minorHAnsi" w:cstheme="minorHAnsi"/>
          <w:color w:val="575759"/>
        </w:rPr>
        <w:t xml:space="preserve"> </w:t>
      </w:r>
      <w:r>
        <w:rPr>
          <w:rFonts w:asciiTheme="minorHAnsi" w:hAnsiTheme="minorHAnsi" w:cstheme="minorHAnsi"/>
          <w:color w:val="2D2D2D"/>
        </w:rPr>
        <w:t>com as leis</w:t>
      </w:r>
      <w:r>
        <w:rPr>
          <w:rFonts w:asciiTheme="minorHAnsi" w:hAnsiTheme="minorHAnsi" w:cstheme="minorHAnsi"/>
          <w:color w:val="49484B"/>
        </w:rPr>
        <w:t xml:space="preserve">, </w:t>
      </w:r>
      <w:r>
        <w:rPr>
          <w:rFonts w:asciiTheme="minorHAnsi" w:hAnsiTheme="minorHAnsi" w:cstheme="minorHAnsi"/>
          <w:color w:val="2D2D2D"/>
        </w:rPr>
        <w:t>regulamentos</w:t>
      </w:r>
      <w:r>
        <w:rPr>
          <w:rFonts w:asciiTheme="minorHAnsi" w:hAnsiTheme="minorHAnsi" w:cstheme="minorHAnsi"/>
          <w:color w:val="575759"/>
        </w:rPr>
        <w:t xml:space="preserve">, </w:t>
      </w:r>
      <w:r>
        <w:rPr>
          <w:rFonts w:asciiTheme="minorHAnsi" w:hAnsiTheme="minorHAnsi" w:cstheme="minorHAnsi"/>
          <w:color w:val="2D2D2D"/>
        </w:rPr>
        <w:t>normas</w:t>
      </w:r>
      <w:r>
        <w:rPr>
          <w:rFonts w:asciiTheme="minorHAnsi" w:hAnsiTheme="minorHAnsi" w:cstheme="minorHAnsi"/>
          <w:color w:val="2D2D2D"/>
          <w:spacing w:val="1"/>
        </w:rPr>
        <w:t xml:space="preserve"> </w:t>
      </w:r>
      <w:r>
        <w:rPr>
          <w:rFonts w:asciiTheme="minorHAnsi" w:hAnsiTheme="minorHAnsi" w:cstheme="minorHAnsi"/>
          <w:color w:val="2D2D2D"/>
        </w:rPr>
        <w:t>administrativas e determinações dos órgãos governamentais</w:t>
      </w:r>
      <w:r>
        <w:rPr>
          <w:rFonts w:asciiTheme="minorHAnsi" w:hAnsiTheme="minorHAnsi" w:cstheme="minorHAnsi"/>
          <w:color w:val="49484B"/>
        </w:rPr>
        <w:t xml:space="preserve">, </w:t>
      </w:r>
      <w:r>
        <w:rPr>
          <w:rFonts w:asciiTheme="minorHAnsi" w:hAnsiTheme="minorHAnsi" w:cstheme="minorHAnsi"/>
          <w:color w:val="2D2D2D"/>
        </w:rPr>
        <w:t>autarqu</w:t>
      </w:r>
      <w:r>
        <w:rPr>
          <w:rFonts w:asciiTheme="minorHAnsi" w:hAnsiTheme="minorHAnsi" w:cstheme="minorHAnsi"/>
          <w:color w:val="49484B"/>
        </w:rPr>
        <w:t>i</w:t>
      </w:r>
      <w:r>
        <w:rPr>
          <w:rFonts w:asciiTheme="minorHAnsi" w:hAnsiTheme="minorHAnsi" w:cstheme="minorHAnsi"/>
          <w:color w:val="2D2D2D"/>
        </w:rPr>
        <w:t>as ou tribunais</w:t>
      </w:r>
      <w:r>
        <w:rPr>
          <w:rFonts w:asciiTheme="minorHAnsi" w:hAnsiTheme="minorHAnsi" w:cstheme="minorHAnsi"/>
          <w:color w:val="49484B"/>
        </w:rPr>
        <w:t xml:space="preserve">, </w:t>
      </w:r>
      <w:r>
        <w:rPr>
          <w:rFonts w:asciiTheme="minorHAnsi" w:hAnsiTheme="minorHAnsi" w:cstheme="minorHAnsi"/>
          <w:color w:val="2D2D2D"/>
        </w:rPr>
        <w:t>que lhe são</w:t>
      </w:r>
      <w:r>
        <w:rPr>
          <w:rFonts w:asciiTheme="minorHAnsi" w:hAnsiTheme="minorHAnsi" w:cstheme="minorHAnsi"/>
          <w:color w:val="2D2D2D"/>
          <w:spacing w:val="1"/>
        </w:rPr>
        <w:t xml:space="preserve"> </w:t>
      </w:r>
      <w:r>
        <w:rPr>
          <w:rFonts w:asciiTheme="minorHAnsi" w:hAnsiTheme="minorHAnsi" w:cstheme="minorHAnsi"/>
          <w:color w:val="2D2D2D"/>
          <w:w w:val="105"/>
        </w:rPr>
        <w:t>aplicáveis</w:t>
      </w:r>
      <w:r>
        <w:rPr>
          <w:rFonts w:asciiTheme="minorHAnsi" w:hAnsiTheme="minorHAnsi" w:cstheme="minorHAnsi"/>
          <w:color w:val="2D2D2D"/>
          <w:spacing w:val="3"/>
          <w:w w:val="105"/>
        </w:rPr>
        <w:t xml:space="preserve"> </w:t>
      </w:r>
      <w:r>
        <w:rPr>
          <w:rFonts w:asciiTheme="minorHAnsi" w:hAnsiTheme="minorHAnsi" w:cstheme="minorHAnsi"/>
          <w:color w:val="2D2D2D"/>
          <w:w w:val="105"/>
        </w:rPr>
        <w:t>em</w:t>
      </w:r>
      <w:r>
        <w:rPr>
          <w:rFonts w:asciiTheme="minorHAnsi" w:hAnsiTheme="minorHAnsi" w:cstheme="minorHAnsi"/>
          <w:color w:val="2D2D2D"/>
          <w:spacing w:val="5"/>
          <w:w w:val="105"/>
        </w:rPr>
        <w:t xml:space="preserve"> </w:t>
      </w:r>
      <w:r>
        <w:rPr>
          <w:rFonts w:asciiTheme="minorHAnsi" w:hAnsiTheme="minorHAnsi" w:cstheme="minorHAnsi"/>
          <w:color w:val="2D2D2D"/>
          <w:w w:val="105"/>
        </w:rPr>
        <w:t>qualquer</w:t>
      </w:r>
      <w:r>
        <w:rPr>
          <w:rFonts w:asciiTheme="minorHAnsi" w:hAnsiTheme="minorHAnsi" w:cstheme="minorHAnsi"/>
          <w:color w:val="2D2D2D"/>
          <w:spacing w:val="3"/>
          <w:w w:val="105"/>
        </w:rPr>
        <w:t xml:space="preserve"> </w:t>
      </w:r>
      <w:r>
        <w:rPr>
          <w:rFonts w:asciiTheme="minorHAnsi" w:hAnsiTheme="minorHAnsi" w:cstheme="minorHAnsi"/>
          <w:color w:val="2D2D2D"/>
          <w:w w:val="105"/>
        </w:rPr>
        <w:t>jurisdição</w:t>
      </w:r>
      <w:r>
        <w:rPr>
          <w:rFonts w:asciiTheme="minorHAnsi" w:hAnsiTheme="minorHAnsi" w:cstheme="minorHAnsi"/>
          <w:color w:val="2D2D2D"/>
          <w:spacing w:val="17"/>
          <w:w w:val="105"/>
        </w:rPr>
        <w:t xml:space="preserve"> </w:t>
      </w:r>
      <w:r>
        <w:rPr>
          <w:rFonts w:asciiTheme="minorHAnsi" w:hAnsiTheme="minorHAnsi" w:cstheme="minorHAnsi"/>
          <w:color w:val="2D2D2D"/>
          <w:w w:val="105"/>
        </w:rPr>
        <w:t>na</w:t>
      </w:r>
      <w:r>
        <w:rPr>
          <w:rFonts w:asciiTheme="minorHAnsi" w:hAnsiTheme="minorHAnsi" w:cstheme="minorHAnsi"/>
          <w:color w:val="2D2D2D"/>
          <w:spacing w:val="-3"/>
          <w:w w:val="105"/>
        </w:rPr>
        <w:t xml:space="preserve"> </w:t>
      </w:r>
      <w:r>
        <w:rPr>
          <w:rFonts w:asciiTheme="minorHAnsi" w:hAnsiTheme="minorHAnsi" w:cstheme="minorHAnsi"/>
          <w:color w:val="2D2D2D"/>
          <w:w w:val="105"/>
        </w:rPr>
        <w:t>qual</w:t>
      </w:r>
      <w:r>
        <w:rPr>
          <w:rFonts w:asciiTheme="minorHAnsi" w:hAnsiTheme="minorHAnsi" w:cstheme="minorHAnsi"/>
          <w:color w:val="2D2D2D"/>
          <w:spacing w:val="19"/>
          <w:w w:val="105"/>
        </w:rPr>
        <w:t xml:space="preserve"> </w:t>
      </w:r>
      <w:r>
        <w:rPr>
          <w:rFonts w:asciiTheme="minorHAnsi" w:hAnsiTheme="minorHAnsi" w:cstheme="minorHAnsi"/>
          <w:color w:val="2D2D2D"/>
          <w:w w:val="105"/>
        </w:rPr>
        <w:t>realize</w:t>
      </w:r>
      <w:r>
        <w:rPr>
          <w:rFonts w:asciiTheme="minorHAnsi" w:hAnsiTheme="minorHAnsi" w:cstheme="minorHAnsi"/>
          <w:color w:val="2D2D2D"/>
          <w:spacing w:val="13"/>
          <w:w w:val="105"/>
        </w:rPr>
        <w:t xml:space="preserve"> </w:t>
      </w:r>
      <w:r>
        <w:rPr>
          <w:rFonts w:asciiTheme="minorHAnsi" w:hAnsiTheme="minorHAnsi" w:cstheme="minorHAnsi"/>
          <w:color w:val="2D2D2D"/>
          <w:w w:val="105"/>
        </w:rPr>
        <w:t>negócios</w:t>
      </w:r>
      <w:r>
        <w:rPr>
          <w:rFonts w:asciiTheme="minorHAnsi" w:hAnsiTheme="minorHAnsi" w:cstheme="minorHAnsi"/>
          <w:color w:val="2D2D2D"/>
          <w:spacing w:val="8"/>
          <w:w w:val="105"/>
        </w:rPr>
        <w:t xml:space="preserve"> </w:t>
      </w:r>
      <w:r>
        <w:rPr>
          <w:rFonts w:asciiTheme="minorHAnsi" w:hAnsiTheme="minorHAnsi" w:cstheme="minorHAnsi"/>
          <w:color w:val="2D2D2D"/>
          <w:w w:val="105"/>
        </w:rPr>
        <w:t>ou</w:t>
      </w:r>
      <w:r>
        <w:rPr>
          <w:rFonts w:asciiTheme="minorHAnsi" w:hAnsiTheme="minorHAnsi" w:cstheme="minorHAnsi"/>
          <w:color w:val="2D2D2D"/>
          <w:spacing w:val="18"/>
          <w:w w:val="105"/>
        </w:rPr>
        <w:t xml:space="preserve"> </w:t>
      </w:r>
      <w:r>
        <w:rPr>
          <w:rFonts w:asciiTheme="minorHAnsi" w:hAnsiTheme="minorHAnsi" w:cstheme="minorHAnsi"/>
          <w:color w:val="2D2D2D"/>
          <w:w w:val="105"/>
        </w:rPr>
        <w:t>possua</w:t>
      </w:r>
      <w:r>
        <w:rPr>
          <w:rFonts w:asciiTheme="minorHAnsi" w:hAnsiTheme="minorHAnsi" w:cstheme="minorHAnsi"/>
          <w:color w:val="2D2D2D"/>
          <w:spacing w:val="-2"/>
          <w:w w:val="105"/>
        </w:rPr>
        <w:t xml:space="preserve"> </w:t>
      </w:r>
      <w:r>
        <w:rPr>
          <w:rFonts w:asciiTheme="minorHAnsi" w:hAnsiTheme="minorHAnsi" w:cstheme="minorHAnsi"/>
          <w:color w:val="2D2D2D"/>
          <w:w w:val="105"/>
        </w:rPr>
        <w:t>ativos</w:t>
      </w:r>
      <w:ins w:id="1072" w:author="Amanda Simões Fernandes">
        <w:r>
          <w:rPr>
            <w:rFonts w:asciiTheme="minorHAnsi" w:hAnsiTheme="minorHAnsi" w:cstheme="minorHAnsi"/>
            <w:w w:val="105"/>
          </w:rPr>
          <w:t>, desde que não causem um Efeito Adverso Relevante</w:t>
        </w:r>
      </w:ins>
      <w:r>
        <w:rPr>
          <w:rFonts w:asciiTheme="minorHAnsi" w:hAnsiTheme="minorHAnsi" w:cstheme="minorHAnsi"/>
          <w:color w:val="575759"/>
          <w:w w:val="105"/>
        </w:rPr>
        <w:t>;</w:t>
      </w:r>
    </w:p>
    <w:p w14:paraId="25D78479" w14:textId="77777777" w:rsidR="00AC77C8" w:rsidRPr="00AC77C8" w:rsidRDefault="00AC77C8" w:rsidP="00AC77C8">
      <w:pPr>
        <w:pStyle w:val="PargrafodaLista"/>
        <w:rPr>
          <w:rFonts w:asciiTheme="minorHAnsi" w:hAnsiTheme="minorHAnsi" w:cstheme="minorHAnsi"/>
        </w:rPr>
      </w:pPr>
    </w:p>
    <w:p w14:paraId="5801CBC1" w14:textId="41227B5B" w:rsidR="00AC77C8" w:rsidRPr="00AC77C8" w:rsidRDefault="00AC77C8"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2D2D2D"/>
        </w:rPr>
      </w:pPr>
      <w:ins w:id="1073" w:author="Amanda Simões Fernandes">
        <w:r>
          <w:rPr>
            <w:rFonts w:asciiTheme="minorHAnsi" w:hAnsiTheme="minorHAnsi" w:cstheme="minorHAnsi"/>
          </w:rPr>
          <w:t xml:space="preserve">no seu melhor conhecimento, </w:t>
        </w:r>
      </w:ins>
      <w:r>
        <w:rPr>
          <w:rFonts w:asciiTheme="minorHAnsi" w:hAnsiTheme="minorHAnsi" w:cstheme="minorHAnsi"/>
          <w:color w:val="2D2D2D"/>
        </w:rPr>
        <w:t>não há ações judiciais ou arbitrais</w:t>
      </w:r>
      <w:r>
        <w:rPr>
          <w:rFonts w:asciiTheme="minorHAnsi" w:hAnsiTheme="minorHAnsi" w:cstheme="minorHAnsi"/>
          <w:color w:val="575759"/>
        </w:rPr>
        <w:t xml:space="preserve">, </w:t>
      </w:r>
      <w:r>
        <w:rPr>
          <w:rFonts w:asciiTheme="minorHAnsi" w:hAnsiTheme="minorHAnsi" w:cstheme="minorHAnsi"/>
          <w:color w:val="2D2D2D"/>
        </w:rPr>
        <w:t>de qualquer natureza</w:t>
      </w:r>
      <w:r>
        <w:rPr>
          <w:rFonts w:asciiTheme="minorHAnsi" w:hAnsiTheme="minorHAnsi" w:cstheme="minorHAnsi"/>
          <w:color w:val="49484B"/>
        </w:rPr>
        <w:t xml:space="preserve">, </w:t>
      </w:r>
      <w:r>
        <w:rPr>
          <w:rFonts w:asciiTheme="minorHAnsi" w:hAnsiTheme="minorHAnsi" w:cstheme="minorHAnsi"/>
          <w:color w:val="2D2D2D"/>
        </w:rPr>
        <w:t>incluindo sem limitação</w:t>
      </w:r>
      <w:r>
        <w:rPr>
          <w:rFonts w:asciiTheme="minorHAnsi" w:hAnsiTheme="minorHAnsi" w:cstheme="minorHAnsi"/>
          <w:color w:val="575759"/>
        </w:rPr>
        <w:t>,</w:t>
      </w:r>
      <w:r>
        <w:rPr>
          <w:rFonts w:asciiTheme="minorHAnsi" w:hAnsiTheme="minorHAnsi" w:cstheme="minorHAnsi"/>
          <w:color w:val="575759"/>
          <w:spacing w:val="1"/>
        </w:rPr>
        <w:t xml:space="preserve"> </w:t>
      </w:r>
      <w:r>
        <w:rPr>
          <w:rFonts w:asciiTheme="minorHAnsi" w:hAnsiTheme="minorHAnsi" w:cstheme="minorHAnsi"/>
          <w:color w:val="2D2D2D"/>
        </w:rPr>
        <w:t>cíveis</w:t>
      </w:r>
      <w:r>
        <w:rPr>
          <w:rFonts w:asciiTheme="minorHAnsi" w:hAnsiTheme="minorHAnsi" w:cstheme="minorHAnsi"/>
          <w:color w:val="49484B"/>
        </w:rPr>
        <w:t xml:space="preserve">, </w:t>
      </w:r>
      <w:r>
        <w:rPr>
          <w:rFonts w:asciiTheme="minorHAnsi" w:hAnsiTheme="minorHAnsi" w:cstheme="minorHAnsi"/>
          <w:color w:val="2D2D2D"/>
        </w:rPr>
        <w:t>trabalhistas, fiscais</w:t>
      </w:r>
      <w:r>
        <w:rPr>
          <w:rFonts w:asciiTheme="minorHAnsi" w:hAnsiTheme="minorHAnsi" w:cstheme="minorHAnsi"/>
          <w:color w:val="575759"/>
        </w:rPr>
        <w:t xml:space="preserve">, </w:t>
      </w:r>
      <w:r>
        <w:rPr>
          <w:rFonts w:asciiTheme="minorHAnsi" w:hAnsiTheme="minorHAnsi" w:cstheme="minorHAnsi"/>
          <w:color w:val="2D2D2D"/>
        </w:rPr>
        <w:t xml:space="preserve">previdenciárias </w:t>
      </w:r>
      <w:r>
        <w:rPr>
          <w:rFonts w:asciiTheme="minorHAnsi" w:hAnsiTheme="minorHAnsi" w:cstheme="minorHAnsi"/>
          <w:color w:val="2D2D2D"/>
        </w:rPr>
        <w:lastRenderedPageBreak/>
        <w:t>movidas contra o Fiador</w:t>
      </w:r>
      <w:r>
        <w:rPr>
          <w:rFonts w:asciiTheme="minorHAnsi" w:hAnsiTheme="minorHAnsi" w:cstheme="minorHAnsi"/>
          <w:color w:val="49484B"/>
        </w:rPr>
        <w:t xml:space="preserve">, </w:t>
      </w:r>
      <w:r>
        <w:rPr>
          <w:rFonts w:asciiTheme="minorHAnsi" w:hAnsiTheme="minorHAnsi" w:cstheme="minorHAnsi"/>
          <w:color w:val="2D2D2D"/>
        </w:rPr>
        <w:t>que</w:t>
      </w:r>
      <w:del w:id="1074" w:author="Amanda Simões Fernandes">
        <w:r>
          <w:delText>, de acordo com o melhor conhecimento do Fiador</w:delText>
        </w:r>
      </w:del>
      <w:r>
        <w:rPr>
          <w:rFonts w:asciiTheme="minorHAnsi" w:hAnsiTheme="minorHAnsi" w:cstheme="minorHAnsi"/>
          <w:color w:val="2D2D2D"/>
          <w:spacing w:val="-1"/>
          <w:w w:val="105"/>
        </w:rPr>
        <w:t xml:space="preserve"> razoavelmente poderiam</w:t>
      </w:r>
      <w:r>
        <w:rPr>
          <w:rFonts w:asciiTheme="minorHAnsi" w:hAnsiTheme="minorHAnsi" w:cstheme="minorHAnsi"/>
          <w:color w:val="575759"/>
          <w:spacing w:val="-1"/>
          <w:w w:val="105"/>
        </w:rPr>
        <w:t xml:space="preserve">, </w:t>
      </w:r>
      <w:r>
        <w:rPr>
          <w:rFonts w:asciiTheme="minorHAnsi" w:hAnsiTheme="minorHAnsi" w:cstheme="minorHAnsi"/>
          <w:color w:val="2D2D2D"/>
          <w:w w:val="105"/>
        </w:rPr>
        <w:t>individual ou conjuntamente</w:t>
      </w:r>
      <w:r>
        <w:rPr>
          <w:rFonts w:asciiTheme="minorHAnsi" w:hAnsiTheme="minorHAnsi" w:cstheme="minorHAnsi"/>
          <w:color w:val="49484B"/>
          <w:w w:val="105"/>
        </w:rPr>
        <w:t xml:space="preserve">, </w:t>
      </w:r>
      <w:r>
        <w:rPr>
          <w:rFonts w:asciiTheme="minorHAnsi" w:hAnsiTheme="minorHAnsi" w:cstheme="minorHAnsi"/>
          <w:color w:val="2D2D2D"/>
          <w:w w:val="105"/>
        </w:rPr>
        <w:t>ter um Efeito</w:t>
      </w:r>
      <w:r>
        <w:rPr>
          <w:rFonts w:asciiTheme="minorHAnsi" w:hAnsiTheme="minorHAnsi" w:cstheme="minorHAnsi"/>
          <w:color w:val="2D2D2D"/>
          <w:spacing w:val="5"/>
          <w:w w:val="105"/>
        </w:rPr>
        <w:t xml:space="preserve"> </w:t>
      </w:r>
      <w:r>
        <w:rPr>
          <w:rFonts w:asciiTheme="minorHAnsi" w:hAnsiTheme="minorHAnsi" w:cstheme="minorHAnsi"/>
          <w:color w:val="2D2D2D"/>
          <w:w w:val="105"/>
        </w:rPr>
        <w:t>Adverso Relevante</w:t>
      </w:r>
      <w:r>
        <w:rPr>
          <w:rFonts w:asciiTheme="minorHAnsi" w:hAnsiTheme="minorHAnsi" w:cstheme="minorHAnsi"/>
          <w:color w:val="49484B"/>
          <w:w w:val="105"/>
        </w:rPr>
        <w:t>;</w:t>
      </w:r>
    </w:p>
    <w:p w14:paraId="4C787B88" w14:textId="77777777" w:rsidR="00AC77C8" w:rsidRPr="00AC77C8" w:rsidRDefault="00AC77C8" w:rsidP="00AC77C8">
      <w:pPr>
        <w:pStyle w:val="PargrafodaLista"/>
        <w:rPr>
          <w:rFonts w:asciiTheme="minorHAnsi" w:hAnsiTheme="minorHAnsi" w:cstheme="minorHAnsi"/>
          <w:color w:val="2D2D2D"/>
        </w:rPr>
      </w:pPr>
    </w:p>
    <w:p w14:paraId="7BFDB1BA" w14:textId="31903A24" w:rsidR="00AC77C8" w:rsidRPr="00EE1273"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color w:val="2D2D2D"/>
          <w:w w:val="105"/>
        </w:rPr>
        <w:t>não omitiu dos Debenturistas nenhum fato</w:t>
      </w:r>
      <w:r>
        <w:rPr>
          <w:rFonts w:asciiTheme="minorHAnsi" w:hAnsiTheme="minorHAnsi" w:cstheme="minorHAnsi"/>
          <w:color w:val="575759"/>
          <w:w w:val="105"/>
        </w:rPr>
        <w:t xml:space="preserve">, </w:t>
      </w:r>
      <w:r>
        <w:rPr>
          <w:rFonts w:asciiTheme="minorHAnsi" w:hAnsiTheme="minorHAnsi" w:cstheme="minorHAnsi"/>
          <w:color w:val="2D2D2D"/>
          <w:w w:val="105"/>
        </w:rPr>
        <w:t>de qualquer natureza</w:t>
      </w:r>
      <w:r>
        <w:rPr>
          <w:rFonts w:asciiTheme="minorHAnsi" w:hAnsiTheme="minorHAnsi" w:cstheme="minorHAnsi"/>
          <w:color w:val="575759"/>
          <w:w w:val="105"/>
        </w:rPr>
        <w:t xml:space="preserve">, </w:t>
      </w:r>
      <w:r>
        <w:rPr>
          <w:rFonts w:asciiTheme="minorHAnsi" w:hAnsiTheme="minorHAnsi" w:cstheme="minorHAnsi"/>
          <w:color w:val="2D2D2D"/>
          <w:w w:val="105"/>
        </w:rPr>
        <w:t>que seja de seu</w:t>
      </w:r>
      <w:r>
        <w:rPr>
          <w:rFonts w:asciiTheme="minorHAnsi" w:hAnsiTheme="minorHAnsi" w:cstheme="minorHAnsi"/>
          <w:color w:val="2D2D2D"/>
          <w:spacing w:val="-53"/>
          <w:w w:val="105"/>
        </w:rPr>
        <w:t xml:space="preserve"> </w:t>
      </w:r>
      <w:r>
        <w:rPr>
          <w:rFonts w:asciiTheme="minorHAnsi" w:hAnsiTheme="minorHAnsi" w:cstheme="minorHAnsi"/>
          <w:color w:val="2D2D2D"/>
          <w:w w:val="105"/>
        </w:rPr>
        <w:t>conhecimento</w:t>
      </w:r>
      <w:r>
        <w:rPr>
          <w:rFonts w:asciiTheme="minorHAnsi" w:hAnsiTheme="minorHAnsi" w:cstheme="minorHAnsi"/>
          <w:color w:val="2D2D2D"/>
          <w:spacing w:val="19"/>
          <w:w w:val="105"/>
        </w:rPr>
        <w:t xml:space="preserve"> </w:t>
      </w:r>
      <w:r>
        <w:rPr>
          <w:rFonts w:asciiTheme="minorHAnsi" w:hAnsiTheme="minorHAnsi" w:cstheme="minorHAnsi"/>
          <w:color w:val="2D2D2D"/>
          <w:w w:val="105"/>
        </w:rPr>
        <w:t>e que</w:t>
      </w:r>
      <w:r>
        <w:rPr>
          <w:rFonts w:asciiTheme="minorHAnsi" w:hAnsiTheme="minorHAnsi" w:cstheme="minorHAnsi"/>
          <w:color w:val="2D2D2D"/>
          <w:spacing w:val="-2"/>
          <w:w w:val="105"/>
        </w:rPr>
        <w:t xml:space="preserve"> </w:t>
      </w:r>
      <w:r>
        <w:rPr>
          <w:rFonts w:asciiTheme="minorHAnsi" w:hAnsiTheme="minorHAnsi" w:cstheme="minorHAnsi"/>
          <w:color w:val="2D2D2D"/>
          <w:w w:val="105"/>
        </w:rPr>
        <w:t>possa</w:t>
      </w:r>
      <w:r>
        <w:rPr>
          <w:rFonts w:asciiTheme="minorHAnsi" w:hAnsiTheme="minorHAnsi" w:cstheme="minorHAnsi"/>
          <w:color w:val="2D2D2D"/>
          <w:spacing w:val="-3"/>
          <w:w w:val="105"/>
        </w:rPr>
        <w:t xml:space="preserve"> </w:t>
      </w:r>
      <w:r>
        <w:rPr>
          <w:rFonts w:asciiTheme="minorHAnsi" w:hAnsiTheme="minorHAnsi" w:cstheme="minorHAnsi"/>
          <w:color w:val="2D2D2D"/>
          <w:w w:val="105"/>
        </w:rPr>
        <w:t>razoavelmente</w:t>
      </w:r>
      <w:r>
        <w:rPr>
          <w:rFonts w:asciiTheme="minorHAnsi" w:hAnsiTheme="minorHAnsi" w:cstheme="minorHAnsi"/>
          <w:color w:val="2D2D2D"/>
          <w:spacing w:val="12"/>
          <w:w w:val="105"/>
        </w:rPr>
        <w:t xml:space="preserve"> </w:t>
      </w:r>
      <w:r>
        <w:rPr>
          <w:rFonts w:asciiTheme="minorHAnsi" w:hAnsiTheme="minorHAnsi" w:cstheme="minorHAnsi"/>
          <w:color w:val="2D2D2D"/>
          <w:w w:val="105"/>
        </w:rPr>
        <w:t>resultar</w:t>
      </w:r>
      <w:r>
        <w:rPr>
          <w:rFonts w:asciiTheme="minorHAnsi" w:hAnsiTheme="minorHAnsi" w:cstheme="minorHAnsi"/>
          <w:color w:val="2D2D2D"/>
          <w:spacing w:val="-1"/>
          <w:w w:val="105"/>
        </w:rPr>
        <w:t xml:space="preserve"> </w:t>
      </w:r>
      <w:r>
        <w:rPr>
          <w:rFonts w:asciiTheme="minorHAnsi" w:hAnsiTheme="minorHAnsi" w:cstheme="minorHAnsi"/>
          <w:color w:val="2D2D2D"/>
          <w:w w:val="105"/>
        </w:rPr>
        <w:t>em</w:t>
      </w:r>
      <w:r>
        <w:rPr>
          <w:rFonts w:asciiTheme="minorHAnsi" w:hAnsiTheme="minorHAnsi" w:cstheme="minorHAnsi"/>
          <w:color w:val="2D2D2D"/>
          <w:spacing w:val="13"/>
          <w:w w:val="105"/>
        </w:rPr>
        <w:t xml:space="preserve"> </w:t>
      </w:r>
      <w:r>
        <w:rPr>
          <w:rFonts w:asciiTheme="minorHAnsi" w:hAnsiTheme="minorHAnsi" w:cstheme="minorHAnsi"/>
          <w:color w:val="2D2D2D"/>
          <w:w w:val="105"/>
        </w:rPr>
        <w:t>Efeito</w:t>
      </w:r>
      <w:r>
        <w:rPr>
          <w:rFonts w:asciiTheme="minorHAnsi" w:hAnsiTheme="minorHAnsi" w:cstheme="minorHAnsi"/>
          <w:color w:val="2D2D2D"/>
          <w:spacing w:val="5"/>
          <w:w w:val="105"/>
        </w:rPr>
        <w:t xml:space="preserve"> </w:t>
      </w:r>
      <w:r>
        <w:rPr>
          <w:rFonts w:asciiTheme="minorHAnsi" w:hAnsiTheme="minorHAnsi" w:cstheme="minorHAnsi"/>
          <w:color w:val="2D2D2D"/>
          <w:w w:val="105"/>
        </w:rPr>
        <w:t>Adverso Relevante</w:t>
      </w:r>
      <w:r>
        <w:rPr>
          <w:rFonts w:asciiTheme="minorHAnsi" w:hAnsiTheme="minorHAnsi" w:cstheme="minorHAnsi"/>
          <w:color w:val="575759"/>
          <w:w w:val="105"/>
        </w:rPr>
        <w:t>;</w:t>
      </w:r>
    </w:p>
    <w:p w14:paraId="4D00A7FD" w14:textId="77777777" w:rsidR="00EE1273" w:rsidRPr="00EE1273" w:rsidRDefault="00EE1273" w:rsidP="00EE1273">
      <w:pPr>
        <w:pStyle w:val="PargrafodaLista"/>
        <w:rPr>
          <w:rFonts w:asciiTheme="minorHAnsi" w:hAnsiTheme="minorHAnsi" w:cstheme="minorHAnsi"/>
        </w:rPr>
      </w:pPr>
    </w:p>
    <w:p w14:paraId="051335B9" w14:textId="129BE77A" w:rsidR="00EE1273" w:rsidRPr="00EE1273" w:rsidRDefault="00EE1273"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del w:id="1075" w:author="Amanda Simões Fernandes">
        <w:r>
          <w:delText>Todas</w:delText>
        </w:r>
      </w:del>
      <w:ins w:id="1076" w:author="Amanda Simões Fernandes">
        <w:r>
          <w:rPr>
            <w:rFonts w:asciiTheme="minorHAnsi" w:hAnsiTheme="minorHAnsi" w:cstheme="minorHAnsi"/>
            <w:spacing w:val="-1"/>
            <w:w w:val="105"/>
          </w:rPr>
          <w:t>toda</w:t>
        </w:r>
        <w:r>
          <w:rPr>
            <w:rFonts w:asciiTheme="minorHAnsi" w:hAnsiTheme="minorHAnsi" w:cstheme="minorHAnsi"/>
            <w:w w:val="105"/>
          </w:rPr>
          <w:t>s</w:t>
        </w:r>
      </w:ins>
      <w:r>
        <w:rPr>
          <w:rFonts w:asciiTheme="minorHAnsi" w:hAnsiTheme="minorHAnsi" w:cstheme="minorHAnsi"/>
          <w:color w:val="2D2D2D"/>
          <w:spacing w:val="-14"/>
        </w:rPr>
        <w:t xml:space="preserve"> </w:t>
      </w:r>
      <w:r>
        <w:rPr>
          <w:rFonts w:asciiTheme="minorHAnsi" w:hAnsiTheme="minorHAnsi" w:cstheme="minorHAnsi"/>
          <w:color w:val="2D2D2D"/>
          <w:spacing w:val="-1"/>
          <w:w w:val="106"/>
        </w:rPr>
        <w:t>a</w:t>
      </w:r>
      <w:r>
        <w:rPr>
          <w:rFonts w:asciiTheme="minorHAnsi" w:hAnsiTheme="minorHAnsi" w:cstheme="minorHAnsi"/>
          <w:color w:val="2D2D2D"/>
          <w:w w:val="106"/>
        </w:rPr>
        <w:t>s</w:t>
      </w:r>
      <w:r>
        <w:rPr>
          <w:rFonts w:asciiTheme="minorHAnsi" w:hAnsiTheme="minorHAnsi" w:cstheme="minorHAnsi"/>
          <w:color w:val="2D2D2D"/>
          <w:spacing w:val="-21"/>
        </w:rPr>
        <w:t xml:space="preserve"> </w:t>
      </w:r>
      <w:r>
        <w:rPr>
          <w:rFonts w:asciiTheme="minorHAnsi" w:hAnsiTheme="minorHAnsi" w:cstheme="minorHAnsi"/>
          <w:color w:val="2D2D2D"/>
          <w:spacing w:val="-1"/>
          <w:w w:val="106"/>
        </w:rPr>
        <w:t>informações</w:t>
      </w:r>
      <w:r>
        <w:rPr>
          <w:rFonts w:asciiTheme="minorHAnsi" w:hAnsiTheme="minorHAnsi" w:cstheme="minorHAnsi"/>
          <w:color w:val="2D2D2D"/>
        </w:rPr>
        <w:t xml:space="preserve"> </w:t>
      </w:r>
      <w:r>
        <w:rPr>
          <w:rFonts w:asciiTheme="minorHAnsi" w:hAnsiTheme="minorHAnsi" w:cstheme="minorHAnsi"/>
          <w:color w:val="49484B"/>
          <w:spacing w:val="-1"/>
          <w:w w:val="106"/>
        </w:rPr>
        <w:t>(</w:t>
      </w:r>
      <w:r>
        <w:rPr>
          <w:rFonts w:asciiTheme="minorHAnsi" w:hAnsiTheme="minorHAnsi" w:cstheme="minorHAnsi"/>
          <w:color w:val="2D2D2D"/>
          <w:spacing w:val="-1"/>
          <w:w w:val="104"/>
        </w:rPr>
        <w:t>considerada</w:t>
      </w:r>
      <w:r>
        <w:rPr>
          <w:rFonts w:asciiTheme="minorHAnsi" w:hAnsiTheme="minorHAnsi" w:cstheme="minorHAnsi"/>
          <w:color w:val="2D2D2D"/>
          <w:w w:val="104"/>
        </w:rPr>
        <w:t>s</w:t>
      </w:r>
      <w:r>
        <w:rPr>
          <w:rFonts w:asciiTheme="minorHAnsi" w:hAnsiTheme="minorHAnsi" w:cstheme="minorHAnsi"/>
          <w:color w:val="2D2D2D"/>
        </w:rPr>
        <w:t xml:space="preserve"> </w:t>
      </w:r>
      <w:r>
        <w:rPr>
          <w:rFonts w:asciiTheme="minorHAnsi" w:hAnsiTheme="minorHAnsi" w:cstheme="minorHAnsi"/>
          <w:color w:val="2D2D2D"/>
          <w:spacing w:val="-1"/>
          <w:w w:val="108"/>
        </w:rPr>
        <w:t>como um todo</w:t>
      </w:r>
      <w:r>
        <w:rPr>
          <w:rFonts w:asciiTheme="minorHAnsi" w:hAnsiTheme="minorHAnsi" w:cstheme="minorHAnsi"/>
          <w:color w:val="2D2D2D"/>
          <w:w w:val="109"/>
        </w:rPr>
        <w:t>)</w:t>
      </w:r>
      <w:r>
        <w:rPr>
          <w:rFonts w:asciiTheme="minorHAnsi" w:hAnsiTheme="minorHAnsi" w:cstheme="minorHAnsi"/>
          <w:color w:val="2D2D2D"/>
          <w:spacing w:val="-24"/>
        </w:rPr>
        <w:t xml:space="preserve"> </w:t>
      </w:r>
      <w:r>
        <w:rPr>
          <w:rFonts w:asciiTheme="minorHAnsi" w:hAnsiTheme="minorHAnsi" w:cstheme="minorHAnsi"/>
          <w:color w:val="2D2D2D"/>
          <w:w w:val="104"/>
        </w:rPr>
        <w:t>prestadas</w:t>
      </w:r>
      <w:r>
        <w:rPr>
          <w:rFonts w:asciiTheme="minorHAnsi" w:hAnsiTheme="minorHAnsi" w:cstheme="minorHAnsi"/>
          <w:color w:val="2D2D2D"/>
          <w:spacing w:val="-6"/>
        </w:rPr>
        <w:t xml:space="preserve"> </w:t>
      </w:r>
      <w:r>
        <w:rPr>
          <w:rFonts w:asciiTheme="minorHAnsi" w:hAnsiTheme="minorHAnsi" w:cstheme="minorHAnsi"/>
          <w:color w:val="2D2D2D"/>
          <w:w w:val="103"/>
        </w:rPr>
        <w:t>pelo</w:t>
      </w:r>
      <w:r>
        <w:rPr>
          <w:rFonts w:asciiTheme="minorHAnsi" w:hAnsiTheme="minorHAnsi" w:cstheme="minorHAnsi"/>
          <w:color w:val="2D2D2D"/>
        </w:rPr>
        <w:t xml:space="preserve"> </w:t>
      </w:r>
      <w:r>
        <w:rPr>
          <w:rFonts w:asciiTheme="minorHAnsi" w:hAnsiTheme="minorHAnsi" w:cstheme="minorHAnsi"/>
          <w:color w:val="2D2D2D"/>
          <w:spacing w:val="-1"/>
          <w:w w:val="104"/>
        </w:rPr>
        <w:t>Fiado</w:t>
      </w:r>
      <w:r>
        <w:rPr>
          <w:rFonts w:asciiTheme="minorHAnsi" w:hAnsiTheme="minorHAnsi" w:cstheme="minorHAnsi"/>
          <w:color w:val="2D2D2D"/>
          <w:w w:val="104"/>
        </w:rPr>
        <w:t>r</w:t>
      </w:r>
      <w:r>
        <w:rPr>
          <w:rFonts w:asciiTheme="minorHAnsi" w:hAnsiTheme="minorHAnsi" w:cstheme="minorHAnsi"/>
          <w:color w:val="2D2D2D"/>
        </w:rPr>
        <w:t xml:space="preserve"> </w:t>
      </w:r>
      <w:r>
        <w:rPr>
          <w:rFonts w:asciiTheme="minorHAnsi" w:hAnsiTheme="minorHAnsi" w:cstheme="minorHAnsi"/>
          <w:color w:val="2D2D2D"/>
          <w:spacing w:val="-1"/>
          <w:w w:val="107"/>
        </w:rPr>
        <w:t xml:space="preserve">aos </w:t>
      </w:r>
      <w:r>
        <w:rPr>
          <w:rFonts w:asciiTheme="minorHAnsi" w:hAnsiTheme="minorHAnsi" w:cstheme="minorHAnsi"/>
          <w:color w:val="2D2D2D"/>
        </w:rPr>
        <w:t>Debenturistas</w:t>
      </w:r>
      <w:r>
        <w:rPr>
          <w:rFonts w:asciiTheme="minorHAnsi" w:hAnsiTheme="minorHAnsi" w:cstheme="minorHAnsi"/>
          <w:color w:val="2D2D2D"/>
          <w:spacing w:val="1"/>
        </w:rPr>
        <w:t xml:space="preserve"> </w:t>
      </w:r>
      <w:r>
        <w:rPr>
          <w:rFonts w:asciiTheme="minorHAnsi" w:hAnsiTheme="minorHAnsi" w:cstheme="minorHAnsi"/>
          <w:color w:val="2D2D2D"/>
        </w:rPr>
        <w:t>anteriormente</w:t>
      </w:r>
      <w:r>
        <w:rPr>
          <w:rFonts w:asciiTheme="minorHAnsi" w:hAnsiTheme="minorHAnsi" w:cstheme="minorHAnsi"/>
          <w:color w:val="575759"/>
        </w:rPr>
        <w:t>,</w:t>
      </w:r>
      <w:r>
        <w:rPr>
          <w:rFonts w:asciiTheme="minorHAnsi" w:hAnsiTheme="minorHAnsi" w:cstheme="minorHAnsi"/>
          <w:color w:val="575759"/>
          <w:spacing w:val="1"/>
        </w:rPr>
        <w:t xml:space="preserve"> </w:t>
      </w:r>
      <w:r>
        <w:rPr>
          <w:rFonts w:asciiTheme="minorHAnsi" w:hAnsiTheme="minorHAnsi" w:cstheme="minorHAnsi"/>
          <w:color w:val="2D2D2D"/>
        </w:rPr>
        <w:t>ou</w:t>
      </w:r>
      <w:r>
        <w:rPr>
          <w:rFonts w:asciiTheme="minorHAnsi" w:hAnsiTheme="minorHAnsi" w:cstheme="minorHAnsi"/>
          <w:color w:val="2D2D2D"/>
          <w:spacing w:val="1"/>
        </w:rPr>
        <w:t xml:space="preserve"> </w:t>
      </w:r>
      <w:r>
        <w:rPr>
          <w:rFonts w:asciiTheme="minorHAnsi" w:hAnsiTheme="minorHAnsi" w:cstheme="minorHAnsi"/>
          <w:color w:val="2D2D2D"/>
        </w:rPr>
        <w:t>concomitantemente</w:t>
      </w:r>
      <w:r>
        <w:rPr>
          <w:rFonts w:asciiTheme="minorHAnsi" w:hAnsiTheme="minorHAnsi" w:cstheme="minorHAnsi"/>
          <w:color w:val="575759"/>
        </w:rPr>
        <w:t>,</w:t>
      </w:r>
      <w:r>
        <w:rPr>
          <w:rFonts w:asciiTheme="minorHAnsi" w:hAnsiTheme="minorHAnsi" w:cstheme="minorHAnsi"/>
          <w:color w:val="575759"/>
          <w:spacing w:val="1"/>
        </w:rPr>
        <w:t xml:space="preserve"> </w:t>
      </w:r>
      <w:r>
        <w:rPr>
          <w:rFonts w:asciiTheme="minorHAnsi" w:hAnsiTheme="minorHAnsi" w:cstheme="minorHAnsi"/>
          <w:color w:val="2D2D2D"/>
        </w:rPr>
        <w:t>a presente data</w:t>
      </w:r>
      <w:r>
        <w:rPr>
          <w:rFonts w:asciiTheme="minorHAnsi" w:hAnsiTheme="minorHAnsi" w:cstheme="minorHAnsi"/>
          <w:color w:val="575759"/>
        </w:rPr>
        <w:t>,</w:t>
      </w:r>
      <w:r>
        <w:rPr>
          <w:rFonts w:asciiTheme="minorHAnsi" w:hAnsiTheme="minorHAnsi" w:cstheme="minorHAnsi"/>
          <w:color w:val="575759"/>
          <w:spacing w:val="1"/>
        </w:rPr>
        <w:t xml:space="preserve"> </w:t>
      </w:r>
      <w:r>
        <w:rPr>
          <w:rFonts w:asciiTheme="minorHAnsi" w:hAnsiTheme="minorHAnsi" w:cstheme="minorHAnsi"/>
          <w:color w:val="2D2D2D"/>
        </w:rPr>
        <w:t>para</w:t>
      </w:r>
      <w:r>
        <w:rPr>
          <w:rFonts w:asciiTheme="minorHAnsi" w:hAnsiTheme="minorHAnsi" w:cstheme="minorHAnsi"/>
          <w:color w:val="2D2D2D"/>
          <w:spacing w:val="1"/>
        </w:rPr>
        <w:t xml:space="preserve"> </w:t>
      </w:r>
      <w:r>
        <w:rPr>
          <w:rFonts w:asciiTheme="minorHAnsi" w:hAnsiTheme="minorHAnsi" w:cstheme="minorHAnsi"/>
          <w:color w:val="2D2D2D"/>
        </w:rPr>
        <w:t>fins</w:t>
      </w:r>
      <w:r>
        <w:rPr>
          <w:rFonts w:asciiTheme="minorHAnsi" w:hAnsiTheme="minorHAnsi" w:cstheme="minorHAnsi"/>
          <w:color w:val="2D2D2D"/>
          <w:spacing w:val="1"/>
        </w:rPr>
        <w:t xml:space="preserve"> </w:t>
      </w:r>
      <w:r>
        <w:rPr>
          <w:rFonts w:asciiTheme="minorHAnsi" w:hAnsiTheme="minorHAnsi" w:cstheme="minorHAnsi"/>
          <w:color w:val="2D2D2D"/>
        </w:rPr>
        <w:t>de</w:t>
      </w:r>
      <w:r>
        <w:rPr>
          <w:rFonts w:asciiTheme="minorHAnsi" w:hAnsiTheme="minorHAnsi" w:cstheme="minorHAnsi"/>
          <w:color w:val="2D2D2D"/>
          <w:spacing w:val="52"/>
        </w:rPr>
        <w:t xml:space="preserve"> </w:t>
      </w:r>
      <w:r>
        <w:rPr>
          <w:rFonts w:asciiTheme="minorHAnsi" w:hAnsiTheme="minorHAnsi" w:cstheme="minorHAnsi"/>
          <w:color w:val="2D2D2D"/>
        </w:rPr>
        <w:t>análise</w:t>
      </w:r>
      <w:r>
        <w:rPr>
          <w:rFonts w:asciiTheme="minorHAnsi" w:hAnsiTheme="minorHAnsi" w:cstheme="minorHAnsi"/>
          <w:color w:val="2D2D2D"/>
          <w:spacing w:val="53"/>
        </w:rPr>
        <w:t xml:space="preserve"> </w:t>
      </w:r>
      <w:r>
        <w:rPr>
          <w:rFonts w:asciiTheme="minorHAnsi" w:hAnsiTheme="minorHAnsi" w:cstheme="minorHAnsi"/>
          <w:color w:val="2D2D2D"/>
        </w:rPr>
        <w:t>e</w:t>
      </w:r>
      <w:r>
        <w:rPr>
          <w:rFonts w:asciiTheme="minorHAnsi" w:hAnsiTheme="minorHAnsi" w:cstheme="minorHAnsi"/>
          <w:color w:val="2D2D2D"/>
          <w:spacing w:val="1"/>
        </w:rPr>
        <w:t xml:space="preserve"> </w:t>
      </w:r>
      <w:r>
        <w:rPr>
          <w:rFonts w:asciiTheme="minorHAnsi" w:hAnsiTheme="minorHAnsi" w:cstheme="minorHAnsi"/>
          <w:color w:val="2D2D2D"/>
        </w:rPr>
        <w:t>aprovação da emissão das Debêntures</w:t>
      </w:r>
      <w:r>
        <w:rPr>
          <w:rFonts w:asciiTheme="minorHAnsi" w:hAnsiTheme="minorHAnsi" w:cstheme="minorHAnsi"/>
          <w:color w:val="575759"/>
        </w:rPr>
        <w:t xml:space="preserve">, </w:t>
      </w:r>
      <w:r>
        <w:rPr>
          <w:rFonts w:asciiTheme="minorHAnsi" w:hAnsiTheme="minorHAnsi" w:cstheme="minorHAnsi"/>
          <w:color w:val="2D2D2D"/>
        </w:rPr>
        <w:t>são corretas</w:t>
      </w:r>
      <w:r>
        <w:rPr>
          <w:rFonts w:asciiTheme="minorHAnsi" w:hAnsiTheme="minorHAnsi" w:cstheme="minorHAnsi"/>
          <w:color w:val="2D2D2D"/>
          <w:spacing w:val="1"/>
        </w:rPr>
        <w:t xml:space="preserve"> </w:t>
      </w:r>
      <w:r>
        <w:rPr>
          <w:rFonts w:asciiTheme="minorHAnsi" w:hAnsiTheme="minorHAnsi" w:cstheme="minorHAnsi"/>
          <w:color w:val="2D2D2D"/>
        </w:rPr>
        <w:t>e verdadeiras</w:t>
      </w:r>
      <w:r>
        <w:rPr>
          <w:rFonts w:asciiTheme="minorHAnsi" w:hAnsiTheme="minorHAnsi" w:cstheme="minorHAnsi"/>
          <w:color w:val="2D2D2D"/>
          <w:spacing w:val="1"/>
        </w:rPr>
        <w:t xml:space="preserve"> e</w:t>
      </w:r>
      <w:r>
        <w:rPr>
          <w:rFonts w:asciiTheme="minorHAnsi" w:hAnsiTheme="minorHAnsi" w:cstheme="minorHAnsi"/>
          <w:color w:val="2D2D2D"/>
        </w:rPr>
        <w:t>m todos os seus aspectos e não</w:t>
      </w:r>
      <w:r>
        <w:rPr>
          <w:rFonts w:asciiTheme="minorHAnsi" w:hAnsiTheme="minorHAnsi" w:cstheme="minorHAnsi"/>
          <w:color w:val="2D2D2D"/>
          <w:spacing w:val="1"/>
        </w:rPr>
        <w:t xml:space="preserve"> </w:t>
      </w:r>
      <w:r>
        <w:rPr>
          <w:rFonts w:asciiTheme="minorHAnsi" w:hAnsiTheme="minorHAnsi" w:cstheme="minorHAnsi"/>
          <w:color w:val="2D2D2D"/>
          <w:w w:val="104"/>
        </w:rPr>
        <w:t>omitem</w:t>
      </w:r>
      <w:r>
        <w:rPr>
          <w:rFonts w:asciiTheme="minorHAnsi" w:hAnsiTheme="minorHAnsi" w:cstheme="minorHAnsi"/>
          <w:color w:val="2D2D2D"/>
        </w:rPr>
        <w:t xml:space="preserve"> </w:t>
      </w:r>
      <w:r>
        <w:rPr>
          <w:rFonts w:asciiTheme="minorHAnsi" w:hAnsiTheme="minorHAnsi" w:cstheme="minorHAnsi"/>
          <w:color w:val="2D2D2D"/>
          <w:w w:val="105"/>
        </w:rPr>
        <w:t>qualquer</w:t>
      </w:r>
      <w:r>
        <w:rPr>
          <w:rFonts w:asciiTheme="minorHAnsi" w:hAnsiTheme="minorHAnsi" w:cstheme="minorHAnsi"/>
          <w:color w:val="2D2D2D"/>
        </w:rPr>
        <w:t xml:space="preserve"> </w:t>
      </w:r>
      <w:r>
        <w:rPr>
          <w:rFonts w:asciiTheme="minorHAnsi" w:hAnsiTheme="minorHAnsi" w:cstheme="minorHAnsi"/>
          <w:color w:val="2D2D2D"/>
          <w:w w:val="106"/>
        </w:rPr>
        <w:t>fato</w:t>
      </w:r>
      <w:r>
        <w:rPr>
          <w:rFonts w:asciiTheme="minorHAnsi" w:hAnsiTheme="minorHAnsi" w:cstheme="minorHAnsi"/>
          <w:color w:val="2D2D2D"/>
        </w:rPr>
        <w:t xml:space="preserve"> </w:t>
      </w:r>
      <w:r>
        <w:rPr>
          <w:rFonts w:asciiTheme="minorHAnsi" w:hAnsiTheme="minorHAnsi" w:cstheme="minorHAnsi"/>
          <w:color w:val="2D2D2D"/>
          <w:w w:val="103"/>
        </w:rPr>
        <w:t>relevante</w:t>
      </w:r>
      <w:r>
        <w:rPr>
          <w:rFonts w:asciiTheme="minorHAnsi" w:hAnsiTheme="minorHAnsi" w:cstheme="minorHAnsi"/>
          <w:color w:val="2D2D2D"/>
        </w:rPr>
        <w:t xml:space="preserve"> </w:t>
      </w:r>
      <w:r>
        <w:rPr>
          <w:rFonts w:asciiTheme="minorHAnsi" w:hAnsiTheme="minorHAnsi" w:cstheme="minorHAnsi"/>
          <w:color w:val="2D2D2D"/>
          <w:w w:val="103"/>
        </w:rPr>
        <w:t>necessário</w:t>
      </w:r>
      <w:r>
        <w:rPr>
          <w:rFonts w:asciiTheme="minorHAnsi" w:hAnsiTheme="minorHAnsi" w:cstheme="minorHAnsi"/>
          <w:color w:val="2D2D2D"/>
        </w:rPr>
        <w:t xml:space="preserve"> p</w:t>
      </w:r>
      <w:r>
        <w:rPr>
          <w:rFonts w:asciiTheme="minorHAnsi" w:hAnsiTheme="minorHAnsi" w:cstheme="minorHAnsi"/>
          <w:color w:val="2D2D2D"/>
          <w:spacing w:val="-1"/>
          <w:w w:val="106"/>
        </w:rPr>
        <w:t>ar</w:t>
      </w:r>
      <w:r>
        <w:rPr>
          <w:rFonts w:asciiTheme="minorHAnsi" w:hAnsiTheme="minorHAnsi" w:cstheme="minorHAnsi"/>
          <w:color w:val="2D2D2D"/>
          <w:w w:val="106"/>
        </w:rPr>
        <w:t>a fazer com que</w:t>
      </w:r>
      <w:r>
        <w:rPr>
          <w:rFonts w:asciiTheme="minorHAnsi" w:hAnsiTheme="minorHAnsi" w:cstheme="minorHAnsi"/>
          <w:color w:val="2D2D2D"/>
        </w:rPr>
        <w:t xml:space="preserve"> </w:t>
      </w:r>
      <w:r>
        <w:rPr>
          <w:rFonts w:asciiTheme="minorHAnsi" w:hAnsiTheme="minorHAnsi" w:cstheme="minorHAnsi"/>
          <w:color w:val="2D2D2D"/>
          <w:w w:val="105"/>
        </w:rPr>
        <w:t>referidas</w:t>
      </w:r>
      <w:r>
        <w:rPr>
          <w:rFonts w:asciiTheme="minorHAnsi" w:hAnsiTheme="minorHAnsi" w:cstheme="minorHAnsi"/>
          <w:color w:val="2D2D2D"/>
          <w:spacing w:val="12"/>
        </w:rPr>
        <w:t xml:space="preserve"> </w:t>
      </w:r>
      <w:r>
        <w:rPr>
          <w:rFonts w:asciiTheme="minorHAnsi" w:hAnsiTheme="minorHAnsi" w:cstheme="minorHAnsi"/>
          <w:color w:val="2D2D2D"/>
          <w:spacing w:val="-1"/>
          <w:w w:val="106"/>
        </w:rPr>
        <w:t xml:space="preserve">informações </w:t>
      </w:r>
      <w:r>
        <w:rPr>
          <w:rFonts w:asciiTheme="minorHAnsi" w:hAnsiTheme="minorHAnsi" w:cstheme="minorHAnsi"/>
          <w:color w:val="2D2D2D"/>
        </w:rPr>
        <w:t>(consideradas</w:t>
      </w:r>
      <w:r>
        <w:rPr>
          <w:rFonts w:asciiTheme="minorHAnsi" w:hAnsiTheme="minorHAnsi" w:cstheme="minorHAnsi"/>
          <w:color w:val="2D2D2D"/>
          <w:spacing w:val="28"/>
        </w:rPr>
        <w:t xml:space="preserve"> </w:t>
      </w:r>
      <w:r>
        <w:rPr>
          <w:rFonts w:asciiTheme="minorHAnsi" w:hAnsiTheme="minorHAnsi" w:cstheme="minorHAnsi"/>
          <w:color w:val="2D2D2D"/>
        </w:rPr>
        <w:t>como</w:t>
      </w:r>
      <w:r>
        <w:rPr>
          <w:rFonts w:asciiTheme="minorHAnsi" w:hAnsiTheme="minorHAnsi" w:cstheme="minorHAnsi"/>
          <w:color w:val="2D2D2D"/>
          <w:spacing w:val="22"/>
        </w:rPr>
        <w:t xml:space="preserve"> </w:t>
      </w:r>
      <w:r>
        <w:rPr>
          <w:rFonts w:asciiTheme="minorHAnsi" w:hAnsiTheme="minorHAnsi" w:cstheme="minorHAnsi"/>
          <w:color w:val="2D2D2D"/>
        </w:rPr>
        <w:t>um</w:t>
      </w:r>
      <w:r>
        <w:rPr>
          <w:rFonts w:asciiTheme="minorHAnsi" w:hAnsiTheme="minorHAnsi" w:cstheme="minorHAnsi"/>
          <w:color w:val="2D2D2D"/>
          <w:spacing w:val="18"/>
        </w:rPr>
        <w:t xml:space="preserve"> </w:t>
      </w:r>
      <w:r>
        <w:rPr>
          <w:rFonts w:asciiTheme="minorHAnsi" w:hAnsiTheme="minorHAnsi" w:cstheme="minorHAnsi"/>
          <w:color w:val="2D2D2D"/>
        </w:rPr>
        <w:t>todo)</w:t>
      </w:r>
      <w:r>
        <w:rPr>
          <w:rFonts w:asciiTheme="minorHAnsi" w:hAnsiTheme="minorHAnsi" w:cstheme="minorHAnsi"/>
          <w:color w:val="2D2D2D"/>
          <w:spacing w:val="21"/>
        </w:rPr>
        <w:t xml:space="preserve"> </w:t>
      </w:r>
      <w:r>
        <w:rPr>
          <w:rFonts w:asciiTheme="minorHAnsi" w:hAnsiTheme="minorHAnsi" w:cstheme="minorHAnsi"/>
          <w:color w:val="2D2D2D"/>
        </w:rPr>
        <w:t>não</w:t>
      </w:r>
      <w:r>
        <w:rPr>
          <w:rFonts w:asciiTheme="minorHAnsi" w:hAnsiTheme="minorHAnsi" w:cstheme="minorHAnsi"/>
          <w:color w:val="2D2D2D"/>
          <w:spacing w:val="9"/>
        </w:rPr>
        <w:t xml:space="preserve"> </w:t>
      </w:r>
      <w:r>
        <w:rPr>
          <w:rFonts w:asciiTheme="minorHAnsi" w:hAnsiTheme="minorHAnsi" w:cstheme="minorHAnsi"/>
          <w:color w:val="2D2D2D"/>
        </w:rPr>
        <w:t>sejam</w:t>
      </w:r>
      <w:r>
        <w:rPr>
          <w:rFonts w:asciiTheme="minorHAnsi" w:hAnsiTheme="minorHAnsi" w:cstheme="minorHAnsi"/>
          <w:color w:val="2D2D2D"/>
          <w:spacing w:val="22"/>
        </w:rPr>
        <w:t xml:space="preserve"> </w:t>
      </w:r>
      <w:r>
        <w:rPr>
          <w:rFonts w:asciiTheme="minorHAnsi" w:hAnsiTheme="minorHAnsi" w:cstheme="minorHAnsi"/>
          <w:color w:val="2D2D2D"/>
        </w:rPr>
        <w:t>enganosas</w:t>
      </w:r>
      <w:r>
        <w:rPr>
          <w:rFonts w:asciiTheme="minorHAnsi" w:hAnsiTheme="minorHAnsi" w:cstheme="minorHAnsi"/>
          <w:color w:val="2D2D2D"/>
          <w:spacing w:val="19"/>
        </w:rPr>
        <w:t xml:space="preserve"> </w:t>
      </w:r>
      <w:r>
        <w:rPr>
          <w:rFonts w:asciiTheme="minorHAnsi" w:hAnsiTheme="minorHAnsi" w:cstheme="minorHAnsi"/>
          <w:color w:val="2D2D2D"/>
        </w:rPr>
        <w:t>em</w:t>
      </w:r>
      <w:r>
        <w:rPr>
          <w:rFonts w:asciiTheme="minorHAnsi" w:hAnsiTheme="minorHAnsi" w:cstheme="minorHAnsi"/>
          <w:color w:val="2D2D2D"/>
          <w:spacing w:val="22"/>
        </w:rPr>
        <w:t xml:space="preserve"> </w:t>
      </w:r>
      <w:r>
        <w:rPr>
          <w:rFonts w:asciiTheme="minorHAnsi" w:hAnsiTheme="minorHAnsi" w:cstheme="minorHAnsi"/>
          <w:color w:val="2D2D2D"/>
        </w:rPr>
        <w:t>referido</w:t>
      </w:r>
      <w:r>
        <w:rPr>
          <w:rFonts w:asciiTheme="minorHAnsi" w:hAnsiTheme="minorHAnsi" w:cstheme="minorHAnsi"/>
          <w:color w:val="2D2D2D"/>
          <w:spacing w:val="17"/>
        </w:rPr>
        <w:t xml:space="preserve"> </w:t>
      </w:r>
      <w:r>
        <w:rPr>
          <w:rFonts w:asciiTheme="minorHAnsi" w:hAnsiTheme="minorHAnsi" w:cstheme="minorHAnsi"/>
          <w:color w:val="2D2D2D"/>
        </w:rPr>
        <w:t>tempo</w:t>
      </w:r>
      <w:r>
        <w:rPr>
          <w:rFonts w:asciiTheme="minorHAnsi" w:hAnsiTheme="minorHAnsi" w:cstheme="minorHAnsi"/>
          <w:color w:val="2D2D2D"/>
          <w:spacing w:val="13"/>
        </w:rPr>
        <w:t xml:space="preserve"> </w:t>
      </w:r>
      <w:r>
        <w:rPr>
          <w:rFonts w:asciiTheme="minorHAnsi" w:hAnsiTheme="minorHAnsi" w:cstheme="minorHAnsi"/>
          <w:color w:val="2D2D2D"/>
        </w:rPr>
        <w:t>à</w:t>
      </w:r>
      <w:r>
        <w:rPr>
          <w:rFonts w:asciiTheme="minorHAnsi" w:hAnsiTheme="minorHAnsi" w:cstheme="minorHAnsi"/>
          <w:color w:val="2D2D2D"/>
          <w:spacing w:val="11"/>
        </w:rPr>
        <w:t xml:space="preserve"> </w:t>
      </w:r>
      <w:r>
        <w:rPr>
          <w:rFonts w:asciiTheme="minorHAnsi" w:hAnsiTheme="minorHAnsi" w:cstheme="minorHAnsi"/>
          <w:color w:val="2D2D2D"/>
        </w:rPr>
        <w:t>luz</w:t>
      </w:r>
      <w:r>
        <w:rPr>
          <w:rFonts w:asciiTheme="minorHAnsi" w:hAnsiTheme="minorHAnsi" w:cstheme="minorHAnsi"/>
          <w:color w:val="2D2D2D"/>
          <w:spacing w:val="6"/>
        </w:rPr>
        <w:t xml:space="preserve"> </w:t>
      </w:r>
      <w:r>
        <w:rPr>
          <w:rFonts w:asciiTheme="minorHAnsi" w:hAnsiTheme="minorHAnsi" w:cstheme="minorHAnsi"/>
          <w:color w:val="2D2D2D"/>
        </w:rPr>
        <w:t>das</w:t>
      </w:r>
      <w:r>
        <w:rPr>
          <w:rFonts w:asciiTheme="minorHAnsi" w:hAnsiTheme="minorHAnsi" w:cstheme="minorHAnsi"/>
          <w:color w:val="2D2D2D"/>
          <w:spacing w:val="5"/>
        </w:rPr>
        <w:t xml:space="preserve"> </w:t>
      </w:r>
      <w:r>
        <w:rPr>
          <w:rFonts w:asciiTheme="minorHAnsi" w:hAnsiTheme="minorHAnsi" w:cstheme="minorHAnsi"/>
          <w:color w:val="2D2D2D"/>
        </w:rPr>
        <w:t>circunstâncias</w:t>
      </w:r>
      <w:r>
        <w:rPr>
          <w:rFonts w:asciiTheme="minorHAnsi" w:hAnsiTheme="minorHAnsi" w:cstheme="minorHAnsi"/>
          <w:color w:val="2D2D2D"/>
          <w:spacing w:val="-52"/>
        </w:rPr>
        <w:t xml:space="preserve"> </w:t>
      </w:r>
      <w:r>
        <w:rPr>
          <w:rFonts w:asciiTheme="minorHAnsi" w:hAnsiTheme="minorHAnsi" w:cstheme="minorHAnsi"/>
          <w:color w:val="2D2D2D"/>
        </w:rPr>
        <w:t>nas</w:t>
      </w:r>
      <w:r>
        <w:rPr>
          <w:rFonts w:asciiTheme="minorHAnsi" w:hAnsiTheme="minorHAnsi" w:cstheme="minorHAnsi"/>
          <w:color w:val="2D2D2D"/>
          <w:spacing w:val="1"/>
        </w:rPr>
        <w:t xml:space="preserve"> </w:t>
      </w:r>
      <w:r>
        <w:rPr>
          <w:rFonts w:asciiTheme="minorHAnsi" w:hAnsiTheme="minorHAnsi" w:cstheme="minorHAnsi"/>
          <w:color w:val="2D2D2D"/>
        </w:rPr>
        <w:t>quais</w:t>
      </w:r>
      <w:r>
        <w:rPr>
          <w:rFonts w:asciiTheme="minorHAnsi" w:hAnsiTheme="minorHAnsi" w:cstheme="minorHAnsi"/>
          <w:color w:val="2D2D2D"/>
          <w:spacing w:val="-7"/>
        </w:rPr>
        <w:t xml:space="preserve"> </w:t>
      </w:r>
      <w:r>
        <w:rPr>
          <w:rFonts w:asciiTheme="minorHAnsi" w:hAnsiTheme="minorHAnsi" w:cstheme="minorHAnsi"/>
          <w:color w:val="2D2D2D"/>
        </w:rPr>
        <w:t>foram</w:t>
      </w:r>
      <w:r>
        <w:rPr>
          <w:rFonts w:asciiTheme="minorHAnsi" w:hAnsiTheme="minorHAnsi" w:cstheme="minorHAnsi"/>
          <w:color w:val="2D2D2D"/>
          <w:spacing w:val="19"/>
        </w:rPr>
        <w:t xml:space="preserve"> </w:t>
      </w:r>
      <w:r>
        <w:rPr>
          <w:rFonts w:asciiTheme="minorHAnsi" w:hAnsiTheme="minorHAnsi" w:cstheme="minorHAnsi"/>
          <w:color w:val="2D2D2D"/>
        </w:rPr>
        <w:t>prestadas</w:t>
      </w:r>
      <w:r>
        <w:rPr>
          <w:rFonts w:asciiTheme="minorHAnsi" w:hAnsiTheme="minorHAnsi" w:cstheme="minorHAnsi"/>
          <w:color w:val="2D2D2D"/>
          <w:spacing w:val="-20"/>
        </w:rPr>
        <w:t xml:space="preserve"> </w:t>
      </w:r>
      <w:r>
        <w:rPr>
          <w:rFonts w:asciiTheme="minorHAnsi" w:hAnsiTheme="minorHAnsi" w:cstheme="minorHAnsi"/>
          <w:color w:val="545454"/>
        </w:rPr>
        <w:t>;</w:t>
      </w:r>
    </w:p>
    <w:p w14:paraId="3200B888" w14:textId="5624EFFB" w:rsidR="00E66E5E" w:rsidRDefault="00E66E5E" w:rsidP="008122DF">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3348D0CD" w14:textId="331DB09B" w:rsidR="00EE1273" w:rsidRPr="00EE1273" w:rsidRDefault="00EE1273" w:rsidP="00EE1273">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2D2D2D"/>
        </w:rPr>
      </w:pPr>
      <w:r>
        <w:rPr>
          <w:rFonts w:asciiTheme="minorHAnsi" w:hAnsiTheme="minorHAnsi" w:cstheme="minorHAnsi"/>
          <w:color w:val="2D2D2D"/>
        </w:rPr>
        <w:t>o Fiador ou qualquer de seus bens não possui qualquer imunidade em relação à</w:t>
      </w:r>
      <w:r>
        <w:rPr>
          <w:rFonts w:asciiTheme="minorHAnsi" w:hAnsiTheme="minorHAnsi" w:cstheme="minorHAnsi"/>
          <w:color w:val="2D2D2D"/>
          <w:spacing w:val="1"/>
        </w:rPr>
        <w:t xml:space="preserve"> </w:t>
      </w:r>
      <w:r>
        <w:rPr>
          <w:rFonts w:asciiTheme="minorHAnsi" w:hAnsiTheme="minorHAnsi" w:cstheme="minorHAnsi"/>
          <w:color w:val="2D2D2D"/>
        </w:rPr>
        <w:t>competência de qualquer tribunal no Brasil ou em relação a qualquer ato judicial (quer por meio</w:t>
      </w:r>
      <w:r>
        <w:rPr>
          <w:rFonts w:asciiTheme="minorHAnsi" w:hAnsiTheme="minorHAnsi" w:cstheme="minorHAnsi"/>
          <w:color w:val="2D2D2D"/>
          <w:spacing w:val="1"/>
        </w:rPr>
        <w:t xml:space="preserve"> </w:t>
      </w:r>
      <w:r>
        <w:rPr>
          <w:rFonts w:asciiTheme="minorHAnsi" w:hAnsiTheme="minorHAnsi" w:cstheme="minorHAnsi"/>
          <w:color w:val="2D2D2D"/>
        </w:rPr>
        <w:t>de citação ou notificação, penhora antes da decisão</w:t>
      </w:r>
      <w:r>
        <w:rPr>
          <w:rFonts w:asciiTheme="minorHAnsi" w:hAnsiTheme="minorHAnsi" w:cstheme="minorHAnsi"/>
          <w:color w:val="545454"/>
        </w:rPr>
        <w:t xml:space="preserve">, </w:t>
      </w:r>
      <w:r>
        <w:rPr>
          <w:rFonts w:asciiTheme="minorHAnsi" w:hAnsiTheme="minorHAnsi" w:cstheme="minorHAnsi"/>
          <w:color w:val="2D2D2D"/>
        </w:rPr>
        <w:t>penhora em garantia de execução da decisão</w:t>
      </w:r>
      <w:r>
        <w:rPr>
          <w:rFonts w:asciiTheme="minorHAnsi" w:hAnsiTheme="minorHAnsi" w:cstheme="minorHAnsi"/>
          <w:color w:val="2D2D2D"/>
          <w:spacing w:val="1"/>
        </w:rPr>
        <w:t xml:space="preserve"> </w:t>
      </w:r>
      <w:r>
        <w:rPr>
          <w:rFonts w:asciiTheme="minorHAnsi" w:hAnsiTheme="minorHAnsi" w:cstheme="minorHAnsi"/>
          <w:color w:val="2D2D2D"/>
          <w:w w:val="95"/>
        </w:rPr>
        <w:t>judicial</w:t>
      </w:r>
      <w:r>
        <w:rPr>
          <w:rFonts w:asciiTheme="minorHAnsi" w:hAnsiTheme="minorHAnsi" w:cstheme="minorHAnsi"/>
          <w:color w:val="545454"/>
          <w:w w:val="95"/>
        </w:rPr>
        <w:t>,</w:t>
      </w:r>
      <w:r>
        <w:rPr>
          <w:rFonts w:asciiTheme="minorHAnsi" w:hAnsiTheme="minorHAnsi" w:cstheme="minorHAnsi"/>
          <w:color w:val="545454"/>
          <w:spacing w:val="1"/>
          <w:w w:val="95"/>
        </w:rPr>
        <w:t xml:space="preserve"> </w:t>
      </w:r>
      <w:r>
        <w:rPr>
          <w:rFonts w:asciiTheme="minorHAnsi" w:hAnsiTheme="minorHAnsi" w:cstheme="minorHAnsi"/>
          <w:color w:val="2D2D2D"/>
          <w:w w:val="95"/>
        </w:rPr>
        <w:t>quer de outra forma) nos termos das leis da jurisdição de sua constituição</w:t>
      </w:r>
      <w:r>
        <w:rPr>
          <w:rFonts w:asciiTheme="minorHAnsi" w:hAnsiTheme="minorHAnsi" w:cstheme="minorHAnsi"/>
          <w:color w:val="545454"/>
          <w:w w:val="95"/>
        </w:rPr>
        <w:t xml:space="preserve">, </w:t>
      </w:r>
      <w:r>
        <w:rPr>
          <w:rFonts w:asciiTheme="minorHAnsi" w:hAnsiTheme="minorHAnsi" w:cstheme="minorHAnsi"/>
          <w:color w:val="2D2D2D"/>
          <w:w w:val="95"/>
        </w:rPr>
        <w:t>exceto com</w:t>
      </w:r>
      <w:r>
        <w:rPr>
          <w:rFonts w:asciiTheme="minorHAnsi" w:hAnsiTheme="minorHAnsi" w:cstheme="minorHAnsi"/>
          <w:color w:val="2D2D2D"/>
          <w:spacing w:val="1"/>
          <w:w w:val="95"/>
        </w:rPr>
        <w:t xml:space="preserve"> </w:t>
      </w:r>
      <w:r>
        <w:rPr>
          <w:rFonts w:asciiTheme="minorHAnsi" w:hAnsiTheme="minorHAnsi" w:cstheme="minorHAnsi"/>
          <w:color w:val="2D2D2D"/>
        </w:rPr>
        <w:t>relação àqueles bens que são objeto de concessões governamentais e considerados de interesse</w:t>
      </w:r>
      <w:r>
        <w:rPr>
          <w:rFonts w:asciiTheme="minorHAnsi" w:hAnsiTheme="minorHAnsi" w:cstheme="minorHAnsi"/>
          <w:color w:val="2D2D2D"/>
          <w:spacing w:val="1"/>
        </w:rPr>
        <w:t xml:space="preserve"> </w:t>
      </w:r>
      <w:r>
        <w:rPr>
          <w:rFonts w:asciiTheme="minorHAnsi" w:hAnsiTheme="minorHAnsi" w:cstheme="minorHAnsi"/>
          <w:color w:val="2D2D2D"/>
        </w:rPr>
        <w:t>público;</w:t>
      </w:r>
      <w:r>
        <w:rPr>
          <w:rFonts w:asciiTheme="minorHAnsi" w:hAnsiTheme="minorHAnsi" w:cstheme="minorHAnsi"/>
          <w:color w:val="2D2D2D"/>
          <w:spacing w:val="7"/>
        </w:rPr>
        <w:t xml:space="preserve"> </w:t>
      </w:r>
      <w:r>
        <w:rPr>
          <w:rFonts w:asciiTheme="minorHAnsi" w:hAnsiTheme="minorHAnsi" w:cstheme="minorHAnsi"/>
          <w:color w:val="2D2D2D"/>
        </w:rPr>
        <w:t>e</w:t>
      </w:r>
    </w:p>
    <w:p w14:paraId="0B7F0DEF" w14:textId="77777777" w:rsidR="00EE1273" w:rsidRPr="00EE1273" w:rsidRDefault="00EE1273" w:rsidP="00EE1273">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24464BEA" w14:textId="4C97D022" w:rsidR="00EE1273" w:rsidRPr="00EE1273" w:rsidRDefault="00EE1273" w:rsidP="00EE1273">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color w:val="2D2D2D"/>
        </w:rPr>
      </w:pPr>
      <w:r>
        <w:rPr>
          <w:rFonts w:asciiTheme="minorHAnsi" w:hAnsiTheme="minorHAnsi" w:cstheme="minorHAnsi"/>
          <w:color w:val="2D2D2D"/>
        </w:rPr>
        <w:t>todas</w:t>
      </w:r>
      <w:r>
        <w:rPr>
          <w:rFonts w:asciiTheme="minorHAnsi" w:hAnsiTheme="minorHAnsi" w:cstheme="minorHAnsi"/>
          <w:color w:val="2D2D2D"/>
          <w:spacing w:val="-12"/>
        </w:rPr>
        <w:t xml:space="preserve"> </w:t>
      </w:r>
      <w:r>
        <w:rPr>
          <w:rFonts w:asciiTheme="minorHAnsi" w:hAnsiTheme="minorHAnsi" w:cstheme="minorHAnsi"/>
          <w:color w:val="2D2D2D"/>
        </w:rPr>
        <w:t>as</w:t>
      </w:r>
      <w:r>
        <w:rPr>
          <w:rFonts w:asciiTheme="minorHAnsi" w:hAnsiTheme="minorHAnsi" w:cstheme="minorHAnsi"/>
          <w:color w:val="2D2D2D"/>
          <w:spacing w:val="-10"/>
        </w:rPr>
        <w:t xml:space="preserve"> </w:t>
      </w:r>
      <w:r>
        <w:rPr>
          <w:rFonts w:asciiTheme="minorHAnsi" w:hAnsiTheme="minorHAnsi" w:cstheme="minorHAnsi"/>
          <w:color w:val="2D2D2D"/>
        </w:rPr>
        <w:t>declarações</w:t>
      </w:r>
      <w:r>
        <w:rPr>
          <w:rFonts w:asciiTheme="minorHAnsi" w:hAnsiTheme="minorHAnsi" w:cstheme="minorHAnsi"/>
          <w:color w:val="2D2D2D"/>
          <w:spacing w:val="2"/>
        </w:rPr>
        <w:t xml:space="preserve"> </w:t>
      </w:r>
      <w:r>
        <w:rPr>
          <w:rFonts w:asciiTheme="minorHAnsi" w:hAnsiTheme="minorHAnsi" w:cstheme="minorHAnsi"/>
          <w:color w:val="2D2D2D"/>
        </w:rPr>
        <w:t>e</w:t>
      </w:r>
      <w:r>
        <w:rPr>
          <w:rFonts w:asciiTheme="minorHAnsi" w:hAnsiTheme="minorHAnsi" w:cstheme="minorHAnsi"/>
          <w:color w:val="2D2D2D"/>
          <w:spacing w:val="-11"/>
        </w:rPr>
        <w:t xml:space="preserve"> </w:t>
      </w:r>
      <w:r>
        <w:rPr>
          <w:rFonts w:asciiTheme="minorHAnsi" w:hAnsiTheme="minorHAnsi" w:cstheme="minorHAnsi"/>
          <w:color w:val="2D2D2D"/>
        </w:rPr>
        <w:t>garantias</w:t>
      </w:r>
      <w:r>
        <w:rPr>
          <w:rFonts w:asciiTheme="minorHAnsi" w:hAnsiTheme="minorHAnsi" w:cstheme="minorHAnsi"/>
          <w:color w:val="2D2D2D"/>
          <w:spacing w:val="12"/>
        </w:rPr>
        <w:t xml:space="preserve"> </w:t>
      </w:r>
      <w:r>
        <w:rPr>
          <w:rFonts w:asciiTheme="minorHAnsi" w:hAnsiTheme="minorHAnsi" w:cstheme="minorHAnsi"/>
          <w:color w:val="2D2D2D"/>
        </w:rPr>
        <w:t>relacionadas</w:t>
      </w:r>
      <w:r>
        <w:rPr>
          <w:rFonts w:asciiTheme="minorHAnsi" w:hAnsiTheme="minorHAnsi" w:cstheme="minorHAnsi"/>
          <w:color w:val="2D2D2D"/>
          <w:spacing w:val="6"/>
        </w:rPr>
        <w:t xml:space="preserve"> </w:t>
      </w:r>
      <w:r>
        <w:rPr>
          <w:rFonts w:asciiTheme="minorHAnsi" w:hAnsiTheme="minorHAnsi" w:cstheme="minorHAnsi"/>
          <w:color w:val="2D2D2D"/>
        </w:rPr>
        <w:t>ao</w:t>
      </w:r>
      <w:r>
        <w:rPr>
          <w:rFonts w:asciiTheme="minorHAnsi" w:hAnsiTheme="minorHAnsi" w:cstheme="minorHAnsi"/>
          <w:color w:val="2D2D2D"/>
          <w:spacing w:val="-9"/>
        </w:rPr>
        <w:t xml:space="preserve"> </w:t>
      </w:r>
      <w:r>
        <w:rPr>
          <w:rFonts w:asciiTheme="minorHAnsi" w:hAnsiTheme="minorHAnsi" w:cstheme="minorHAnsi"/>
          <w:color w:val="2D2D2D"/>
        </w:rPr>
        <w:t>Fiador</w:t>
      </w:r>
      <w:r>
        <w:rPr>
          <w:rFonts w:asciiTheme="minorHAnsi" w:hAnsiTheme="minorHAnsi" w:cstheme="minorHAnsi"/>
          <w:color w:val="2D2D2D"/>
          <w:spacing w:val="-6"/>
        </w:rPr>
        <w:t xml:space="preserve"> </w:t>
      </w:r>
      <w:r>
        <w:rPr>
          <w:rFonts w:asciiTheme="minorHAnsi" w:hAnsiTheme="minorHAnsi" w:cstheme="minorHAnsi"/>
          <w:color w:val="2D2D2D"/>
        </w:rPr>
        <w:t>que</w:t>
      </w:r>
      <w:r>
        <w:rPr>
          <w:rFonts w:asciiTheme="minorHAnsi" w:hAnsiTheme="minorHAnsi" w:cstheme="minorHAnsi"/>
          <w:color w:val="2D2D2D"/>
          <w:spacing w:val="-7"/>
        </w:rPr>
        <w:t xml:space="preserve"> </w:t>
      </w:r>
      <w:r>
        <w:rPr>
          <w:rFonts w:asciiTheme="minorHAnsi" w:hAnsiTheme="minorHAnsi" w:cstheme="minorHAnsi"/>
          <w:color w:val="2D2D2D"/>
        </w:rPr>
        <w:t>constam</w:t>
      </w:r>
      <w:r>
        <w:rPr>
          <w:rFonts w:asciiTheme="minorHAnsi" w:hAnsiTheme="minorHAnsi" w:cstheme="minorHAnsi"/>
          <w:color w:val="2D2D2D"/>
          <w:spacing w:val="7"/>
        </w:rPr>
        <w:t xml:space="preserve"> </w:t>
      </w:r>
      <w:r>
        <w:rPr>
          <w:rFonts w:asciiTheme="minorHAnsi" w:hAnsiTheme="minorHAnsi" w:cstheme="minorHAnsi"/>
          <w:color w:val="2D2D2D"/>
        </w:rPr>
        <w:t>da</w:t>
      </w:r>
      <w:r>
        <w:rPr>
          <w:rFonts w:asciiTheme="minorHAnsi" w:hAnsiTheme="minorHAnsi" w:cstheme="minorHAnsi"/>
          <w:color w:val="2D2D2D"/>
          <w:spacing w:val="-8"/>
        </w:rPr>
        <w:t xml:space="preserve"> </w:t>
      </w:r>
      <w:r>
        <w:rPr>
          <w:rFonts w:asciiTheme="minorHAnsi" w:hAnsiTheme="minorHAnsi" w:cstheme="minorHAnsi"/>
          <w:color w:val="2D2D2D"/>
        </w:rPr>
        <w:t>Escritura</w:t>
      </w:r>
      <w:r>
        <w:rPr>
          <w:rFonts w:asciiTheme="minorHAnsi" w:hAnsiTheme="minorHAnsi" w:cstheme="minorHAnsi"/>
          <w:color w:val="545454"/>
        </w:rPr>
        <w:t>,</w:t>
      </w:r>
      <w:r>
        <w:rPr>
          <w:rFonts w:asciiTheme="minorHAnsi" w:hAnsiTheme="minorHAnsi" w:cstheme="minorHAnsi"/>
          <w:color w:val="545454"/>
          <w:spacing w:val="-53"/>
        </w:rPr>
        <w:t xml:space="preserve"> </w:t>
      </w:r>
      <w:r>
        <w:rPr>
          <w:rFonts w:asciiTheme="minorHAnsi" w:hAnsiTheme="minorHAnsi" w:cstheme="minorHAnsi"/>
          <w:color w:val="2D2D2D"/>
          <w:w w:val="95"/>
        </w:rPr>
        <w:t>do Contrato</w:t>
      </w:r>
      <w:r>
        <w:rPr>
          <w:rFonts w:asciiTheme="minorHAnsi" w:hAnsiTheme="minorHAnsi" w:cstheme="minorHAnsi"/>
          <w:color w:val="2D2D2D"/>
          <w:spacing w:val="1"/>
          <w:w w:val="95"/>
        </w:rPr>
        <w:t xml:space="preserve"> </w:t>
      </w:r>
      <w:r>
        <w:rPr>
          <w:rFonts w:asciiTheme="minorHAnsi" w:hAnsiTheme="minorHAnsi" w:cstheme="minorHAnsi"/>
          <w:color w:val="2D2D2D"/>
          <w:w w:val="95"/>
        </w:rPr>
        <w:t>de Distribuição</w:t>
      </w:r>
      <w:r>
        <w:rPr>
          <w:rFonts w:asciiTheme="minorHAnsi" w:hAnsiTheme="minorHAnsi" w:cstheme="minorHAnsi"/>
          <w:color w:val="2D2D2D"/>
          <w:spacing w:val="1"/>
          <w:w w:val="95"/>
        </w:rPr>
        <w:t xml:space="preserve"> </w:t>
      </w:r>
      <w:r>
        <w:rPr>
          <w:rFonts w:asciiTheme="minorHAnsi" w:hAnsiTheme="minorHAnsi" w:cstheme="minorHAnsi"/>
          <w:color w:val="2D2D2D"/>
          <w:w w:val="95"/>
        </w:rPr>
        <w:t>e dos</w:t>
      </w:r>
      <w:r>
        <w:rPr>
          <w:rFonts w:asciiTheme="minorHAnsi" w:hAnsiTheme="minorHAnsi" w:cstheme="minorHAnsi"/>
          <w:color w:val="2D2D2D"/>
          <w:spacing w:val="1"/>
          <w:w w:val="95"/>
        </w:rPr>
        <w:t xml:space="preserve"> </w:t>
      </w:r>
      <w:r>
        <w:rPr>
          <w:rFonts w:asciiTheme="minorHAnsi" w:hAnsiTheme="minorHAnsi" w:cstheme="minorHAnsi"/>
          <w:color w:val="2D2D2D"/>
          <w:w w:val="95"/>
        </w:rPr>
        <w:t>demais</w:t>
      </w:r>
      <w:r>
        <w:rPr>
          <w:rFonts w:asciiTheme="minorHAnsi" w:hAnsiTheme="minorHAnsi" w:cstheme="minorHAnsi"/>
          <w:color w:val="2D2D2D"/>
          <w:spacing w:val="49"/>
        </w:rPr>
        <w:t xml:space="preserve"> </w:t>
      </w:r>
      <w:r>
        <w:rPr>
          <w:rFonts w:asciiTheme="minorHAnsi" w:hAnsiTheme="minorHAnsi" w:cstheme="minorHAnsi"/>
          <w:color w:val="2D2D2D"/>
          <w:w w:val="95"/>
        </w:rPr>
        <w:t>documentos</w:t>
      </w:r>
      <w:r>
        <w:rPr>
          <w:rFonts w:asciiTheme="minorHAnsi" w:hAnsiTheme="minorHAnsi" w:cstheme="minorHAnsi"/>
          <w:color w:val="2D2D2D"/>
          <w:spacing w:val="50"/>
        </w:rPr>
        <w:t xml:space="preserve"> </w:t>
      </w:r>
      <w:r>
        <w:rPr>
          <w:rFonts w:asciiTheme="minorHAnsi" w:hAnsiTheme="minorHAnsi" w:cstheme="minorHAnsi"/>
          <w:color w:val="2D2D2D"/>
          <w:w w:val="95"/>
        </w:rPr>
        <w:t>da Oferta</w:t>
      </w:r>
      <w:r>
        <w:rPr>
          <w:rFonts w:asciiTheme="minorHAnsi" w:hAnsiTheme="minorHAnsi" w:cstheme="minorHAnsi"/>
          <w:color w:val="2D2D2D"/>
          <w:spacing w:val="49"/>
        </w:rPr>
        <w:t xml:space="preserve"> </w:t>
      </w:r>
      <w:r>
        <w:rPr>
          <w:rFonts w:asciiTheme="minorHAnsi" w:hAnsiTheme="minorHAnsi" w:cstheme="minorHAnsi"/>
          <w:color w:val="2D2D2D"/>
          <w:w w:val="95"/>
        </w:rPr>
        <w:t>celebrados</w:t>
      </w:r>
      <w:r>
        <w:rPr>
          <w:rFonts w:asciiTheme="minorHAnsi" w:hAnsiTheme="minorHAnsi" w:cstheme="minorHAnsi"/>
          <w:color w:val="2D2D2D"/>
          <w:spacing w:val="50"/>
        </w:rPr>
        <w:t xml:space="preserve"> </w:t>
      </w:r>
      <w:r>
        <w:rPr>
          <w:rFonts w:asciiTheme="minorHAnsi" w:hAnsiTheme="minorHAnsi" w:cstheme="minorHAnsi"/>
          <w:color w:val="2D2D2D"/>
          <w:w w:val="95"/>
        </w:rPr>
        <w:t>pelo Fiador</w:t>
      </w:r>
      <w:r>
        <w:rPr>
          <w:rFonts w:asciiTheme="minorHAnsi" w:hAnsiTheme="minorHAnsi" w:cstheme="minorHAnsi"/>
          <w:color w:val="545454"/>
          <w:w w:val="95"/>
        </w:rPr>
        <w:t>,</w:t>
      </w:r>
      <w:r>
        <w:rPr>
          <w:rFonts w:asciiTheme="minorHAnsi" w:hAnsiTheme="minorHAnsi" w:cstheme="minorHAnsi"/>
          <w:color w:val="545454"/>
          <w:spacing w:val="49"/>
        </w:rPr>
        <w:t xml:space="preserve"> </w:t>
      </w:r>
      <w:r>
        <w:rPr>
          <w:rFonts w:asciiTheme="minorHAnsi" w:hAnsiTheme="minorHAnsi" w:cstheme="minorHAnsi"/>
          <w:color w:val="2D2D2D"/>
          <w:w w:val="95"/>
        </w:rPr>
        <w:t>são</w:t>
      </w:r>
      <w:r>
        <w:rPr>
          <w:rFonts w:asciiTheme="minorHAnsi" w:hAnsiTheme="minorHAnsi" w:cstheme="minorHAnsi"/>
          <w:color w:val="545454"/>
          <w:w w:val="95"/>
        </w:rPr>
        <w:t>,</w:t>
      </w:r>
      <w:r>
        <w:rPr>
          <w:rFonts w:asciiTheme="minorHAnsi" w:hAnsiTheme="minorHAnsi" w:cstheme="minorHAnsi"/>
          <w:color w:val="545454"/>
          <w:spacing w:val="50"/>
        </w:rPr>
        <w:t xml:space="preserve"> </w:t>
      </w:r>
      <w:r>
        <w:rPr>
          <w:rFonts w:asciiTheme="minorHAnsi" w:hAnsiTheme="minorHAnsi" w:cstheme="minorHAnsi"/>
          <w:color w:val="2D2D2D"/>
          <w:w w:val="95"/>
        </w:rPr>
        <w:t>na</w:t>
      </w:r>
      <w:r>
        <w:rPr>
          <w:rFonts w:asciiTheme="minorHAnsi" w:hAnsiTheme="minorHAnsi" w:cstheme="minorHAnsi"/>
          <w:color w:val="2D2D2D"/>
          <w:spacing w:val="1"/>
          <w:w w:val="95"/>
        </w:rPr>
        <w:t xml:space="preserve"> </w:t>
      </w:r>
      <w:r>
        <w:rPr>
          <w:rFonts w:asciiTheme="minorHAnsi" w:hAnsiTheme="minorHAnsi" w:cstheme="minorHAnsi"/>
          <w:color w:val="2D2D2D"/>
        </w:rPr>
        <w:t>data de assinatura desta Escritura</w:t>
      </w:r>
      <w:r>
        <w:rPr>
          <w:rFonts w:asciiTheme="minorHAnsi" w:hAnsiTheme="minorHAnsi" w:cstheme="minorHAnsi"/>
          <w:color w:val="545454"/>
        </w:rPr>
        <w:t xml:space="preserve">, </w:t>
      </w:r>
      <w:r>
        <w:rPr>
          <w:rFonts w:asciiTheme="minorHAnsi" w:hAnsiTheme="minorHAnsi" w:cstheme="minorHAnsi"/>
          <w:color w:val="2D2D2D"/>
        </w:rPr>
        <w:t>verdadeiras</w:t>
      </w:r>
      <w:r>
        <w:rPr>
          <w:rFonts w:asciiTheme="minorHAnsi" w:hAnsiTheme="minorHAnsi" w:cstheme="minorHAnsi"/>
          <w:color w:val="545454"/>
        </w:rPr>
        <w:t xml:space="preserve">, </w:t>
      </w:r>
      <w:r>
        <w:rPr>
          <w:rFonts w:asciiTheme="minorHAnsi" w:hAnsiTheme="minorHAnsi" w:cstheme="minorHAnsi"/>
          <w:color w:val="2D2D2D"/>
        </w:rPr>
        <w:t>corretas consistentes e suficientes em todos os</w:t>
      </w:r>
      <w:r>
        <w:rPr>
          <w:rFonts w:asciiTheme="minorHAnsi" w:hAnsiTheme="minorHAnsi" w:cstheme="minorHAnsi"/>
          <w:color w:val="2D2D2D"/>
          <w:spacing w:val="1"/>
        </w:rPr>
        <w:t xml:space="preserve"> </w:t>
      </w:r>
      <w:r>
        <w:rPr>
          <w:rFonts w:asciiTheme="minorHAnsi" w:hAnsiTheme="minorHAnsi" w:cstheme="minorHAnsi"/>
          <w:color w:val="2D2D2D"/>
        </w:rPr>
        <w:t>seus</w:t>
      </w:r>
      <w:r>
        <w:rPr>
          <w:rFonts w:asciiTheme="minorHAnsi" w:hAnsiTheme="minorHAnsi" w:cstheme="minorHAnsi"/>
          <w:color w:val="2D2D2D"/>
          <w:spacing w:val="-3"/>
        </w:rPr>
        <w:t xml:space="preserve"> </w:t>
      </w:r>
      <w:r>
        <w:rPr>
          <w:rFonts w:asciiTheme="minorHAnsi" w:hAnsiTheme="minorHAnsi" w:cstheme="minorHAnsi"/>
          <w:color w:val="2D2D2D"/>
        </w:rPr>
        <w:t>aspectos.</w:t>
      </w:r>
    </w:p>
    <w:p w14:paraId="62174F44" w14:textId="77777777" w:rsidR="00EE1273" w:rsidRPr="00EE1273" w:rsidRDefault="00EE1273" w:rsidP="008122DF">
      <w:pPr>
        <w:pStyle w:val="PargrafodaLista"/>
        <w:widowControl w:val="0"/>
        <w:shd w:val="clear" w:color="auto" w:fill="FFFFFF"/>
        <w:spacing w:line="288" w:lineRule="auto"/>
        <w:ind w:left="1418"/>
        <w:jc w:val="both"/>
        <w:textAlignment w:val="baseline"/>
        <w:rPr>
          <w:del w:id="1077" w:author="Amanda Simões Fernandes"/>
          <w:rFonts w:asciiTheme="minorHAnsi" w:hAnsiTheme="minorHAnsi" w:cstheme="minorHAnsi"/>
        </w:rPr>
      </w:pPr>
    </w:p>
    <w:p w14:paraId="08709C49" w14:textId="54D3D847" w:rsidR="009A66FC" w:rsidRPr="009A66FC" w:rsidRDefault="00264381">
      <w:pPr>
        <w:pStyle w:val="PargrafodaLista"/>
        <w:widowControl w:val="0"/>
        <w:shd w:val="clear" w:color="auto" w:fill="FFFFFF"/>
        <w:spacing w:line="288" w:lineRule="auto"/>
        <w:ind w:left="1418"/>
        <w:jc w:val="both"/>
        <w:textAlignment w:val="baseline"/>
        <w:rPr>
          <w:rFonts w:asciiTheme="minorHAnsi" w:hAnsiTheme="minorHAnsi" w:cstheme="minorHAnsi"/>
        </w:rPr>
        <w:pPrChange w:id="1078" w:author="Amanda Simões Fernandes">
          <w:pPr>
            <w:numPr>
              <w:ilvl w:val="1"/>
              <w:numId w:val="1"/>
            </w:numPr>
            <w:spacing w:line="288" w:lineRule="auto"/>
            <w:ind w:firstLine="709"/>
            <w:jc w:val="both"/>
          </w:pPr>
        </w:pPrChange>
      </w:pPr>
      <w:del w:id="1079" w:author="Amanda Simões Fernandes">
        <w:r>
          <w:rPr>
            <w:rFonts w:asciiTheme="minorHAnsi" w:eastAsia="Arial Unicode MS" w:hAnsiTheme="minorHAnsi" w:cstheme="minorHAnsi"/>
          </w:rPr>
          <w:delText>Caso quaisquer das declarações aqui prestadas tornem-se total ou parcialmente inverídicas, incompletas ou incorretas, a Emissora e o Fiador se comprometem a notificar o Agente Fiduciário em até 2 (dois) Dias Úteis da data em que tomar conhecimento que qualquer das declarações prestadas nesta Escritura deixou de ser verdadeira ou fidedigna, a qualquer momento e por qualquer motivo, até a Data de Vencimento.</w:delText>
        </w:r>
      </w:del>
    </w:p>
    <w:p w14:paraId="6C98243D" w14:textId="77777777" w:rsidR="009A66FC" w:rsidRPr="009A66FC" w:rsidRDefault="00264381">
      <w:pPr>
        <w:pStyle w:val="PargrafodaLista"/>
        <w:numPr>
          <w:ilvl w:val="1"/>
          <w:numId w:val="1"/>
        </w:numPr>
        <w:spacing w:line="288" w:lineRule="auto"/>
        <w:ind w:left="0" w:firstLine="709"/>
        <w:jc w:val="both"/>
        <w:rPr>
          <w:ins w:id="1080" w:author="Amanda Simões Fernandes"/>
          <w:rFonts w:asciiTheme="minorHAnsi" w:hAnsiTheme="minorHAnsi" w:cstheme="minorHAnsi"/>
        </w:rPr>
        <w:pPrChange w:id="1081" w:author="Amanda Simões Fernandes">
          <w:pPr>
            <w:pStyle w:val="PargrafodaLista"/>
          </w:pPr>
        </w:pPrChange>
      </w:pPr>
      <w:ins w:id="1082" w:author="Amanda Simões Fernandes">
        <w:r>
          <w:rPr>
            <w:rFonts w:asciiTheme="minorHAnsi" w:eastAsia="Arial Unicode MS" w:hAnsiTheme="minorHAnsi" w:cstheme="minorHAnsi"/>
            <w:b/>
            <w:i/>
            <w:highlight w:val="yellow"/>
          </w:rPr>
          <w:t>[Nota MF: Declarações válidas nas datas em que são prestadas.]</w:t>
        </w:r>
      </w:ins>
    </w:p>
    <w:p w14:paraId="5B9AB222" w14:textId="77777777" w:rsidR="009A66FC" w:rsidRDefault="009A66FC" w:rsidP="009A66FC">
      <w:pPr>
        <w:spacing w:line="288" w:lineRule="auto"/>
        <w:jc w:val="both"/>
        <w:rPr>
          <w:rFonts w:asciiTheme="minorHAnsi" w:hAnsiTheme="minorHAnsi" w:cstheme="minorHAnsi"/>
          <w:lang w:val="pt"/>
        </w:rPr>
      </w:pPr>
    </w:p>
    <w:p w14:paraId="36530DD6" w14:textId="153A0968" w:rsidR="00826EB4" w:rsidRPr="00C3492F" w:rsidRDefault="003D226F">
      <w:pPr>
        <w:pStyle w:val="PargrafodaLista"/>
        <w:numPr>
          <w:ilvl w:val="1"/>
          <w:numId w:val="1"/>
        </w:numPr>
        <w:spacing w:line="288" w:lineRule="auto"/>
        <w:ind w:left="142" w:firstLine="567"/>
        <w:jc w:val="both"/>
        <w:pPrChange w:id="1083" w:author="Amanda Simões Fernandes">
          <w:pPr>
            <w:numPr>
              <w:numId w:val="1"/>
            </w:numPr>
            <w:ind w:left="900" w:hanging="900"/>
          </w:pPr>
        </w:pPrChange>
      </w:pPr>
      <w:bookmarkStart w:id="1084" w:name="_Hlk75331627"/>
      <w:bookmarkStart w:id="1085" w:name="_Ref59042898"/>
      <w:r>
        <w:rPr>
          <w:rFonts w:asciiTheme="minorHAnsi" w:hAnsiTheme="minorHAnsi" w:cstheme="minorHAnsi"/>
        </w:rPr>
        <w:lastRenderedPageBreak/>
        <w:t>A Emissora e/ou Fiador serão responsáveis por indenizar os Debenturistas em até 10 (dez) Dias Úteis contados da data de recebimento de comunicação escrita enviada pelo Agente Fiduciário, na qualidade de representante dos Debenturistas, por qualquer prejuízo ou perda devidamente comprovado</w:t>
      </w:r>
      <w:ins w:id="1086" w:author="Amanda Simões Fernandes">
        <w:r>
          <w:rPr>
            <w:rFonts w:asciiTheme="minorHAnsi" w:hAnsiTheme="minorHAnsi" w:cstheme="minorHAnsi"/>
          </w:rPr>
          <w:t xml:space="preserve"> por meio de decisão judicial transitada em julgado</w:t>
        </w:r>
      </w:ins>
      <w:r>
        <w:rPr>
          <w:rFonts w:asciiTheme="minorHAnsi" w:hAnsiTheme="minorHAnsi" w:cstheme="minorHAnsi"/>
        </w:rPr>
        <w:t>,</w:t>
      </w:r>
      <w:r>
        <w:rPr>
          <w:rFonts w:asciiTheme="minorHAnsi" w:eastAsia="Arial Unicode MS" w:hAnsiTheme="minorHAnsi" w:cstheme="minorHAnsi"/>
        </w:rPr>
        <w:t xml:space="preserve"> </w:t>
      </w:r>
      <w:r>
        <w:rPr>
          <w:rFonts w:asciiTheme="minorHAnsi" w:hAnsiTheme="minorHAnsi" w:cstheme="minorHAnsi"/>
        </w:rPr>
        <w:t xml:space="preserve">em razão do descumprimento pela Emissora e/ou Fiador de suas obrigações </w:t>
      </w:r>
      <w:r>
        <w:rPr>
          <w:rFonts w:asciiTheme="minorHAnsi" w:eastAsia="Arial Unicode MS" w:hAnsiTheme="minorHAnsi" w:cstheme="minorHAnsi"/>
        </w:rPr>
        <w:t>advindas desta Escritura</w:t>
      </w:r>
      <w:bookmarkEnd w:id="1084"/>
      <w:r>
        <w:rPr>
          <w:rFonts w:asciiTheme="minorHAnsi" w:eastAsia="Arial Unicode MS" w:hAnsiTheme="minorHAnsi" w:cstheme="minorHAnsi"/>
        </w:rPr>
        <w:t>.</w:t>
      </w:r>
      <w:bookmarkEnd w:id="1085"/>
    </w:p>
    <w:p w14:paraId="2DD7AAAC" w14:textId="77777777" w:rsidR="00A7473F" w:rsidRPr="00E360D0" w:rsidRDefault="00A7473F" w:rsidP="00C3492F">
      <w:pPr>
        <w:spacing w:line="288" w:lineRule="auto"/>
        <w:jc w:val="both"/>
      </w:pPr>
    </w:p>
    <w:p w14:paraId="480A8BFE" w14:textId="4F712904" w:rsidR="00B96B5B" w:rsidRPr="00E360D0" w:rsidRDefault="006C275C">
      <w:pPr>
        <w:numPr>
          <w:ilvl w:val="0"/>
          <w:numId w:val="1"/>
        </w:numPr>
        <w:spacing w:line="288" w:lineRule="auto"/>
        <w:ind w:left="0" w:firstLine="0"/>
        <w:jc w:val="both"/>
        <w:outlineLvl w:val="0"/>
        <w:rPr>
          <w:rFonts w:asciiTheme="minorHAnsi" w:hAnsiTheme="minorHAnsi" w:cstheme="minorHAnsi"/>
          <w:b/>
        </w:rPr>
        <w:pPrChange w:id="1087" w:author="Amanda Simões Fernandes">
          <w:pPr>
            <w:numPr>
              <w:numId w:val="1"/>
            </w:numPr>
            <w:ind w:left="900" w:hanging="900"/>
          </w:pPr>
        </w:pPrChange>
      </w:pPr>
      <w:bookmarkStart w:id="1088" w:name="_Toc75347020"/>
      <w:bookmarkStart w:id="1089" w:name="_Toc75347021"/>
      <w:bookmarkStart w:id="1090" w:name="_Toc75347022"/>
      <w:bookmarkStart w:id="1091" w:name="_Toc75347023"/>
      <w:bookmarkStart w:id="1092" w:name="_Toc75347024"/>
      <w:bookmarkStart w:id="1093" w:name="_Toc75347025"/>
      <w:bookmarkStart w:id="1094" w:name="_Toc75347026"/>
      <w:bookmarkStart w:id="1095" w:name="_Toc75347027"/>
      <w:bookmarkStart w:id="1096" w:name="_Toc75347028"/>
      <w:bookmarkStart w:id="1097" w:name="_Toc75347029"/>
      <w:bookmarkStart w:id="1098" w:name="_Toc75347030"/>
      <w:bookmarkStart w:id="1099" w:name="_Toc75347031"/>
      <w:bookmarkStart w:id="1100" w:name="_Toc75347032"/>
      <w:bookmarkStart w:id="1101" w:name="_Toc75347033"/>
      <w:bookmarkStart w:id="1102" w:name="_Toc75347034"/>
      <w:bookmarkStart w:id="1103" w:name="_Toc75347035"/>
      <w:bookmarkStart w:id="1104" w:name="_Toc75347036"/>
      <w:bookmarkStart w:id="1105" w:name="_Toc75347037"/>
      <w:bookmarkStart w:id="1106" w:name="_Toc75347038"/>
      <w:bookmarkStart w:id="1107" w:name="_Toc75347039"/>
      <w:bookmarkStart w:id="1108" w:name="_Toc75347040"/>
      <w:bookmarkStart w:id="1109" w:name="_Toc75347041"/>
      <w:bookmarkStart w:id="1110" w:name="_Toc75347042"/>
      <w:bookmarkStart w:id="1111" w:name="_Toc75347043"/>
      <w:bookmarkStart w:id="1112" w:name="_Toc75347044"/>
      <w:bookmarkStart w:id="1113" w:name="_Toc75347045"/>
      <w:bookmarkStart w:id="1114" w:name="_Toc75347046"/>
      <w:bookmarkStart w:id="1115" w:name="_Toc75347047"/>
      <w:bookmarkStart w:id="1116" w:name="_Toc75347048"/>
      <w:bookmarkStart w:id="1117" w:name="_Toc75347049"/>
      <w:bookmarkStart w:id="1118" w:name="_Toc75347050"/>
      <w:bookmarkStart w:id="1119" w:name="_Toc75347051"/>
      <w:bookmarkStart w:id="1120" w:name="_Toc75347052"/>
      <w:bookmarkStart w:id="1121" w:name="_Toc75347053"/>
      <w:bookmarkStart w:id="1122" w:name="_Toc75347054"/>
      <w:bookmarkStart w:id="1123" w:name="_Toc75347055"/>
      <w:bookmarkStart w:id="1124" w:name="_Toc75347056"/>
      <w:bookmarkStart w:id="1125" w:name="_Toc75347057"/>
      <w:bookmarkStart w:id="1126" w:name="_Toc75347058"/>
      <w:bookmarkStart w:id="1127" w:name="_Toc75347059"/>
      <w:bookmarkStart w:id="1128" w:name="_Toc75347060"/>
      <w:bookmarkStart w:id="1129" w:name="_Toc75347061"/>
      <w:bookmarkStart w:id="1130" w:name="_Toc75347062"/>
      <w:bookmarkStart w:id="1131" w:name="_Toc75347063"/>
      <w:bookmarkStart w:id="1132" w:name="_Toc75347064"/>
      <w:bookmarkStart w:id="1133" w:name="_Toc75347065"/>
      <w:bookmarkStart w:id="1134" w:name="_Toc75347066"/>
      <w:bookmarkStart w:id="1135" w:name="_Toc75347067"/>
      <w:bookmarkStart w:id="1136" w:name="_Toc75347068"/>
      <w:bookmarkStart w:id="1137" w:name="_Toc75347069"/>
      <w:bookmarkStart w:id="1138" w:name="_Toc75347070"/>
      <w:bookmarkStart w:id="1139" w:name="_Toc75347071"/>
      <w:bookmarkStart w:id="1140" w:name="_Toc75347072"/>
      <w:bookmarkStart w:id="1141" w:name="_Toc75347073"/>
      <w:bookmarkStart w:id="1142" w:name="_Toc75347074"/>
      <w:bookmarkStart w:id="1143" w:name="_Toc75347075"/>
      <w:bookmarkStart w:id="1144" w:name="_Toc75347076"/>
      <w:bookmarkStart w:id="1145" w:name="_Toc75347077"/>
      <w:bookmarkStart w:id="1146" w:name="_Toc75347078"/>
      <w:bookmarkStart w:id="1147" w:name="_Toc75347079"/>
      <w:bookmarkStart w:id="1148" w:name="_Toc75347080"/>
      <w:bookmarkStart w:id="1149" w:name="_Toc75347081"/>
      <w:bookmarkStart w:id="1150" w:name="_Toc75347082"/>
      <w:bookmarkStart w:id="1151" w:name="_Toc75347083"/>
      <w:bookmarkStart w:id="1152" w:name="_Toc75347084"/>
      <w:bookmarkStart w:id="1153" w:name="_Toc75347085"/>
      <w:bookmarkStart w:id="1154" w:name="_Toc75347086"/>
      <w:bookmarkStart w:id="1155" w:name="_Toc75347087"/>
      <w:bookmarkStart w:id="1156" w:name="_Toc75347088"/>
      <w:bookmarkStart w:id="1157" w:name="_Toc75347089"/>
      <w:bookmarkStart w:id="1158" w:name="_Toc75347090"/>
      <w:bookmarkStart w:id="1159" w:name="_Toc75347091"/>
      <w:bookmarkStart w:id="1160" w:name="_Toc75347092"/>
      <w:bookmarkStart w:id="1161" w:name="_Toc75347093"/>
      <w:bookmarkStart w:id="1162" w:name="_Toc75347094"/>
      <w:bookmarkStart w:id="1163" w:name="_Toc75347095"/>
      <w:bookmarkStart w:id="1164" w:name="_Toc75347096"/>
      <w:bookmarkStart w:id="1165" w:name="_Toc75347097"/>
      <w:bookmarkStart w:id="1166" w:name="_Toc75347098"/>
      <w:bookmarkStart w:id="1167" w:name="_Toc75347099"/>
      <w:bookmarkStart w:id="1168" w:name="_Toc75347100"/>
      <w:bookmarkStart w:id="1169" w:name="_Toc75347101"/>
      <w:bookmarkStart w:id="1170" w:name="_Toc75347102"/>
      <w:bookmarkStart w:id="1171" w:name="_Toc75347103"/>
      <w:bookmarkStart w:id="1172" w:name="_Toc75347104"/>
      <w:bookmarkStart w:id="1173" w:name="_Toc75347105"/>
      <w:bookmarkStart w:id="1174" w:name="_Toc75347106"/>
      <w:bookmarkStart w:id="1175" w:name="_Toc75347107"/>
      <w:bookmarkStart w:id="1176" w:name="_Toc75347108"/>
      <w:bookmarkStart w:id="1177" w:name="_Toc75347109"/>
      <w:bookmarkStart w:id="1178" w:name="_Toc75347110"/>
      <w:bookmarkStart w:id="1179" w:name="_Toc75347111"/>
      <w:bookmarkStart w:id="1180" w:name="_Toc75347112"/>
      <w:bookmarkStart w:id="1181" w:name="_Toc75347113"/>
      <w:bookmarkStart w:id="1182" w:name="_Toc75347114"/>
      <w:bookmarkStart w:id="1183" w:name="_Toc75347115"/>
      <w:bookmarkStart w:id="1184" w:name="_Toc75347116"/>
      <w:bookmarkStart w:id="1185" w:name="_Toc75347117"/>
      <w:bookmarkStart w:id="1186" w:name="_Toc75347118"/>
      <w:bookmarkStart w:id="1187" w:name="_Toc75347119"/>
      <w:bookmarkStart w:id="1188" w:name="_Toc75347120"/>
      <w:bookmarkStart w:id="1189" w:name="_Toc75347121"/>
      <w:bookmarkStart w:id="1190" w:name="_Toc75347122"/>
      <w:bookmarkStart w:id="1191" w:name="_Toc75347123"/>
      <w:bookmarkStart w:id="1192" w:name="_Toc75347124"/>
      <w:bookmarkStart w:id="1193" w:name="_Toc75347125"/>
      <w:bookmarkStart w:id="1194" w:name="_Toc75347126"/>
      <w:bookmarkStart w:id="1195" w:name="_Toc75347127"/>
      <w:bookmarkStart w:id="1196" w:name="_Toc75347128"/>
      <w:bookmarkStart w:id="1197" w:name="_Toc75347129"/>
      <w:bookmarkStart w:id="1198" w:name="_Toc75347130"/>
      <w:bookmarkStart w:id="1199" w:name="_Toc75347131"/>
      <w:bookmarkStart w:id="1200" w:name="_Toc75347132"/>
      <w:bookmarkStart w:id="1201" w:name="_Toc75347133"/>
      <w:bookmarkStart w:id="1202" w:name="_Toc75347134"/>
      <w:bookmarkStart w:id="1203" w:name="_Toc75347135"/>
      <w:bookmarkStart w:id="1204" w:name="_Toc75347136"/>
      <w:bookmarkStart w:id="1205" w:name="_Toc75347137"/>
      <w:bookmarkStart w:id="1206" w:name="_Toc75347138"/>
      <w:bookmarkStart w:id="1207" w:name="_Toc75347139"/>
      <w:bookmarkStart w:id="1208" w:name="_Toc75347140"/>
      <w:bookmarkStart w:id="1209" w:name="_Toc75347141"/>
      <w:bookmarkStart w:id="1210" w:name="_Toc75347142"/>
      <w:bookmarkStart w:id="1211" w:name="_Toc75347143"/>
      <w:bookmarkStart w:id="1212" w:name="_Toc75347144"/>
      <w:bookmarkStart w:id="1213" w:name="_Toc75347145"/>
      <w:bookmarkStart w:id="1214" w:name="_Toc75347146"/>
      <w:bookmarkStart w:id="1215" w:name="_Toc75347147"/>
      <w:bookmarkStart w:id="1216" w:name="_Toc75347148"/>
      <w:bookmarkStart w:id="1217" w:name="_Toc75347149"/>
      <w:bookmarkStart w:id="1218" w:name="_Toc75347150"/>
      <w:bookmarkStart w:id="1219" w:name="_Toc75347151"/>
      <w:bookmarkStart w:id="1220" w:name="_Toc75347152"/>
      <w:bookmarkStart w:id="1221" w:name="_Toc75347153"/>
      <w:bookmarkStart w:id="1222" w:name="_Toc75347154"/>
      <w:bookmarkStart w:id="1223" w:name="_Ref75803222"/>
      <w:bookmarkStart w:id="1224" w:name="_Toc80179801"/>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r>
        <w:rPr>
          <w:rFonts w:asciiTheme="minorHAnsi" w:hAnsiTheme="minorHAnsi" w:cstheme="minorHAnsi"/>
          <w:b/>
        </w:rPr>
        <w:t>DESPESAS</w:t>
      </w:r>
      <w:bookmarkEnd w:id="1223"/>
      <w:bookmarkEnd w:id="1224"/>
    </w:p>
    <w:p w14:paraId="57A964C4" w14:textId="77777777" w:rsidR="00B96B5B" w:rsidRPr="00E360D0" w:rsidRDefault="00B96B5B" w:rsidP="00F278F8">
      <w:pPr>
        <w:spacing w:line="288" w:lineRule="auto"/>
        <w:jc w:val="both"/>
        <w:rPr>
          <w:rFonts w:asciiTheme="minorHAnsi" w:hAnsiTheme="minorHAnsi" w:cstheme="minorHAnsi"/>
          <w:b/>
        </w:rPr>
      </w:pPr>
    </w:p>
    <w:p w14:paraId="188B96B6" w14:textId="2191D2D5" w:rsidR="00B96B5B" w:rsidRPr="003F1689" w:rsidRDefault="00B96B5B">
      <w:pPr>
        <w:numPr>
          <w:ilvl w:val="1"/>
          <w:numId w:val="1"/>
        </w:numPr>
        <w:spacing w:line="288" w:lineRule="auto"/>
        <w:ind w:left="0" w:firstLine="709"/>
        <w:jc w:val="both"/>
        <w:rPr>
          <w:rFonts w:asciiTheme="minorHAnsi" w:hAnsiTheme="minorHAnsi" w:cstheme="minorHAnsi"/>
        </w:rPr>
        <w:pPrChange w:id="1225" w:author="Amanda Simões Fernandes">
          <w:pPr>
            <w:numPr>
              <w:numId w:val="1"/>
            </w:numPr>
            <w:ind w:left="900" w:hanging="900"/>
          </w:pPr>
        </w:pPrChange>
      </w:pPr>
      <w:bookmarkStart w:id="1226" w:name="_Ref19221690"/>
      <w:r>
        <w:rPr>
          <w:rFonts w:asciiTheme="minorHAnsi" w:hAnsiTheme="minorHAnsi" w:cstheme="minorHAnsi"/>
        </w:rPr>
        <w:t>Não obstante as despesas identificadas nos demais Documentos da Oferta dos quais a Emissora seja parte, como de responsabilidade da Emissora, a Emissora será igualmente responsável, diretamente, pelas seguintes despesas</w:t>
      </w:r>
      <w:ins w:id="1227" w:author="Amanda Simões Fernandes">
        <w:r>
          <w:rPr>
            <w:rFonts w:asciiTheme="minorHAnsi" w:hAnsiTheme="minorHAnsi" w:cstheme="minorHAnsi"/>
          </w:rPr>
          <w:t>, desde que, sempre que possível, sejam previamente comprovadas e autorizadas pela Emissora</w:t>
        </w:r>
      </w:ins>
      <w:r>
        <w:rPr>
          <w:rFonts w:asciiTheme="minorHAnsi" w:hAnsiTheme="minorHAnsi" w:cstheme="minorHAnsi"/>
        </w:rPr>
        <w:t>:</w:t>
      </w:r>
      <w:bookmarkEnd w:id="1226"/>
    </w:p>
    <w:p w14:paraId="3E217FFC" w14:textId="77777777" w:rsidR="00B96B5B" w:rsidRPr="00E360D0" w:rsidRDefault="00B96B5B" w:rsidP="00F278F8">
      <w:pPr>
        <w:pStyle w:val="PargrafodaLista"/>
        <w:widowControl w:val="0"/>
        <w:shd w:val="clear" w:color="auto" w:fill="FFFFFF"/>
        <w:spacing w:line="288" w:lineRule="auto"/>
        <w:ind w:left="0"/>
        <w:jc w:val="both"/>
        <w:rPr>
          <w:rFonts w:asciiTheme="minorHAnsi" w:hAnsiTheme="minorHAnsi" w:cstheme="minorHAnsi"/>
          <w:b/>
        </w:rPr>
      </w:pPr>
    </w:p>
    <w:p w14:paraId="2637C568" w14:textId="749EFDEC" w:rsidR="00B96B5B" w:rsidRPr="00E360D0"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decorrentes da adoção e manutenção, direta ou indireta, de procedimentos judiciais e extrajudiciais necessários à defesa dos direitos, interesses e prerrogativas dos Debenturistas que vierem a ocorrer ao longo do prazo da operação, incluindo, mas não se limitando, a quaisquer renegociações que impliquem na elaboração de aditivos aos instrumentos contratuais ou na realização de assembleias de Debenturistas, bem como a remuneração adicional, 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dos Debenturistas, acrescido das despesas e custos devidos a tal assessor legal;</w:t>
      </w:r>
    </w:p>
    <w:p w14:paraId="449CFEF9" w14:textId="77777777" w:rsidR="00B96B5B" w:rsidRPr="00E360D0" w:rsidRDefault="00B96B5B" w:rsidP="00F278F8">
      <w:pPr>
        <w:widowControl w:val="0"/>
        <w:shd w:val="clear" w:color="auto" w:fill="FFFFFF"/>
        <w:spacing w:line="288" w:lineRule="auto"/>
        <w:jc w:val="both"/>
        <w:rPr>
          <w:rFonts w:asciiTheme="minorHAnsi" w:hAnsiTheme="minorHAnsi" w:cstheme="minorHAnsi"/>
          <w:b/>
        </w:rPr>
      </w:pPr>
    </w:p>
    <w:p w14:paraId="55EE6847" w14:textId="33AB903F" w:rsidR="00B96B5B" w:rsidRPr="00E360D0"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honorários, despesas e custos de terceiros especialistas, incluindo Agente Fiduciário, custodiante, registrador, liquidante, advogados, Agência de Classificação de </w:t>
      </w:r>
      <w:r>
        <w:rPr>
          <w:rFonts w:asciiTheme="minorHAnsi" w:hAnsiTheme="minorHAnsi" w:cstheme="minorHAnsi"/>
          <w:i/>
        </w:rPr>
        <w:t>rating</w:t>
      </w:r>
      <w:r>
        <w:rPr>
          <w:rFonts w:asciiTheme="minorHAnsi" w:hAnsiTheme="minorHAnsi" w:cstheme="minorHAnsi"/>
        </w:rPr>
        <w:t>, auditores e empresas especializadas em cobrança relacionados com procedimentos legais incorridas para resguardar os interesses dos Debenturistas;</w:t>
      </w:r>
    </w:p>
    <w:p w14:paraId="3623531F" w14:textId="77777777" w:rsidR="00B96B5B" w:rsidRPr="00E360D0" w:rsidRDefault="00B96B5B" w:rsidP="00F278F8">
      <w:pPr>
        <w:spacing w:line="288" w:lineRule="auto"/>
        <w:rPr>
          <w:rFonts w:asciiTheme="minorHAnsi" w:hAnsiTheme="minorHAnsi" w:cstheme="minorHAnsi"/>
          <w:b/>
        </w:rPr>
      </w:pPr>
    </w:p>
    <w:p w14:paraId="04389240" w14:textId="64AF5DDD" w:rsidR="00B96B5B" w:rsidRPr="00E360D0"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com agente fiduciário, liquidação e custódia, escrituração, câmaras de compensação e liquidação, juntas comerciais e cartórios de registro de títulos e documentos, conforme o caso, dos Documentos da Oferta, bem como de seus eventuais aditamentos; </w:t>
      </w:r>
    </w:p>
    <w:p w14:paraId="094F4764" w14:textId="77777777" w:rsidR="00B96B5B" w:rsidRPr="00E360D0" w:rsidRDefault="00B96B5B" w:rsidP="00F278F8">
      <w:pPr>
        <w:spacing w:line="288" w:lineRule="auto"/>
        <w:rPr>
          <w:rFonts w:asciiTheme="minorHAnsi" w:hAnsiTheme="minorHAnsi" w:cstheme="minorHAnsi"/>
          <w:b/>
        </w:rPr>
      </w:pPr>
    </w:p>
    <w:p w14:paraId="2448823C" w14:textId="77777777" w:rsidR="003B222D" w:rsidRPr="003B222D"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lastRenderedPageBreak/>
        <w:t xml:space="preserve">eventuais despesas, depósitos e custas judiciais decorrentes da sucumbência em ações judiciais ajuizadas com a finalidade de resguardar os interesses dos Debenturistas; </w:t>
      </w:r>
    </w:p>
    <w:p w14:paraId="0CB8F5FE" w14:textId="77777777" w:rsidR="003B222D" w:rsidRPr="003B222D" w:rsidRDefault="003B222D" w:rsidP="003B222D">
      <w:pPr>
        <w:pStyle w:val="PargrafodaLista"/>
        <w:rPr>
          <w:rFonts w:asciiTheme="minorHAnsi" w:hAnsiTheme="minorHAnsi" w:cstheme="minorHAnsi"/>
        </w:rPr>
      </w:pPr>
    </w:p>
    <w:p w14:paraId="41728C43" w14:textId="758B93BF" w:rsidR="00095D0B" w:rsidRPr="00E360D0" w:rsidRDefault="0012737E"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 viagem, transportes, alimentação, quando estas sejam necessárias ao desempenho das funções do Agente Fiduciário, sendo que tais valores deverão (a) ser previamente aprovados pela Emissora; e (b) caso a Emissora não manifeste sua aprovação prévia à referida despesa em até 10 (dez) Dias Úteis da solicitação do Agente Fiduciário e caso não seja possível obter a aprovação prévia da Emissora, o Agente Fiduciário deverá utilizar os critérios da boa-fé e da razoabilidade para tais despesas; e</w:t>
      </w:r>
    </w:p>
    <w:p w14:paraId="60EC7A6F" w14:textId="77777777" w:rsidR="00275A83" w:rsidRPr="00A36717" w:rsidRDefault="00275A83" w:rsidP="00A36717">
      <w:pPr>
        <w:pStyle w:val="PargrafodaLista"/>
        <w:rPr>
          <w:rFonts w:asciiTheme="minorHAnsi" w:hAnsiTheme="minorHAnsi" w:cstheme="minorHAnsi"/>
        </w:rPr>
      </w:pPr>
      <w:bookmarkStart w:id="1228" w:name="_Ref76135380"/>
    </w:p>
    <w:p w14:paraId="375777DB" w14:textId="5BF0C8AC" w:rsidR="00095D0B" w:rsidRPr="00E360D0" w:rsidRDefault="003D6734" w:rsidP="002F1381">
      <w:pPr>
        <w:pStyle w:val="PargrafodaLista"/>
        <w:widowControl w:val="0"/>
        <w:numPr>
          <w:ilvl w:val="0"/>
          <w:numId w:val="12"/>
        </w:numPr>
        <w:shd w:val="clear" w:color="auto" w:fill="FFFFFF"/>
        <w:spacing w:line="288" w:lineRule="auto"/>
        <w:jc w:val="both"/>
        <w:rPr>
          <w:rFonts w:asciiTheme="minorHAnsi" w:hAnsiTheme="minorHAnsi" w:cstheme="minorHAnsi"/>
          <w:b/>
        </w:rPr>
      </w:pPr>
      <w:r>
        <w:rPr>
          <w:rFonts w:asciiTheme="minorHAnsi" w:hAnsiTheme="minorHAnsi" w:cstheme="minorHAnsi"/>
        </w:rPr>
        <w:t>demais despesas previstas nos demais Documentos da Oferta, de que seja parte.</w:t>
      </w:r>
      <w:bookmarkEnd w:id="1228"/>
    </w:p>
    <w:p w14:paraId="319DD2EB" w14:textId="77777777" w:rsidR="00B96B5B" w:rsidRPr="00E360D0" w:rsidRDefault="00B96B5B" w:rsidP="00F278F8">
      <w:pPr>
        <w:pStyle w:val="PargrafodaLista"/>
        <w:widowControl w:val="0"/>
        <w:shd w:val="clear" w:color="auto" w:fill="FFFFFF"/>
        <w:spacing w:line="288" w:lineRule="auto"/>
        <w:ind w:left="0"/>
        <w:jc w:val="both"/>
        <w:rPr>
          <w:rFonts w:asciiTheme="minorHAnsi" w:hAnsiTheme="minorHAnsi" w:cstheme="minorHAnsi"/>
          <w:b/>
        </w:rPr>
      </w:pPr>
    </w:p>
    <w:p w14:paraId="0EB14A5B" w14:textId="45DDDDF6" w:rsidR="00B96B5B" w:rsidRPr="00E360D0" w:rsidRDefault="00B96B5B">
      <w:pPr>
        <w:numPr>
          <w:ilvl w:val="1"/>
          <w:numId w:val="1"/>
        </w:numPr>
        <w:spacing w:line="288" w:lineRule="auto"/>
        <w:ind w:left="0" w:firstLine="709"/>
        <w:jc w:val="both"/>
        <w:rPr>
          <w:rFonts w:asciiTheme="minorHAnsi" w:hAnsiTheme="minorHAnsi" w:cstheme="minorHAnsi"/>
          <w:b/>
        </w:rPr>
        <w:pPrChange w:id="1229" w:author="Amanda Simões Fernandes">
          <w:pPr>
            <w:numPr>
              <w:numId w:val="1"/>
            </w:numPr>
            <w:ind w:left="900" w:hanging="900"/>
          </w:pPr>
        </w:pPrChange>
      </w:pPr>
      <w:r>
        <w:rPr>
          <w:rFonts w:asciiTheme="minorHAnsi" w:hAnsiTheme="minorHAnsi" w:cstheme="minorHAnsi"/>
        </w:rPr>
        <w:t>Os custos e despesas indicados nesta cláusula serão arcados diretamente pela Emissora, que reembolsará eventuais custos suportados diretamente pelo Agente Fiduciário, em até 5 (cinco) Dias Úteis a contar do recebimento de solicitação neste sentido, devidamente acompanhada de cópia dos comprovantes de pagamento desses custos e cópia das notas fiscais correspondentes.</w:t>
      </w:r>
    </w:p>
    <w:p w14:paraId="427E3563" w14:textId="77777777" w:rsidR="00B96B5B" w:rsidRDefault="00B96B5B" w:rsidP="00F278F8">
      <w:pPr>
        <w:spacing w:line="288" w:lineRule="auto"/>
        <w:jc w:val="both"/>
        <w:rPr>
          <w:rFonts w:asciiTheme="minorHAnsi" w:hAnsiTheme="minorHAnsi" w:cstheme="minorHAnsi"/>
          <w:b/>
        </w:rPr>
      </w:pPr>
      <w:bookmarkStart w:id="1230" w:name="_Toc505179099"/>
    </w:p>
    <w:p w14:paraId="7E55B607" w14:textId="414158E6" w:rsidR="00124798" w:rsidRPr="00E360D0" w:rsidRDefault="006C275C">
      <w:pPr>
        <w:numPr>
          <w:ilvl w:val="0"/>
          <w:numId w:val="1"/>
        </w:numPr>
        <w:spacing w:line="288" w:lineRule="auto"/>
        <w:ind w:left="0" w:firstLine="0"/>
        <w:jc w:val="both"/>
        <w:outlineLvl w:val="0"/>
        <w:rPr>
          <w:rFonts w:asciiTheme="minorHAnsi" w:hAnsiTheme="minorHAnsi" w:cstheme="minorHAnsi"/>
          <w:b/>
        </w:rPr>
        <w:pPrChange w:id="1231" w:author="Amanda Simões Fernandes">
          <w:pPr>
            <w:numPr>
              <w:numId w:val="1"/>
            </w:numPr>
            <w:ind w:left="900" w:hanging="900"/>
          </w:pPr>
        </w:pPrChange>
      </w:pPr>
      <w:bookmarkStart w:id="1232" w:name="_Toc80179802"/>
      <w:bookmarkEnd w:id="1230"/>
      <w:r>
        <w:rPr>
          <w:rFonts w:asciiTheme="minorHAnsi" w:hAnsiTheme="minorHAnsi" w:cstheme="minorHAnsi"/>
          <w:b/>
        </w:rPr>
        <w:t>COMUNICAÇÕES</w:t>
      </w:r>
      <w:r>
        <w:rPr>
          <w:rStyle w:val="Refdenotaderodap"/>
          <w:rFonts w:asciiTheme="minorHAnsi" w:hAnsiTheme="minorHAnsi" w:cstheme="minorHAnsi"/>
          <w:b/>
        </w:rPr>
        <w:footnoteReference w:id="16"/>
      </w:r>
      <w:bookmarkEnd w:id="1232"/>
    </w:p>
    <w:p w14:paraId="393535D6" w14:textId="77777777" w:rsidR="00124798" w:rsidRPr="00E360D0" w:rsidRDefault="00124798" w:rsidP="00F278F8">
      <w:pPr>
        <w:spacing w:line="288" w:lineRule="auto"/>
        <w:jc w:val="both"/>
        <w:rPr>
          <w:rFonts w:asciiTheme="minorHAnsi" w:eastAsia="Arial Unicode MS" w:hAnsiTheme="minorHAnsi" w:cstheme="minorHAnsi"/>
          <w:b/>
          <w:bCs/>
        </w:rPr>
      </w:pPr>
    </w:p>
    <w:p w14:paraId="495F1FFE" w14:textId="77777777" w:rsidR="00124798" w:rsidRPr="00E360D0" w:rsidRDefault="00124798">
      <w:pPr>
        <w:numPr>
          <w:ilvl w:val="1"/>
          <w:numId w:val="1"/>
        </w:numPr>
        <w:spacing w:line="288" w:lineRule="auto"/>
        <w:ind w:left="0" w:firstLine="709"/>
        <w:jc w:val="both"/>
        <w:rPr>
          <w:rFonts w:asciiTheme="minorHAnsi" w:eastAsia="Arial Unicode MS" w:hAnsiTheme="minorHAnsi" w:cstheme="minorHAnsi"/>
          <w:b/>
          <w:bCs/>
        </w:rPr>
        <w:pPrChange w:id="1233" w:author="Amanda Simões Fernandes">
          <w:pPr>
            <w:numPr>
              <w:numId w:val="1"/>
            </w:numPr>
            <w:ind w:left="900" w:hanging="900"/>
          </w:pPr>
        </w:pPrChange>
      </w:pPr>
      <w:r>
        <w:rPr>
          <w:rFonts w:asciiTheme="minorHAnsi" w:hAnsiTheme="minorHAnsi" w:cstheme="minorHAnsi"/>
        </w:rPr>
        <w:t xml:space="preserve">As </w:t>
      </w:r>
      <w:r>
        <w:rPr>
          <w:rFonts w:asciiTheme="minorHAnsi" w:eastAsia="Arial Unicode MS" w:hAnsiTheme="minorHAnsi" w:cstheme="minorHAnsi"/>
        </w:rPr>
        <w:t>comunicações</w:t>
      </w:r>
      <w:r>
        <w:rPr>
          <w:rFonts w:asciiTheme="minorHAnsi" w:hAnsiTheme="minorHAnsi" w:cstheme="minorHAnsi"/>
        </w:rPr>
        <w:t xml:space="preserve"> a serem enviadas por qualquer das partes nos termos desta Escritura deverão ser encaminhadas para os seguintes endereços:</w:t>
      </w:r>
    </w:p>
    <w:p w14:paraId="615B3787" w14:textId="77777777" w:rsidR="00CB4171" w:rsidRPr="00381E00" w:rsidRDefault="00CB4171" w:rsidP="00F278F8">
      <w:pPr>
        <w:pStyle w:val="p0"/>
        <w:widowControl/>
        <w:shd w:val="clear" w:color="auto" w:fill="auto"/>
        <w:tabs>
          <w:tab w:val="clear" w:pos="24"/>
        </w:tabs>
        <w:spacing w:line="288" w:lineRule="auto"/>
        <w:rPr>
          <w:rFonts w:asciiTheme="minorHAnsi" w:eastAsia="Arial Unicode MS" w:hAnsiTheme="minorHAnsi" w:cstheme="minorHAnsi"/>
          <w:b/>
          <w:sz w:val="24"/>
          <w:szCs w:val="24"/>
        </w:rPr>
      </w:pPr>
    </w:p>
    <w:p w14:paraId="036E113C" w14:textId="77777777" w:rsidR="00124798" w:rsidRPr="00C6346D" w:rsidRDefault="00124798" w:rsidP="00F278F8">
      <w:pPr>
        <w:pStyle w:val="p0"/>
        <w:widowControl/>
        <w:shd w:val="clear" w:color="auto" w:fill="auto"/>
        <w:tabs>
          <w:tab w:val="clear" w:pos="24"/>
        </w:tabs>
        <w:spacing w:line="288" w:lineRule="auto"/>
        <w:rPr>
          <w:rFonts w:asciiTheme="minorHAnsi" w:eastAsia="Arial Unicode MS" w:hAnsiTheme="minorHAnsi" w:cstheme="minorHAnsi"/>
          <w:i/>
          <w:iCs/>
          <w:sz w:val="24"/>
          <w:szCs w:val="24"/>
          <w:u w:val="single"/>
        </w:rPr>
      </w:pPr>
      <w:r>
        <w:rPr>
          <w:rFonts w:asciiTheme="minorHAnsi" w:eastAsia="Arial Unicode MS" w:hAnsiTheme="minorHAnsi" w:cstheme="minorHAnsi"/>
          <w:b/>
          <w:sz w:val="24"/>
          <w:szCs w:val="24"/>
        </w:rPr>
        <w:t>(i)</w:t>
      </w:r>
      <w:r>
        <w:rPr>
          <w:rFonts w:asciiTheme="minorHAnsi" w:eastAsia="Arial Unicode MS" w:hAnsiTheme="minorHAnsi" w:cstheme="minorHAnsi"/>
          <w:sz w:val="24"/>
          <w:szCs w:val="24"/>
        </w:rPr>
        <w:t xml:space="preserve"> </w:t>
      </w:r>
      <w:r>
        <w:rPr>
          <w:rFonts w:asciiTheme="minorHAnsi" w:eastAsia="Arial Unicode MS" w:hAnsiTheme="minorHAnsi" w:cstheme="minorHAnsi"/>
          <w:i/>
          <w:iCs/>
          <w:sz w:val="24"/>
          <w:szCs w:val="24"/>
          <w:u w:val="single"/>
        </w:rPr>
        <w:t xml:space="preserve">Para a Emissora </w:t>
      </w:r>
    </w:p>
    <w:p w14:paraId="3097E072" w14:textId="77777777" w:rsidR="00124798" w:rsidRPr="00E360D0" w:rsidRDefault="00124798" w:rsidP="00F278F8">
      <w:pPr>
        <w:pStyle w:val="p0"/>
        <w:widowControl/>
        <w:shd w:val="clear" w:color="auto" w:fill="auto"/>
        <w:tabs>
          <w:tab w:val="clear" w:pos="24"/>
        </w:tabs>
        <w:spacing w:line="288" w:lineRule="auto"/>
        <w:rPr>
          <w:rFonts w:asciiTheme="minorHAnsi" w:eastAsia="Arial Unicode MS" w:hAnsiTheme="minorHAnsi" w:cstheme="minorHAnsi"/>
          <w:iCs/>
          <w:sz w:val="24"/>
          <w:szCs w:val="24"/>
          <w:u w:val="single"/>
        </w:rPr>
      </w:pPr>
    </w:p>
    <w:p w14:paraId="4D8A515A" w14:textId="3EF8744D" w:rsidR="00124798" w:rsidRPr="00E360D0" w:rsidRDefault="007017F4" w:rsidP="00F278F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del w:id="1234" w:author="Amanda Simões Fernandes"/>
          <w:rFonts w:asciiTheme="minorHAnsi" w:hAnsiTheme="minorHAnsi" w:cstheme="minorHAnsi"/>
          <w:b/>
          <w:bCs/>
        </w:rPr>
      </w:pPr>
      <w:r>
        <w:rPr>
          <w:rFonts w:asciiTheme="minorHAnsi" w:hAnsiTheme="minorHAnsi" w:cstheme="minorHAnsi"/>
          <w:b/>
          <w:bCs/>
        </w:rPr>
        <w:t>União Química Farmacêutica Nacional S.A.</w:t>
      </w:r>
    </w:p>
    <w:p w14:paraId="2303F790" w14:textId="2D7ADA87" w:rsidR="00AB4545" w:rsidRPr="00AB4545" w:rsidRDefault="007017F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del w:id="1235" w:author="Amanda Simões Fernandes"/>
          <w:rFonts w:asciiTheme="minorHAnsi" w:hAnsiTheme="minorHAnsi" w:cstheme="minorHAnsi"/>
          <w:b/>
          <w:bCs/>
        </w:rPr>
      </w:pPr>
      <w:del w:id="1236" w:author="Amanda Simões Fernandes">
        <w:r>
          <w:delText>Rua Coronel Luiz Tenório de Brito, nº 90, Centro</w:delText>
        </w:r>
      </w:del>
    </w:p>
    <w:p w14:paraId="6A3D198C" w14:textId="37B89352" w:rsidR="00AB4545" w:rsidRPr="003F1689" w:rsidRDefault="007017F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ins w:id="1237" w:author="Amanda Simões Fernandes"/>
          <w:rFonts w:asciiTheme="minorHAnsi" w:hAnsiTheme="minorHAnsi" w:cstheme="minorHAnsi"/>
          <w:b/>
          <w:bCs/>
        </w:rPr>
      </w:pPr>
      <w:del w:id="1238" w:author="Amanda Simões Fernandes">
        <w:r>
          <w:delText>Embu Guaçu -</w:delText>
        </w:r>
      </w:del>
    </w:p>
    <w:p w14:paraId="297E27E3" w14:textId="77777777" w:rsidR="00AB4545" w:rsidRPr="003F1689" w:rsidRDefault="007017F4"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ins w:id="1239" w:author="Amanda Simões Fernandes"/>
          <w:rFonts w:asciiTheme="minorHAnsi" w:hAnsiTheme="minorHAnsi" w:cstheme="minorHAnsi"/>
          <w:b/>
          <w:bCs/>
        </w:rPr>
      </w:pPr>
      <w:ins w:id="1240" w:author="Amanda Simões Fernandes">
        <w:r>
          <w:rPr>
            <w:rFonts w:asciiTheme="minorHAnsi" w:hAnsiTheme="minorHAnsi" w:cstheme="minorHAnsi"/>
            <w:w w:val="105"/>
          </w:rPr>
          <w:t>Avenida Magalhães de Castro, nº 4.800, 16º andar, conjuntos 161 e 162</w:t>
        </w:r>
      </w:ins>
    </w:p>
    <w:p w14:paraId="67CCF825" w14:textId="77777777" w:rsidR="00AB4545" w:rsidRPr="003F1689" w:rsidRDefault="007017F4"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ins w:id="1241" w:author="Amanda Simões Fernandes"/>
          <w:rFonts w:asciiTheme="minorHAnsi" w:hAnsiTheme="minorHAnsi" w:cstheme="minorHAnsi"/>
          <w:b/>
          <w:bCs/>
        </w:rPr>
      </w:pPr>
      <w:ins w:id="1242" w:author="Amanda Simões Fernandes">
        <w:r>
          <w:rPr>
            <w:rFonts w:asciiTheme="minorHAnsi" w:hAnsiTheme="minorHAnsi" w:cstheme="minorHAnsi"/>
            <w:w w:val="105"/>
          </w:rPr>
          <w:t>Edifício Continental Tower</w:t>
        </w:r>
      </w:ins>
    </w:p>
    <w:p w14:paraId="3D5884A0" w14:textId="77777777" w:rsidR="00AB4545" w:rsidRPr="003F1689" w:rsidRDefault="007017F4"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ins w:id="1243" w:author="Amanda Simões Fernandes">
        <w:r>
          <w:rPr>
            <w:rFonts w:asciiTheme="minorHAnsi" w:hAnsiTheme="minorHAnsi" w:cstheme="minorHAnsi"/>
            <w:bCs/>
            <w:lang w:val="it-IT"/>
          </w:rPr>
          <w:t>São Paulo/</w:t>
        </w:r>
      </w:ins>
      <w:r>
        <w:rPr>
          <w:rFonts w:asciiTheme="minorHAnsi" w:hAnsiTheme="minorHAnsi" w:cstheme="minorHAnsi"/>
          <w:bCs/>
          <w:lang w:val="it-IT"/>
        </w:rPr>
        <w:t xml:space="preserve">SP, CEP </w:t>
      </w:r>
      <w:del w:id="1244" w:author="Amanda Simões Fernandes">
        <w:r>
          <w:rPr>
            <w:rFonts w:asciiTheme="minorHAnsi" w:hAnsiTheme="minorHAnsi" w:cstheme="minorHAnsi"/>
            <w:color w:val="2D2D2D"/>
            <w:w w:val="105"/>
            <w:lang w:val="en-US"/>
          </w:rPr>
          <w:delText>06.900-000</w:delText>
        </w:r>
      </w:del>
      <w:ins w:id="1245" w:author="Amanda Simões Fernandes">
        <w:r>
          <w:rPr>
            <w:rFonts w:asciiTheme="minorHAnsi" w:hAnsiTheme="minorHAnsi" w:cstheme="minorHAnsi"/>
            <w:color w:val="2D2D2D"/>
            <w:w w:val="105"/>
          </w:rPr>
          <w:t>06900-000</w:t>
        </w:r>
      </w:ins>
    </w:p>
    <w:p w14:paraId="4509F1CA" w14:textId="63E31B9C" w:rsidR="00AB4545" w:rsidRPr="003F1689"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del w:id="1246" w:author="Amanda Simões Fernandes">
        <w:r>
          <w:delText>[•]</w:delText>
        </w:r>
      </w:del>
      <w:ins w:id="1247" w:author="Amanda Simões Fernandes">
        <w:r>
          <w:rPr>
            <w:rFonts w:asciiTheme="minorHAnsi" w:eastAsia="Arial Unicode MS" w:hAnsiTheme="minorHAnsi" w:cstheme="minorHAnsi"/>
          </w:rPr>
          <w:t>Diretoria Financeira – Sr. Sergio Eduardo Aparecido Costa Freire</w:t>
        </w:r>
      </w:ins>
    </w:p>
    <w:p w14:paraId="298DBBBC" w14:textId="2299F8E7" w:rsidR="00AB4545" w:rsidRPr="00AB4545"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del w:id="1248" w:author="Amanda Simões Fernandes">
        <w:r>
          <w:delText>[•]</w:delText>
        </w:r>
      </w:del>
      <w:ins w:id="1249" w:author="Amanda Simões Fernandes">
        <w:r>
          <w:rPr>
            <w:rFonts w:asciiTheme="minorHAnsi" w:eastAsia="Arial Unicode MS" w:hAnsiTheme="minorHAnsi" w:cstheme="minorHAnsi"/>
          </w:rPr>
          <w:t>(11)5586-2458</w:t>
        </w:r>
      </w:ins>
    </w:p>
    <w:p w14:paraId="23FA6655" w14:textId="13D583C3" w:rsidR="00CC3C10"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E-mail: </w:t>
      </w:r>
      <w:del w:id="1250" w:author="Amanda Simões Fernandes">
        <w:r>
          <w:delText>[•]</w:delText>
        </w:r>
      </w:del>
      <w:ins w:id="1251" w:author="Amanda Simões Fernandes">
        <w:r>
          <w:fldChar w:fldCharType="begin"/>
        </w:r>
        <w:r>
          <w:instrText>HYPERLINK "mailto:sfreire@uniaoquimica.com.br"</w:instrText>
        </w:r>
        <w:r>
          <w:fldChar w:fldCharType="separate"/>
        </w:r>
        <w:r>
          <w:rPr>
            <w:rStyle w:val="Hyperlink"/>
          </w:rPr>
          <w:t>sfreire@uniaoquimica.com.br</w:t>
        </w:r>
        <w:r>
          <w:fldChar w:fldCharType="end"/>
        </w:r>
        <w:r>
          <w:rPr>
            <w:rFonts w:asciiTheme="minorHAnsi" w:eastAsia="Arial Unicode MS" w:hAnsiTheme="minorHAnsi" w:cstheme="minorHAnsi"/>
          </w:rPr>
          <w:t xml:space="preserve"> </w:t>
        </w:r>
      </w:ins>
    </w:p>
    <w:p w14:paraId="1E2DFAB0" w14:textId="77777777" w:rsidR="00AB4545" w:rsidRPr="00AB4545"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14:paraId="5834816D" w14:textId="0428B114" w:rsidR="000A5E76" w:rsidRPr="00C6346D" w:rsidRDefault="000A5E76" w:rsidP="00F278F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eastAsia="Arial Unicode MS" w:hAnsiTheme="minorHAnsi" w:cstheme="minorHAnsi"/>
          <w:b/>
        </w:rPr>
        <w:t>(ii)</w:t>
      </w:r>
      <w:r>
        <w:rPr>
          <w:rFonts w:asciiTheme="minorHAnsi" w:eastAsia="Arial Unicode MS" w:hAnsiTheme="minorHAnsi" w:cstheme="minorHAnsi"/>
        </w:rPr>
        <w:t xml:space="preserve"> </w:t>
      </w:r>
      <w:r>
        <w:rPr>
          <w:rFonts w:asciiTheme="minorHAnsi" w:eastAsia="Arial Unicode MS" w:hAnsiTheme="minorHAnsi" w:cstheme="minorHAnsi"/>
          <w:i/>
          <w:u w:val="single"/>
        </w:rPr>
        <w:t>P</w:t>
      </w:r>
      <w:r>
        <w:rPr>
          <w:rFonts w:asciiTheme="minorHAnsi" w:eastAsia="Arial Unicode MS" w:hAnsiTheme="minorHAnsi" w:cstheme="minorHAnsi"/>
          <w:i/>
          <w:iCs/>
          <w:u w:val="single"/>
        </w:rPr>
        <w:t>ara o Fiador</w:t>
      </w:r>
    </w:p>
    <w:p w14:paraId="7156156D" w14:textId="28031440" w:rsidR="00784937" w:rsidRPr="00D95424" w:rsidRDefault="00784937" w:rsidP="00D9542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14:paraId="2CA38223" w14:textId="77777777" w:rsidR="007017F4" w:rsidRDefault="007017F4" w:rsidP="00D9542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color w:val="2D2D2D"/>
          <w:w w:val="105"/>
        </w:rPr>
      </w:pPr>
      <w:r>
        <w:rPr>
          <w:rFonts w:asciiTheme="minorHAnsi" w:hAnsiTheme="minorHAnsi" w:cstheme="minorHAnsi"/>
          <w:b/>
          <w:color w:val="2D2D2D"/>
          <w:w w:val="105"/>
        </w:rPr>
        <w:t>Fernando de Castro Marques</w:t>
      </w:r>
    </w:p>
    <w:p w14:paraId="2B0F8BD2" w14:textId="12AC2081" w:rsidR="00AB4545" w:rsidRPr="00AB4545" w:rsidRDefault="007017F4" w:rsidP="007017F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color w:val="2D2D2D"/>
          <w:spacing w:val="-1"/>
          <w:w w:val="105"/>
        </w:rPr>
        <w:t xml:space="preserve">Rua </w:t>
      </w:r>
      <w:r>
        <w:rPr>
          <w:rFonts w:asciiTheme="minorHAnsi" w:hAnsiTheme="minorHAnsi" w:cstheme="minorHAnsi"/>
          <w:color w:val="464646"/>
          <w:spacing w:val="-1"/>
          <w:w w:val="105"/>
        </w:rPr>
        <w:t xml:space="preserve">Leopoldo </w:t>
      </w:r>
      <w:del w:id="1252" w:author="Amanda Simões Fernandes">
        <w:r>
          <w:rPr>
            <w:rFonts w:asciiTheme="minorHAnsi" w:hAnsiTheme="minorHAnsi" w:cstheme="minorHAnsi"/>
            <w:color w:val="2D2D2D"/>
            <w:spacing w:val="-1"/>
            <w:w w:val="105"/>
          </w:rPr>
          <w:delText>de</w:delText>
        </w:r>
      </w:del>
      <w:r>
        <w:rPr>
          <w:rFonts w:asciiTheme="minorHAnsi" w:hAnsiTheme="minorHAnsi" w:cstheme="minorHAnsi"/>
          <w:color w:val="2D2D2D"/>
          <w:spacing w:val="-1"/>
          <w:w w:val="105"/>
        </w:rPr>
        <w:t xml:space="preserve"> Couto Magalhães Júnior nº 1274</w:t>
      </w:r>
      <w:r>
        <w:rPr>
          <w:rFonts w:asciiTheme="minorHAnsi" w:hAnsiTheme="minorHAnsi" w:cstheme="minorHAnsi"/>
          <w:color w:val="565656"/>
          <w:spacing w:val="-1"/>
          <w:w w:val="105"/>
        </w:rPr>
        <w:t>,</w:t>
      </w:r>
      <w:r>
        <w:rPr>
          <w:rFonts w:asciiTheme="minorHAnsi" w:hAnsiTheme="minorHAnsi" w:cstheme="minorHAnsi"/>
          <w:color w:val="565656"/>
          <w:spacing w:val="-53"/>
          <w:w w:val="105"/>
        </w:rPr>
        <w:t xml:space="preserve"> </w:t>
      </w:r>
      <w:r>
        <w:rPr>
          <w:rFonts w:asciiTheme="minorHAnsi" w:hAnsiTheme="minorHAnsi" w:cstheme="minorHAnsi"/>
          <w:color w:val="2D2D2D"/>
          <w:w w:val="105"/>
        </w:rPr>
        <w:t>apto. 2101</w:t>
      </w:r>
    </w:p>
    <w:p w14:paraId="0E73B316" w14:textId="1E9D46A6" w:rsidR="00AB4545" w:rsidRPr="003F1689" w:rsidRDefault="007017F4"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São Paulo – SP, </w:t>
      </w:r>
      <w:r>
        <w:rPr>
          <w:rFonts w:asciiTheme="minorHAnsi" w:hAnsiTheme="minorHAnsi" w:cstheme="minorHAnsi"/>
          <w:color w:val="2D2D2D"/>
          <w:w w:val="105"/>
        </w:rPr>
        <w:t>CEP 04542</w:t>
      </w:r>
      <w:r>
        <w:rPr>
          <w:rFonts w:asciiTheme="minorHAnsi" w:hAnsiTheme="minorHAnsi" w:cstheme="minorHAnsi"/>
          <w:color w:val="0F0F0F"/>
          <w:w w:val="105"/>
        </w:rPr>
        <w:t>-</w:t>
      </w:r>
      <w:r>
        <w:rPr>
          <w:rFonts w:asciiTheme="minorHAnsi" w:hAnsiTheme="minorHAnsi" w:cstheme="minorHAnsi"/>
          <w:color w:val="2D2D2D"/>
          <w:w w:val="105"/>
        </w:rPr>
        <w:t>001</w:t>
      </w:r>
    </w:p>
    <w:p w14:paraId="07AA0486" w14:textId="0E150824" w:rsidR="00AB4545" w:rsidRPr="003F1689"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hAnsiTheme="minorHAnsi" w:cstheme="minorHAnsi"/>
          <w:bCs/>
          <w:color w:val="2D2D2D"/>
          <w:w w:val="105"/>
        </w:rPr>
        <w:t>Fernando de Castro Marques</w:t>
      </w:r>
    </w:p>
    <w:p w14:paraId="207C3EA1" w14:textId="1AA70D72" w:rsidR="00AB4545" w:rsidRPr="00AB4545"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del w:id="1253" w:author="Amanda Simões Fernandes">
        <w:r>
          <w:delText>[•]</w:delText>
        </w:r>
      </w:del>
      <w:ins w:id="1254" w:author="Amanda Simões Fernandes">
        <w:r>
          <w:rPr>
            <w:rFonts w:asciiTheme="minorHAnsi" w:hAnsiTheme="minorHAnsi" w:cstheme="minorHAnsi"/>
            <w:bCs/>
          </w:rPr>
          <w:t>(11)5586 2001</w:t>
        </w:r>
      </w:ins>
    </w:p>
    <w:p w14:paraId="0E8105AA" w14:textId="48C7FAAF" w:rsidR="00D95424" w:rsidRPr="00C53994"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E-mail: </w:t>
      </w:r>
      <w:del w:id="1255" w:author="Amanda Simões Fernandes">
        <w:r>
          <w:delText>[•]</w:delText>
        </w:r>
      </w:del>
      <w:ins w:id="1256" w:author="Amanda Simões Fernandes">
        <w:r>
          <w:rPr>
            <w:rFonts w:asciiTheme="minorHAnsi" w:hAnsiTheme="minorHAnsi" w:cstheme="minorHAnsi"/>
            <w:bCs/>
          </w:rPr>
          <w:t>fcm@uniaoquimica.com.br</w:t>
        </w:r>
      </w:ins>
    </w:p>
    <w:p w14:paraId="0BF65A34" w14:textId="77777777" w:rsidR="00124798" w:rsidRPr="000241A7" w:rsidRDefault="00124798" w:rsidP="00F278F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14:paraId="04EF232F" w14:textId="4D91F7A2" w:rsidR="00124798" w:rsidRPr="00BA2B92" w:rsidRDefault="00124798" w:rsidP="00F278F8">
      <w:pPr>
        <w:spacing w:line="288" w:lineRule="auto"/>
        <w:jc w:val="both"/>
        <w:rPr>
          <w:rFonts w:asciiTheme="minorHAnsi" w:eastAsia="Arial Unicode MS" w:hAnsiTheme="minorHAnsi" w:cstheme="minorHAnsi"/>
          <w:b/>
          <w:bCs/>
          <w:iCs/>
        </w:rPr>
      </w:pPr>
      <w:r>
        <w:rPr>
          <w:rFonts w:asciiTheme="minorHAnsi" w:hAnsiTheme="minorHAnsi" w:cstheme="minorHAnsi"/>
          <w:b/>
        </w:rPr>
        <w:t>(iii)</w:t>
      </w:r>
      <w:r>
        <w:rPr>
          <w:rFonts w:asciiTheme="minorHAnsi" w:hAnsiTheme="minorHAnsi" w:cstheme="minorHAnsi"/>
        </w:rPr>
        <w:t xml:space="preserve"> </w:t>
      </w:r>
      <w:r>
        <w:rPr>
          <w:rFonts w:asciiTheme="minorHAnsi" w:hAnsiTheme="minorHAnsi" w:cstheme="minorHAnsi"/>
          <w:i/>
          <w:u w:val="single"/>
        </w:rPr>
        <w:t>Para o Agente Fiduciário</w:t>
      </w:r>
    </w:p>
    <w:p w14:paraId="65256E94" w14:textId="77777777" w:rsidR="00124798" w:rsidRPr="00E360D0" w:rsidRDefault="00124798" w:rsidP="00F278F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14:paraId="032559AC" w14:textId="2E1D1F5A" w:rsidR="00804B2F" w:rsidRPr="006422B6" w:rsidRDefault="006422B6" w:rsidP="00F278F8">
      <w:pPr>
        <w:pStyle w:val="p0"/>
        <w:spacing w:line="288" w:lineRule="auto"/>
        <w:rPr>
          <w:rFonts w:asciiTheme="minorHAnsi" w:hAnsiTheme="minorHAnsi" w:cstheme="minorHAnsi"/>
          <w:b/>
          <w:bCs/>
          <w:sz w:val="24"/>
          <w:szCs w:val="24"/>
        </w:rPr>
      </w:pPr>
      <w:r>
        <w:rPr>
          <w:rFonts w:asciiTheme="minorHAnsi" w:hAnsiTheme="minorHAnsi" w:cstheme="minorHAnsi"/>
          <w:b/>
          <w:bCs/>
          <w:sz w:val="24"/>
          <w:szCs w:val="24"/>
        </w:rPr>
        <w:t>Simplific Pavarini Distribuidora de Títulos e Valores Mobiliários Ltda.</w:t>
      </w:r>
    </w:p>
    <w:p w14:paraId="12941414" w14:textId="3587D84E" w:rsidR="003E7BF5" w:rsidRPr="006422B6" w:rsidRDefault="006422B6" w:rsidP="003E7BF5">
      <w:pPr>
        <w:pStyle w:val="p0"/>
        <w:spacing w:line="288" w:lineRule="auto"/>
        <w:rPr>
          <w:rFonts w:asciiTheme="minorHAnsi" w:hAnsiTheme="minorHAnsi" w:cstheme="minorHAnsi"/>
          <w:bCs/>
          <w:sz w:val="24"/>
          <w:szCs w:val="24"/>
          <w:lang w:val="it-IT"/>
        </w:rPr>
      </w:pPr>
      <w:r>
        <w:rPr>
          <w:rFonts w:asciiTheme="minorHAnsi" w:hAnsiTheme="minorHAnsi" w:cstheme="minorHAnsi"/>
          <w:sz w:val="24"/>
          <w:szCs w:val="24"/>
        </w:rPr>
        <w:t>Rua Joaquim Floriano, nº 466, Bloco B, conjunto 1.401, Itaim Bibi</w:t>
      </w:r>
    </w:p>
    <w:p w14:paraId="55D2EF2C" w14:textId="7743B8C4" w:rsidR="003E7BF5" w:rsidRPr="006422B6" w:rsidRDefault="006422B6" w:rsidP="003E7BF5">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São Paulo – SP, CEP </w:t>
      </w:r>
      <w:r>
        <w:rPr>
          <w:rFonts w:asciiTheme="minorHAnsi" w:hAnsiTheme="minorHAnsi" w:cstheme="minorHAnsi"/>
          <w:sz w:val="24"/>
          <w:szCs w:val="24"/>
        </w:rPr>
        <w:t>04534-002</w:t>
      </w:r>
    </w:p>
    <w:p w14:paraId="182E55C3" w14:textId="69E5EC50" w:rsidR="003E7BF5" w:rsidRPr="003E7BF5" w:rsidRDefault="003E7BF5" w:rsidP="003E7BF5">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At.: </w:t>
      </w:r>
      <w:r>
        <w:rPr>
          <w:rFonts w:asciiTheme="minorHAnsi" w:eastAsia="Arial Unicode MS" w:hAnsiTheme="minorHAnsi" w:cstheme="minorHAnsi"/>
        </w:rPr>
        <w:t>[</w:t>
      </w:r>
      <w:r>
        <w:rPr>
          <w:rFonts w:asciiTheme="minorHAnsi" w:eastAsia="Arial Unicode MS" w:hAnsiTheme="minorHAnsi" w:cstheme="minorHAnsi"/>
          <w:highlight w:val="yellow"/>
        </w:rPr>
        <w:t>•</w:t>
      </w:r>
      <w:r>
        <w:rPr>
          <w:rFonts w:asciiTheme="minorHAnsi" w:eastAsia="Arial Unicode MS" w:hAnsiTheme="minorHAnsi" w:cstheme="minorHAnsi"/>
        </w:rPr>
        <w:t>]</w:t>
      </w:r>
    </w:p>
    <w:p w14:paraId="449CC719" w14:textId="188F6409" w:rsidR="003E7BF5" w:rsidRPr="003E7BF5" w:rsidRDefault="003E7BF5" w:rsidP="003E7BF5">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Telefones: </w:t>
      </w:r>
      <w:r>
        <w:rPr>
          <w:rFonts w:asciiTheme="minorHAnsi" w:eastAsia="Arial Unicode MS" w:hAnsiTheme="minorHAnsi" w:cstheme="minorHAnsi"/>
        </w:rPr>
        <w:t>[</w:t>
      </w:r>
      <w:r>
        <w:rPr>
          <w:rFonts w:asciiTheme="minorHAnsi" w:eastAsia="Arial Unicode MS" w:hAnsiTheme="minorHAnsi" w:cstheme="minorHAnsi"/>
          <w:highlight w:val="yellow"/>
        </w:rPr>
        <w:t>•</w:t>
      </w:r>
      <w:r>
        <w:rPr>
          <w:rFonts w:asciiTheme="minorHAnsi" w:eastAsia="Arial Unicode MS" w:hAnsiTheme="minorHAnsi" w:cstheme="minorHAnsi"/>
        </w:rPr>
        <w:t>]</w:t>
      </w:r>
    </w:p>
    <w:p w14:paraId="7C21398B" w14:textId="4891B8BF" w:rsidR="003E7BF5" w:rsidRPr="003E7BF5" w:rsidRDefault="003E7BF5" w:rsidP="003E7BF5">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Site: </w:t>
      </w:r>
      <w:r>
        <w:rPr>
          <w:rFonts w:asciiTheme="minorHAnsi" w:eastAsia="Arial Unicode MS" w:hAnsiTheme="minorHAnsi" w:cstheme="minorHAnsi"/>
        </w:rPr>
        <w:t>[</w:t>
      </w:r>
      <w:r>
        <w:rPr>
          <w:rFonts w:asciiTheme="minorHAnsi" w:eastAsia="Arial Unicode MS" w:hAnsiTheme="minorHAnsi" w:cstheme="minorHAnsi"/>
          <w:highlight w:val="yellow"/>
        </w:rPr>
        <w:t>•</w:t>
      </w:r>
      <w:r>
        <w:rPr>
          <w:rFonts w:asciiTheme="minorHAnsi" w:eastAsia="Arial Unicode MS" w:hAnsiTheme="minorHAnsi" w:cstheme="minorHAnsi"/>
        </w:rPr>
        <w:t>]</w:t>
      </w:r>
    </w:p>
    <w:p w14:paraId="21A9855B" w14:textId="772D3D73" w:rsidR="003E7BF5" w:rsidRPr="003E7BF5" w:rsidRDefault="003E7BF5" w:rsidP="003E7BF5">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E-mail: </w:t>
      </w:r>
      <w:r>
        <w:rPr>
          <w:rFonts w:asciiTheme="minorHAnsi" w:eastAsia="Arial Unicode MS" w:hAnsiTheme="minorHAnsi" w:cstheme="minorHAnsi"/>
        </w:rPr>
        <w:t>[</w:t>
      </w:r>
      <w:r>
        <w:rPr>
          <w:rFonts w:asciiTheme="minorHAnsi" w:eastAsia="Arial Unicode MS" w:hAnsiTheme="minorHAnsi" w:cstheme="minorHAnsi"/>
          <w:highlight w:val="yellow"/>
        </w:rPr>
        <w:t>•</w:t>
      </w:r>
      <w:r>
        <w:rPr>
          <w:rFonts w:asciiTheme="minorHAnsi" w:eastAsia="Arial Unicode MS" w:hAnsiTheme="minorHAnsi" w:cstheme="minorHAnsi"/>
        </w:rPr>
        <w:t>]</w:t>
      </w:r>
    </w:p>
    <w:p w14:paraId="495A1D48" w14:textId="77777777" w:rsidR="00471450" w:rsidRPr="003F1689" w:rsidRDefault="00471450" w:rsidP="00471450">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val="it-IT" w:eastAsia="x-none"/>
        </w:rPr>
      </w:pPr>
    </w:p>
    <w:p w14:paraId="3D0E2EE7" w14:textId="60E99A6F" w:rsidR="00124798" w:rsidRPr="00C6346D" w:rsidRDefault="00124798">
      <w:pPr>
        <w:numPr>
          <w:ilvl w:val="2"/>
          <w:numId w:val="1"/>
        </w:numPr>
        <w:spacing w:line="288" w:lineRule="auto"/>
        <w:ind w:left="0" w:firstLine="1418"/>
        <w:jc w:val="both"/>
        <w:rPr>
          <w:rFonts w:asciiTheme="minorHAnsi" w:hAnsiTheme="minorHAnsi" w:cstheme="minorHAnsi"/>
        </w:rPr>
        <w:pPrChange w:id="1257" w:author="Amanda Simões Fernandes">
          <w:pPr>
            <w:numPr>
              <w:numId w:val="1"/>
            </w:numPr>
            <w:ind w:left="900" w:hanging="900"/>
          </w:pPr>
        </w:pPrChange>
      </w:pPr>
      <w:r>
        <w:rPr>
          <w:rFonts w:asciiTheme="minorHAnsi" w:hAnsiTheme="minorHAnsi" w:cstheme="minorHAnsi"/>
        </w:rPr>
        <w:t xml:space="preserve">As comunicações serão consideradas entregues: </w:t>
      </w:r>
      <w:r>
        <w:rPr>
          <w:rFonts w:asciiTheme="minorHAnsi" w:hAnsiTheme="minorHAnsi" w:cstheme="minorHAnsi"/>
          <w:b/>
        </w:rPr>
        <w:t>(i)</w:t>
      </w:r>
      <w:r>
        <w:rPr>
          <w:rFonts w:asciiTheme="minorHAnsi" w:hAnsiTheme="minorHAnsi" w:cstheme="minorHAnsi"/>
        </w:rPr>
        <w:t> quando enviadas aos endereços acima sob protocolo ou com “</w:t>
      </w:r>
      <w:r>
        <w:rPr>
          <w:rFonts w:asciiTheme="minorHAnsi" w:hAnsiTheme="minorHAnsi" w:cstheme="minorHAnsi"/>
          <w:i/>
        </w:rPr>
        <w:t>aviso de recebimento</w:t>
      </w:r>
      <w:r>
        <w:rPr>
          <w:rFonts w:asciiTheme="minorHAnsi" w:hAnsiTheme="minorHAnsi" w:cstheme="minorHAnsi"/>
        </w:rPr>
        <w:t xml:space="preserve">”; ou </w:t>
      </w:r>
      <w:r>
        <w:rPr>
          <w:rFonts w:asciiTheme="minorHAnsi" w:hAnsiTheme="minorHAnsi" w:cstheme="minorHAnsi"/>
          <w:b/>
        </w:rPr>
        <w:t>(ii)</w:t>
      </w:r>
      <w:r>
        <w:rPr>
          <w:rFonts w:asciiTheme="minorHAnsi" w:hAnsiTheme="minorHAnsi" w:cstheme="minorHAnsi"/>
        </w:rPr>
        <w:t> por correio eletrônico serão consideradas recebidas na data da confirmação de recebimento eletrônico.</w:t>
      </w:r>
    </w:p>
    <w:p w14:paraId="642A2A4F" w14:textId="77777777" w:rsidR="00124798" w:rsidRPr="00E360D0" w:rsidRDefault="00124798" w:rsidP="00F278F8">
      <w:pPr>
        <w:spacing w:line="288" w:lineRule="auto"/>
        <w:jc w:val="both"/>
        <w:rPr>
          <w:rFonts w:asciiTheme="minorHAnsi" w:hAnsiTheme="minorHAnsi" w:cstheme="minorHAnsi"/>
        </w:rPr>
      </w:pPr>
    </w:p>
    <w:p w14:paraId="40A60319" w14:textId="77777777" w:rsidR="00124798" w:rsidRPr="00E360D0" w:rsidRDefault="00124798">
      <w:pPr>
        <w:numPr>
          <w:ilvl w:val="2"/>
          <w:numId w:val="1"/>
        </w:numPr>
        <w:spacing w:line="288" w:lineRule="auto"/>
        <w:ind w:left="0" w:firstLine="1418"/>
        <w:jc w:val="both"/>
        <w:rPr>
          <w:rFonts w:asciiTheme="minorHAnsi" w:hAnsiTheme="minorHAnsi" w:cstheme="minorHAnsi"/>
        </w:rPr>
        <w:pPrChange w:id="1258" w:author="Amanda Simões Fernandes">
          <w:pPr>
            <w:numPr>
              <w:numId w:val="1"/>
            </w:numPr>
            <w:ind w:left="900" w:hanging="900"/>
          </w:pPr>
        </w:pPrChange>
      </w:pPr>
      <w:r>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14:paraId="3BD1AD39" w14:textId="77777777" w:rsidR="00124798" w:rsidRPr="00E360D0" w:rsidRDefault="00124798" w:rsidP="00F278F8">
      <w:pPr>
        <w:spacing w:line="288" w:lineRule="auto"/>
        <w:jc w:val="both"/>
        <w:rPr>
          <w:rFonts w:asciiTheme="minorHAnsi" w:eastAsia="Arial Unicode MS" w:hAnsiTheme="minorHAnsi" w:cstheme="minorHAnsi"/>
          <w:u w:val="single"/>
        </w:rPr>
      </w:pPr>
    </w:p>
    <w:p w14:paraId="75EF470F" w14:textId="77777777" w:rsidR="00064CC8" w:rsidRPr="00E360D0" w:rsidRDefault="00124798">
      <w:pPr>
        <w:numPr>
          <w:ilvl w:val="0"/>
          <w:numId w:val="1"/>
        </w:numPr>
        <w:spacing w:line="288" w:lineRule="auto"/>
        <w:ind w:left="0" w:firstLine="0"/>
        <w:jc w:val="both"/>
        <w:outlineLvl w:val="0"/>
        <w:rPr>
          <w:rFonts w:asciiTheme="minorHAnsi" w:hAnsiTheme="minorHAnsi" w:cstheme="minorHAnsi"/>
          <w:b/>
        </w:rPr>
        <w:pPrChange w:id="1259" w:author="Amanda Simões Fernandes">
          <w:pPr>
            <w:numPr>
              <w:numId w:val="1"/>
            </w:numPr>
            <w:ind w:left="900" w:hanging="900"/>
          </w:pPr>
        </w:pPrChange>
      </w:pPr>
      <w:bookmarkStart w:id="1260" w:name="_Toc505179100"/>
      <w:bookmarkStart w:id="1261" w:name="_Ref19222284"/>
      <w:bookmarkStart w:id="1262" w:name="_Ref19223818"/>
      <w:bookmarkStart w:id="1263" w:name="_Toc80179803"/>
      <w:r>
        <w:rPr>
          <w:rFonts w:asciiTheme="minorHAnsi" w:hAnsiTheme="minorHAnsi" w:cstheme="minorHAnsi"/>
          <w:b/>
        </w:rPr>
        <w:t>Pagamento de Tributos</w:t>
      </w:r>
      <w:bookmarkEnd w:id="1260"/>
      <w:bookmarkEnd w:id="1261"/>
      <w:bookmarkEnd w:id="1262"/>
      <w:bookmarkEnd w:id="1263"/>
    </w:p>
    <w:p w14:paraId="7786051B" w14:textId="77777777" w:rsidR="00064CC8" w:rsidRPr="00E360D0" w:rsidRDefault="00064CC8" w:rsidP="00F278F8">
      <w:pPr>
        <w:spacing w:line="288" w:lineRule="auto"/>
        <w:jc w:val="both"/>
        <w:rPr>
          <w:rFonts w:asciiTheme="minorHAnsi" w:eastAsia="Arial Unicode MS" w:hAnsiTheme="minorHAnsi" w:cstheme="minorHAnsi"/>
        </w:rPr>
      </w:pPr>
    </w:p>
    <w:p w14:paraId="51B3AE91" w14:textId="3F629E70" w:rsidR="00CE4156" w:rsidRPr="00E360D0" w:rsidRDefault="00064CC8">
      <w:pPr>
        <w:numPr>
          <w:ilvl w:val="1"/>
          <w:numId w:val="1"/>
        </w:numPr>
        <w:spacing w:line="288" w:lineRule="auto"/>
        <w:ind w:left="0" w:firstLine="709"/>
        <w:jc w:val="both"/>
        <w:rPr>
          <w:rFonts w:asciiTheme="minorHAnsi" w:eastAsia="Arial Unicode MS" w:hAnsiTheme="minorHAnsi" w:cstheme="minorHAnsi"/>
        </w:rPr>
        <w:pPrChange w:id="1264" w:author="Amanda Simões Fernandes">
          <w:pPr>
            <w:numPr>
              <w:numId w:val="1"/>
            </w:numPr>
            <w:ind w:left="900" w:hanging="900"/>
          </w:pPr>
        </w:pPrChange>
      </w:pPr>
      <w:bookmarkStart w:id="1265" w:name="_Ref19222266"/>
      <w:r>
        <w:rPr>
          <w:rFonts w:asciiTheme="minorHAnsi" w:eastAsia="Arial Unicode MS" w:hAnsiTheme="minorHAnsi" w:cstheme="minorHAnsi"/>
        </w:rPr>
        <w:t xml:space="preserve">Os tributos incidentes sobre a Emissão e as Debêntures deverão ser integralmente pagos pela Emissora.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os </w:t>
      </w:r>
      <w:r>
        <w:rPr>
          <w:rFonts w:asciiTheme="minorHAnsi" w:hAnsiTheme="minorHAnsi" w:cstheme="minorHAnsi"/>
        </w:rPr>
        <w:t xml:space="preserve">Debenturistas </w:t>
      </w:r>
      <w:r>
        <w:rPr>
          <w:rFonts w:asciiTheme="minorHAnsi" w:eastAsia="Arial Unicode MS" w:hAnsiTheme="minorHAnsi" w:cstheme="minorHAnsi"/>
        </w:rPr>
        <w:t xml:space="preserve">tiverem de reter ou deduzir, de quaisquer pagamentos feitos exclusivamente no âmbito das Debêntures, quaisquer tributos e/ou taxas, a Emissora deverá acrescer a tais pagamentos valores adicionais de modo que os </w:t>
      </w:r>
      <w:r>
        <w:rPr>
          <w:rFonts w:asciiTheme="minorHAnsi" w:hAnsiTheme="minorHAnsi" w:cstheme="minorHAnsi"/>
        </w:rPr>
        <w:lastRenderedPageBreak/>
        <w:t xml:space="preserve">Debenturistas </w:t>
      </w:r>
      <w:r>
        <w:rPr>
          <w:rFonts w:asciiTheme="minorHAnsi" w:eastAsia="Arial Unicode MS" w:hAnsiTheme="minorHAnsi" w:cstheme="minorHAnsi"/>
        </w:rPr>
        <w:t xml:space="preserve">recebam os mesmos valores que seriam por ela recebidos caso nenhuma retenção ou dedução fosse realizada. Para tanto, a Emissora desde já reconhece ser pecuniária a obrigação aqui prevista, e declara ser líquidos, certos e exigíveis todos e quaisquer valores que vierem a ser apresentados contra si, pelos </w:t>
      </w:r>
      <w:r>
        <w:rPr>
          <w:rFonts w:asciiTheme="minorHAnsi" w:hAnsiTheme="minorHAnsi" w:cstheme="minorHAnsi"/>
        </w:rPr>
        <w:t>Debenturistas</w:t>
      </w:r>
      <w:r>
        <w:rPr>
          <w:rFonts w:asciiTheme="minorHAnsi" w:eastAsia="Arial Unicode MS" w:hAnsiTheme="minorHAnsi" w:cstheme="minorHAnsi"/>
        </w:rPr>
        <w:t xml:space="preserve">, pertinentes a esses tributos e, nos termos desta Escritura, os quais deverão ser liquidados, pela Emissora, por ocasião da sua apresentação pelos </w:t>
      </w:r>
      <w:r>
        <w:rPr>
          <w:rFonts w:asciiTheme="minorHAnsi" w:hAnsiTheme="minorHAnsi" w:cstheme="minorHAnsi"/>
        </w:rPr>
        <w:t>Debenturistas</w:t>
      </w:r>
      <w:r>
        <w:rPr>
          <w:rFonts w:asciiTheme="minorHAnsi" w:eastAsia="Arial Unicode MS" w:hAnsiTheme="minorHAnsi" w:cstheme="minorHAnsi"/>
        </w:rPr>
        <w:t>.</w:t>
      </w:r>
      <w:bookmarkEnd w:id="1265"/>
    </w:p>
    <w:p w14:paraId="79317907" w14:textId="77777777" w:rsidR="00064CC8" w:rsidRPr="00E360D0" w:rsidRDefault="00064CC8" w:rsidP="00F278F8">
      <w:pPr>
        <w:spacing w:line="288" w:lineRule="auto"/>
        <w:jc w:val="both"/>
        <w:rPr>
          <w:rFonts w:asciiTheme="minorHAnsi" w:eastAsia="Arial Unicode MS" w:hAnsiTheme="minorHAnsi" w:cstheme="minorHAnsi"/>
        </w:rPr>
      </w:pPr>
    </w:p>
    <w:p w14:paraId="236F8FF2" w14:textId="067C95EC" w:rsidR="00DC3202" w:rsidRPr="00E360D0" w:rsidRDefault="006C275C">
      <w:pPr>
        <w:numPr>
          <w:ilvl w:val="0"/>
          <w:numId w:val="1"/>
        </w:numPr>
        <w:spacing w:line="288" w:lineRule="auto"/>
        <w:ind w:left="0" w:firstLine="0"/>
        <w:jc w:val="both"/>
        <w:outlineLvl w:val="0"/>
        <w:rPr>
          <w:rFonts w:asciiTheme="minorHAnsi" w:hAnsiTheme="minorHAnsi" w:cstheme="minorHAnsi"/>
          <w:b/>
        </w:rPr>
        <w:pPrChange w:id="1266" w:author="Amanda Simões Fernandes">
          <w:pPr>
            <w:numPr>
              <w:numId w:val="1"/>
            </w:numPr>
            <w:ind w:left="900" w:hanging="900"/>
          </w:pPr>
        </w:pPrChange>
      </w:pPr>
      <w:bookmarkStart w:id="1267" w:name="_Toc74928959"/>
      <w:bookmarkStart w:id="1268" w:name="_Toc74986951"/>
      <w:bookmarkStart w:id="1269" w:name="_Toc74986975"/>
      <w:bookmarkStart w:id="1270" w:name="_Toc74928960"/>
      <w:bookmarkStart w:id="1271" w:name="_Toc74986952"/>
      <w:bookmarkStart w:id="1272" w:name="_Toc74986976"/>
      <w:bookmarkStart w:id="1273" w:name="_DV_M410"/>
      <w:bookmarkStart w:id="1274" w:name="_Toc80179804"/>
      <w:bookmarkEnd w:id="1267"/>
      <w:bookmarkEnd w:id="1268"/>
      <w:bookmarkEnd w:id="1269"/>
      <w:bookmarkEnd w:id="1270"/>
      <w:bookmarkEnd w:id="1271"/>
      <w:bookmarkEnd w:id="1272"/>
      <w:bookmarkEnd w:id="1273"/>
      <w:r>
        <w:rPr>
          <w:rFonts w:asciiTheme="minorHAnsi" w:hAnsiTheme="minorHAnsi" w:cstheme="minorHAnsi"/>
          <w:b/>
        </w:rPr>
        <w:t>DISPOSIÇÕES GERAIS</w:t>
      </w:r>
      <w:bookmarkEnd w:id="1274"/>
    </w:p>
    <w:p w14:paraId="09F1EB71" w14:textId="77777777" w:rsidR="00C43394" w:rsidRPr="00E360D0" w:rsidRDefault="00C43394" w:rsidP="00F278F8">
      <w:pPr>
        <w:spacing w:line="288" w:lineRule="auto"/>
        <w:jc w:val="both"/>
        <w:rPr>
          <w:rFonts w:asciiTheme="minorHAnsi" w:eastAsia="Arial Unicode MS" w:hAnsiTheme="minorHAnsi" w:cstheme="minorHAnsi"/>
          <w:u w:val="single"/>
        </w:rPr>
      </w:pPr>
      <w:bookmarkStart w:id="1275" w:name="_DV_M412"/>
      <w:bookmarkEnd w:id="1275"/>
    </w:p>
    <w:p w14:paraId="20E20E31" w14:textId="5FB65EF2" w:rsidR="00DC3202" w:rsidRPr="00E360D0" w:rsidRDefault="00DC3202">
      <w:pPr>
        <w:numPr>
          <w:ilvl w:val="1"/>
          <w:numId w:val="1"/>
        </w:numPr>
        <w:spacing w:line="288" w:lineRule="auto"/>
        <w:ind w:left="0" w:firstLine="709"/>
        <w:jc w:val="both"/>
        <w:rPr>
          <w:rFonts w:asciiTheme="minorHAnsi" w:eastAsia="Arial Unicode MS" w:hAnsiTheme="minorHAnsi" w:cstheme="minorHAnsi"/>
        </w:rPr>
        <w:pPrChange w:id="1276" w:author="Amanda Simões Fernandes">
          <w:pPr>
            <w:numPr>
              <w:numId w:val="1"/>
            </w:numPr>
            <w:ind w:left="900" w:hanging="900"/>
          </w:pPr>
        </w:pPrChange>
      </w:pPr>
      <w:r>
        <w:rPr>
          <w:rFonts w:asciiTheme="minorHAnsi" w:eastAsia="Arial Unicode MS" w:hAnsiTheme="minorHAnsi" w:cstheme="minorHAnsi"/>
        </w:rPr>
        <w:t xml:space="preserve">Não se presume a renúncia a qualquer dos direitos decorrentes desta Escritura. Desta forma, nenhum atraso, omissão ou liberalidade no exercício de qualquer direito ou faculdade que caiba aos </w:t>
      </w:r>
      <w:r>
        <w:rPr>
          <w:rFonts w:asciiTheme="minorHAnsi" w:hAnsiTheme="minorHAnsi" w:cstheme="minorHAnsi"/>
        </w:rPr>
        <w:t xml:space="preserve">Debenturistas </w:t>
      </w:r>
      <w:r>
        <w:rPr>
          <w:rFonts w:asciiTheme="minorHAnsi" w:eastAsia="Arial Unicode MS" w:hAnsiTheme="minorHAnsi" w:cstheme="minorHAnsi"/>
        </w:rPr>
        <w:t>em razão de qualquer inadimplemento da Emissora prejudicará o exercício de tal direito ou faculdade, ou será interpretado como renúncia ao mesmo, nem constituirá novação ou precedente no tocante a qualquer outro inadimplemento ou atraso.</w:t>
      </w:r>
    </w:p>
    <w:p w14:paraId="1B4733DC" w14:textId="77777777" w:rsidR="0002031D" w:rsidRPr="00E360D0" w:rsidRDefault="0002031D" w:rsidP="00F278F8">
      <w:pPr>
        <w:spacing w:line="288" w:lineRule="auto"/>
        <w:jc w:val="both"/>
        <w:rPr>
          <w:rFonts w:asciiTheme="minorHAnsi" w:eastAsia="Arial Unicode MS" w:hAnsiTheme="minorHAnsi" w:cstheme="minorHAnsi"/>
          <w:u w:val="single"/>
        </w:rPr>
      </w:pPr>
    </w:p>
    <w:p w14:paraId="159D5265" w14:textId="50625C41" w:rsidR="004C72F9" w:rsidRPr="00C6346D" w:rsidRDefault="009C168E">
      <w:pPr>
        <w:numPr>
          <w:ilvl w:val="1"/>
          <w:numId w:val="1"/>
        </w:numPr>
        <w:spacing w:line="288" w:lineRule="auto"/>
        <w:ind w:left="0" w:firstLine="709"/>
        <w:jc w:val="both"/>
        <w:rPr>
          <w:rFonts w:asciiTheme="minorHAnsi" w:eastAsia="Arial Unicode MS" w:hAnsiTheme="minorHAnsi" w:cstheme="minorHAnsi"/>
        </w:rPr>
        <w:pPrChange w:id="1277" w:author="Amanda Simões Fernandes">
          <w:pPr>
            <w:numPr>
              <w:numId w:val="1"/>
            </w:numPr>
            <w:ind w:left="900" w:hanging="900"/>
          </w:pPr>
        </w:pPrChange>
      </w:pPr>
      <w:r>
        <w:rPr>
          <w:rFonts w:asciiTheme="minorHAnsi" w:eastAsia="Arial Unicode MS" w:hAnsiTheme="minorHAnsi" w:cstheme="minorHAnsi"/>
        </w:rPr>
        <w:t xml:space="preserve">Esta Escritura é firmada em caráter irrevogável e irretratável, salvo na hipótese de não preenchimento dos requisitos relacionados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_Ref19223927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Pr>
          <w:rFonts w:asciiTheme="minorHAnsi" w:eastAsia="Arial Unicode MS" w:hAnsiTheme="minorHAnsi" w:cstheme="minorHAnsi"/>
        </w:rPr>
        <w:t>2</w:t>
      </w:r>
      <w:r>
        <w:rPr>
          <w:rFonts w:asciiTheme="minorHAnsi" w:eastAsia="Arial Unicode MS" w:hAnsiTheme="minorHAnsi" w:cstheme="minorHAnsi"/>
        </w:rPr>
        <w:fldChar w:fldCharType="end"/>
      </w:r>
      <w:r>
        <w:rPr>
          <w:rFonts w:asciiTheme="minorHAnsi" w:eastAsia="Arial Unicode MS" w:hAnsiTheme="minorHAnsi" w:cstheme="minorHAnsi"/>
        </w:rPr>
        <w:t xml:space="preserve"> acima, obrigando as partes por si e seus sucessores.</w:t>
      </w:r>
    </w:p>
    <w:p w14:paraId="4F6EAD81" w14:textId="77777777" w:rsidR="004C72F9" w:rsidRPr="00C6346D" w:rsidRDefault="004C72F9" w:rsidP="00F278F8">
      <w:pPr>
        <w:spacing w:line="288" w:lineRule="auto"/>
        <w:jc w:val="both"/>
        <w:rPr>
          <w:rFonts w:asciiTheme="minorHAnsi" w:eastAsia="Arial Unicode MS" w:hAnsiTheme="minorHAnsi" w:cstheme="minorHAnsi"/>
          <w:u w:val="single"/>
        </w:rPr>
      </w:pPr>
    </w:p>
    <w:p w14:paraId="64030C45" w14:textId="77777777" w:rsidR="004C72F9" w:rsidRPr="00E360D0" w:rsidRDefault="00DC3202">
      <w:pPr>
        <w:numPr>
          <w:ilvl w:val="1"/>
          <w:numId w:val="1"/>
        </w:numPr>
        <w:spacing w:line="288" w:lineRule="auto"/>
        <w:ind w:left="0" w:firstLine="709"/>
        <w:jc w:val="both"/>
        <w:rPr>
          <w:rFonts w:asciiTheme="minorHAnsi" w:eastAsia="Arial Unicode MS" w:hAnsiTheme="minorHAnsi" w:cstheme="minorHAnsi"/>
        </w:rPr>
        <w:pPrChange w:id="1278" w:author="Amanda Simões Fernandes">
          <w:pPr>
            <w:numPr>
              <w:numId w:val="1"/>
            </w:numPr>
            <w:ind w:left="900" w:hanging="900"/>
          </w:pPr>
        </w:pPrChange>
      </w:pPr>
      <w:r>
        <w:rPr>
          <w:rFonts w:asciiTheme="minorHAnsi" w:eastAsia="Arial Unicode MS"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63FAAE2C" w14:textId="77777777" w:rsidR="004C72F9" w:rsidRPr="00E360D0" w:rsidRDefault="004C72F9" w:rsidP="00F278F8">
      <w:pPr>
        <w:spacing w:line="288" w:lineRule="auto"/>
        <w:jc w:val="both"/>
        <w:rPr>
          <w:rFonts w:asciiTheme="minorHAnsi" w:eastAsia="Arial Unicode MS" w:hAnsiTheme="minorHAnsi" w:cstheme="minorHAnsi"/>
        </w:rPr>
      </w:pPr>
    </w:p>
    <w:p w14:paraId="22F8B889" w14:textId="77777777" w:rsidR="004C72F9" w:rsidRPr="00E360D0" w:rsidRDefault="00CE78D2">
      <w:pPr>
        <w:numPr>
          <w:ilvl w:val="1"/>
          <w:numId w:val="1"/>
        </w:numPr>
        <w:spacing w:line="288" w:lineRule="auto"/>
        <w:ind w:left="0" w:firstLine="709"/>
        <w:jc w:val="both"/>
        <w:rPr>
          <w:rFonts w:asciiTheme="minorHAnsi" w:eastAsia="Arial Unicode MS" w:hAnsiTheme="minorHAnsi" w:cstheme="minorHAnsi"/>
        </w:rPr>
        <w:pPrChange w:id="1279" w:author="Amanda Simões Fernandes">
          <w:pPr>
            <w:numPr>
              <w:numId w:val="1"/>
            </w:numPr>
            <w:ind w:left="900" w:hanging="900"/>
          </w:pPr>
        </w:pPrChange>
      </w:pPr>
      <w:r>
        <w:rPr>
          <w:rFonts w:asciiTheme="minorHAnsi" w:eastAsia="Arial Unicode MS" w:hAnsiTheme="minorHAnsi" w:cstheme="minorHAnsi"/>
        </w:rPr>
        <w:t>Esta Escritura constitui o único e integral acordo entre as Partes, com relação ao objeto nela previsto.</w:t>
      </w:r>
    </w:p>
    <w:p w14:paraId="3ACC1E7C" w14:textId="77777777" w:rsidR="004C72F9" w:rsidRPr="00E360D0" w:rsidRDefault="004C72F9" w:rsidP="00F278F8">
      <w:pPr>
        <w:spacing w:line="288" w:lineRule="auto"/>
        <w:jc w:val="both"/>
        <w:rPr>
          <w:rFonts w:asciiTheme="minorHAnsi" w:eastAsia="Arial Unicode MS" w:hAnsiTheme="minorHAnsi" w:cstheme="minorHAnsi"/>
        </w:rPr>
      </w:pPr>
    </w:p>
    <w:p w14:paraId="43BA5629" w14:textId="77777777" w:rsidR="004C72F9" w:rsidRPr="00E360D0" w:rsidRDefault="00CE78D2">
      <w:pPr>
        <w:numPr>
          <w:ilvl w:val="1"/>
          <w:numId w:val="1"/>
        </w:numPr>
        <w:spacing w:line="288" w:lineRule="auto"/>
        <w:ind w:left="0" w:firstLine="709"/>
        <w:jc w:val="both"/>
        <w:rPr>
          <w:rFonts w:asciiTheme="minorHAnsi" w:eastAsia="Arial Unicode MS" w:hAnsiTheme="minorHAnsi" w:cstheme="minorHAnsi"/>
        </w:rPr>
        <w:pPrChange w:id="1280" w:author="Amanda Simões Fernandes">
          <w:pPr>
            <w:numPr>
              <w:numId w:val="1"/>
            </w:numPr>
            <w:ind w:left="900" w:hanging="900"/>
          </w:pPr>
        </w:pPrChange>
      </w:pPr>
      <w:bookmarkStart w:id="1281" w:name="_DV_M422"/>
      <w:bookmarkEnd w:id="1281"/>
      <w:r>
        <w:rPr>
          <w:rFonts w:asciiTheme="minorHAnsi" w:eastAsia="Arial Unicode MS" w:hAnsiTheme="minorHAnsi" w:cstheme="minorHAnsi"/>
        </w:rPr>
        <w:t>As palavras e os termos constantes desta Escritura, aqui não expressamente definidos, grafados em português ou em qualquer língua estrangeira, bem como quaisquer outros de linguagem técnica ou financeira, que, eventualmente, durante a vigência da presente Escritura,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5E8837F0" w14:textId="77777777" w:rsidR="004C72F9" w:rsidRPr="00E360D0" w:rsidRDefault="004C72F9" w:rsidP="00F278F8">
      <w:pPr>
        <w:spacing w:line="288" w:lineRule="auto"/>
        <w:jc w:val="both"/>
        <w:rPr>
          <w:rFonts w:asciiTheme="minorHAnsi" w:eastAsia="Arial Unicode MS" w:hAnsiTheme="minorHAnsi" w:cstheme="minorHAnsi"/>
        </w:rPr>
      </w:pPr>
    </w:p>
    <w:p w14:paraId="2AD6D23F" w14:textId="77777777" w:rsidR="00CE78D2" w:rsidRPr="00E360D0" w:rsidRDefault="00CE78D2">
      <w:pPr>
        <w:numPr>
          <w:ilvl w:val="1"/>
          <w:numId w:val="1"/>
        </w:numPr>
        <w:spacing w:line="288" w:lineRule="auto"/>
        <w:ind w:left="0" w:firstLine="709"/>
        <w:jc w:val="both"/>
        <w:rPr>
          <w:rFonts w:asciiTheme="minorHAnsi" w:eastAsia="Arial Unicode MS" w:hAnsiTheme="minorHAnsi" w:cstheme="minorHAnsi"/>
        </w:rPr>
        <w:pPrChange w:id="1282" w:author="Amanda Simões Fernandes">
          <w:pPr>
            <w:numPr>
              <w:numId w:val="1"/>
            </w:numPr>
            <w:ind w:left="900" w:hanging="900"/>
          </w:pPr>
        </w:pPrChange>
      </w:pPr>
      <w:r>
        <w:rPr>
          <w:rFonts w:asciiTheme="minorHAnsi" w:eastAsia="Arial Unicode MS" w:hAnsiTheme="minorHAnsi" w:cstheme="minorHAnsi"/>
        </w:rPr>
        <w:lastRenderedPageBreak/>
        <w:t>As Partes declaram, mútua e expressamente, que a presente Escritura foi celebrada respeitando-se os princípios de probidade e de boa-fé, por livre, consciente e firme manifestação de vontade das Partes e em perfeita relação de equidade.</w:t>
      </w:r>
    </w:p>
    <w:p w14:paraId="0E4C8F7C" w14:textId="77777777" w:rsidR="00CB3651" w:rsidRPr="00E360D0" w:rsidRDefault="00CB3651" w:rsidP="00F278F8">
      <w:pPr>
        <w:spacing w:line="288" w:lineRule="auto"/>
        <w:jc w:val="both"/>
        <w:rPr>
          <w:rFonts w:asciiTheme="minorHAnsi" w:eastAsia="Arial Unicode MS" w:hAnsiTheme="minorHAnsi" w:cstheme="minorHAnsi"/>
        </w:rPr>
      </w:pPr>
    </w:p>
    <w:p w14:paraId="2A293E4C" w14:textId="038C88EF" w:rsidR="001C59D2" w:rsidRPr="00E360D0" w:rsidRDefault="001C59D2">
      <w:pPr>
        <w:numPr>
          <w:ilvl w:val="1"/>
          <w:numId w:val="1"/>
        </w:numPr>
        <w:spacing w:line="288" w:lineRule="auto"/>
        <w:ind w:left="0" w:firstLine="709"/>
        <w:jc w:val="both"/>
        <w:rPr>
          <w:rFonts w:asciiTheme="minorHAnsi" w:eastAsia="Arial Unicode MS" w:hAnsiTheme="minorHAnsi" w:cstheme="minorHAnsi"/>
        </w:rPr>
        <w:pPrChange w:id="1283" w:author="Amanda Simões Fernandes">
          <w:pPr>
            <w:numPr>
              <w:numId w:val="1"/>
            </w:numPr>
            <w:ind w:left="900" w:hanging="900"/>
          </w:pPr>
        </w:pPrChange>
      </w:pPr>
      <w:r>
        <w:rPr>
          <w:rFonts w:asciiTheme="minorHAnsi" w:eastAsia="Arial Unicode MS" w:hAnsiTheme="minorHAnsi" w:cstheme="minorHAnsi"/>
        </w:rPr>
        <w:t>Esta Escritura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0B47B092" w14:textId="77777777" w:rsidR="00E41412" w:rsidRPr="00E360D0" w:rsidRDefault="00E41412" w:rsidP="00F278F8">
      <w:pPr>
        <w:spacing w:line="288" w:lineRule="auto"/>
        <w:jc w:val="both"/>
        <w:rPr>
          <w:rFonts w:asciiTheme="minorHAnsi" w:eastAsia="Arial Unicode MS" w:hAnsiTheme="minorHAnsi" w:cstheme="minorHAnsi"/>
        </w:rPr>
      </w:pPr>
    </w:p>
    <w:p w14:paraId="584D850A" w14:textId="51311D5A" w:rsidR="009345AB" w:rsidRPr="00E360D0" w:rsidRDefault="000D3F46">
      <w:pPr>
        <w:numPr>
          <w:ilvl w:val="1"/>
          <w:numId w:val="1"/>
        </w:numPr>
        <w:spacing w:line="288" w:lineRule="auto"/>
        <w:ind w:left="0" w:firstLine="709"/>
        <w:jc w:val="both"/>
        <w:rPr>
          <w:rFonts w:asciiTheme="minorHAnsi" w:eastAsia="Arial Unicode MS" w:hAnsiTheme="minorHAnsi" w:cstheme="minorHAnsi"/>
        </w:rPr>
        <w:pPrChange w:id="1284" w:author="Amanda Simões Fernandes">
          <w:pPr>
            <w:numPr>
              <w:numId w:val="1"/>
            </w:numPr>
            <w:ind w:left="900" w:hanging="900"/>
          </w:pPr>
        </w:pPrChange>
      </w:pPr>
      <w:r>
        <w:rPr>
          <w:rFonts w:asciiTheme="minorHAnsi" w:eastAsia="Arial Unicode MS" w:hAnsiTheme="minorHAnsi" w:cstheme="minorHAnsi"/>
        </w:rPr>
        <w:t xml:space="preserve">As Partes concordam que a presente Escritura, poderá ser alterada, sem a necessidade de qualquer aprovação dos </w:t>
      </w:r>
      <w:r>
        <w:rPr>
          <w:rFonts w:asciiTheme="minorHAnsi" w:hAnsiTheme="minorHAnsi" w:cstheme="minorHAnsi"/>
        </w:rPr>
        <w:t>Debenturistas</w:t>
      </w:r>
      <w:r>
        <w:rPr>
          <w:rFonts w:asciiTheme="minorHAnsi" w:eastAsia="Arial Unicode MS" w:hAnsiTheme="minorHAnsi" w:cstheme="minorHAnsi"/>
        </w:rPr>
        <w:t xml:space="preserve">, do Fiador ou de aprovação societária da Emissora, nas hipóteses previstas nesta Escritura, ou desde que a referida alteração não prejudique a validade, exigibilidade ou exequibilidade das Debêntures, sempre que e somente: </w:t>
      </w:r>
      <w:r>
        <w:rPr>
          <w:rFonts w:asciiTheme="minorHAnsi" w:eastAsia="Arial Unicode MS" w:hAnsiTheme="minorHAnsi" w:cstheme="minorHAnsi"/>
          <w:b/>
        </w:rPr>
        <w:t>(i)</w:t>
      </w:r>
      <w:r>
        <w:rPr>
          <w:rFonts w:asciiTheme="minorHAnsi" w:eastAsia="Arial Unicode MS" w:hAnsiTheme="minorHAnsi" w:cstheme="minorHAnsi"/>
        </w:rPr>
        <w:t xml:space="preserve"> quando tal alteração decorrer exclusivamente da necessidade de atendimento a exigências de adequação a normas legais, regulamentares ou exigências da CVM, ANBIMA, B3 ou demais reguladores; </w:t>
      </w:r>
      <w:r>
        <w:rPr>
          <w:rFonts w:asciiTheme="minorHAnsi" w:eastAsia="Arial Unicode MS" w:hAnsiTheme="minorHAnsi" w:cstheme="minorHAnsi"/>
          <w:b/>
        </w:rPr>
        <w:t>(ii)</w:t>
      </w:r>
      <w:r>
        <w:rPr>
          <w:rFonts w:asciiTheme="minorHAnsi" w:eastAsia="Arial Unicode MS" w:hAnsiTheme="minorHAnsi" w:cstheme="minorHAnsi"/>
        </w:rPr>
        <w:t xml:space="preserve"> quando verificado erro material, seja ele um erro grosseiro, de digitação ou aritmético; </w:t>
      </w:r>
      <w:r>
        <w:rPr>
          <w:rFonts w:asciiTheme="minorHAnsi" w:eastAsia="Arial Unicode MS" w:hAnsiTheme="minorHAnsi" w:cstheme="minorHAnsi"/>
          <w:b/>
        </w:rPr>
        <w:t>(iii)</w:t>
      </w:r>
      <w:r>
        <w:rPr>
          <w:rFonts w:asciiTheme="minorHAnsi" w:eastAsia="Arial Unicode MS" w:hAnsiTheme="minorHAnsi" w:cstheme="minorHAnsi"/>
        </w:rPr>
        <w:t xml:space="preserve"> em qualquer outra hipótese autorizada no âmbito desta Escritura; e </w:t>
      </w:r>
      <w:r>
        <w:rPr>
          <w:rFonts w:asciiTheme="minorHAnsi" w:eastAsia="Arial Unicode MS" w:hAnsiTheme="minorHAnsi" w:cstheme="minorHAnsi"/>
          <w:b/>
        </w:rPr>
        <w:t>(iv)</w:t>
      </w:r>
      <w:r>
        <w:rPr>
          <w:rFonts w:asciiTheme="minorHAnsi" w:eastAsia="Arial Unicode MS" w:hAnsiTheme="minorHAnsi" w:cstheme="minorHAnsi"/>
        </w:rPr>
        <w:t xml:space="preserve"> em virtude da atualização dos dados cadastrais das Partes, tais como alteração na razão social, endereço e telefone, entre outros, desde que não haja qualquer custo ou despesa adicional para os </w:t>
      </w:r>
      <w:r>
        <w:rPr>
          <w:rFonts w:asciiTheme="minorHAnsi" w:hAnsiTheme="minorHAnsi" w:cstheme="minorHAnsi"/>
        </w:rPr>
        <w:t>Debenturistas</w:t>
      </w:r>
      <w:r>
        <w:rPr>
          <w:rFonts w:asciiTheme="minorHAnsi" w:eastAsia="Arial Unicode MS" w:hAnsiTheme="minorHAnsi" w:cstheme="minorHAnsi"/>
        </w:rPr>
        <w:t>.</w:t>
      </w:r>
    </w:p>
    <w:p w14:paraId="30F5ACB9" w14:textId="77777777" w:rsidR="0002031D" w:rsidRPr="00E360D0" w:rsidRDefault="0002031D" w:rsidP="00F278F8">
      <w:pPr>
        <w:spacing w:line="288" w:lineRule="auto"/>
        <w:jc w:val="both"/>
        <w:rPr>
          <w:rFonts w:asciiTheme="minorHAnsi" w:eastAsia="Arial Unicode MS" w:hAnsiTheme="minorHAnsi" w:cstheme="minorHAnsi"/>
        </w:rPr>
      </w:pPr>
    </w:p>
    <w:p w14:paraId="5BEFF1BF" w14:textId="33E434D1" w:rsidR="009345AB" w:rsidRPr="00E360D0" w:rsidRDefault="009345AB">
      <w:pPr>
        <w:numPr>
          <w:ilvl w:val="1"/>
          <w:numId w:val="1"/>
        </w:numPr>
        <w:spacing w:line="288" w:lineRule="auto"/>
        <w:ind w:left="0" w:firstLine="709"/>
        <w:jc w:val="both"/>
        <w:rPr>
          <w:rFonts w:asciiTheme="minorHAnsi" w:eastAsia="Arial Unicode MS" w:hAnsiTheme="minorHAnsi" w:cstheme="minorHAnsi"/>
        </w:rPr>
        <w:pPrChange w:id="1285" w:author="Amanda Simões Fernandes">
          <w:pPr>
            <w:numPr>
              <w:numId w:val="1"/>
            </w:numPr>
            <w:ind w:left="900" w:hanging="900"/>
          </w:pPr>
        </w:pPrChange>
      </w:pPr>
      <w:r>
        <w:rPr>
          <w:rFonts w:asciiTheme="minorHAnsi" w:eastAsia="Arial Unicode MS" w:hAnsiTheme="minorHAnsi" w:cstheme="minorHAnsi"/>
        </w:rPr>
        <w:t xml:space="preserve">Os pagamentos referentes às Debêntures e a quaisquer outros valores eventualmente devidos pela Emissora, nos termos desta Escritura, não serão passíveis de compensação com eventuais créditos dos </w:t>
      </w:r>
      <w:r>
        <w:rPr>
          <w:rFonts w:asciiTheme="minorHAnsi" w:hAnsiTheme="minorHAnsi" w:cstheme="minorHAnsi"/>
        </w:rPr>
        <w:t>Debenturistas</w:t>
      </w:r>
      <w:r>
        <w:rPr>
          <w:rFonts w:asciiTheme="minorHAnsi" w:eastAsia="Arial Unicode MS" w:hAnsiTheme="minorHAnsi" w:cstheme="minorHAnsi"/>
        </w:rPr>
        <w:t xml:space="preserve"> e o não pagamento dos valores devidos no prazo acordado poderá ser cobrado pelos Debenturistas e eventuais sucessores e cessionários pela via executiva, nos termos dos artigos 784 e 785 do Código de Processo Civil.</w:t>
      </w:r>
    </w:p>
    <w:p w14:paraId="1F1A239A" w14:textId="77777777" w:rsidR="00507F3E" w:rsidRPr="00E360D0" w:rsidRDefault="00507F3E" w:rsidP="00F278F8">
      <w:pPr>
        <w:pStyle w:val="ListaColorida-nfase12"/>
        <w:spacing w:line="288" w:lineRule="auto"/>
        <w:ind w:left="0"/>
        <w:rPr>
          <w:rFonts w:asciiTheme="minorHAnsi" w:eastAsia="Arial Unicode MS" w:hAnsiTheme="minorHAnsi" w:cstheme="minorHAnsi"/>
        </w:rPr>
      </w:pPr>
    </w:p>
    <w:p w14:paraId="48D47E0C" w14:textId="066B467B" w:rsidR="002078D5" w:rsidRPr="00E360D0" w:rsidRDefault="00A61837">
      <w:pPr>
        <w:numPr>
          <w:ilvl w:val="1"/>
          <w:numId w:val="1"/>
        </w:numPr>
        <w:spacing w:line="288" w:lineRule="auto"/>
        <w:ind w:left="0" w:firstLine="709"/>
        <w:jc w:val="both"/>
        <w:rPr>
          <w:rFonts w:asciiTheme="minorHAnsi" w:eastAsia="Arial Unicode MS" w:hAnsiTheme="minorHAnsi" w:cstheme="minorHAnsi"/>
        </w:rPr>
        <w:pPrChange w:id="1286" w:author="Amanda Simões Fernandes">
          <w:pPr>
            <w:numPr>
              <w:numId w:val="1"/>
            </w:numPr>
            <w:ind w:left="900" w:hanging="900"/>
          </w:pPr>
        </w:pPrChange>
      </w:pPr>
      <w:r>
        <w:rPr>
          <w:rFonts w:asciiTheme="minorHAnsi" w:eastAsia="Arial Unicode MS" w:hAnsiTheme="minorHAnsi" w:cstheme="minorHAnsi"/>
        </w:rPr>
        <w:t xml:space="preserve">A Emissora é responsável por efetuar o pagamento de todas as despesas de sua responsabilidade devidamente comprovadas pelo Agente Fiduciário incorridas ou a serem incorridas no âmbito das Debêntures, para proteger os direitos e interesses dos Debenturistas previstos nesta Escritura ou para realizar seus créditos, inclusive honorários advocatícios e outras despesas e custos incorridos em virtude da cobrança de qualquer quantia devida aos </w:t>
      </w:r>
      <w:r>
        <w:rPr>
          <w:rFonts w:asciiTheme="minorHAnsi" w:hAnsiTheme="minorHAnsi" w:cstheme="minorHAnsi"/>
        </w:rPr>
        <w:t>Debenturistas</w:t>
      </w:r>
      <w:r>
        <w:rPr>
          <w:rFonts w:asciiTheme="minorHAnsi" w:eastAsia="Arial Unicode MS" w:hAnsiTheme="minorHAnsi" w:cstheme="minorHAnsi"/>
        </w:rPr>
        <w:t xml:space="preserve">, no âmbito da Emissão, nos termos desta Escritura, observado que a Emissora não será responsável por despesas incorridas em decorrência de dolo, negligência ou do descumprimento de obrigações assumidas pelo Agente Fiduciário no âmbito desta emissão de </w:t>
      </w:r>
      <w:r>
        <w:rPr>
          <w:rFonts w:asciiTheme="minorHAnsi" w:eastAsia="Arial Unicode MS" w:hAnsiTheme="minorHAnsi" w:cstheme="minorHAnsi"/>
        </w:rPr>
        <w:lastRenderedPageBreak/>
        <w:t xml:space="preserve">Debêntures e dos Documentos da Oferta, conforme reconhecido em decisão transitada em julgado, da qual não caibam mais recursos. </w:t>
      </w:r>
    </w:p>
    <w:p w14:paraId="1AF4678E" w14:textId="76DFEA2B" w:rsidR="0002031D" w:rsidRDefault="0002031D" w:rsidP="00F278F8">
      <w:pPr>
        <w:spacing w:line="288" w:lineRule="auto"/>
        <w:jc w:val="both"/>
        <w:rPr>
          <w:rFonts w:asciiTheme="minorHAnsi" w:eastAsia="Arial Unicode MS" w:hAnsiTheme="minorHAnsi" w:cstheme="minorHAnsi"/>
          <w:u w:val="single"/>
        </w:rPr>
      </w:pPr>
    </w:p>
    <w:p w14:paraId="07275E79" w14:textId="420C31B4" w:rsidR="00FA67ED" w:rsidRDefault="00FA67ED">
      <w:pPr>
        <w:numPr>
          <w:ilvl w:val="1"/>
          <w:numId w:val="1"/>
        </w:numPr>
        <w:spacing w:line="288" w:lineRule="auto"/>
        <w:ind w:left="0" w:firstLine="709"/>
        <w:jc w:val="both"/>
        <w:rPr>
          <w:rFonts w:asciiTheme="minorHAnsi" w:eastAsia="Arial Unicode MS" w:hAnsiTheme="minorHAnsi" w:cstheme="minorHAnsi"/>
        </w:rPr>
        <w:pPrChange w:id="1287" w:author="Amanda Simões Fernandes">
          <w:pPr>
            <w:numPr>
              <w:numId w:val="1"/>
            </w:numPr>
            <w:ind w:left="900" w:hanging="900"/>
          </w:pPr>
        </w:pPrChange>
      </w:pPr>
      <w:r>
        <w:rPr>
          <w:rFonts w:asciiTheme="minorHAnsi" w:eastAsia="Arial Unicode MS" w:hAnsiTheme="minorHAnsi" w:cstheme="minorHAnsi"/>
        </w:rPr>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Pr>
          <w:rFonts w:asciiTheme="minorHAnsi" w:eastAsia="Arial Unicode MS" w:hAnsiTheme="minorHAnsi" w:cstheme="minorHAnsi"/>
          <w:b/>
        </w:rPr>
        <w:t>(i)</w:t>
      </w:r>
      <w:r>
        <w:rPr>
          <w:rFonts w:asciiTheme="minorHAnsi" w:eastAsia="Arial Unicode MS" w:hAnsiTheme="minorHAnsi" w:cstheme="minorHAnsi"/>
        </w:rPr>
        <w:t xml:space="preserve"> seja celebrado sob a forma física, eletrônica e/ou híbrida, a critério das Partes; </w:t>
      </w:r>
      <w:r>
        <w:rPr>
          <w:rFonts w:asciiTheme="minorHAnsi" w:eastAsia="Arial Unicode MS" w:hAnsiTheme="minorHAnsi" w:cstheme="minorHAnsi"/>
          <w:b/>
        </w:rPr>
        <w:t>(ii)</w:t>
      </w:r>
      <w:r>
        <w:rPr>
          <w:rFonts w:asciiTheme="minorHAnsi" w:eastAsia="Arial Unicode MS" w:hAnsiTheme="minorHAnsi" w:cstheme="minorHAnsi"/>
        </w:rPr>
        <w:t xml:space="preserve"> a assinatura seja, de forma exclusiva ou combinada, </w:t>
      </w:r>
      <w:r>
        <w:rPr>
          <w:rFonts w:asciiTheme="minorHAnsi" w:eastAsia="Arial Unicode MS" w:hAnsiTheme="minorHAnsi" w:cstheme="minorHAnsi"/>
          <w:b/>
        </w:rPr>
        <w:t>(a)</w:t>
      </w:r>
      <w:r>
        <w:rPr>
          <w:rFonts w:asciiTheme="minorHAnsi" w:eastAsia="Arial Unicode MS" w:hAnsiTheme="minorHAnsi" w:cstheme="minorHAnsi"/>
        </w:rPr>
        <w:t xml:space="preserve"> aposta no suporte físico, </w:t>
      </w:r>
      <w:r>
        <w:rPr>
          <w:rFonts w:asciiTheme="minorHAnsi" w:eastAsia="Arial Unicode MS" w:hAnsiTheme="minorHAnsi" w:cstheme="minorHAnsi"/>
          <w:b/>
        </w:rPr>
        <w:t>(b)</w:t>
      </w:r>
      <w:r>
        <w:rPr>
          <w:rFonts w:asciiTheme="minorHAnsi" w:eastAsia="Arial Unicode MS" w:hAnsiTheme="minorHAnsi" w:cstheme="minorHAnsi"/>
        </w:rPr>
        <w:t xml:space="preserve"> certificada por entidade credenciada da ICP-Brasil, </w:t>
      </w:r>
      <w:r>
        <w:rPr>
          <w:rFonts w:asciiTheme="minorHAnsi" w:eastAsia="Arial Unicode MS" w:hAnsiTheme="minorHAnsi" w:cstheme="minorHAnsi"/>
          <w:b/>
        </w:rPr>
        <w:t>(c)</w:t>
      </w:r>
      <w:r>
        <w:rPr>
          <w:rFonts w:asciiTheme="minorHAnsi" w:eastAsia="Arial Unicode MS" w:hAnsiTheme="minorHAnsi" w:cstheme="minorHAnsi"/>
        </w:rPr>
        <w:t xml:space="preserve"> realizada por meio do e-CPF (certificado digital de pessoa física) e/ou </w:t>
      </w:r>
      <w:r>
        <w:rPr>
          <w:rFonts w:asciiTheme="minorHAnsi" w:eastAsia="Arial Unicode MS" w:hAnsiTheme="minorHAnsi" w:cstheme="minorHAnsi"/>
          <w:b/>
        </w:rPr>
        <w:t>(d)</w:t>
      </w:r>
      <w:r>
        <w:rPr>
          <w:rFonts w:asciiTheme="minorHAnsi" w:eastAsia="Arial Unicode MS" w:hAnsiTheme="minorHAnsi" w:cstheme="minorHAnsi"/>
        </w:rPr>
        <w:t xml:space="preserve"> por outro meio de comprovação da autoria e integridade de documentos em forma eletrônica, inclusive os que utilizem certificados não emitidos pela ICP-Brasil; e </w:t>
      </w:r>
      <w:r>
        <w:rPr>
          <w:rFonts w:asciiTheme="minorHAnsi" w:eastAsia="Arial Unicode MS" w:hAnsiTheme="minorHAnsi" w:cstheme="minorHAnsi"/>
          <w:b/>
        </w:rPr>
        <w:t>(iii)</w:t>
      </w:r>
      <w:r>
        <w:rPr>
          <w:rFonts w:asciiTheme="minorHAnsi" w:eastAsia="Arial Unicode MS" w:hAnsiTheme="minorHAnsi" w:cstheme="minorHAnsi"/>
        </w:rPr>
        <w:t xml:space="preserve"> </w:t>
      </w:r>
      <w:r>
        <w:rPr>
          <w:rFonts w:asciiTheme="minorHAnsi" w:eastAsia="Arial Unicode MS" w:hAnsiTheme="minorHAnsi" w:cstheme="minorHAnsi"/>
          <w:b/>
        </w:rPr>
        <w:t>(a)</w:t>
      </w:r>
      <w:r>
        <w:rPr>
          <w:rFonts w:asciiTheme="minorHAnsi" w:eastAsia="Arial Unicode MS" w:hAnsiTheme="minorHAnsi" w:cstheme="minorHAnsi"/>
        </w:rPr>
        <w:t xml:space="preserve"> se celebrado sob a forma física ou híbrida, sua apresentação sob </w:t>
      </w:r>
      <w:r>
        <w:rPr>
          <w:rFonts w:asciiTheme="minorHAnsi" w:eastAsia="Arial Unicode MS" w:hAnsiTheme="minorHAnsi" w:cstheme="minorHAnsi"/>
          <w:b/>
        </w:rPr>
        <w:t>(1)</w:t>
      </w:r>
      <w:r>
        <w:rPr>
          <w:rFonts w:asciiTheme="minorHAnsi" w:eastAsia="Arial Unicode MS" w:hAnsiTheme="minorHAnsi" w:cstheme="minorHAnsi"/>
        </w:rPr>
        <w:t xml:space="preserve"> a forma física (com as assinaturas em um ou mais dos formatos aqui indicados) ou </w:t>
      </w:r>
      <w:r>
        <w:rPr>
          <w:rFonts w:asciiTheme="minorHAnsi" w:eastAsia="Arial Unicode MS" w:hAnsiTheme="minorHAnsi" w:cstheme="minorHAnsi"/>
          <w:b/>
        </w:rPr>
        <w:t>(2)</w:t>
      </w:r>
      <w:r>
        <w:rPr>
          <w:rFonts w:asciiTheme="minorHAnsi" w:eastAsia="Arial Unicode MS" w:hAnsiTheme="minorHAnsi" w:cstheme="minorHAnsi"/>
        </w:rPr>
        <w:t xml:space="preserve"> sua forma digitalizada, com envio, em formato PDF, ou outra ferramenta, por uma Parte à outra, a partir do e-mail indicado neste instrumento, ou a terceiros, sob qualquer forma; e </w:t>
      </w:r>
      <w:r>
        <w:rPr>
          <w:rFonts w:asciiTheme="minorHAnsi" w:eastAsia="Arial Unicode MS" w:hAnsiTheme="minorHAnsi" w:cstheme="minorHAnsi"/>
          <w:b/>
        </w:rPr>
        <w:t>(b)</w:t>
      </w:r>
      <w:r>
        <w:rPr>
          <w:rFonts w:asciiTheme="minorHAnsi" w:eastAsia="Arial Unicode MS" w:hAnsiTheme="minorHAnsi" w:cstheme="minorHAnsi"/>
        </w:rPr>
        <w:t xml:space="preserve"> se celebrado sob a forma eletrônica, sua apresentação por uma Parte à outra, ou a terceiros, sob qualquer forma e mecanismo.</w:t>
      </w:r>
    </w:p>
    <w:p w14:paraId="71AF1DB0" w14:textId="77777777" w:rsidR="00212C6F" w:rsidRPr="00212C6F" w:rsidRDefault="00212C6F" w:rsidP="00212C6F">
      <w:pPr>
        <w:autoSpaceDE w:val="0"/>
        <w:autoSpaceDN w:val="0"/>
        <w:adjustRightInd w:val="0"/>
        <w:rPr>
          <w:rFonts w:ascii="Calibri" w:hAnsi="Calibri" w:cs="Calibri"/>
          <w:color w:val="000000"/>
        </w:rPr>
      </w:pPr>
    </w:p>
    <w:p w14:paraId="6612CDB7" w14:textId="314A7443" w:rsidR="00212C6F" w:rsidRPr="00C3492F" w:rsidRDefault="00212C6F">
      <w:pPr>
        <w:numPr>
          <w:ilvl w:val="1"/>
          <w:numId w:val="1"/>
        </w:numPr>
        <w:spacing w:line="288" w:lineRule="auto"/>
        <w:ind w:left="0" w:firstLine="709"/>
        <w:jc w:val="both"/>
        <w:rPr>
          <w:rFonts w:asciiTheme="minorHAnsi" w:eastAsia="Arial Unicode MS" w:hAnsiTheme="minorHAnsi" w:cstheme="minorHAnsi"/>
        </w:rPr>
        <w:pPrChange w:id="1288" w:author="Amanda Simões Fernandes">
          <w:pPr>
            <w:numPr>
              <w:numId w:val="1"/>
            </w:numPr>
            <w:ind w:left="900" w:hanging="900"/>
          </w:pPr>
        </w:pPrChange>
      </w:pPr>
      <w:r>
        <w:rPr>
          <w:rFonts w:asciiTheme="minorHAnsi" w:eastAsia="Arial Unicode MS" w:hAnsiTheme="minorHAnsi" w:cstheme="minorHAnsi"/>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68DBAFF6" w14:textId="77777777" w:rsidR="00212C6F" w:rsidRPr="00C3492F" w:rsidRDefault="00212C6F" w:rsidP="00C3492F">
      <w:pPr>
        <w:autoSpaceDE w:val="0"/>
        <w:autoSpaceDN w:val="0"/>
        <w:adjustRightInd w:val="0"/>
        <w:ind w:left="900"/>
        <w:rPr>
          <w:rFonts w:ascii="Calibri" w:hAnsi="Calibri" w:cs="Calibri"/>
          <w:color w:val="000000"/>
          <w:sz w:val="23"/>
          <w:szCs w:val="23"/>
        </w:rPr>
      </w:pPr>
    </w:p>
    <w:p w14:paraId="59602171" w14:textId="77777777" w:rsidR="00FA67ED" w:rsidRPr="00E360D0" w:rsidRDefault="00FA67ED" w:rsidP="00F278F8">
      <w:pPr>
        <w:spacing w:line="288" w:lineRule="auto"/>
        <w:jc w:val="both"/>
        <w:rPr>
          <w:rFonts w:asciiTheme="minorHAnsi" w:eastAsia="Arial Unicode MS" w:hAnsiTheme="minorHAnsi" w:cstheme="minorHAnsi"/>
          <w:u w:val="single"/>
        </w:rPr>
      </w:pPr>
    </w:p>
    <w:p w14:paraId="2D357A38" w14:textId="24CDEA86" w:rsidR="00624468" w:rsidRPr="00E360D0" w:rsidRDefault="006C275C">
      <w:pPr>
        <w:numPr>
          <w:ilvl w:val="0"/>
          <w:numId w:val="1"/>
        </w:numPr>
        <w:spacing w:line="288" w:lineRule="auto"/>
        <w:ind w:left="0" w:firstLine="0"/>
        <w:jc w:val="both"/>
        <w:outlineLvl w:val="0"/>
        <w:rPr>
          <w:rFonts w:asciiTheme="minorHAnsi" w:hAnsiTheme="minorHAnsi" w:cstheme="minorHAnsi"/>
          <w:b/>
        </w:rPr>
        <w:pPrChange w:id="1289" w:author="Amanda Simões Fernandes">
          <w:pPr>
            <w:numPr>
              <w:numId w:val="1"/>
            </w:numPr>
            <w:ind w:left="900" w:hanging="900"/>
          </w:pPr>
        </w:pPrChange>
      </w:pPr>
      <w:bookmarkStart w:id="1290" w:name="_Toc80179805"/>
      <w:r>
        <w:rPr>
          <w:rFonts w:asciiTheme="minorHAnsi" w:hAnsiTheme="minorHAnsi" w:cstheme="minorHAnsi"/>
          <w:b/>
        </w:rPr>
        <w:t>LEI E FORO</w:t>
      </w:r>
      <w:bookmarkEnd w:id="1290"/>
    </w:p>
    <w:p w14:paraId="779E82B1" w14:textId="77777777" w:rsidR="001A72C8" w:rsidRPr="00E360D0" w:rsidRDefault="001A72C8" w:rsidP="00F278F8">
      <w:pPr>
        <w:spacing w:line="288" w:lineRule="auto"/>
        <w:jc w:val="both"/>
        <w:rPr>
          <w:rFonts w:asciiTheme="minorHAnsi" w:eastAsia="Arial Unicode MS" w:hAnsiTheme="minorHAnsi" w:cstheme="minorHAnsi"/>
          <w:u w:val="single"/>
        </w:rPr>
      </w:pPr>
    </w:p>
    <w:p w14:paraId="1708C407" w14:textId="77777777" w:rsidR="00321190" w:rsidRPr="00E360D0" w:rsidRDefault="00321190">
      <w:pPr>
        <w:numPr>
          <w:ilvl w:val="1"/>
          <w:numId w:val="1"/>
        </w:numPr>
        <w:spacing w:line="288" w:lineRule="auto"/>
        <w:ind w:left="0" w:firstLine="709"/>
        <w:jc w:val="both"/>
        <w:rPr>
          <w:rFonts w:asciiTheme="minorHAnsi" w:eastAsia="Arial Unicode MS" w:hAnsiTheme="minorHAnsi" w:cstheme="minorHAnsi"/>
        </w:rPr>
        <w:pPrChange w:id="1291" w:author="Amanda Simões Fernandes">
          <w:pPr>
            <w:numPr>
              <w:numId w:val="1"/>
            </w:numPr>
            <w:ind w:left="900" w:hanging="900"/>
          </w:pPr>
        </w:pPrChange>
      </w:pPr>
      <w:bookmarkStart w:id="1292" w:name="_DV_M413"/>
      <w:bookmarkStart w:id="1293" w:name="_DV_M414"/>
      <w:bookmarkEnd w:id="1292"/>
      <w:bookmarkEnd w:id="1293"/>
      <w:r>
        <w:rPr>
          <w:rFonts w:asciiTheme="minorHAnsi" w:eastAsia="Arial Unicode MS" w:hAnsiTheme="minorHAnsi" w:cstheme="minorHAnsi"/>
        </w:rPr>
        <w:t>A presente Escritura reger-se-á pelas leis brasileiras.</w:t>
      </w:r>
    </w:p>
    <w:p w14:paraId="4655009B" w14:textId="77777777" w:rsidR="001A72C8" w:rsidRPr="00E360D0" w:rsidRDefault="001A72C8" w:rsidP="00F278F8">
      <w:pPr>
        <w:spacing w:line="288" w:lineRule="auto"/>
        <w:jc w:val="both"/>
        <w:rPr>
          <w:rFonts w:asciiTheme="minorHAnsi" w:eastAsia="Arial Unicode MS" w:hAnsiTheme="minorHAnsi" w:cstheme="minorHAnsi"/>
        </w:rPr>
      </w:pPr>
    </w:p>
    <w:p w14:paraId="46051FC3" w14:textId="77777777" w:rsidR="00DC3202" w:rsidRPr="00E360D0" w:rsidRDefault="00DC3202">
      <w:pPr>
        <w:numPr>
          <w:ilvl w:val="1"/>
          <w:numId w:val="1"/>
        </w:numPr>
        <w:spacing w:line="288" w:lineRule="auto"/>
        <w:ind w:left="0" w:firstLine="709"/>
        <w:jc w:val="both"/>
        <w:rPr>
          <w:rFonts w:asciiTheme="minorHAnsi" w:hAnsiTheme="minorHAnsi" w:cstheme="minorHAnsi"/>
          <w:b/>
        </w:rPr>
        <w:pPrChange w:id="1294" w:author="Amanda Simões Fernandes">
          <w:pPr>
            <w:numPr>
              <w:numId w:val="1"/>
            </w:numPr>
            <w:ind w:left="900" w:hanging="900"/>
          </w:pPr>
        </w:pPrChange>
      </w:pPr>
      <w:r>
        <w:rPr>
          <w:rFonts w:asciiTheme="minorHAnsi" w:eastAsia="Arial Unicode MS" w:hAnsiTheme="minorHAnsi" w:cstheme="minorHAnsi"/>
        </w:rPr>
        <w:t>Fica eleito o Foro</w:t>
      </w:r>
      <w:bookmarkStart w:id="1295" w:name="_DV_C683"/>
      <w:r>
        <w:rPr>
          <w:rFonts w:asciiTheme="minorHAnsi" w:eastAsia="Arial Unicode MS" w:hAnsiTheme="minorHAnsi" w:cstheme="minorHAnsi"/>
        </w:rPr>
        <w:t xml:space="preserve"> da cidade de </w:t>
      </w:r>
      <w:bookmarkStart w:id="1296" w:name="_DV_M415"/>
      <w:bookmarkEnd w:id="1295"/>
      <w:bookmarkEnd w:id="1296"/>
      <w:r>
        <w:rPr>
          <w:rFonts w:asciiTheme="minorHAnsi" w:eastAsia="Arial Unicode MS" w:hAnsiTheme="minorHAnsi" w:cstheme="minorHAnsi"/>
        </w:rPr>
        <w:t>São Paulo, Estado de São Paulo, para dirimir quaisquer dúvidas ou controvérsias oriundas desta Escritura, com renúncia a qualquer outro, por mais privilegiado que seja.</w:t>
      </w:r>
    </w:p>
    <w:p w14:paraId="4DA0536E" w14:textId="77777777" w:rsidR="00DC3202" w:rsidRPr="00E360D0" w:rsidRDefault="00DC3202" w:rsidP="00F278F8">
      <w:pPr>
        <w:pStyle w:val="sub"/>
        <w:widowControl/>
        <w:tabs>
          <w:tab w:val="clear" w:pos="0"/>
          <w:tab w:val="left" w:pos="708"/>
        </w:tabs>
        <w:spacing w:before="0" w:after="0" w:line="288" w:lineRule="auto"/>
        <w:rPr>
          <w:rFonts w:asciiTheme="minorHAnsi" w:eastAsia="Arial Unicode MS" w:hAnsiTheme="minorHAnsi" w:cstheme="minorHAnsi"/>
          <w:sz w:val="24"/>
          <w:szCs w:val="24"/>
        </w:rPr>
      </w:pPr>
    </w:p>
    <w:p w14:paraId="1AAD89C4" w14:textId="54D229A2" w:rsidR="00DC3202" w:rsidRPr="00E360D0" w:rsidRDefault="00DC3202" w:rsidP="00F278F8">
      <w:pPr>
        <w:pStyle w:val="sub"/>
        <w:widowControl/>
        <w:tabs>
          <w:tab w:val="clear" w:pos="0"/>
          <w:tab w:val="left" w:pos="708"/>
        </w:tabs>
        <w:spacing w:before="0" w:after="0"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E por estarem assim justas e contratadas, as partes firmam a presente Escritura, em 5</w:t>
      </w:r>
      <w:r>
        <w:rPr>
          <w:rFonts w:asciiTheme="minorHAnsi" w:hAnsiTheme="minorHAnsi" w:cstheme="minorHAnsi"/>
          <w:sz w:val="24"/>
          <w:szCs w:val="24"/>
        </w:rPr>
        <w:t xml:space="preserve"> </w:t>
      </w:r>
      <w:r>
        <w:rPr>
          <w:rFonts w:asciiTheme="minorHAnsi" w:eastAsia="Arial Unicode MS" w:hAnsiTheme="minorHAnsi" w:cstheme="minorHAnsi"/>
          <w:bCs/>
          <w:sz w:val="24"/>
          <w:szCs w:val="24"/>
        </w:rPr>
        <w:t>(</w:t>
      </w:r>
      <w:r>
        <w:rPr>
          <w:rFonts w:asciiTheme="minorHAnsi" w:hAnsiTheme="minorHAnsi" w:cstheme="minorHAnsi"/>
          <w:sz w:val="24"/>
          <w:szCs w:val="24"/>
        </w:rPr>
        <w:t>cinco</w:t>
      </w:r>
      <w:r>
        <w:rPr>
          <w:rFonts w:asciiTheme="minorHAnsi" w:eastAsia="Arial Unicode MS" w:hAnsiTheme="minorHAnsi" w:cstheme="minorHAnsi"/>
          <w:bCs/>
          <w:sz w:val="24"/>
          <w:szCs w:val="24"/>
        </w:rPr>
        <w:t>)</w:t>
      </w:r>
      <w:r>
        <w:rPr>
          <w:rFonts w:asciiTheme="minorHAnsi" w:eastAsia="Arial Unicode MS" w:hAnsiTheme="minorHAnsi" w:cstheme="minorHAnsi"/>
          <w:sz w:val="24"/>
          <w:szCs w:val="24"/>
        </w:rPr>
        <w:t xml:space="preserve"> vias de igual teor e forma. </w:t>
      </w:r>
    </w:p>
    <w:p w14:paraId="0E8ADFC6" w14:textId="77777777" w:rsidR="00DC3202" w:rsidRPr="00E360D0" w:rsidRDefault="00DC3202" w:rsidP="000241A7">
      <w:pPr>
        <w:pStyle w:val="p0"/>
        <w:widowControl/>
        <w:shd w:val="clear" w:color="auto" w:fill="auto"/>
        <w:spacing w:line="288" w:lineRule="auto"/>
        <w:rPr>
          <w:rFonts w:asciiTheme="minorHAnsi" w:eastAsia="Arial Unicode MS" w:hAnsiTheme="minorHAnsi" w:cstheme="minorHAnsi"/>
          <w:sz w:val="24"/>
          <w:szCs w:val="24"/>
        </w:rPr>
      </w:pPr>
    </w:p>
    <w:p w14:paraId="00B771EB" w14:textId="77777777" w:rsidR="002F54AF" w:rsidRPr="00E360D0" w:rsidRDefault="002F54AF" w:rsidP="000241A7">
      <w:pPr>
        <w:pStyle w:val="p0"/>
        <w:widowControl/>
        <w:shd w:val="clear" w:color="auto" w:fill="auto"/>
        <w:spacing w:line="288" w:lineRule="auto"/>
        <w:rPr>
          <w:rFonts w:asciiTheme="minorHAnsi" w:eastAsia="Arial Unicode MS" w:hAnsiTheme="minorHAnsi" w:cstheme="minorHAnsi"/>
          <w:sz w:val="24"/>
          <w:szCs w:val="24"/>
        </w:rPr>
      </w:pPr>
    </w:p>
    <w:p w14:paraId="189A06AF" w14:textId="60B129E6" w:rsidR="003D5B8D" w:rsidRPr="00E360D0" w:rsidRDefault="002F54AF" w:rsidP="00F278F8">
      <w:pPr>
        <w:pStyle w:val="p0"/>
        <w:widowControl/>
        <w:shd w:val="clear" w:color="auto" w:fill="auto"/>
        <w:spacing w:line="288" w:lineRule="auto"/>
        <w:jc w:val="center"/>
        <w:rPr>
          <w:rFonts w:asciiTheme="minorHAnsi" w:hAnsiTheme="minorHAnsi" w:cstheme="minorHAnsi"/>
          <w:sz w:val="24"/>
          <w:szCs w:val="24"/>
        </w:rPr>
      </w:pPr>
      <w:r>
        <w:rPr>
          <w:rFonts w:asciiTheme="minorHAnsi" w:eastAsia="Arial Unicode MS" w:hAnsiTheme="minorHAnsi" w:cstheme="minorHAnsi"/>
          <w:sz w:val="24"/>
          <w:szCs w:val="24"/>
        </w:rPr>
        <w:lastRenderedPageBreak/>
        <w:t xml:space="preserve">São Paulo, </w:t>
      </w:r>
      <w:r>
        <w:rPr>
          <w:rFonts w:asciiTheme="minorHAnsi" w:hAnsiTheme="minorHAnsi" w:cstheme="minorHAnsi"/>
          <w:sz w:val="24"/>
          <w:szCs w:val="24"/>
        </w:rPr>
        <w:t>[</w:t>
      </w:r>
      <w:r>
        <w:rPr>
          <w:rFonts w:asciiTheme="minorHAnsi" w:hAnsiTheme="minorHAnsi" w:cstheme="minorHAnsi"/>
          <w:sz w:val="24"/>
          <w:szCs w:val="24"/>
          <w:highlight w:val="yellow"/>
        </w:rPr>
        <w:t>•</w:t>
      </w:r>
      <w:r>
        <w:rPr>
          <w:rFonts w:asciiTheme="minorHAnsi" w:hAnsiTheme="minorHAnsi" w:cstheme="minorHAnsi"/>
          <w:sz w:val="24"/>
          <w:szCs w:val="24"/>
        </w:rPr>
        <w:t>] de setembro de 2021</w:t>
      </w:r>
    </w:p>
    <w:p w14:paraId="67FF37E5" w14:textId="77777777" w:rsidR="008307B1" w:rsidRPr="00E360D0" w:rsidRDefault="008307B1" w:rsidP="000241A7">
      <w:pPr>
        <w:pStyle w:val="p0"/>
        <w:widowControl/>
        <w:shd w:val="clear" w:color="auto" w:fill="auto"/>
        <w:spacing w:line="288" w:lineRule="auto"/>
        <w:rPr>
          <w:rFonts w:asciiTheme="minorHAnsi" w:hAnsiTheme="minorHAnsi" w:cstheme="minorHAnsi"/>
          <w:sz w:val="24"/>
          <w:szCs w:val="24"/>
        </w:rPr>
      </w:pPr>
    </w:p>
    <w:p w14:paraId="45104D1B" w14:textId="77777777" w:rsidR="002F54AF" w:rsidRPr="00E360D0" w:rsidRDefault="00FC6357" w:rsidP="00F278F8">
      <w:pPr>
        <w:pStyle w:val="p0"/>
        <w:widowControl/>
        <w:shd w:val="clear" w:color="auto" w:fill="auto"/>
        <w:spacing w:line="288" w:lineRule="auto"/>
        <w:jc w:val="center"/>
        <w:rPr>
          <w:rFonts w:asciiTheme="minorHAnsi" w:hAnsiTheme="minorHAnsi" w:cstheme="minorHAnsi"/>
          <w:i/>
          <w:sz w:val="24"/>
          <w:szCs w:val="24"/>
        </w:rPr>
      </w:pPr>
      <w:r>
        <w:rPr>
          <w:rFonts w:asciiTheme="minorHAnsi" w:hAnsiTheme="minorHAnsi" w:cstheme="minorHAnsi"/>
          <w:i/>
          <w:sz w:val="24"/>
          <w:szCs w:val="24"/>
        </w:rPr>
        <w:t>(restante da página intencionalmente deixado em branco)</w:t>
      </w:r>
    </w:p>
    <w:p w14:paraId="1D6ADF2D" w14:textId="41C481BF" w:rsidR="00380929" w:rsidRPr="00E360D0" w:rsidRDefault="00380929" w:rsidP="00F278F8">
      <w:pPr>
        <w:pStyle w:val="p0"/>
        <w:widowControl/>
        <w:shd w:val="clear" w:color="auto" w:fill="auto"/>
        <w:spacing w:line="288" w:lineRule="auto"/>
        <w:rPr>
          <w:rFonts w:asciiTheme="minorHAnsi" w:hAnsiTheme="minorHAnsi" w:cstheme="minorHAnsi"/>
          <w:i/>
          <w:sz w:val="24"/>
          <w:szCs w:val="24"/>
        </w:rPr>
      </w:pPr>
      <w:r>
        <w:rPr>
          <w:rFonts w:asciiTheme="minorHAnsi" w:eastAsia="Arial Unicode MS" w:hAnsiTheme="minorHAnsi" w:cstheme="minorHAnsi"/>
          <w:b/>
          <w:sz w:val="24"/>
          <w:szCs w:val="24"/>
        </w:rPr>
        <w:br w:type="page"/>
      </w:r>
      <w:r>
        <w:rPr>
          <w:rFonts w:asciiTheme="minorHAnsi" w:hAnsiTheme="minorHAnsi" w:cstheme="minorHAnsi"/>
          <w:i/>
          <w:sz w:val="24"/>
          <w:szCs w:val="24"/>
        </w:rPr>
        <w:lastRenderedPageBreak/>
        <w:t xml:space="preserve">Página de assinaturas 1/4 do </w:t>
      </w:r>
      <w:r>
        <w:rPr>
          <w:rFonts w:asciiTheme="minorHAnsi" w:hAnsiTheme="minorHAnsi" w:cstheme="minorHAnsi"/>
          <w:bCs/>
          <w:i/>
          <w:sz w:val="24"/>
          <w:szCs w:val="24"/>
        </w:rPr>
        <w:t>Instrumento Particular de Escritura da [</w:t>
      </w:r>
      <w:r>
        <w:rPr>
          <w:rFonts w:asciiTheme="minorHAnsi" w:eastAsia="Arial Unicode MS" w:hAnsiTheme="minorHAnsi" w:cstheme="minorHAnsi"/>
          <w:i/>
          <w:highlight w:val="yellow"/>
        </w:rPr>
        <w:t>•</w:t>
      </w:r>
      <w:r>
        <w:rPr>
          <w:rFonts w:asciiTheme="minorHAnsi" w:hAnsiTheme="minorHAnsi" w:cstheme="minorHAnsi"/>
          <w:bCs/>
          <w:i/>
          <w:sz w:val="24"/>
          <w:szCs w:val="24"/>
        </w:rPr>
        <w:t>]ª ([</w:t>
      </w:r>
      <w:r>
        <w:rPr>
          <w:rFonts w:asciiTheme="minorHAnsi" w:eastAsia="Arial Unicode MS" w:hAnsiTheme="minorHAnsi" w:cstheme="minorHAnsi"/>
          <w:i/>
          <w:highlight w:val="yellow"/>
        </w:rPr>
        <w:t>•</w:t>
      </w:r>
      <w:r>
        <w:rPr>
          <w:rFonts w:asciiTheme="minorHAnsi" w:hAnsiTheme="minorHAnsi" w:cstheme="minorHAnsi"/>
          <w:bCs/>
          <w:i/>
          <w:sz w:val="24"/>
          <w:szCs w:val="24"/>
        </w:rPr>
        <w:t>])</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28007713" w14:textId="77777777" w:rsidR="0084615D" w:rsidRPr="00E360D0" w:rsidRDefault="0084615D" w:rsidP="00F278F8">
      <w:pPr>
        <w:spacing w:line="288" w:lineRule="auto"/>
        <w:jc w:val="both"/>
        <w:rPr>
          <w:rFonts w:asciiTheme="minorHAnsi" w:eastAsia="Arial Unicode MS" w:hAnsiTheme="minorHAnsi" w:cstheme="minorHAnsi"/>
        </w:rPr>
      </w:pPr>
    </w:p>
    <w:p w14:paraId="34E4D072" w14:textId="77777777" w:rsidR="00FC6357" w:rsidRPr="00E360D0" w:rsidRDefault="00FC6357" w:rsidP="00F278F8">
      <w:pPr>
        <w:spacing w:line="288" w:lineRule="auto"/>
        <w:jc w:val="both"/>
        <w:rPr>
          <w:rFonts w:asciiTheme="minorHAnsi" w:eastAsia="Arial Unicode MS" w:hAnsiTheme="minorHAnsi" w:cstheme="minorHAnsi"/>
        </w:rPr>
      </w:pPr>
    </w:p>
    <w:p w14:paraId="491D7643" w14:textId="5838244D" w:rsidR="001C59D2" w:rsidRPr="00E360D0" w:rsidRDefault="00971E89" w:rsidP="00F278F8">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União Química Farmacêutica Nacional S.A.</w:t>
      </w:r>
    </w:p>
    <w:p w14:paraId="0A4EC1CF" w14:textId="77777777" w:rsidR="00007594" w:rsidRPr="00E360D0" w:rsidRDefault="004F61ED" w:rsidP="00F278F8">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Emissora</w:t>
      </w:r>
    </w:p>
    <w:p w14:paraId="0A6DD108" w14:textId="77777777" w:rsidR="004F61ED" w:rsidRPr="00E360D0" w:rsidRDefault="004F61ED" w:rsidP="00F278F8">
      <w:pPr>
        <w:pStyle w:val="p0"/>
        <w:widowControl/>
        <w:shd w:val="clear" w:color="auto" w:fill="auto"/>
        <w:spacing w:line="288" w:lineRule="auto"/>
        <w:jc w:val="center"/>
        <w:rPr>
          <w:rFonts w:asciiTheme="minorHAnsi" w:eastAsia="Arial Unicode MS" w:hAnsiTheme="minorHAnsi" w:cstheme="minorHAnsi"/>
          <w:sz w:val="24"/>
          <w:szCs w:val="24"/>
        </w:rPr>
      </w:pPr>
    </w:p>
    <w:p w14:paraId="31F8E78A" w14:textId="77777777" w:rsidR="004F61ED" w:rsidRPr="00E360D0" w:rsidRDefault="004F61ED" w:rsidP="00F278F8">
      <w:pPr>
        <w:pStyle w:val="p0"/>
        <w:widowControl/>
        <w:shd w:val="clear" w:color="auto" w:fill="auto"/>
        <w:spacing w:line="288" w:lineRule="auto"/>
        <w:jc w:val="center"/>
        <w:rPr>
          <w:rFonts w:asciiTheme="minorHAnsi" w:eastAsia="Arial Unicode MS" w:hAnsiTheme="minorHAnsi" w:cstheme="minorHAnsi"/>
          <w:sz w:val="24"/>
          <w:szCs w:val="24"/>
        </w:rPr>
      </w:pPr>
    </w:p>
    <w:p w14:paraId="34D7657C" w14:textId="77777777" w:rsidR="00007594" w:rsidRPr="00E360D0" w:rsidRDefault="00007594" w:rsidP="00F278F8">
      <w:pPr>
        <w:pStyle w:val="p0"/>
        <w:widowControl/>
        <w:shd w:val="clear" w:color="auto" w:fill="auto"/>
        <w:spacing w:line="288" w:lineRule="auto"/>
        <w:jc w:val="center"/>
        <w:rPr>
          <w:rFonts w:asciiTheme="minorHAnsi" w:eastAsia="Arial Unicode MS" w:hAnsiTheme="minorHAnsi" w:cstheme="minorHAnsi"/>
          <w:sz w:val="24"/>
          <w:szCs w:val="24"/>
        </w:rPr>
      </w:pPr>
    </w:p>
    <w:p w14:paraId="465D2368" w14:textId="77777777" w:rsidR="001C59D2" w:rsidRPr="00E360D0" w:rsidRDefault="001C59D2" w:rsidP="00F278F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547262" w:rsidRPr="00E360D0" w14:paraId="7E03EC8F" w14:textId="7A556E68" w:rsidTr="00F6792C">
        <w:trPr>
          <w:jc w:val="center"/>
        </w:trPr>
        <w:tc>
          <w:tcPr>
            <w:tcW w:w="4536" w:type="dxa"/>
            <w:shd w:val="clear" w:color="auto" w:fill="auto"/>
          </w:tcPr>
          <w:p w14:paraId="7E24330E" w14:textId="044B02A7" w:rsidR="00547262" w:rsidRPr="00E360D0" w:rsidRDefault="00547262" w:rsidP="00547262">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tcPr>
          <w:p w14:paraId="3A798863" w14:textId="68B0C749" w:rsidR="00547262" w:rsidRPr="00E360D0" w:rsidRDefault="00547262" w:rsidP="00547262">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547262" w:rsidRPr="00E360D0" w14:paraId="42979C7D" w14:textId="63721A80" w:rsidTr="00547262">
        <w:trPr>
          <w:trHeight w:val="159"/>
          <w:jc w:val="center"/>
        </w:trPr>
        <w:tc>
          <w:tcPr>
            <w:tcW w:w="4536" w:type="dxa"/>
            <w:shd w:val="clear" w:color="auto" w:fill="auto"/>
          </w:tcPr>
          <w:p w14:paraId="7797365D" w14:textId="337C8221" w:rsidR="00547262" w:rsidRPr="00E360D0" w:rsidRDefault="00547262" w:rsidP="00547262">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tcPr>
          <w:p w14:paraId="2B6F86DB" w14:textId="338327EB" w:rsidR="00547262" w:rsidRPr="00E360D0" w:rsidRDefault="00547262" w:rsidP="00547262">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4D5B4B24" w14:textId="77777777" w:rsidR="0016360C" w:rsidRPr="00E360D0" w:rsidRDefault="0016360C" w:rsidP="00F278F8">
      <w:pPr>
        <w:pStyle w:val="p0"/>
        <w:widowControl/>
        <w:shd w:val="clear" w:color="auto" w:fill="auto"/>
        <w:spacing w:line="288" w:lineRule="auto"/>
        <w:rPr>
          <w:rFonts w:asciiTheme="minorHAnsi" w:eastAsia="Arial Unicode MS" w:hAnsiTheme="minorHAnsi" w:cstheme="minorHAnsi"/>
          <w:sz w:val="24"/>
          <w:szCs w:val="24"/>
        </w:rPr>
      </w:pPr>
    </w:p>
    <w:p w14:paraId="425E74DA" w14:textId="31BA0802" w:rsidR="00F450B2" w:rsidRPr="00E360D0" w:rsidRDefault="00380929" w:rsidP="00F278F8">
      <w:pPr>
        <w:pStyle w:val="p0"/>
        <w:widowControl/>
        <w:shd w:val="clear" w:color="auto" w:fill="auto"/>
        <w:spacing w:line="288" w:lineRule="auto"/>
        <w:rPr>
          <w:rFonts w:asciiTheme="minorHAnsi" w:hAnsiTheme="minorHAnsi" w:cstheme="minorHAnsi"/>
          <w:i/>
          <w:sz w:val="24"/>
          <w:szCs w:val="24"/>
        </w:rPr>
      </w:pPr>
      <w:bookmarkStart w:id="1297" w:name="_DV_M416"/>
      <w:bookmarkEnd w:id="1297"/>
      <w:r>
        <w:rPr>
          <w:rFonts w:asciiTheme="minorHAnsi" w:hAnsiTheme="minorHAnsi" w:cstheme="minorHAnsi"/>
          <w:sz w:val="24"/>
          <w:szCs w:val="24"/>
        </w:rPr>
        <w:br w:type="page"/>
      </w:r>
      <w:r>
        <w:rPr>
          <w:rFonts w:asciiTheme="minorHAnsi" w:hAnsiTheme="minorHAnsi" w:cstheme="minorHAnsi"/>
          <w:i/>
          <w:sz w:val="24"/>
          <w:szCs w:val="24"/>
        </w:rPr>
        <w:lastRenderedPageBreak/>
        <w:t xml:space="preserve">Página de assinaturas 2/4 do </w:t>
      </w:r>
      <w:r>
        <w:rPr>
          <w:rFonts w:asciiTheme="minorHAnsi" w:hAnsiTheme="minorHAnsi" w:cstheme="minorHAnsi"/>
          <w:bCs/>
          <w:i/>
          <w:sz w:val="24"/>
          <w:szCs w:val="24"/>
        </w:rPr>
        <w:t>Instrumento Particular de Escritura da [</w:t>
      </w:r>
      <w:r>
        <w:rPr>
          <w:rFonts w:asciiTheme="minorHAnsi" w:eastAsia="Arial Unicode MS" w:hAnsiTheme="minorHAnsi" w:cstheme="minorHAnsi"/>
          <w:i/>
          <w:highlight w:val="yellow"/>
        </w:rPr>
        <w:t>•</w:t>
      </w:r>
      <w:r>
        <w:rPr>
          <w:rFonts w:asciiTheme="minorHAnsi" w:hAnsiTheme="minorHAnsi" w:cstheme="minorHAnsi"/>
          <w:bCs/>
          <w:i/>
          <w:sz w:val="24"/>
          <w:szCs w:val="24"/>
        </w:rPr>
        <w:t>]ª ([</w:t>
      </w:r>
      <w:r>
        <w:rPr>
          <w:rFonts w:asciiTheme="minorHAnsi" w:eastAsia="Arial Unicode MS" w:hAnsiTheme="minorHAnsi" w:cstheme="minorHAnsi"/>
          <w:i/>
          <w:highlight w:val="yellow"/>
        </w:rPr>
        <w:t>•</w:t>
      </w:r>
      <w:r>
        <w:rPr>
          <w:rFonts w:asciiTheme="minorHAnsi" w:hAnsiTheme="minorHAnsi" w:cstheme="minorHAnsi"/>
          <w:bCs/>
          <w:i/>
          <w:sz w:val="24"/>
          <w:szCs w:val="24"/>
        </w:rPr>
        <w:t>])</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3CB5A1B1" w14:textId="77777777" w:rsidR="008B7E6C" w:rsidRPr="00E360D0" w:rsidRDefault="008B7E6C" w:rsidP="00F278F8">
      <w:pPr>
        <w:spacing w:line="288" w:lineRule="auto"/>
        <w:jc w:val="both"/>
        <w:rPr>
          <w:rFonts w:asciiTheme="minorHAnsi" w:eastAsia="Arial Unicode MS" w:hAnsiTheme="minorHAnsi" w:cstheme="minorHAnsi"/>
          <w:b/>
          <w:bCs/>
        </w:rPr>
      </w:pPr>
    </w:p>
    <w:p w14:paraId="1F08DC9E" w14:textId="77777777" w:rsidR="00FC6357" w:rsidRPr="00E360D0" w:rsidRDefault="00FC6357" w:rsidP="00F278F8">
      <w:pPr>
        <w:spacing w:line="288" w:lineRule="auto"/>
        <w:jc w:val="both"/>
        <w:rPr>
          <w:rFonts w:asciiTheme="minorHAnsi" w:eastAsia="Arial Unicode MS" w:hAnsiTheme="minorHAnsi" w:cstheme="minorHAnsi"/>
          <w:b/>
          <w:bCs/>
        </w:rPr>
      </w:pPr>
    </w:p>
    <w:p w14:paraId="320460A8" w14:textId="696FEA73" w:rsidR="001C59D2" w:rsidRPr="00E360D0" w:rsidRDefault="00A2140A" w:rsidP="00F278F8">
      <w:pPr>
        <w:spacing w:line="288" w:lineRule="auto"/>
        <w:jc w:val="center"/>
        <w:rPr>
          <w:rFonts w:asciiTheme="minorHAnsi" w:eastAsia="Arial Unicode MS" w:hAnsiTheme="minorHAnsi" w:cstheme="minorHAnsi"/>
          <w:b/>
        </w:rPr>
      </w:pPr>
      <w:r>
        <w:rPr>
          <w:rFonts w:asciiTheme="minorHAnsi" w:hAnsiTheme="minorHAnsi" w:cstheme="minorHAnsi"/>
          <w:b/>
          <w:bCs/>
        </w:rPr>
        <w:t>Simplific Pavarini Distribuidora de Títulos e Valores Mobiliários Ltda</w:t>
      </w:r>
      <w:r>
        <w:rPr>
          <w:rFonts w:asciiTheme="minorHAnsi" w:hAnsiTheme="minorHAnsi" w:cstheme="minorHAnsi"/>
        </w:rPr>
        <w:t>.</w:t>
      </w:r>
    </w:p>
    <w:p w14:paraId="6CFCDCE7" w14:textId="1684D254" w:rsidR="001C59D2" w:rsidRPr="00E360D0" w:rsidRDefault="00C91178" w:rsidP="00F278F8">
      <w:pPr>
        <w:pStyle w:val="p0"/>
        <w:widowControl/>
        <w:shd w:val="clear" w:color="auto" w:fill="auto"/>
        <w:spacing w:line="288" w:lineRule="auto"/>
        <w:jc w:val="center"/>
        <w:rPr>
          <w:rFonts w:asciiTheme="minorHAnsi" w:eastAsia="Arial Unicode MS" w:hAnsiTheme="minorHAnsi" w:cstheme="minorHAnsi"/>
          <w:bCs/>
          <w:i/>
          <w:sz w:val="24"/>
          <w:szCs w:val="24"/>
        </w:rPr>
      </w:pPr>
      <w:r>
        <w:rPr>
          <w:rFonts w:asciiTheme="minorHAnsi" w:eastAsia="Arial Unicode MS" w:hAnsiTheme="minorHAnsi" w:cstheme="minorHAnsi"/>
          <w:bCs/>
          <w:i/>
          <w:sz w:val="24"/>
          <w:szCs w:val="24"/>
        </w:rPr>
        <w:t>Agente Fiduciário</w:t>
      </w:r>
    </w:p>
    <w:p w14:paraId="3BB37BE2" w14:textId="77777777" w:rsidR="004F61ED" w:rsidRPr="00E360D0" w:rsidRDefault="004F61ED"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p w14:paraId="6FA47194" w14:textId="77777777" w:rsidR="004F61ED" w:rsidRPr="00E360D0" w:rsidRDefault="004F61ED"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p w14:paraId="12A62ADD" w14:textId="77777777" w:rsidR="00D34B3C" w:rsidRPr="00E360D0" w:rsidRDefault="00D34B3C"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p w14:paraId="0BC70993" w14:textId="77777777" w:rsidR="001C59D2" w:rsidRPr="00E360D0" w:rsidRDefault="001C59D2"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3B2D3E" w:rsidRPr="00E360D0" w14:paraId="45AF5AE8" w14:textId="77777777" w:rsidTr="00375906">
        <w:trPr>
          <w:jc w:val="center"/>
        </w:trPr>
        <w:tc>
          <w:tcPr>
            <w:tcW w:w="4605" w:type="dxa"/>
            <w:shd w:val="clear" w:color="auto" w:fill="auto"/>
          </w:tcPr>
          <w:p w14:paraId="6DC70319" w14:textId="58975C41" w:rsidR="003B2D3E" w:rsidRPr="00E360D0" w:rsidRDefault="003B2D3E" w:rsidP="003B2D3E">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606" w:type="dxa"/>
            <w:shd w:val="clear" w:color="auto" w:fill="auto"/>
          </w:tcPr>
          <w:p w14:paraId="06CEC6DA" w14:textId="6A192491" w:rsidR="003B2D3E" w:rsidRPr="00E360D0" w:rsidRDefault="003B2D3E" w:rsidP="003B2D3E">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3B2D3E" w:rsidRPr="00E360D0" w14:paraId="5AE7A18F" w14:textId="77777777" w:rsidTr="00375906">
        <w:trPr>
          <w:jc w:val="center"/>
        </w:trPr>
        <w:tc>
          <w:tcPr>
            <w:tcW w:w="4605" w:type="dxa"/>
            <w:shd w:val="clear" w:color="auto" w:fill="auto"/>
          </w:tcPr>
          <w:p w14:paraId="733F5B95" w14:textId="2BB1CD36" w:rsidR="003B2D3E" w:rsidRPr="00E360D0" w:rsidRDefault="003B2D3E" w:rsidP="003B2D3E">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606" w:type="dxa"/>
            <w:shd w:val="clear" w:color="auto" w:fill="auto"/>
          </w:tcPr>
          <w:p w14:paraId="60A95325" w14:textId="6BF39F87" w:rsidR="003B2D3E" w:rsidRPr="00E360D0" w:rsidRDefault="003B2D3E" w:rsidP="003B2D3E">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032DD31B" w14:textId="77777777" w:rsidR="009345AB" w:rsidRPr="00E360D0" w:rsidRDefault="009345AB" w:rsidP="00F278F8">
      <w:pPr>
        <w:pStyle w:val="p0"/>
        <w:widowControl/>
        <w:shd w:val="clear" w:color="auto" w:fill="auto"/>
        <w:spacing w:line="288" w:lineRule="auto"/>
        <w:rPr>
          <w:rFonts w:asciiTheme="minorHAnsi" w:eastAsia="Arial Unicode MS" w:hAnsiTheme="minorHAnsi" w:cstheme="minorHAnsi"/>
          <w:b/>
          <w:bCs/>
          <w:sz w:val="24"/>
          <w:szCs w:val="24"/>
        </w:rPr>
      </w:pPr>
    </w:p>
    <w:p w14:paraId="1008525B" w14:textId="1439B1FF" w:rsidR="0016360C" w:rsidRPr="00E360D0" w:rsidRDefault="0016360C" w:rsidP="00F278F8">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br w:type="page"/>
      </w:r>
      <w:r>
        <w:rPr>
          <w:rFonts w:asciiTheme="minorHAnsi" w:hAnsiTheme="minorHAnsi" w:cstheme="minorHAnsi"/>
          <w:i/>
          <w:sz w:val="24"/>
          <w:szCs w:val="24"/>
        </w:rPr>
        <w:lastRenderedPageBreak/>
        <w:t xml:space="preserve">Página de assinaturas 3/4 do </w:t>
      </w:r>
      <w:r>
        <w:rPr>
          <w:rFonts w:asciiTheme="minorHAnsi" w:hAnsiTheme="minorHAnsi" w:cstheme="minorHAnsi"/>
          <w:bCs/>
          <w:i/>
          <w:sz w:val="24"/>
          <w:szCs w:val="24"/>
        </w:rPr>
        <w:t>Instrumento Particular de Escritura da [</w:t>
      </w:r>
      <w:r>
        <w:rPr>
          <w:rFonts w:asciiTheme="minorHAnsi" w:eastAsia="Arial Unicode MS" w:hAnsiTheme="minorHAnsi" w:cstheme="minorHAnsi"/>
          <w:i/>
          <w:highlight w:val="yellow"/>
        </w:rPr>
        <w:t>•</w:t>
      </w:r>
      <w:r>
        <w:rPr>
          <w:rFonts w:asciiTheme="minorHAnsi" w:hAnsiTheme="minorHAnsi" w:cstheme="minorHAnsi"/>
          <w:bCs/>
          <w:i/>
          <w:sz w:val="24"/>
          <w:szCs w:val="24"/>
        </w:rPr>
        <w:t>]ª ([</w:t>
      </w:r>
      <w:r>
        <w:rPr>
          <w:rFonts w:asciiTheme="minorHAnsi" w:eastAsia="Arial Unicode MS" w:hAnsiTheme="minorHAnsi" w:cstheme="minorHAnsi"/>
          <w:i/>
          <w:highlight w:val="yellow"/>
        </w:rPr>
        <w:t>•</w:t>
      </w:r>
      <w:r>
        <w:rPr>
          <w:rFonts w:asciiTheme="minorHAnsi" w:hAnsiTheme="minorHAnsi" w:cstheme="minorHAnsi"/>
          <w:bCs/>
          <w:i/>
          <w:sz w:val="24"/>
          <w:szCs w:val="24"/>
        </w:rPr>
        <w:t>])</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2A4C3299" w14:textId="77777777" w:rsidR="0016360C" w:rsidRPr="00E360D0" w:rsidRDefault="0016360C" w:rsidP="00F278F8">
      <w:pPr>
        <w:pStyle w:val="p0"/>
        <w:widowControl/>
        <w:shd w:val="clear" w:color="auto" w:fill="auto"/>
        <w:spacing w:line="288" w:lineRule="auto"/>
        <w:rPr>
          <w:rFonts w:asciiTheme="minorHAnsi" w:eastAsia="Arial Unicode MS" w:hAnsiTheme="minorHAnsi" w:cstheme="minorHAnsi"/>
          <w:sz w:val="24"/>
          <w:szCs w:val="24"/>
        </w:rPr>
      </w:pPr>
    </w:p>
    <w:p w14:paraId="483DD147" w14:textId="77777777" w:rsidR="0016360C" w:rsidRPr="00E360D0" w:rsidRDefault="0016360C" w:rsidP="00AA7697">
      <w:pPr>
        <w:spacing w:line="288" w:lineRule="auto"/>
        <w:rPr>
          <w:rFonts w:asciiTheme="minorHAnsi" w:eastAsia="Arial Unicode MS" w:hAnsiTheme="minorHAnsi" w:cstheme="minorHAnsi"/>
        </w:rPr>
      </w:pPr>
    </w:p>
    <w:p w14:paraId="4AC43BD1" w14:textId="45AAB2BB" w:rsidR="00D95424" w:rsidRPr="00E360D0" w:rsidRDefault="00971E89" w:rsidP="00D95424">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Fernando de Castro marques</w:t>
      </w:r>
    </w:p>
    <w:p w14:paraId="65379A77" w14:textId="302D2057" w:rsidR="00D95424" w:rsidRPr="00E360D0" w:rsidRDefault="00D95424" w:rsidP="00D95424">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w:t>
      </w:r>
    </w:p>
    <w:p w14:paraId="212DA365" w14:textId="23C54591" w:rsidR="00D95424" w:rsidRDefault="00D95424" w:rsidP="00D95424">
      <w:pPr>
        <w:pStyle w:val="p0"/>
        <w:widowControl/>
        <w:shd w:val="clear" w:color="auto" w:fill="auto"/>
        <w:spacing w:line="288" w:lineRule="auto"/>
        <w:jc w:val="center"/>
        <w:rPr>
          <w:rFonts w:asciiTheme="minorHAnsi" w:eastAsia="Arial Unicode MS" w:hAnsiTheme="minorHAnsi" w:cstheme="minorHAnsi"/>
          <w:sz w:val="24"/>
          <w:szCs w:val="24"/>
        </w:rPr>
      </w:pPr>
    </w:p>
    <w:p w14:paraId="620A9B8C" w14:textId="77777777" w:rsidR="00F501B0" w:rsidRPr="00E360D0" w:rsidRDefault="00F501B0" w:rsidP="00D95424">
      <w:pPr>
        <w:pStyle w:val="p0"/>
        <w:widowControl/>
        <w:shd w:val="clear" w:color="auto" w:fill="auto"/>
        <w:spacing w:line="288" w:lineRule="auto"/>
        <w:jc w:val="center"/>
        <w:rPr>
          <w:rFonts w:asciiTheme="minorHAnsi" w:eastAsia="Arial Unicode MS" w:hAnsiTheme="minorHAnsi" w:cstheme="minorHAnsi"/>
          <w:sz w:val="24"/>
          <w:szCs w:val="24"/>
        </w:rPr>
      </w:pPr>
    </w:p>
    <w:p w14:paraId="6EE21D33" w14:textId="77777777" w:rsidR="00D95424" w:rsidRPr="00E360D0" w:rsidRDefault="00D95424" w:rsidP="00D95424">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605"/>
      </w:tblGrid>
      <w:tr w:rsidR="00A2140A" w:rsidRPr="00E360D0" w14:paraId="7B4F9088" w14:textId="77777777" w:rsidTr="00F71256">
        <w:trPr>
          <w:jc w:val="center"/>
        </w:trPr>
        <w:tc>
          <w:tcPr>
            <w:tcW w:w="4605" w:type="dxa"/>
            <w:shd w:val="clear" w:color="auto" w:fill="auto"/>
          </w:tcPr>
          <w:p w14:paraId="1ABC5614" w14:textId="2F74551C" w:rsidR="00A2140A" w:rsidRPr="00E360D0" w:rsidRDefault="00A2140A" w:rsidP="00A2140A">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rPr>
              <w:t xml:space="preserve">Nome: </w:t>
            </w:r>
          </w:p>
        </w:tc>
      </w:tr>
      <w:tr w:rsidR="00A2140A" w:rsidRPr="00E360D0" w14:paraId="04286DFB" w14:textId="77777777" w:rsidTr="00F71256">
        <w:trPr>
          <w:jc w:val="center"/>
        </w:trPr>
        <w:tc>
          <w:tcPr>
            <w:tcW w:w="4605" w:type="dxa"/>
            <w:shd w:val="clear" w:color="auto" w:fill="auto"/>
          </w:tcPr>
          <w:p w14:paraId="6C794663" w14:textId="77777777" w:rsidR="00A2140A" w:rsidRDefault="00A2140A" w:rsidP="00A2140A">
            <w:pPr>
              <w:pStyle w:val="p0"/>
              <w:widowControl/>
              <w:shd w:val="clear" w:color="auto" w:fill="auto"/>
              <w:spacing w:line="288" w:lineRule="auto"/>
              <w:rPr>
                <w:rFonts w:asciiTheme="minorHAnsi" w:hAnsiTheme="minorHAnsi" w:cstheme="minorHAnsi"/>
              </w:rPr>
            </w:pPr>
            <w:r>
              <w:rPr>
                <w:rFonts w:asciiTheme="minorHAnsi" w:hAnsiTheme="minorHAnsi" w:cstheme="minorHAnsi"/>
              </w:rPr>
              <w:t xml:space="preserve">CPF: </w:t>
            </w:r>
          </w:p>
          <w:p w14:paraId="3668B069" w14:textId="014DC1CB" w:rsidR="00A2140A" w:rsidRPr="00E360D0" w:rsidRDefault="00A2140A" w:rsidP="00A2140A">
            <w:pPr>
              <w:pStyle w:val="p0"/>
              <w:widowControl/>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rPr>
              <w:t>RG:</w:t>
            </w:r>
          </w:p>
        </w:tc>
      </w:tr>
    </w:tbl>
    <w:p w14:paraId="530E39DB" w14:textId="0E614157" w:rsidR="00B1066A" w:rsidRDefault="0016360C" w:rsidP="00971E89">
      <w:pPr>
        <w:pStyle w:val="p0"/>
        <w:widowControl/>
        <w:shd w:val="clear" w:color="auto" w:fill="auto"/>
        <w:spacing w:line="288" w:lineRule="auto"/>
        <w:rPr>
          <w:rFonts w:asciiTheme="minorHAnsi" w:hAnsiTheme="minorHAnsi" w:cstheme="minorHAnsi"/>
        </w:rPr>
      </w:pPr>
      <w:r>
        <w:rPr>
          <w:rFonts w:asciiTheme="minorHAnsi" w:hAnsiTheme="minorHAnsi" w:cstheme="minorHAnsi"/>
          <w:bCs/>
          <w:iCs/>
          <w:sz w:val="24"/>
          <w:szCs w:val="24"/>
        </w:rPr>
        <w:br w:type="page"/>
      </w:r>
    </w:p>
    <w:p w14:paraId="078B3F95" w14:textId="5D64CFAC" w:rsidR="00B1066A" w:rsidRPr="00971E89" w:rsidRDefault="00B1066A" w:rsidP="00B1066A">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i/>
          <w:sz w:val="24"/>
          <w:szCs w:val="24"/>
        </w:rPr>
        <w:lastRenderedPageBreak/>
        <w:t xml:space="preserve">Página de assinaturas 4/4 do </w:t>
      </w:r>
      <w:r>
        <w:rPr>
          <w:rFonts w:asciiTheme="minorHAnsi" w:hAnsiTheme="minorHAnsi" w:cstheme="minorHAnsi"/>
          <w:bCs/>
          <w:i/>
          <w:sz w:val="24"/>
          <w:szCs w:val="24"/>
        </w:rPr>
        <w:t>Instrumento Particular de Escritura da [</w:t>
      </w:r>
      <w:r>
        <w:rPr>
          <w:rFonts w:asciiTheme="minorHAnsi" w:eastAsia="Arial Unicode MS" w:hAnsiTheme="minorHAnsi" w:cstheme="minorHAnsi"/>
          <w:i/>
          <w:highlight w:val="yellow"/>
        </w:rPr>
        <w:t>•</w:t>
      </w:r>
      <w:r>
        <w:rPr>
          <w:rFonts w:asciiTheme="minorHAnsi" w:hAnsiTheme="minorHAnsi" w:cstheme="minorHAnsi"/>
          <w:bCs/>
          <w:i/>
          <w:sz w:val="24"/>
          <w:szCs w:val="24"/>
        </w:rPr>
        <w:t>]ª ([</w:t>
      </w:r>
      <w:r>
        <w:rPr>
          <w:rFonts w:asciiTheme="minorHAnsi" w:eastAsia="Arial Unicode MS" w:hAnsiTheme="minorHAnsi" w:cstheme="minorHAnsi"/>
          <w:i/>
          <w:highlight w:val="yellow"/>
        </w:rPr>
        <w:t>•</w:t>
      </w:r>
      <w:r>
        <w:rPr>
          <w:rFonts w:asciiTheme="minorHAnsi" w:hAnsiTheme="minorHAnsi" w:cstheme="minorHAnsi"/>
          <w:bCs/>
          <w:i/>
          <w:sz w:val="24"/>
          <w:szCs w:val="24"/>
        </w:rPr>
        <w:t>])</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22885DB4" w14:textId="2462C77B"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14:paraId="7C8B71A7" w14:textId="77777777"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14:paraId="6ABD9677" w14:textId="634D2B70"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r>
        <w:rPr>
          <w:rFonts w:asciiTheme="minorHAnsi" w:eastAsia="Arial Unicode MS" w:hAnsiTheme="minorHAnsi" w:cstheme="minorHAnsi"/>
          <w:b/>
          <w:iCs/>
          <w:sz w:val="24"/>
          <w:szCs w:val="24"/>
        </w:rPr>
        <w:t>Testemunhas</w:t>
      </w:r>
    </w:p>
    <w:p w14:paraId="06424281" w14:textId="77777777"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14:paraId="36FDF839" w14:textId="77777777"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14:paraId="482886BC" w14:textId="77777777" w:rsidR="00B1066A" w:rsidRPr="00B1066A"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3B2D3E" w:rsidRPr="00B1066A" w14:paraId="6F9EE5B0" w14:textId="77777777" w:rsidTr="000E4123">
        <w:trPr>
          <w:jc w:val="center"/>
        </w:trPr>
        <w:tc>
          <w:tcPr>
            <w:tcW w:w="4400" w:type="dxa"/>
          </w:tcPr>
          <w:p w14:paraId="50E9C7F1" w14:textId="77777777" w:rsidR="003B2D3E" w:rsidRPr="00B1066A" w:rsidRDefault="003B2D3E" w:rsidP="003B2D3E">
            <w:pPr>
              <w:spacing w:after="140" w:line="290" w:lineRule="auto"/>
              <w:rPr>
                <w:rFonts w:asciiTheme="minorHAnsi" w:hAnsiTheme="minorHAnsi" w:cstheme="minorHAnsi"/>
              </w:rPr>
            </w:pPr>
            <w:r>
              <w:rPr>
                <w:rFonts w:asciiTheme="minorHAnsi" w:hAnsiTheme="minorHAnsi" w:cstheme="minorHAnsi"/>
              </w:rPr>
              <w:t>___________________________________</w:t>
            </w:r>
          </w:p>
          <w:p w14:paraId="111A017E" w14:textId="77F87148" w:rsidR="000E4123" w:rsidRPr="000E4123" w:rsidRDefault="000E4123" w:rsidP="000E4123">
            <w:pPr>
              <w:spacing w:after="140" w:line="290" w:lineRule="auto"/>
              <w:rPr>
                <w:rFonts w:asciiTheme="minorHAnsi" w:hAnsiTheme="minorHAnsi" w:cstheme="minorHAnsi"/>
              </w:rPr>
            </w:pPr>
            <w:r>
              <w:rPr>
                <w:rFonts w:asciiTheme="minorHAnsi" w:hAnsiTheme="minorHAnsi" w:cstheme="minorHAnsi"/>
              </w:rPr>
              <w:t xml:space="preserve">Nome: </w:t>
            </w:r>
          </w:p>
          <w:p w14:paraId="2DB7E61D" w14:textId="1DBB43D1" w:rsidR="000E4123" w:rsidRPr="000E4123" w:rsidRDefault="000E4123" w:rsidP="000E4123">
            <w:pPr>
              <w:spacing w:after="140" w:line="290" w:lineRule="auto"/>
              <w:rPr>
                <w:rFonts w:asciiTheme="minorHAnsi" w:hAnsiTheme="minorHAnsi" w:cstheme="minorHAnsi"/>
              </w:rPr>
            </w:pPr>
            <w:r>
              <w:rPr>
                <w:rFonts w:asciiTheme="minorHAnsi" w:hAnsiTheme="minorHAnsi" w:cstheme="minorHAnsi"/>
              </w:rPr>
              <w:t xml:space="preserve">CPF: </w:t>
            </w:r>
          </w:p>
          <w:p w14:paraId="5070BB2D" w14:textId="12577178" w:rsidR="003B2D3E" w:rsidRPr="00B1066A" w:rsidRDefault="000E4123" w:rsidP="000E4123">
            <w:pPr>
              <w:spacing w:after="140" w:line="290" w:lineRule="auto"/>
              <w:rPr>
                <w:rFonts w:asciiTheme="minorHAnsi" w:hAnsiTheme="minorHAnsi" w:cstheme="minorHAnsi"/>
              </w:rPr>
            </w:pPr>
            <w:r>
              <w:rPr>
                <w:rFonts w:asciiTheme="minorHAnsi" w:hAnsiTheme="minorHAnsi" w:cstheme="minorHAnsi"/>
              </w:rPr>
              <w:t>RG:</w:t>
            </w:r>
          </w:p>
        </w:tc>
        <w:tc>
          <w:tcPr>
            <w:tcW w:w="4955" w:type="dxa"/>
          </w:tcPr>
          <w:p w14:paraId="1BC449AC" w14:textId="77777777" w:rsidR="003B2D3E" w:rsidRPr="00B1066A" w:rsidRDefault="003B2D3E" w:rsidP="003B2D3E">
            <w:pPr>
              <w:spacing w:after="140" w:line="290" w:lineRule="auto"/>
              <w:rPr>
                <w:rFonts w:asciiTheme="minorHAnsi" w:hAnsiTheme="minorHAnsi" w:cstheme="minorHAnsi"/>
              </w:rPr>
            </w:pPr>
            <w:r>
              <w:rPr>
                <w:rFonts w:asciiTheme="minorHAnsi" w:hAnsiTheme="minorHAnsi" w:cstheme="minorHAnsi"/>
              </w:rPr>
              <w:t>___________________________________</w:t>
            </w:r>
          </w:p>
          <w:p w14:paraId="444C3CB6" w14:textId="2B30E2C2" w:rsidR="000E4123" w:rsidRPr="000E4123" w:rsidRDefault="003B2D3E" w:rsidP="000E4123">
            <w:pPr>
              <w:spacing w:after="140" w:line="290" w:lineRule="auto"/>
              <w:rPr>
                <w:rFonts w:asciiTheme="minorHAnsi" w:hAnsiTheme="minorHAnsi" w:cstheme="minorHAnsi"/>
              </w:rPr>
            </w:pPr>
            <w:r>
              <w:rPr>
                <w:rFonts w:asciiTheme="minorHAnsi" w:hAnsiTheme="minorHAnsi" w:cstheme="minorHAnsi"/>
              </w:rPr>
              <w:t xml:space="preserve">Nome: </w:t>
            </w:r>
          </w:p>
          <w:p w14:paraId="3BC1F21A" w14:textId="16871B2B" w:rsidR="000E4123" w:rsidRPr="000E4123" w:rsidRDefault="000E4123" w:rsidP="000E4123">
            <w:pPr>
              <w:spacing w:after="140" w:line="290" w:lineRule="auto"/>
              <w:rPr>
                <w:rFonts w:asciiTheme="minorHAnsi" w:hAnsiTheme="minorHAnsi" w:cstheme="minorHAnsi"/>
              </w:rPr>
            </w:pPr>
            <w:r>
              <w:rPr>
                <w:rFonts w:asciiTheme="minorHAnsi" w:hAnsiTheme="minorHAnsi" w:cstheme="minorHAnsi"/>
              </w:rPr>
              <w:t xml:space="preserve">CPF </w:t>
            </w:r>
          </w:p>
          <w:p w14:paraId="2A9D4CFA" w14:textId="604BDEFA" w:rsidR="003B2D3E" w:rsidRPr="00B1066A" w:rsidRDefault="000E4123" w:rsidP="000E4123">
            <w:pPr>
              <w:spacing w:after="140" w:line="290" w:lineRule="auto"/>
              <w:rPr>
                <w:rFonts w:asciiTheme="minorHAnsi" w:hAnsiTheme="minorHAnsi" w:cstheme="minorHAnsi"/>
              </w:rPr>
            </w:pPr>
            <w:r>
              <w:rPr>
                <w:rFonts w:asciiTheme="minorHAnsi" w:hAnsiTheme="minorHAnsi" w:cstheme="minorHAnsi"/>
              </w:rPr>
              <w:t xml:space="preserve">RG </w:t>
            </w:r>
          </w:p>
        </w:tc>
      </w:tr>
    </w:tbl>
    <w:p w14:paraId="3DDE8D18" w14:textId="77777777" w:rsidR="00B1066A" w:rsidRPr="00B1066A" w:rsidRDefault="00B1066A" w:rsidP="00B1066A">
      <w:pPr>
        <w:pStyle w:val="DeltaViewTableBody"/>
        <w:spacing w:after="140" w:line="290" w:lineRule="auto"/>
        <w:rPr>
          <w:rFonts w:asciiTheme="minorHAnsi" w:hAnsiTheme="minorHAnsi" w:cstheme="minorHAnsi"/>
          <w:b/>
          <w:lang w:val="pt-BR"/>
        </w:rPr>
      </w:pPr>
    </w:p>
    <w:p w14:paraId="22617C53" w14:textId="1581456D" w:rsidR="0091047A" w:rsidRPr="00E360D0" w:rsidRDefault="0091047A" w:rsidP="00B1066A">
      <w:pPr>
        <w:rPr>
          <w:rFonts w:asciiTheme="minorHAnsi" w:hAnsiTheme="minorHAnsi" w:cstheme="minorHAnsi"/>
        </w:rPr>
        <w:sectPr w:rsidR="0091047A" w:rsidRPr="00E360D0" w:rsidSect="00742DF7">
          <w:headerReference w:type="even" r:id="rId11"/>
          <w:headerReference w:type="default" r:id="rId12"/>
          <w:footerReference w:type="even" r:id="rId13"/>
          <w:footerReference w:type="default" r:id="rId14"/>
          <w:headerReference w:type="first" r:id="rId15"/>
          <w:footerReference w:type="first" r:id="rId16"/>
          <w:pgSz w:w="11907" w:h="16840" w:code="9"/>
          <w:pgMar w:top="1985" w:right="851" w:bottom="1701" w:left="1701" w:header="709" w:footer="227" w:gutter="0"/>
          <w:cols w:space="708"/>
          <w:titlePg/>
          <w:docGrid w:linePitch="360"/>
        </w:sectPr>
      </w:pPr>
    </w:p>
    <w:p w14:paraId="63CE6558" w14:textId="77777777" w:rsidR="00FB4BE3" w:rsidRPr="00E360D0" w:rsidRDefault="00FB4BE3" w:rsidP="00F278F8">
      <w:pPr>
        <w:pBdr>
          <w:top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14:paraId="0012C933" w14:textId="44337EC5" w:rsidR="00E55F79" w:rsidRPr="00E360D0" w:rsidRDefault="00260CBE" w:rsidP="00F278F8">
      <w:pPr>
        <w:pStyle w:val="Ttulo1"/>
        <w:spacing w:line="288" w:lineRule="auto"/>
        <w:rPr>
          <w:rFonts w:asciiTheme="minorHAnsi" w:hAnsiTheme="minorHAnsi" w:cstheme="minorHAnsi"/>
          <w:caps w:val="0"/>
          <w:sz w:val="24"/>
          <w:szCs w:val="24"/>
        </w:rPr>
      </w:pPr>
      <w:bookmarkStart w:id="1298" w:name="_Toc505179103"/>
      <w:bookmarkStart w:id="1299" w:name="_Toc80179806"/>
      <w:r>
        <w:rPr>
          <w:rFonts w:asciiTheme="minorHAnsi" w:hAnsiTheme="minorHAnsi" w:cstheme="minorHAnsi"/>
          <w:caps w:val="0"/>
          <w:sz w:val="24"/>
          <w:szCs w:val="24"/>
        </w:rPr>
        <w:t xml:space="preserve">Anexo I - Cronograma de Pagamento das </w:t>
      </w:r>
      <w:bookmarkEnd w:id="1298"/>
      <w:r>
        <w:rPr>
          <w:rFonts w:asciiTheme="minorHAnsi" w:hAnsiTheme="minorHAnsi" w:cstheme="minorHAnsi"/>
          <w:caps w:val="0"/>
          <w:sz w:val="24"/>
          <w:szCs w:val="24"/>
        </w:rPr>
        <w:t>Debêntures</w:t>
      </w:r>
      <w:bookmarkEnd w:id="1299"/>
      <w:r>
        <w:rPr>
          <w:rStyle w:val="Refdenotaderodap"/>
          <w:rFonts w:asciiTheme="minorHAnsi" w:hAnsiTheme="minorHAnsi" w:cstheme="minorHAnsi"/>
          <w:caps w:val="0"/>
          <w:sz w:val="24"/>
          <w:szCs w:val="24"/>
        </w:rPr>
        <w:footnoteReference w:id="17"/>
      </w:r>
    </w:p>
    <w:p w14:paraId="6BBD500A" w14:textId="77777777" w:rsidR="00AC4FEA" w:rsidRPr="00E360D0" w:rsidRDefault="00AC4FEA" w:rsidP="00F278F8">
      <w:pPr>
        <w:pBdr>
          <w:bottom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14:paraId="58B47769" w14:textId="5E5F87E1" w:rsidR="00471ED0" w:rsidRDefault="00471ED0" w:rsidP="00F278F8">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id="1300" w:name="_Hlk42093325"/>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40"/>
        <w:gridCol w:w="3397"/>
      </w:tblGrid>
      <w:tr w:rsidR="00CE4156" w:rsidRPr="00005825" w14:paraId="4857A9BE" w14:textId="77777777" w:rsidTr="009718EF">
        <w:trPr>
          <w:trHeight w:val="352"/>
          <w:jc w:val="center"/>
        </w:trPr>
        <w:tc>
          <w:tcPr>
            <w:tcW w:w="2830" w:type="dxa"/>
            <w:shd w:val="clear" w:color="auto" w:fill="D0CECE"/>
          </w:tcPr>
          <w:p w14:paraId="7F56047E" w14:textId="77777777" w:rsidR="00CE4156" w:rsidRPr="00005825" w:rsidRDefault="00CE4156" w:rsidP="00737A7E">
            <w:pPr>
              <w:spacing w:line="288" w:lineRule="auto"/>
              <w:jc w:val="center"/>
              <w:rPr>
                <w:rFonts w:ascii="Calibri" w:hAnsi="Calibri" w:cs="Calibri"/>
                <w:b/>
                <w:bCs/>
                <w:iCs/>
              </w:rPr>
            </w:pPr>
            <w:r>
              <w:rPr>
                <w:rFonts w:ascii="Calibri" w:hAnsi="Calibri" w:cs="Calibri"/>
                <w:b/>
                <w:bCs/>
                <w:iCs/>
              </w:rPr>
              <w:t xml:space="preserve">Datas de Pagamento </w:t>
            </w:r>
            <w:del w:id="1301" w:author="Amanda Simões Fernandes">
              <w:r>
                <w:rPr>
                  <w:rFonts w:ascii="Calibri" w:hAnsi="Calibri" w:cs="Calibri"/>
                  <w:b/>
                  <w:bCs/>
                  <w:iCs/>
                </w:rPr>
                <w:delText>da Remuneração</w:delText>
              </w:r>
            </w:del>
            <w:ins w:id="1302" w:author="Amanda Simões Fernandes">
              <w:r>
                <w:rPr>
                  <w:rFonts w:ascii="Calibri" w:hAnsi="Calibri" w:cs="Calibri"/>
                  <w:b/>
                  <w:bCs/>
                  <w:iCs/>
                </w:rPr>
                <w:t>dos Juros Remuneratórios</w:t>
              </w:r>
            </w:ins>
            <w:r>
              <w:rPr>
                <w:rFonts w:ascii="Calibri" w:hAnsi="Calibri" w:cs="Calibri"/>
                <w:b/>
                <w:bCs/>
                <w:iCs/>
              </w:rPr>
              <w:t xml:space="preserve"> das Debêntures</w:t>
            </w:r>
          </w:p>
        </w:tc>
        <w:tc>
          <w:tcPr>
            <w:tcW w:w="2840" w:type="dxa"/>
            <w:shd w:val="clear" w:color="auto" w:fill="D0CECE"/>
          </w:tcPr>
          <w:p w14:paraId="27E3D291" w14:textId="77777777" w:rsidR="00CE4156" w:rsidRPr="00005825" w:rsidRDefault="00CE4156" w:rsidP="00737A7E">
            <w:pPr>
              <w:spacing w:line="288" w:lineRule="auto"/>
              <w:jc w:val="center"/>
              <w:rPr>
                <w:rFonts w:ascii="Calibri" w:hAnsi="Calibri" w:cs="Calibri"/>
                <w:b/>
                <w:bCs/>
                <w:iCs/>
              </w:rPr>
            </w:pPr>
            <w:r>
              <w:rPr>
                <w:rFonts w:ascii="Calibri" w:hAnsi="Calibri" w:cs="Calibri"/>
                <w:b/>
                <w:bCs/>
                <w:iCs/>
              </w:rPr>
              <w:t>Datas de Pagamento de Amortização das Debêntures</w:t>
            </w:r>
          </w:p>
        </w:tc>
        <w:tc>
          <w:tcPr>
            <w:tcW w:w="3397" w:type="dxa"/>
            <w:shd w:val="clear" w:color="auto" w:fill="D0CECE"/>
          </w:tcPr>
          <w:p w14:paraId="49366F46" w14:textId="3E80F416" w:rsidR="00CE4156" w:rsidRPr="00005825" w:rsidRDefault="00CE4156" w:rsidP="00737A7E">
            <w:pPr>
              <w:spacing w:line="300" w:lineRule="exact"/>
              <w:jc w:val="center"/>
              <w:rPr>
                <w:rFonts w:ascii="Calibri" w:hAnsi="Calibri" w:cs="Calibri"/>
                <w:b/>
                <w:bCs/>
                <w:iCs/>
              </w:rPr>
            </w:pPr>
            <w:r>
              <w:rPr>
                <w:rFonts w:ascii="Calibri" w:hAnsi="Calibri" w:cs="Calibri"/>
                <w:b/>
                <w:bCs/>
                <w:iCs/>
              </w:rPr>
              <w:t>Porcentagem de Amortização do Valor Nominal Unitário Atualizado</w:t>
            </w:r>
          </w:p>
        </w:tc>
      </w:tr>
      <w:tr w:rsidR="00CE4156" w:rsidRPr="00005825" w14:paraId="0B0277E8" w14:textId="77777777" w:rsidTr="009718EF">
        <w:trPr>
          <w:trHeight w:val="91"/>
          <w:jc w:val="center"/>
        </w:trPr>
        <w:tc>
          <w:tcPr>
            <w:tcW w:w="2830" w:type="dxa"/>
            <w:shd w:val="clear" w:color="auto" w:fill="auto"/>
          </w:tcPr>
          <w:p w14:paraId="6617CBA4" w14:textId="352372FB" w:rsidR="00CE4156" w:rsidRPr="00C21DBA" w:rsidRDefault="006422B6" w:rsidP="00737A7E">
            <w:pPr>
              <w:spacing w:line="300" w:lineRule="exact"/>
              <w:jc w:val="center"/>
              <w:rPr>
                <w:rFonts w:ascii="Calibri" w:hAnsi="Calibri" w:cs="Calibri"/>
              </w:rPr>
            </w:pPr>
            <w:r>
              <w:rPr>
                <w:rFonts w:ascii="Calibri" w:hAnsi="Calibri" w:cs="Calibri"/>
                <w:color w:val="000000"/>
              </w:rPr>
              <w:t>[</w:t>
            </w:r>
            <w:r>
              <w:rPr>
                <w:rFonts w:ascii="Calibri" w:hAnsi="Calibri" w:cs="Calibri"/>
                <w:color w:val="000000"/>
                <w:highlight w:val="yellow"/>
              </w:rPr>
              <w:t>•</w:t>
            </w:r>
            <w:r>
              <w:rPr>
                <w:rFonts w:ascii="Calibri" w:hAnsi="Calibri" w:cs="Calibri"/>
                <w:color w:val="000000"/>
              </w:rPr>
              <w:t>]/03/2022</w:t>
            </w:r>
          </w:p>
        </w:tc>
        <w:tc>
          <w:tcPr>
            <w:tcW w:w="2840" w:type="dxa"/>
          </w:tcPr>
          <w:p w14:paraId="38B24587" w14:textId="77777777" w:rsidR="00CE4156" w:rsidRPr="00C21DBA" w:rsidRDefault="00CE4156" w:rsidP="00737A7E">
            <w:pPr>
              <w:spacing w:line="300" w:lineRule="exact"/>
              <w:jc w:val="center"/>
              <w:rPr>
                <w:rFonts w:ascii="Calibri" w:hAnsi="Calibri" w:cs="Calibri"/>
              </w:rPr>
            </w:pPr>
            <w:r>
              <w:rPr>
                <w:rFonts w:ascii="Calibri" w:hAnsi="Calibri" w:cs="Calibri"/>
              </w:rPr>
              <w:t>-</w:t>
            </w:r>
          </w:p>
        </w:tc>
        <w:tc>
          <w:tcPr>
            <w:tcW w:w="3397" w:type="dxa"/>
            <w:shd w:val="clear" w:color="auto" w:fill="auto"/>
          </w:tcPr>
          <w:p w14:paraId="7CA96E89" w14:textId="77777777" w:rsidR="00CE4156" w:rsidRPr="00C21DBA" w:rsidRDefault="00CE4156" w:rsidP="00737A7E">
            <w:pPr>
              <w:spacing w:line="300" w:lineRule="exact"/>
              <w:jc w:val="center"/>
              <w:rPr>
                <w:rFonts w:ascii="Calibri" w:hAnsi="Calibri" w:cs="Calibri"/>
              </w:rPr>
            </w:pPr>
            <w:r>
              <w:rPr>
                <w:rFonts w:ascii="Calibri" w:hAnsi="Calibri" w:cs="Calibri"/>
              </w:rPr>
              <w:t>-</w:t>
            </w:r>
          </w:p>
        </w:tc>
      </w:tr>
      <w:tr w:rsidR="00CE4156" w:rsidRPr="00005825" w14:paraId="499CFF45" w14:textId="77777777" w:rsidTr="009718EF">
        <w:tblPrEx>
          <w:tblLook w:val="0000" w:firstRow="0" w:lastRow="0" w:firstColumn="0" w:lastColumn="0" w:noHBand="0" w:noVBand="0"/>
        </w:tblPrEx>
        <w:trPr>
          <w:trHeight w:val="189"/>
          <w:jc w:val="center"/>
        </w:trPr>
        <w:tc>
          <w:tcPr>
            <w:tcW w:w="2830" w:type="dxa"/>
            <w:shd w:val="clear" w:color="auto" w:fill="auto"/>
          </w:tcPr>
          <w:p w14:paraId="78BEB5C0" w14:textId="59D9FB00" w:rsidR="00CE4156" w:rsidRPr="00C21DBA" w:rsidRDefault="006422B6" w:rsidP="00737A7E">
            <w:pPr>
              <w:spacing w:line="300" w:lineRule="exact"/>
              <w:jc w:val="center"/>
              <w:rPr>
                <w:rFonts w:ascii="Calibri" w:hAnsi="Calibri" w:cs="Calibri"/>
              </w:rPr>
            </w:pPr>
            <w:r>
              <w:rPr>
                <w:rFonts w:ascii="Calibri" w:hAnsi="Calibri" w:cs="Calibri"/>
                <w:color w:val="000000"/>
              </w:rPr>
              <w:t>[</w:t>
            </w:r>
            <w:r>
              <w:rPr>
                <w:rFonts w:ascii="Calibri" w:hAnsi="Calibri" w:cs="Calibri"/>
                <w:color w:val="000000"/>
                <w:highlight w:val="yellow"/>
              </w:rPr>
              <w:t>•</w:t>
            </w:r>
            <w:r>
              <w:rPr>
                <w:rFonts w:ascii="Calibri" w:hAnsi="Calibri" w:cs="Calibri"/>
                <w:color w:val="000000"/>
              </w:rPr>
              <w:t>]</w:t>
            </w:r>
            <w:r>
              <w:rPr>
                <w:rFonts w:ascii="Calibri" w:hAnsi="Calibri" w:cs="Calibri"/>
              </w:rPr>
              <w:t>/09/2022</w:t>
            </w:r>
          </w:p>
        </w:tc>
        <w:tc>
          <w:tcPr>
            <w:tcW w:w="2840" w:type="dxa"/>
          </w:tcPr>
          <w:p w14:paraId="5146ACF8" w14:textId="77777777" w:rsidR="00CE4156" w:rsidRPr="00C21DBA" w:rsidRDefault="00CE4156" w:rsidP="00737A7E">
            <w:pPr>
              <w:spacing w:line="300" w:lineRule="exact"/>
              <w:jc w:val="center"/>
              <w:rPr>
                <w:rFonts w:ascii="Calibri" w:hAnsi="Calibri" w:cs="Calibri"/>
              </w:rPr>
            </w:pPr>
            <w:r>
              <w:rPr>
                <w:rFonts w:ascii="Calibri" w:hAnsi="Calibri" w:cs="Calibri"/>
              </w:rPr>
              <w:t>-</w:t>
            </w:r>
          </w:p>
        </w:tc>
        <w:tc>
          <w:tcPr>
            <w:tcW w:w="3397" w:type="dxa"/>
            <w:shd w:val="clear" w:color="auto" w:fill="auto"/>
          </w:tcPr>
          <w:p w14:paraId="3CDEC79F" w14:textId="77777777" w:rsidR="00CE4156" w:rsidRPr="00C21DBA" w:rsidRDefault="00CE4156" w:rsidP="00737A7E">
            <w:pPr>
              <w:spacing w:line="300" w:lineRule="exact"/>
              <w:jc w:val="center"/>
              <w:rPr>
                <w:rFonts w:ascii="Calibri" w:hAnsi="Calibri" w:cs="Calibri"/>
              </w:rPr>
            </w:pPr>
            <w:r>
              <w:rPr>
                <w:rFonts w:ascii="Calibri" w:hAnsi="Calibri" w:cs="Calibri"/>
              </w:rPr>
              <w:t>-</w:t>
            </w:r>
          </w:p>
        </w:tc>
      </w:tr>
      <w:tr w:rsidR="00CE4156" w:rsidRPr="00005825" w14:paraId="105D3D1C" w14:textId="77777777" w:rsidTr="009718EF">
        <w:tblPrEx>
          <w:tblLook w:val="0000" w:firstRow="0" w:lastRow="0" w:firstColumn="0" w:lastColumn="0" w:noHBand="0" w:noVBand="0"/>
        </w:tblPrEx>
        <w:trPr>
          <w:trHeight w:val="189"/>
          <w:jc w:val="center"/>
        </w:trPr>
        <w:tc>
          <w:tcPr>
            <w:tcW w:w="2830" w:type="dxa"/>
            <w:shd w:val="clear" w:color="auto" w:fill="auto"/>
          </w:tcPr>
          <w:p w14:paraId="26F9D21C" w14:textId="3DF0719A" w:rsidR="00CE4156" w:rsidRPr="00C21DBA" w:rsidRDefault="006422B6" w:rsidP="00737A7E">
            <w:pPr>
              <w:spacing w:line="300" w:lineRule="exact"/>
              <w:jc w:val="center"/>
              <w:rPr>
                <w:rFonts w:ascii="Calibri" w:hAnsi="Calibri" w:cs="Calibri"/>
              </w:rPr>
            </w:pPr>
            <w:r>
              <w:rPr>
                <w:rFonts w:ascii="Calibri" w:hAnsi="Calibri" w:cs="Calibri"/>
                <w:color w:val="000000"/>
              </w:rPr>
              <w:t>[</w:t>
            </w:r>
            <w:r>
              <w:rPr>
                <w:rFonts w:ascii="Calibri" w:hAnsi="Calibri" w:cs="Calibri"/>
                <w:color w:val="000000"/>
                <w:highlight w:val="yellow"/>
              </w:rPr>
              <w:t>•</w:t>
            </w:r>
            <w:r>
              <w:rPr>
                <w:rFonts w:ascii="Calibri" w:hAnsi="Calibri" w:cs="Calibri"/>
                <w:color w:val="000000"/>
              </w:rPr>
              <w:t>]/03/2023</w:t>
            </w:r>
          </w:p>
        </w:tc>
        <w:tc>
          <w:tcPr>
            <w:tcW w:w="2840" w:type="dxa"/>
          </w:tcPr>
          <w:p w14:paraId="2CEC48A8" w14:textId="77777777" w:rsidR="00CE4156" w:rsidRPr="00C21DBA" w:rsidRDefault="00CE4156" w:rsidP="00737A7E">
            <w:pPr>
              <w:spacing w:line="300" w:lineRule="exact"/>
              <w:jc w:val="center"/>
              <w:rPr>
                <w:rFonts w:ascii="Calibri" w:hAnsi="Calibri" w:cs="Calibri"/>
              </w:rPr>
            </w:pPr>
            <w:r>
              <w:rPr>
                <w:rFonts w:ascii="Calibri" w:hAnsi="Calibri" w:cs="Calibri"/>
              </w:rPr>
              <w:t>-</w:t>
            </w:r>
          </w:p>
        </w:tc>
        <w:tc>
          <w:tcPr>
            <w:tcW w:w="3397" w:type="dxa"/>
            <w:shd w:val="clear" w:color="auto" w:fill="auto"/>
          </w:tcPr>
          <w:p w14:paraId="08787640" w14:textId="77777777" w:rsidR="00CE4156" w:rsidRPr="00C21DBA" w:rsidRDefault="00CE4156" w:rsidP="00737A7E">
            <w:pPr>
              <w:spacing w:line="300" w:lineRule="exact"/>
              <w:jc w:val="center"/>
              <w:rPr>
                <w:rFonts w:ascii="Calibri" w:hAnsi="Calibri" w:cs="Calibri"/>
              </w:rPr>
            </w:pPr>
            <w:r>
              <w:rPr>
                <w:rFonts w:ascii="Calibri" w:hAnsi="Calibri" w:cs="Calibri"/>
              </w:rPr>
              <w:t>-</w:t>
            </w:r>
          </w:p>
        </w:tc>
      </w:tr>
      <w:tr w:rsidR="006422B6" w:rsidRPr="00005825" w14:paraId="1CB14C6D" w14:textId="77777777" w:rsidTr="009718EF">
        <w:tblPrEx>
          <w:tblLook w:val="0000" w:firstRow="0" w:lastRow="0" w:firstColumn="0" w:lastColumn="0" w:noHBand="0" w:noVBand="0"/>
        </w:tblPrEx>
        <w:trPr>
          <w:trHeight w:val="189"/>
          <w:jc w:val="center"/>
        </w:trPr>
        <w:tc>
          <w:tcPr>
            <w:tcW w:w="2830" w:type="dxa"/>
            <w:shd w:val="clear" w:color="auto" w:fill="auto"/>
          </w:tcPr>
          <w:p w14:paraId="63FE1610" w14:textId="19DE6B1D" w:rsidR="006422B6" w:rsidRPr="00C21DBA" w:rsidRDefault="006422B6" w:rsidP="006422B6">
            <w:pPr>
              <w:spacing w:line="300" w:lineRule="exact"/>
              <w:jc w:val="center"/>
              <w:rPr>
                <w:rFonts w:ascii="Calibri" w:hAnsi="Calibri" w:cs="Calibri"/>
              </w:rPr>
            </w:pPr>
            <w:r>
              <w:rPr>
                <w:rFonts w:ascii="Calibri" w:hAnsi="Calibri" w:cs="Calibri"/>
                <w:color w:val="000000"/>
              </w:rPr>
              <w:t>[</w:t>
            </w:r>
            <w:r>
              <w:rPr>
                <w:rFonts w:ascii="Calibri" w:hAnsi="Calibri" w:cs="Calibri"/>
                <w:color w:val="000000"/>
                <w:highlight w:val="yellow"/>
              </w:rPr>
              <w:t>•</w:t>
            </w:r>
            <w:r>
              <w:rPr>
                <w:rFonts w:ascii="Calibri" w:hAnsi="Calibri" w:cs="Calibri"/>
                <w:color w:val="000000"/>
              </w:rPr>
              <w:t>]/09/2023</w:t>
            </w:r>
          </w:p>
        </w:tc>
        <w:tc>
          <w:tcPr>
            <w:tcW w:w="2840" w:type="dxa"/>
          </w:tcPr>
          <w:p w14:paraId="3A338E63" w14:textId="15E46274" w:rsidR="006422B6" w:rsidRPr="00C21DBA" w:rsidRDefault="006422B6" w:rsidP="006422B6">
            <w:pPr>
              <w:spacing w:line="300" w:lineRule="exact"/>
              <w:jc w:val="center"/>
              <w:rPr>
                <w:rFonts w:ascii="Calibri" w:hAnsi="Calibri" w:cs="Calibri"/>
              </w:rPr>
            </w:pPr>
            <w:r>
              <w:rPr>
                <w:rFonts w:ascii="Calibri" w:hAnsi="Calibri" w:cs="Calibri"/>
                <w:color w:val="000000"/>
              </w:rPr>
              <w:t>[</w:t>
            </w:r>
            <w:r>
              <w:rPr>
                <w:rFonts w:ascii="Calibri" w:hAnsi="Calibri" w:cs="Calibri"/>
                <w:color w:val="000000"/>
                <w:highlight w:val="yellow"/>
              </w:rPr>
              <w:t>•</w:t>
            </w:r>
            <w:r>
              <w:rPr>
                <w:rFonts w:ascii="Calibri" w:hAnsi="Calibri" w:cs="Calibri"/>
                <w:color w:val="000000"/>
              </w:rPr>
              <w:t>]/09/2023</w:t>
            </w:r>
          </w:p>
        </w:tc>
        <w:tc>
          <w:tcPr>
            <w:tcW w:w="3397" w:type="dxa"/>
            <w:shd w:val="clear" w:color="auto" w:fill="auto"/>
          </w:tcPr>
          <w:p w14:paraId="429657C1" w14:textId="1CF9183D" w:rsidR="006422B6" w:rsidRPr="00C21DBA" w:rsidRDefault="006422B6" w:rsidP="006422B6">
            <w:pPr>
              <w:spacing w:line="300" w:lineRule="exact"/>
              <w:jc w:val="center"/>
              <w:rPr>
                <w:rFonts w:ascii="Calibri" w:hAnsi="Calibri" w:cs="Calibri"/>
              </w:rPr>
            </w:pPr>
            <w:r>
              <w:rPr>
                <w:rFonts w:ascii="Calibri" w:hAnsi="Calibri" w:cs="Calibri"/>
              </w:rPr>
              <w:t>25,0000%</w:t>
            </w:r>
          </w:p>
        </w:tc>
      </w:tr>
      <w:tr w:rsidR="006422B6" w:rsidRPr="00005825" w14:paraId="2A7A15C1" w14:textId="77777777" w:rsidTr="009718EF">
        <w:tblPrEx>
          <w:tblLook w:val="0000" w:firstRow="0" w:lastRow="0" w:firstColumn="0" w:lastColumn="0" w:noHBand="0" w:noVBand="0"/>
        </w:tblPrEx>
        <w:trPr>
          <w:trHeight w:val="189"/>
          <w:jc w:val="center"/>
        </w:trPr>
        <w:tc>
          <w:tcPr>
            <w:tcW w:w="2830" w:type="dxa"/>
            <w:shd w:val="clear" w:color="auto" w:fill="auto"/>
          </w:tcPr>
          <w:p w14:paraId="58CDA5BF" w14:textId="3F45B215" w:rsidR="006422B6" w:rsidRPr="00C21DBA" w:rsidRDefault="006422B6" w:rsidP="006422B6">
            <w:pPr>
              <w:spacing w:line="300" w:lineRule="exact"/>
              <w:jc w:val="center"/>
              <w:rPr>
                <w:rFonts w:ascii="Calibri" w:hAnsi="Calibri" w:cs="Calibri"/>
              </w:rPr>
            </w:pPr>
            <w:r>
              <w:rPr>
                <w:rFonts w:ascii="Calibri" w:hAnsi="Calibri" w:cs="Calibri"/>
                <w:color w:val="000000"/>
              </w:rPr>
              <w:t>[</w:t>
            </w:r>
            <w:r>
              <w:rPr>
                <w:rFonts w:ascii="Calibri" w:hAnsi="Calibri" w:cs="Calibri"/>
                <w:color w:val="000000"/>
                <w:highlight w:val="yellow"/>
              </w:rPr>
              <w:t>•</w:t>
            </w:r>
            <w:r>
              <w:rPr>
                <w:rFonts w:ascii="Calibri" w:hAnsi="Calibri" w:cs="Calibri"/>
                <w:color w:val="000000"/>
              </w:rPr>
              <w:t>]/03/202</w:t>
            </w:r>
            <w:r>
              <w:rPr>
                <w:rFonts w:ascii="Calibri" w:hAnsi="Calibri" w:cs="Calibri"/>
              </w:rPr>
              <w:t>4</w:t>
            </w:r>
          </w:p>
        </w:tc>
        <w:tc>
          <w:tcPr>
            <w:tcW w:w="2840" w:type="dxa"/>
          </w:tcPr>
          <w:p w14:paraId="4AD0E8CF" w14:textId="77777777" w:rsidR="006422B6" w:rsidRPr="00C21DBA" w:rsidRDefault="006422B6" w:rsidP="006422B6">
            <w:pPr>
              <w:spacing w:line="300" w:lineRule="exact"/>
              <w:jc w:val="center"/>
              <w:rPr>
                <w:rFonts w:ascii="Calibri" w:hAnsi="Calibri" w:cs="Calibri"/>
              </w:rPr>
            </w:pPr>
            <w:r>
              <w:rPr>
                <w:rFonts w:ascii="Calibri" w:hAnsi="Calibri" w:cs="Calibri"/>
              </w:rPr>
              <w:t>-</w:t>
            </w:r>
          </w:p>
        </w:tc>
        <w:tc>
          <w:tcPr>
            <w:tcW w:w="3397" w:type="dxa"/>
            <w:shd w:val="clear" w:color="auto" w:fill="auto"/>
          </w:tcPr>
          <w:p w14:paraId="0D2A4A89" w14:textId="77777777" w:rsidR="006422B6" w:rsidRPr="00C21DBA" w:rsidRDefault="006422B6" w:rsidP="006422B6">
            <w:pPr>
              <w:spacing w:line="300" w:lineRule="exact"/>
              <w:jc w:val="center"/>
              <w:rPr>
                <w:rFonts w:ascii="Calibri" w:hAnsi="Calibri" w:cs="Calibri"/>
              </w:rPr>
            </w:pPr>
            <w:r>
              <w:rPr>
                <w:rFonts w:ascii="Calibri" w:hAnsi="Calibri" w:cs="Calibri"/>
              </w:rPr>
              <w:t>-</w:t>
            </w:r>
          </w:p>
        </w:tc>
      </w:tr>
      <w:tr w:rsidR="006422B6" w:rsidRPr="00005825" w14:paraId="5B2303F3" w14:textId="77777777" w:rsidTr="009718EF">
        <w:tblPrEx>
          <w:tblLook w:val="0000" w:firstRow="0" w:lastRow="0" w:firstColumn="0" w:lastColumn="0" w:noHBand="0" w:noVBand="0"/>
        </w:tblPrEx>
        <w:trPr>
          <w:trHeight w:val="189"/>
          <w:jc w:val="center"/>
        </w:trPr>
        <w:tc>
          <w:tcPr>
            <w:tcW w:w="2830" w:type="dxa"/>
            <w:shd w:val="clear" w:color="auto" w:fill="auto"/>
          </w:tcPr>
          <w:p w14:paraId="28A1587E" w14:textId="4E9A1FCE" w:rsidR="006422B6" w:rsidRPr="00C21DBA" w:rsidRDefault="006422B6" w:rsidP="006422B6">
            <w:pPr>
              <w:spacing w:line="300" w:lineRule="exact"/>
              <w:jc w:val="center"/>
              <w:rPr>
                <w:rFonts w:ascii="Calibri" w:hAnsi="Calibri" w:cs="Calibri"/>
              </w:rPr>
            </w:pPr>
            <w:r>
              <w:rPr>
                <w:rFonts w:ascii="Calibri" w:hAnsi="Calibri" w:cs="Calibri"/>
                <w:color w:val="000000"/>
              </w:rPr>
              <w:t>[</w:t>
            </w:r>
            <w:r>
              <w:rPr>
                <w:rFonts w:ascii="Calibri" w:hAnsi="Calibri" w:cs="Calibri"/>
                <w:color w:val="000000"/>
                <w:highlight w:val="yellow"/>
              </w:rPr>
              <w:t>•</w:t>
            </w:r>
            <w:r>
              <w:rPr>
                <w:rFonts w:ascii="Calibri" w:hAnsi="Calibri" w:cs="Calibri"/>
                <w:color w:val="000000"/>
              </w:rPr>
              <w:t>]</w:t>
            </w:r>
            <w:r>
              <w:rPr>
                <w:rFonts w:ascii="Calibri" w:hAnsi="Calibri" w:cs="Calibri"/>
              </w:rPr>
              <w:t>/09/2024</w:t>
            </w:r>
          </w:p>
        </w:tc>
        <w:tc>
          <w:tcPr>
            <w:tcW w:w="2840" w:type="dxa"/>
          </w:tcPr>
          <w:p w14:paraId="5686B18E" w14:textId="3AEF6D9B" w:rsidR="006422B6" w:rsidRPr="00C21DBA" w:rsidRDefault="006422B6" w:rsidP="006422B6">
            <w:pPr>
              <w:spacing w:line="300" w:lineRule="exact"/>
              <w:jc w:val="center"/>
              <w:rPr>
                <w:rFonts w:ascii="Calibri" w:hAnsi="Calibri" w:cs="Calibri"/>
              </w:rPr>
            </w:pPr>
            <w:r>
              <w:rPr>
                <w:rFonts w:ascii="Calibri" w:hAnsi="Calibri" w:cs="Calibri"/>
                <w:color w:val="000000"/>
              </w:rPr>
              <w:t>[</w:t>
            </w:r>
            <w:r>
              <w:rPr>
                <w:rFonts w:ascii="Calibri" w:hAnsi="Calibri" w:cs="Calibri"/>
                <w:color w:val="000000"/>
                <w:highlight w:val="yellow"/>
              </w:rPr>
              <w:t>•</w:t>
            </w:r>
            <w:r>
              <w:rPr>
                <w:rFonts w:ascii="Calibri" w:hAnsi="Calibri" w:cs="Calibri"/>
                <w:color w:val="000000"/>
              </w:rPr>
              <w:t>]</w:t>
            </w:r>
            <w:r>
              <w:rPr>
                <w:rFonts w:ascii="Calibri" w:hAnsi="Calibri" w:cs="Calibri"/>
              </w:rPr>
              <w:t>/09/2024</w:t>
            </w:r>
          </w:p>
        </w:tc>
        <w:tc>
          <w:tcPr>
            <w:tcW w:w="3397" w:type="dxa"/>
            <w:shd w:val="clear" w:color="auto" w:fill="auto"/>
          </w:tcPr>
          <w:p w14:paraId="75C329AF" w14:textId="599DC131" w:rsidR="006422B6" w:rsidRPr="00C21DBA" w:rsidRDefault="006422B6" w:rsidP="006422B6">
            <w:pPr>
              <w:spacing w:line="300" w:lineRule="exact"/>
              <w:jc w:val="center"/>
              <w:rPr>
                <w:rFonts w:ascii="Calibri" w:hAnsi="Calibri" w:cs="Calibri"/>
              </w:rPr>
            </w:pPr>
            <w:r>
              <w:rPr>
                <w:rFonts w:ascii="Calibri" w:hAnsi="Calibri" w:cs="Calibri"/>
              </w:rPr>
              <w:t>50,0000%</w:t>
            </w:r>
          </w:p>
        </w:tc>
      </w:tr>
      <w:tr w:rsidR="006422B6" w:rsidRPr="00005825" w14:paraId="444DAF2E" w14:textId="77777777" w:rsidTr="009718EF">
        <w:tblPrEx>
          <w:tblLook w:val="0000" w:firstRow="0" w:lastRow="0" w:firstColumn="0" w:lastColumn="0" w:noHBand="0" w:noVBand="0"/>
        </w:tblPrEx>
        <w:trPr>
          <w:trHeight w:val="189"/>
          <w:jc w:val="center"/>
        </w:trPr>
        <w:tc>
          <w:tcPr>
            <w:tcW w:w="2830" w:type="dxa"/>
            <w:shd w:val="clear" w:color="auto" w:fill="auto"/>
          </w:tcPr>
          <w:p w14:paraId="695B7856" w14:textId="3E9AE166" w:rsidR="006422B6" w:rsidRPr="00C21DBA" w:rsidRDefault="006422B6" w:rsidP="006422B6">
            <w:pPr>
              <w:spacing w:line="300" w:lineRule="exact"/>
              <w:jc w:val="center"/>
              <w:rPr>
                <w:rFonts w:ascii="Calibri" w:hAnsi="Calibri" w:cs="Calibri"/>
              </w:rPr>
            </w:pPr>
            <w:r>
              <w:rPr>
                <w:rFonts w:ascii="Calibri" w:hAnsi="Calibri" w:cs="Calibri"/>
                <w:color w:val="000000"/>
              </w:rPr>
              <w:t>[</w:t>
            </w:r>
            <w:r>
              <w:rPr>
                <w:rFonts w:ascii="Calibri" w:hAnsi="Calibri" w:cs="Calibri"/>
                <w:color w:val="000000"/>
                <w:highlight w:val="yellow"/>
              </w:rPr>
              <w:t>•</w:t>
            </w:r>
            <w:r>
              <w:rPr>
                <w:rFonts w:ascii="Calibri" w:hAnsi="Calibri" w:cs="Calibri"/>
                <w:color w:val="000000"/>
              </w:rPr>
              <w:t>]/03/202</w:t>
            </w:r>
            <w:r>
              <w:rPr>
                <w:rFonts w:ascii="Calibri" w:hAnsi="Calibri" w:cs="Calibri"/>
              </w:rPr>
              <w:t>5</w:t>
            </w:r>
          </w:p>
        </w:tc>
        <w:tc>
          <w:tcPr>
            <w:tcW w:w="2840" w:type="dxa"/>
          </w:tcPr>
          <w:p w14:paraId="117B8ECA" w14:textId="77777777" w:rsidR="006422B6" w:rsidRPr="00C21DBA" w:rsidRDefault="006422B6" w:rsidP="006422B6">
            <w:pPr>
              <w:spacing w:line="300" w:lineRule="exact"/>
              <w:jc w:val="center"/>
              <w:rPr>
                <w:rFonts w:ascii="Calibri" w:hAnsi="Calibri" w:cs="Calibri"/>
              </w:rPr>
            </w:pPr>
            <w:r>
              <w:rPr>
                <w:rFonts w:ascii="Calibri" w:hAnsi="Calibri" w:cs="Calibri"/>
              </w:rPr>
              <w:t>-</w:t>
            </w:r>
          </w:p>
        </w:tc>
        <w:tc>
          <w:tcPr>
            <w:tcW w:w="3397" w:type="dxa"/>
            <w:shd w:val="clear" w:color="auto" w:fill="auto"/>
          </w:tcPr>
          <w:p w14:paraId="415DBDF8" w14:textId="471A38B8" w:rsidR="006422B6" w:rsidRPr="00C21DBA" w:rsidRDefault="006422B6" w:rsidP="006422B6">
            <w:pPr>
              <w:spacing w:line="300" w:lineRule="exact"/>
              <w:jc w:val="center"/>
              <w:rPr>
                <w:rFonts w:ascii="Calibri" w:hAnsi="Calibri" w:cs="Calibri"/>
              </w:rPr>
            </w:pPr>
            <w:r>
              <w:rPr>
                <w:rFonts w:ascii="Calibri" w:hAnsi="Calibri" w:cs="Calibri"/>
              </w:rPr>
              <w:t>-</w:t>
            </w:r>
          </w:p>
        </w:tc>
      </w:tr>
      <w:tr w:rsidR="006422B6" w:rsidRPr="00005825" w14:paraId="1E1A3A30" w14:textId="77777777" w:rsidTr="009718EF">
        <w:tblPrEx>
          <w:tblLook w:val="0000" w:firstRow="0" w:lastRow="0" w:firstColumn="0" w:lastColumn="0" w:noHBand="0" w:noVBand="0"/>
        </w:tblPrEx>
        <w:trPr>
          <w:trHeight w:val="189"/>
          <w:jc w:val="center"/>
        </w:trPr>
        <w:tc>
          <w:tcPr>
            <w:tcW w:w="2830" w:type="dxa"/>
            <w:shd w:val="clear" w:color="auto" w:fill="auto"/>
          </w:tcPr>
          <w:p w14:paraId="73465A9D" w14:textId="1738594A" w:rsidR="006422B6" w:rsidRPr="00C21DBA" w:rsidRDefault="006422B6" w:rsidP="006422B6">
            <w:pPr>
              <w:spacing w:line="300" w:lineRule="exact"/>
              <w:jc w:val="center"/>
              <w:rPr>
                <w:rFonts w:ascii="Calibri" w:hAnsi="Calibri" w:cs="Calibri"/>
              </w:rPr>
            </w:pPr>
            <w:r>
              <w:rPr>
                <w:rFonts w:ascii="Calibri" w:hAnsi="Calibri" w:cs="Calibri"/>
                <w:color w:val="000000"/>
              </w:rPr>
              <w:t>[</w:t>
            </w:r>
            <w:r>
              <w:rPr>
                <w:rFonts w:ascii="Calibri" w:hAnsi="Calibri" w:cs="Calibri"/>
                <w:color w:val="000000"/>
                <w:highlight w:val="yellow"/>
              </w:rPr>
              <w:t>•</w:t>
            </w:r>
            <w:r>
              <w:rPr>
                <w:rFonts w:ascii="Calibri" w:hAnsi="Calibri" w:cs="Calibri"/>
                <w:color w:val="000000"/>
              </w:rPr>
              <w:t>]</w:t>
            </w:r>
            <w:r>
              <w:rPr>
                <w:rFonts w:ascii="Calibri" w:hAnsi="Calibri" w:cs="Calibri"/>
              </w:rPr>
              <w:t>/09/2025</w:t>
            </w:r>
          </w:p>
        </w:tc>
        <w:tc>
          <w:tcPr>
            <w:tcW w:w="2840" w:type="dxa"/>
          </w:tcPr>
          <w:p w14:paraId="7ABABA6C" w14:textId="44C59227" w:rsidR="006422B6" w:rsidRPr="00C21DBA" w:rsidRDefault="006422B6" w:rsidP="006422B6">
            <w:pPr>
              <w:spacing w:line="300" w:lineRule="exact"/>
              <w:jc w:val="center"/>
              <w:rPr>
                <w:rFonts w:ascii="Calibri" w:hAnsi="Calibri" w:cs="Calibri"/>
              </w:rPr>
            </w:pPr>
            <w:r>
              <w:rPr>
                <w:rFonts w:ascii="Calibri" w:hAnsi="Calibri" w:cs="Calibri"/>
                <w:color w:val="000000"/>
              </w:rPr>
              <w:t>[</w:t>
            </w:r>
            <w:r>
              <w:rPr>
                <w:rFonts w:ascii="Calibri" w:hAnsi="Calibri" w:cs="Calibri"/>
                <w:color w:val="000000"/>
                <w:highlight w:val="yellow"/>
              </w:rPr>
              <w:t>•</w:t>
            </w:r>
            <w:r>
              <w:rPr>
                <w:rFonts w:ascii="Calibri" w:hAnsi="Calibri" w:cs="Calibri"/>
                <w:color w:val="000000"/>
              </w:rPr>
              <w:t>]</w:t>
            </w:r>
            <w:r>
              <w:rPr>
                <w:rFonts w:ascii="Calibri" w:hAnsi="Calibri" w:cs="Calibri"/>
              </w:rPr>
              <w:t>/09/2025</w:t>
            </w:r>
          </w:p>
        </w:tc>
        <w:tc>
          <w:tcPr>
            <w:tcW w:w="3397" w:type="dxa"/>
            <w:shd w:val="clear" w:color="auto" w:fill="auto"/>
          </w:tcPr>
          <w:p w14:paraId="47FBB34C" w14:textId="1DDC62B4" w:rsidR="006422B6" w:rsidRPr="00C21DBA" w:rsidRDefault="006422B6" w:rsidP="006422B6">
            <w:pPr>
              <w:spacing w:line="300" w:lineRule="exact"/>
              <w:jc w:val="center"/>
              <w:rPr>
                <w:rFonts w:ascii="Calibri" w:hAnsi="Calibri" w:cs="Calibri"/>
              </w:rPr>
            </w:pPr>
            <w:r>
              <w:rPr>
                <w:rFonts w:ascii="Calibri" w:hAnsi="Calibri" w:cs="Calibri"/>
              </w:rPr>
              <w:t>75,0000%</w:t>
            </w:r>
          </w:p>
        </w:tc>
      </w:tr>
      <w:tr w:rsidR="006422B6" w:rsidRPr="00005825" w14:paraId="49AB120E" w14:textId="77777777" w:rsidTr="009718EF">
        <w:tblPrEx>
          <w:tblLook w:val="0000" w:firstRow="0" w:lastRow="0" w:firstColumn="0" w:lastColumn="0" w:noHBand="0" w:noVBand="0"/>
        </w:tblPrEx>
        <w:trPr>
          <w:trHeight w:val="189"/>
          <w:jc w:val="center"/>
        </w:trPr>
        <w:tc>
          <w:tcPr>
            <w:tcW w:w="2830" w:type="dxa"/>
            <w:shd w:val="clear" w:color="auto" w:fill="auto"/>
          </w:tcPr>
          <w:p w14:paraId="6F36F32A" w14:textId="7DA18316" w:rsidR="006422B6" w:rsidRPr="00C21DBA" w:rsidRDefault="006422B6" w:rsidP="006422B6">
            <w:pPr>
              <w:spacing w:line="300" w:lineRule="exact"/>
              <w:jc w:val="center"/>
              <w:rPr>
                <w:rFonts w:ascii="Calibri" w:hAnsi="Calibri" w:cs="Calibri"/>
              </w:rPr>
            </w:pPr>
            <w:r>
              <w:rPr>
                <w:rFonts w:ascii="Calibri" w:hAnsi="Calibri" w:cs="Calibri"/>
                <w:color w:val="000000"/>
              </w:rPr>
              <w:t>[</w:t>
            </w:r>
            <w:r>
              <w:rPr>
                <w:rFonts w:ascii="Calibri" w:hAnsi="Calibri" w:cs="Calibri"/>
                <w:color w:val="000000"/>
                <w:highlight w:val="yellow"/>
              </w:rPr>
              <w:t>•</w:t>
            </w:r>
            <w:r>
              <w:rPr>
                <w:rFonts w:ascii="Calibri" w:hAnsi="Calibri" w:cs="Calibri"/>
                <w:color w:val="000000"/>
              </w:rPr>
              <w:t>]/03/202</w:t>
            </w:r>
            <w:r>
              <w:rPr>
                <w:rFonts w:ascii="Calibri" w:hAnsi="Calibri" w:cs="Calibri"/>
              </w:rPr>
              <w:t>6</w:t>
            </w:r>
          </w:p>
        </w:tc>
        <w:tc>
          <w:tcPr>
            <w:tcW w:w="2840" w:type="dxa"/>
          </w:tcPr>
          <w:p w14:paraId="7D1C7E10" w14:textId="77777777" w:rsidR="006422B6" w:rsidRPr="00C21DBA" w:rsidRDefault="006422B6" w:rsidP="006422B6">
            <w:pPr>
              <w:spacing w:line="300" w:lineRule="exact"/>
              <w:jc w:val="center"/>
              <w:rPr>
                <w:rFonts w:ascii="Calibri" w:hAnsi="Calibri" w:cs="Calibri"/>
              </w:rPr>
            </w:pPr>
            <w:r>
              <w:rPr>
                <w:rFonts w:ascii="Calibri" w:hAnsi="Calibri" w:cs="Calibri"/>
              </w:rPr>
              <w:t>-</w:t>
            </w:r>
          </w:p>
        </w:tc>
        <w:tc>
          <w:tcPr>
            <w:tcW w:w="3397" w:type="dxa"/>
            <w:shd w:val="clear" w:color="auto" w:fill="auto"/>
          </w:tcPr>
          <w:p w14:paraId="0061F971" w14:textId="77777777" w:rsidR="006422B6" w:rsidRPr="00C21DBA" w:rsidRDefault="006422B6" w:rsidP="006422B6">
            <w:pPr>
              <w:spacing w:line="300" w:lineRule="exact"/>
              <w:jc w:val="center"/>
              <w:rPr>
                <w:rFonts w:ascii="Calibri" w:hAnsi="Calibri" w:cs="Calibri"/>
              </w:rPr>
            </w:pPr>
            <w:r>
              <w:rPr>
                <w:rFonts w:ascii="Calibri" w:hAnsi="Calibri" w:cs="Calibri"/>
              </w:rPr>
              <w:t>-</w:t>
            </w:r>
          </w:p>
        </w:tc>
      </w:tr>
      <w:tr w:rsidR="006422B6" w:rsidRPr="00005825" w14:paraId="727CE569" w14:textId="77777777" w:rsidTr="00CE4156">
        <w:tblPrEx>
          <w:tblLook w:val="0000" w:firstRow="0" w:lastRow="0" w:firstColumn="0" w:lastColumn="0" w:noHBand="0" w:noVBand="0"/>
        </w:tblPrEx>
        <w:trPr>
          <w:trHeight w:val="189"/>
          <w:jc w:val="center"/>
        </w:trPr>
        <w:tc>
          <w:tcPr>
            <w:tcW w:w="2830" w:type="dxa"/>
            <w:shd w:val="clear" w:color="auto" w:fill="auto"/>
          </w:tcPr>
          <w:p w14:paraId="27A669CE" w14:textId="5A4E0070" w:rsidR="006422B6" w:rsidRPr="00C21DBA" w:rsidRDefault="006422B6" w:rsidP="006422B6">
            <w:pPr>
              <w:spacing w:line="300" w:lineRule="exact"/>
              <w:jc w:val="center"/>
              <w:rPr>
                <w:rFonts w:ascii="Calibri" w:hAnsi="Calibri" w:cs="Calibri"/>
              </w:rPr>
            </w:pPr>
            <w:r>
              <w:rPr>
                <w:rFonts w:ascii="Calibri" w:hAnsi="Calibri" w:cs="Calibri"/>
                <w:color w:val="000000"/>
              </w:rPr>
              <w:t>Data de Vencimento</w:t>
            </w:r>
          </w:p>
        </w:tc>
        <w:tc>
          <w:tcPr>
            <w:tcW w:w="2840" w:type="dxa"/>
          </w:tcPr>
          <w:p w14:paraId="3635C327" w14:textId="7D73B614" w:rsidR="006422B6" w:rsidRDefault="006422B6" w:rsidP="006422B6">
            <w:pPr>
              <w:spacing w:line="300" w:lineRule="exact"/>
              <w:jc w:val="center"/>
              <w:rPr>
                <w:rFonts w:ascii="Calibri" w:hAnsi="Calibri" w:cs="Calibri"/>
              </w:rPr>
            </w:pPr>
            <w:r>
              <w:rPr>
                <w:rFonts w:ascii="Calibri" w:hAnsi="Calibri" w:cs="Calibri"/>
                <w:color w:val="000000"/>
              </w:rPr>
              <w:t>Data de Vencimento</w:t>
            </w:r>
          </w:p>
        </w:tc>
        <w:tc>
          <w:tcPr>
            <w:tcW w:w="3397" w:type="dxa"/>
            <w:shd w:val="clear" w:color="auto" w:fill="auto"/>
          </w:tcPr>
          <w:p w14:paraId="478C754D" w14:textId="1AC3021A" w:rsidR="006422B6" w:rsidRPr="00C21DBA" w:rsidDel="00CE4156" w:rsidRDefault="006422B6" w:rsidP="006422B6">
            <w:pPr>
              <w:spacing w:line="300" w:lineRule="exact"/>
              <w:jc w:val="center"/>
              <w:rPr>
                <w:rFonts w:ascii="Calibri" w:hAnsi="Calibri" w:cs="Calibri"/>
              </w:rPr>
            </w:pPr>
            <w:r>
              <w:rPr>
                <w:rFonts w:ascii="Calibri" w:hAnsi="Calibri" w:cs="Calibri"/>
              </w:rPr>
              <w:t>100,0000%</w:t>
            </w:r>
          </w:p>
        </w:tc>
      </w:tr>
      <w:bookmarkEnd w:id="1300"/>
    </w:tbl>
    <w:p w14:paraId="481FFE94" w14:textId="0E765819" w:rsidR="00571A43" w:rsidRDefault="00571A43" w:rsidP="00571A43">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rPr>
          <w:rFonts w:asciiTheme="minorHAnsi" w:hAnsiTheme="minorHAnsi" w:cstheme="minorHAnsi"/>
          <w:b/>
        </w:rPr>
      </w:pPr>
    </w:p>
    <w:sectPr w:rsidR="00571A43" w:rsidSect="00742DF7">
      <w:pgSz w:w="11907" w:h="16840" w:code="9"/>
      <w:pgMar w:top="1985" w:right="851" w:bottom="1134" w:left="170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C8E23" w14:textId="77777777" w:rsidR="00253D0A" w:rsidRDefault="00253D0A">
      <w:r>
        <w:separator/>
      </w:r>
    </w:p>
  </w:endnote>
  <w:endnote w:type="continuationSeparator" w:id="0">
    <w:p w14:paraId="11AD3F93" w14:textId="77777777" w:rsidR="00253D0A" w:rsidRDefault="00253D0A">
      <w:r>
        <w:continuationSeparator/>
      </w:r>
    </w:p>
  </w:endnote>
  <w:endnote w:type="continuationNotice" w:id="1">
    <w:p w14:paraId="66340674" w14:textId="77777777" w:rsidR="00253D0A" w:rsidRDefault="00253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5828" w14:textId="77777777" w:rsidR="00742DF7" w:rsidRDefault="00742DF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352084"/>
      <w:docPartObj>
        <w:docPartGallery w:val="Page Numbers (Bottom of Page)"/>
        <w:docPartUnique/>
      </w:docPartObj>
    </w:sdtPr>
    <w:sdtEndPr>
      <w:rPr>
        <w:rFonts w:asciiTheme="minorHAnsi" w:hAnsiTheme="minorHAnsi" w:cstheme="minorHAnsi"/>
        <w:sz w:val="20"/>
      </w:rPr>
    </w:sdtEndPr>
    <w:sdtContent>
      <w:p w14:paraId="5DCE849A" w14:textId="64432AF8" w:rsidR="00742DF7" w:rsidRPr="005F5A8C" w:rsidRDefault="00742DF7">
        <w:pPr>
          <w:pStyle w:val="Rodap"/>
          <w:jc w:val="center"/>
          <w:rPr>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Pr>
            <w:rFonts w:asciiTheme="minorHAnsi" w:hAnsiTheme="minorHAnsi" w:cstheme="minorHAnsi"/>
            <w:noProof/>
            <w:sz w:val="20"/>
            <w:lang w:val="pt-BR"/>
          </w:rPr>
          <w:t>72</w:t>
        </w:r>
        <w:r>
          <w:rPr>
            <w:rFonts w:asciiTheme="minorHAnsi" w:hAnsiTheme="minorHAnsi" w:cstheme="minorHAnsi"/>
            <w:sz w:val="20"/>
          </w:rPr>
          <w:fldChar w:fldCharType="end"/>
        </w:r>
      </w:p>
    </w:sdtContent>
  </w:sdt>
  <w:p w14:paraId="56C1FAE2" w14:textId="77777777" w:rsidR="00742DF7" w:rsidRDefault="00742DF7">
    <w:pPr>
      <w:pStyle w:val="Rodap"/>
    </w:pPr>
  </w:p>
  <w:p w14:paraId="67C07BF0" w14:textId="77777777" w:rsidR="00742DF7" w:rsidRDefault="00742DF7"/>
  <w:p w14:paraId="297F8065" w14:textId="77777777" w:rsidR="00742DF7" w:rsidRDefault="00742D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5769" w14:textId="60C22CA6" w:rsidR="00742DF7" w:rsidRDefault="00742DF7">
    <w:pPr>
      <w:pStyle w:val="Rodap"/>
    </w:pPr>
    <w:r>
      <w:rPr>
        <w:noProof/>
        <w:lang w:val="pt-BR" w:eastAsia="pt-BR"/>
      </w:rPr>
      <mc:AlternateContent>
        <mc:Choice Requires="wps">
          <w:drawing>
            <wp:inline distT="0" distB="0" distL="0" distR="0" wp14:anchorId="1CE453B4" wp14:editId="7E6BDD61">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C7F15" w14:textId="675637DB" w:rsidR="00742DF7" w:rsidRPr="00225DE4" w:rsidRDefault="00742DF7" w:rsidP="00225DE4">
                          <w:pPr>
                            <w:spacing w:line="220" w:lineRule="auto"/>
                            <w:rPr>
                              <w:rFonts w:ascii="Calibri" w:hAnsi="Calibri" w:cs="Calibri"/>
                              <w:sz w:val="12"/>
                            </w:rPr>
                          </w:pPr>
                          <w:r>
                            <w:rPr>
                              <w:rFonts w:ascii="Calibri" w:hAnsi="Calibri" w:cs="Calibri"/>
                              <w:sz w:val="12"/>
                            </w:rPr>
                            <w:t>DA #11694416 v2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xmlns:a14="http://schemas.microsoft.com/office/drawing/2010/main" xmlns:a="http://schemas.openxmlformats.org/drawingml/2006/main">
          <w:pict>
            <v:shapetype id="_x0000_t202" coordsize="21600,21600" o:spt="202" path="m,l,21600r21600,l21600,xe" w14:anchorId="1CE453B4">
              <v:stroke joinstyle="miter"/>
              <v:path gradientshapeok="t" o:connecttype="rect"/>
            </v:shapetype>
            <v:shape id="wsFIRSTFOOTER" style="width:500pt;height:6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v:textbox style="mso-fit-shape-to-text:t" inset="0,0,0,0">
                <w:txbxContent>
                  <w:p w:rsidRPr="00225DE4" w:rsidR="00742DF7" w:rsidP="00225DE4" w:rsidRDefault="00742DF7" w14:paraId="60DC7F15" w14:textId="675637DB">
                    <w:pPr>
                      <w:spacing w:line="220" w:lineRule="auto"/>
                      <w:rPr>
                        <w:rFonts w:ascii="Calibri" w:hAnsi="Calibri" w:cs="Calibri"/>
                        <w:sz w:val="12"/>
                      </w:rPr>
                    </w:pPr>
                    <w:r>
                      <w:rPr>
                        <w:rFonts w:ascii="Calibri" w:hAnsi="Calibri" w:cs="Calibri"/>
                        <w:sz w:val="12"/>
                      </w:rPr>
                      <w:t>DA #11694416 v2</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61EF3" w14:textId="77777777" w:rsidR="00253D0A" w:rsidRDefault="00253D0A">
      <w:r>
        <w:separator/>
      </w:r>
    </w:p>
  </w:footnote>
  <w:footnote w:type="continuationSeparator" w:id="0">
    <w:p w14:paraId="2CF9C14C" w14:textId="77777777" w:rsidR="00253D0A" w:rsidRDefault="00253D0A">
      <w:r>
        <w:continuationSeparator/>
      </w:r>
    </w:p>
  </w:footnote>
  <w:footnote w:type="continuationNotice" w:id="1">
    <w:p w14:paraId="3EE8DB71" w14:textId="77777777" w:rsidR="00253D0A" w:rsidRDefault="00253D0A"/>
  </w:footnote>
  <w:footnote w:id="2">
    <w:p w14:paraId="1B74CBBA" w14:textId="77AED28C" w:rsidR="00742DF7" w:rsidRPr="00BE411F" w:rsidRDefault="00742DF7">
      <w:pPr>
        <w:pStyle w:val="Textodenotaderodap"/>
        <w:rPr>
          <w:rFonts w:asciiTheme="minorHAnsi" w:hAnsiTheme="minorHAnsi" w:cstheme="minorHAnsi"/>
        </w:rPr>
      </w:pPr>
      <w:del w:id="10" w:author="Amanda Simões Fernandes">
        <w:r>
          <w:footnoteRef/>
        </w:r>
        <w:r>
          <w:delText xml:space="preserve"> Nota Demarest: Companhia/Mattos Filho, favor confirmar o número de emissão de debentures da Companhia.</w:delText>
        </w:r>
      </w:del>
    </w:p>
  </w:footnote>
  <w:footnote w:id="3">
    <w:p w14:paraId="3A4BB2AD" w14:textId="77777777" w:rsidR="00742DF7" w:rsidRDefault="00742DF7" w:rsidP="002A2207">
      <w:pPr>
        <w:pStyle w:val="Textodenotaderodap"/>
      </w:pPr>
      <w:del w:id="15" w:author="Amanda Simões Fernandes">
        <w:r>
          <w:footnoteRef/>
        </w:r>
        <w:r>
          <w:delText xml:space="preserve"> Nota Demarest: Companhia/Mattos Filho, favor confirmar a qualificação da Companhia.</w:delText>
        </w:r>
      </w:del>
    </w:p>
  </w:footnote>
  <w:footnote w:id="4">
    <w:p w14:paraId="0035D01C" w14:textId="77777777" w:rsidR="00742DF7" w:rsidRDefault="00742DF7" w:rsidP="002A2207">
      <w:pPr>
        <w:pStyle w:val="Textodenotaderodap"/>
      </w:pPr>
      <w:del w:id="22" w:author="Amanda Simões Fernandes">
        <w:r>
          <w:footnoteRef/>
        </w:r>
        <w:r>
          <w:delText xml:space="preserve"> Nota Demarest: Companhia/Mattos Filho, favor confirmar a qualificação do Fiador.</w:delText>
        </w:r>
      </w:del>
    </w:p>
  </w:footnote>
  <w:footnote w:id="5">
    <w:p w14:paraId="05A65C68" w14:textId="64C877BF" w:rsidR="00742DF7" w:rsidRDefault="00742DF7">
      <w:pPr>
        <w:pStyle w:val="Textodenotaderodap"/>
      </w:pPr>
      <w:del w:id="47" w:author="Amanda Simões Fernandes">
        <w:r>
          <w:footnoteRef/>
        </w:r>
        <w:r>
          <w:delText xml:space="preserve"> Nota Demarest: Companhia/Mattos Filho, favor informar o jornal para publicação</w:delText>
        </w:r>
      </w:del>
    </w:p>
  </w:footnote>
  <w:footnote w:id="6">
    <w:p w14:paraId="379D0E32" w14:textId="1F677F60" w:rsidR="00742DF7" w:rsidRPr="00971E89" w:rsidRDefault="00742DF7">
      <w:pPr>
        <w:pStyle w:val="Textodenotaderodap"/>
        <w:rPr>
          <w:rFonts w:asciiTheme="minorHAnsi" w:hAnsiTheme="minorHAnsi" w:cstheme="minorHAnsi"/>
        </w:rPr>
      </w:pPr>
      <w:del w:id="82" w:author="Amanda Simões Fernandes">
        <w:r>
          <w:footnoteRef/>
        </w:r>
        <w:r>
          <w:delText xml:space="preserve"> Nota Demarest: Companhia/Mattos Filho, favor confirmar o objeto social da Companhia</w:delText>
        </w:r>
      </w:del>
    </w:p>
  </w:footnote>
  <w:footnote w:id="7">
    <w:p w14:paraId="5095B58F" w14:textId="1E69F1B1" w:rsidR="00742DF7" w:rsidRDefault="00742DF7">
      <w:pPr>
        <w:pStyle w:val="Textodenotaderodap"/>
      </w:pPr>
      <w:del w:id="105" w:author="Amanda Simões Fernandes">
        <w:r>
          <w:footnoteRef/>
        </w:r>
        <w:r>
          <w:delText xml:space="preserve"> Nota Demarest: Companhia/Mattos Filho, favor informar a Destinação dos Recursos.</w:delText>
        </w:r>
      </w:del>
    </w:p>
  </w:footnote>
  <w:footnote w:id="8">
    <w:p w14:paraId="0FA6F20C" w14:textId="292A0FA5" w:rsidR="00742DF7" w:rsidRDefault="00742DF7">
      <w:pPr>
        <w:pStyle w:val="Textodenotaderodap"/>
      </w:pPr>
      <w:r>
        <w:rPr>
          <w:rStyle w:val="Refdenotaderodap"/>
        </w:rPr>
        <w:footnoteRef/>
      </w:r>
      <w:r>
        <w:t xml:space="preserve"> </w:t>
      </w:r>
      <w:r>
        <w:rPr>
          <w:rFonts w:asciiTheme="minorHAnsi" w:hAnsiTheme="minorHAnsi" w:cstheme="minorHAnsi"/>
          <w:b/>
          <w:bCs/>
        </w:rPr>
        <w:t xml:space="preserve">Nota Demarest: </w:t>
      </w:r>
      <w:r>
        <w:rPr>
          <w:rFonts w:asciiTheme="minorHAnsi" w:hAnsiTheme="minorHAnsi" w:cstheme="minorHAnsi"/>
        </w:rPr>
        <w:t xml:space="preserve">Prezados, favor </w:t>
      </w:r>
      <w:ins w:id="189" w:author="Amanda Simões Fernandes">
        <w:r>
          <w:rPr>
            <w:rFonts w:asciiTheme="minorHAnsi" w:hAnsiTheme="minorHAnsi" w:cstheme="minorHAnsi"/>
          </w:rPr>
          <w:t xml:space="preserve">confirmar </w:t>
        </w:r>
      </w:ins>
      <w:r>
        <w:rPr>
          <w:rFonts w:asciiTheme="minorHAnsi" w:hAnsiTheme="minorHAnsi" w:cstheme="minorHAnsi"/>
        </w:rPr>
        <w:t xml:space="preserve">se </w:t>
      </w:r>
      <w:ins w:id="190" w:author="Amanda Simões Fernandes">
        <w:r>
          <w:rPr>
            <w:rFonts w:asciiTheme="minorHAnsi" w:hAnsiTheme="minorHAnsi" w:cstheme="minorHAnsi"/>
          </w:rPr>
          <w:t xml:space="preserve">não </w:t>
        </w:r>
      </w:ins>
      <w:r>
        <w:rPr>
          <w:rFonts w:asciiTheme="minorHAnsi" w:hAnsiTheme="minorHAnsi" w:cstheme="minorHAnsi"/>
        </w:rPr>
        <w:t>haverá atualização monetária das debêntures.</w:t>
      </w:r>
    </w:p>
  </w:footnote>
  <w:footnote w:id="9">
    <w:p w14:paraId="46421975" w14:textId="6EB8F193" w:rsidR="00742DF7" w:rsidRDefault="00742DF7" w:rsidP="006139ED">
      <w:pPr>
        <w:pStyle w:val="Textodenotaderodap"/>
      </w:pPr>
      <w:r>
        <w:rPr>
          <w:rStyle w:val="Refdenotaderodap"/>
        </w:rPr>
        <w:footnoteRef/>
      </w:r>
      <w:r>
        <w:t xml:space="preserve"> </w:t>
      </w:r>
      <w:r>
        <w:rPr>
          <w:rFonts w:asciiTheme="minorHAnsi" w:hAnsiTheme="minorHAnsi" w:cstheme="minorHAnsi"/>
          <w:b/>
          <w:bCs/>
        </w:rPr>
        <w:t xml:space="preserve">Nota Demarest: </w:t>
      </w:r>
      <w:r>
        <w:rPr>
          <w:rFonts w:asciiTheme="minorHAnsi" w:hAnsiTheme="minorHAnsi" w:cstheme="minorHAnsi"/>
        </w:rPr>
        <w:t>Agente Fiduciário, favor revisar fórmula.</w:t>
      </w:r>
    </w:p>
  </w:footnote>
  <w:footnote w:id="10">
    <w:p w14:paraId="72D806E0" w14:textId="49D8BE1D" w:rsidR="00742DF7" w:rsidRDefault="00742DF7">
      <w:pPr>
        <w:pStyle w:val="Textodenotaderodap"/>
      </w:pPr>
      <w:del w:id="414" w:author="Amanda Simões Fernandes">
        <w:r>
          <w:footnoteRef/>
        </w:r>
        <w:r>
          <w:delText xml:space="preserve"> Nota Demarest: Companhia/Mattos Filho, favor informar a Destinação dos Recursos.</w:delText>
        </w:r>
      </w:del>
    </w:p>
  </w:footnote>
  <w:footnote w:id="11">
    <w:p w14:paraId="51D28C71" w14:textId="19EDDB8F" w:rsidR="00742DF7" w:rsidRDefault="00742DF7">
      <w:pPr>
        <w:pStyle w:val="Textodenotaderodap"/>
      </w:pPr>
      <w:del w:id="422" w:author="Amanda Simões Fernandes">
        <w:r>
          <w:footnoteRef/>
        </w:r>
        <w:r>
          <w:delText xml:space="preserve"> Nota Demarest: Companhia/Mattos Filho, favor confirmar se será contratado Formador de Mercado</w:delText>
        </w:r>
      </w:del>
    </w:p>
  </w:footnote>
  <w:footnote w:id="12">
    <w:p w14:paraId="1CAF0328" w14:textId="7B11220C" w:rsidR="00742DF7" w:rsidRDefault="00742DF7">
      <w:pPr>
        <w:pStyle w:val="Textodenotaderodap"/>
      </w:pPr>
      <w:del w:id="426" w:author="Amanda Simões Fernandes">
        <w:r>
          <w:footnoteRef/>
        </w:r>
        <w:r>
          <w:delText xml:space="preserve"> Nota Demarest: Elaboramos a redação de Aquisição Facultativa em linha com 3ª emissão das Debêntures da UQN, datada de 2018. Favor confirmar.</w:delText>
        </w:r>
      </w:del>
    </w:p>
  </w:footnote>
  <w:footnote w:id="13">
    <w:p w14:paraId="685E05ED" w14:textId="29FBBAB8" w:rsidR="00742DF7" w:rsidRDefault="00742DF7" w:rsidP="001E72CE">
      <w:pPr>
        <w:pStyle w:val="Textodenotaderodap"/>
      </w:pPr>
      <w:del w:id="452" w:author="Amanda Simões Fernandes">
        <w:r>
          <w:footnoteRef/>
        </w:r>
        <w:r>
          <w:delText xml:space="preserve"> Nota Demarest: Favor confirmar que não haverá Amortização Extraordinária.</w:delText>
        </w:r>
      </w:del>
    </w:p>
  </w:footnote>
  <w:footnote w:id="14">
    <w:p w14:paraId="2938CAB9" w14:textId="7BCB3E35" w:rsidR="00742DF7" w:rsidRDefault="00742DF7">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xml:space="preserve"> Sujeita a revisão do sindicato.</w:t>
      </w:r>
    </w:p>
  </w:footnote>
  <w:footnote w:id="15">
    <w:p w14:paraId="156B79C7" w14:textId="3756E46E" w:rsidR="00742DF7" w:rsidRDefault="00742DF7">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xml:space="preserve"> Conceitos a serem revisados após recebimento de estrutura societária da Emissora no âmbito da due diligence.</w:t>
      </w:r>
    </w:p>
  </w:footnote>
  <w:footnote w:id="16">
    <w:p w14:paraId="674B640E" w14:textId="522CB390" w:rsidR="00742DF7" w:rsidRDefault="00742DF7">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xml:space="preserve"> Favor informar os dados para as comunicações.</w:t>
      </w:r>
    </w:p>
  </w:footnote>
  <w:footnote w:id="17">
    <w:p w14:paraId="069318E5" w14:textId="1BF884ED" w:rsidR="00742DF7" w:rsidRDefault="00742DF7">
      <w:pPr>
        <w:pStyle w:val="Textodenotaderodap"/>
      </w:pPr>
      <w:r>
        <w:rPr>
          <w:rStyle w:val="Refdenotaderodap"/>
        </w:rPr>
        <w:footnoteRef/>
      </w:r>
      <w:r>
        <w:rPr>
          <w:rFonts w:asciiTheme="minorHAnsi" w:hAnsiTheme="minorHAnsi" w:cstheme="minorHAnsi"/>
          <w:b/>
          <w:bCs/>
        </w:rPr>
        <w:t xml:space="preserve">Nota Demarest: </w:t>
      </w:r>
      <w:r>
        <w:rPr>
          <w:rFonts w:asciiTheme="minorHAnsi" w:hAnsiTheme="minorHAnsi" w:cstheme="minorHAnsi"/>
        </w:rPr>
        <w:t>Favor validar.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BA6C" w14:textId="77777777" w:rsidR="00742DF7" w:rsidRDefault="00742DF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0A5CA" w14:textId="2B35621E" w:rsidR="00742DF7" w:rsidRPr="00AB3984" w:rsidRDefault="00742DF7" w:rsidP="005F5A8C">
    <w:pPr>
      <w:pStyle w:val="Cabealho"/>
      <w:jc w:val="right"/>
      <w:rPr>
        <w:rFonts w:asciiTheme="minorHAnsi" w:hAnsiTheme="minorHAnsi" w:cstheme="minorHAnsi"/>
        <w:sz w:val="20"/>
        <w:szCs w:val="18"/>
        <w:lang w:val="pt-BR"/>
      </w:rPr>
    </w:pPr>
  </w:p>
  <w:p w14:paraId="1FFE24CF" w14:textId="77777777" w:rsidR="00742DF7" w:rsidRDefault="00742DF7"/>
  <w:p w14:paraId="27705600" w14:textId="77777777" w:rsidR="00742DF7" w:rsidRDefault="00742D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F6C8F" w14:textId="2B041799" w:rsidR="00742DF7" w:rsidRPr="00B13691" w:rsidRDefault="00742DF7" w:rsidP="00B13691">
    <w:pPr>
      <w:pStyle w:val="Cabealho"/>
    </w:pPr>
    <w:r>
      <w:rPr>
        <w:rFonts w:ascii="Arial" w:hAnsi="Arial" w:cs="Arial"/>
        <w:b/>
        <w:i/>
        <w:noProof/>
        <w:sz w:val="20"/>
        <w:szCs w:val="20"/>
        <w:lang w:val="pt-BR" w:eastAsia="pt-BR"/>
      </w:rPr>
      <w:drawing>
        <wp:inline distT="0" distB="0" distL="0" distR="0" wp14:anchorId="570A1648" wp14:editId="3905AFDC">
          <wp:extent cx="1116330" cy="639445"/>
          <wp:effectExtent l="0" t="0" r="7620" b="825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asciiTheme="minorHAnsi" w:hAnsiTheme="minorHAnsi" w:cstheme="minorHAnsi" w:hint="default"/>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asciiTheme="minorHAnsi" w:hAnsiTheme="minorHAnsi" w:cstheme="minorHAnsi" w:hint="default"/>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ascii="Garamond" w:eastAsia="Garamond" w:hAnsi="Garamond" w:cs="Garamond" w:hint="default"/>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ascii="Garamond" w:eastAsia="Garamond" w:hAnsi="Garamond" w:cs="Garamond" w:hint="default"/>
        <w:color w:val="231F20"/>
        <w:w w:val="101"/>
        <w:sz w:val="18"/>
        <w:szCs w:val="18"/>
      </w:rPr>
    </w:lvl>
    <w:lvl w:ilvl="3">
      <w:start w:val="1"/>
      <w:numFmt w:val="lowerRoman"/>
      <w:lvlText w:val="(%4)"/>
      <w:lvlJc w:val="left"/>
      <w:pPr>
        <w:ind w:left="1374" w:hanging="561"/>
      </w:pPr>
      <w:rPr>
        <w:rFonts w:ascii="Garamond" w:eastAsia="Garamond" w:hAnsi="Garamond" w:cs="Garamond" w:hint="default"/>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ascii="Times New Roman" w:eastAsia="Times New Roman" w:hAnsi="Times New Roman" w:cs="Times New Roman" w:hint="default"/>
        <w:b/>
        <w:bCs/>
        <w:i w:val="0"/>
        <w:iCs w:val="0"/>
        <w:color w:val="2D2D2D"/>
        <w:w w:val="109"/>
        <w:sz w:val="21"/>
        <w:szCs w:val="21"/>
      </w:rPr>
    </w:lvl>
    <w:lvl w:ilvl="1">
      <w:start w:val="1"/>
      <w:numFmt w:val="decimal"/>
      <w:lvlText w:val="%1.%2."/>
      <w:lvlJc w:val="left"/>
      <w:pPr>
        <w:ind w:left="2229" w:hanging="1082"/>
      </w:pPr>
      <w:rPr>
        <w:rFonts w:ascii="Times New Roman" w:eastAsia="Times New Roman" w:hAnsi="Times New Roman" w:cs="Times New Roman" w:hint="default"/>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Theme="minorHAnsi" w:hAnsiTheme="minorHAnsi" w:cstheme="minorHAnsi" w:hint="default"/>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6084691F"/>
    <w:multiLevelType w:val="hybridMultilevel"/>
    <w:tmpl w:val="5428F2AE"/>
    <w:lvl w:ilvl="0" w:tplc="4154B538">
      <w:start w:val="1"/>
      <w:numFmt w:val="lowerRoman"/>
      <w:lvlText w:val="(%1)"/>
      <w:lvlJc w:val="left"/>
      <w:pPr>
        <w:ind w:left="1430" w:hanging="72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7B84B0A"/>
    <w:multiLevelType w:val="hybridMultilevel"/>
    <w:tmpl w:val="3A8ED0F6"/>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6B708E"/>
    <w:multiLevelType w:val="hybridMultilevel"/>
    <w:tmpl w:val="63E48DB8"/>
    <w:lvl w:ilvl="0" w:tplc="6054D184">
      <w:start w:val="1"/>
      <w:numFmt w:val="lowerRoman"/>
      <w:lvlText w:val="(%1)"/>
      <w:lvlJc w:val="left"/>
      <w:pPr>
        <w:ind w:left="1620" w:hanging="720"/>
      </w:pPr>
      <w:rPr>
        <w:rFonts w:asciiTheme="minorHAnsi" w:hAnsiTheme="minorHAnsi" w:cstheme="minorHAnsi" w:hint="default"/>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4"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6" w15:restartNumberingAfterBreak="0">
    <w:nsid w:val="6D74421E"/>
    <w:multiLevelType w:val="hybridMultilevel"/>
    <w:tmpl w:val="28AA7DAA"/>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BA6094"/>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9"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asciiTheme="minorHAnsi" w:hAnsiTheme="minorHAnsi" w:cstheme="minorHAnsi"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38F0D77"/>
    <w:multiLevelType w:val="hybridMultilevel"/>
    <w:tmpl w:val="5DA0244C"/>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asciiTheme="minorHAnsi" w:hAnsiTheme="minorHAnsi" w:cstheme="minorHAnsi" w:hint="default"/>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E2B0EAA"/>
    <w:multiLevelType w:val="hybridMultilevel"/>
    <w:tmpl w:val="B13CF388"/>
    <w:lvl w:ilvl="0" w:tplc="4154B538">
      <w:start w:val="1"/>
      <w:numFmt w:val="lowerRoman"/>
      <w:lvlText w:val="(%1)"/>
      <w:lvlJc w:val="left"/>
      <w:pPr>
        <w:ind w:left="1430" w:hanging="720"/>
      </w:pPr>
      <w:rPr>
        <w:rFonts w:asciiTheme="minorHAnsi" w:hAnsiTheme="minorHAnsi" w:cstheme="minorHAnsi"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5"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3"/>
  </w:num>
  <w:num w:numId="2">
    <w:abstractNumId w:val="25"/>
  </w:num>
  <w:num w:numId="3">
    <w:abstractNumId w:val="24"/>
  </w:num>
  <w:num w:numId="4">
    <w:abstractNumId w:val="44"/>
  </w:num>
  <w:num w:numId="5">
    <w:abstractNumId w:val="2"/>
  </w:num>
  <w:num w:numId="6">
    <w:abstractNumId w:val="0"/>
  </w:num>
  <w:num w:numId="7">
    <w:abstractNumId w:val="8"/>
  </w:num>
  <w:num w:numId="8">
    <w:abstractNumId w:val="33"/>
  </w:num>
  <w:num w:numId="9">
    <w:abstractNumId w:val="18"/>
  </w:num>
  <w:num w:numId="10">
    <w:abstractNumId w:val="40"/>
  </w:num>
  <w:num w:numId="11">
    <w:abstractNumId w:val="4"/>
  </w:num>
  <w:num w:numId="12">
    <w:abstractNumId w:val="36"/>
  </w:num>
  <w:num w:numId="13">
    <w:abstractNumId w:val="29"/>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1"/>
  </w:num>
  <w:num w:numId="22">
    <w:abstractNumId w:val="1"/>
  </w:num>
  <w:num w:numId="23">
    <w:abstractNumId w:val="27"/>
  </w:num>
  <w:num w:numId="24">
    <w:abstractNumId w:val="13"/>
  </w:num>
  <w:num w:numId="25">
    <w:abstractNumId w:val="14"/>
  </w:num>
  <w:num w:numId="26">
    <w:abstractNumId w:val="11"/>
  </w:num>
  <w:num w:numId="27">
    <w:abstractNumId w:val="38"/>
  </w:num>
  <w:num w:numId="28">
    <w:abstractNumId w:val="30"/>
  </w:num>
  <w:num w:numId="29">
    <w:abstractNumId w:val="34"/>
  </w:num>
  <w:num w:numId="30">
    <w:abstractNumId w:val="31"/>
  </w:num>
  <w:num w:numId="31">
    <w:abstractNumId w:val="5"/>
  </w:num>
  <w:num w:numId="32">
    <w:abstractNumId w:val="42"/>
  </w:num>
  <w:num w:numId="33">
    <w:abstractNumId w:val="35"/>
  </w:num>
  <w:num w:numId="34">
    <w:abstractNumId w:val="37"/>
  </w:num>
  <w:num w:numId="35">
    <w:abstractNumId w:val="39"/>
  </w:num>
  <w:num w:numId="36">
    <w:abstractNumId w:val="23"/>
  </w:num>
  <w:num w:numId="37">
    <w:abstractNumId w:val="45"/>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2"/>
  </w:num>
  <w:num w:numId="43">
    <w:abstractNumId w:val="10"/>
  </w:num>
  <w:num w:numId="44">
    <w:abstractNumId w:val="16"/>
  </w:num>
  <w:num w:numId="45">
    <w:abstractNumId w:val="28"/>
  </w:num>
  <w:num w:numId="46">
    <w:abstractNumId w:val="2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Simões Fernandes">
    <w15:presenceInfo w15:providerId="AD" w15:userId="S::AF05726@mattosfilho.com.br::4872e593-e10e-4dc1-91c9-854def850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73E1"/>
    <w:rsid w:val="00007553"/>
    <w:rsid w:val="00007594"/>
    <w:rsid w:val="00007FFD"/>
    <w:rsid w:val="000104B1"/>
    <w:rsid w:val="00010FC8"/>
    <w:rsid w:val="000112C0"/>
    <w:rsid w:val="0001137B"/>
    <w:rsid w:val="00011412"/>
    <w:rsid w:val="00011652"/>
    <w:rsid w:val="0001173B"/>
    <w:rsid w:val="0001190F"/>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60EC"/>
    <w:rsid w:val="000162AE"/>
    <w:rsid w:val="00016565"/>
    <w:rsid w:val="00016B0B"/>
    <w:rsid w:val="00016EC0"/>
    <w:rsid w:val="00017430"/>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31"/>
    <w:rsid w:val="00025B53"/>
    <w:rsid w:val="000273B3"/>
    <w:rsid w:val="0002779F"/>
    <w:rsid w:val="0003089C"/>
    <w:rsid w:val="00030DEC"/>
    <w:rsid w:val="00031A7D"/>
    <w:rsid w:val="00032613"/>
    <w:rsid w:val="000328DE"/>
    <w:rsid w:val="00032B9C"/>
    <w:rsid w:val="00032BF4"/>
    <w:rsid w:val="000331F1"/>
    <w:rsid w:val="000337DB"/>
    <w:rsid w:val="00033DF5"/>
    <w:rsid w:val="00034123"/>
    <w:rsid w:val="00034A27"/>
    <w:rsid w:val="00034ED3"/>
    <w:rsid w:val="00035450"/>
    <w:rsid w:val="00035FA3"/>
    <w:rsid w:val="0003664F"/>
    <w:rsid w:val="000366B1"/>
    <w:rsid w:val="00037158"/>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15"/>
    <w:rsid w:val="000459D8"/>
    <w:rsid w:val="00045BC8"/>
    <w:rsid w:val="00045C56"/>
    <w:rsid w:val="00046120"/>
    <w:rsid w:val="00046456"/>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EE1"/>
    <w:rsid w:val="00056285"/>
    <w:rsid w:val="000563DA"/>
    <w:rsid w:val="00057352"/>
    <w:rsid w:val="000573EB"/>
    <w:rsid w:val="000574C8"/>
    <w:rsid w:val="0006010F"/>
    <w:rsid w:val="000608DA"/>
    <w:rsid w:val="00061166"/>
    <w:rsid w:val="0006149B"/>
    <w:rsid w:val="000619DE"/>
    <w:rsid w:val="00062354"/>
    <w:rsid w:val="000633EB"/>
    <w:rsid w:val="00063521"/>
    <w:rsid w:val="00063D2C"/>
    <w:rsid w:val="00063DA5"/>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70669"/>
    <w:rsid w:val="00070AC7"/>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A0336"/>
    <w:rsid w:val="000A034F"/>
    <w:rsid w:val="000A0650"/>
    <w:rsid w:val="000A0B8E"/>
    <w:rsid w:val="000A0C0C"/>
    <w:rsid w:val="000A1071"/>
    <w:rsid w:val="000A16FD"/>
    <w:rsid w:val="000A18D0"/>
    <w:rsid w:val="000A1B4A"/>
    <w:rsid w:val="000A1FF4"/>
    <w:rsid w:val="000A2B28"/>
    <w:rsid w:val="000A3373"/>
    <w:rsid w:val="000A37D0"/>
    <w:rsid w:val="000A53AA"/>
    <w:rsid w:val="000A5A6A"/>
    <w:rsid w:val="000A5D97"/>
    <w:rsid w:val="000A5E76"/>
    <w:rsid w:val="000A6042"/>
    <w:rsid w:val="000A67B2"/>
    <w:rsid w:val="000A74F5"/>
    <w:rsid w:val="000A74FE"/>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5675"/>
    <w:rsid w:val="000D5896"/>
    <w:rsid w:val="000D5B4C"/>
    <w:rsid w:val="000D6A8F"/>
    <w:rsid w:val="000D7E87"/>
    <w:rsid w:val="000E034C"/>
    <w:rsid w:val="000E0BB0"/>
    <w:rsid w:val="000E102F"/>
    <w:rsid w:val="000E108C"/>
    <w:rsid w:val="000E1219"/>
    <w:rsid w:val="000E1220"/>
    <w:rsid w:val="000E18FD"/>
    <w:rsid w:val="000E1A67"/>
    <w:rsid w:val="000E3106"/>
    <w:rsid w:val="000E35A6"/>
    <w:rsid w:val="000E365C"/>
    <w:rsid w:val="000E3A16"/>
    <w:rsid w:val="000E3CB9"/>
    <w:rsid w:val="000E4123"/>
    <w:rsid w:val="000E4789"/>
    <w:rsid w:val="000E4DBD"/>
    <w:rsid w:val="000E52FF"/>
    <w:rsid w:val="000E5791"/>
    <w:rsid w:val="000E5AB9"/>
    <w:rsid w:val="000E5B4D"/>
    <w:rsid w:val="000E5C0A"/>
    <w:rsid w:val="000E5DCF"/>
    <w:rsid w:val="000E6C57"/>
    <w:rsid w:val="000E783C"/>
    <w:rsid w:val="000E7FA8"/>
    <w:rsid w:val="000F0A2F"/>
    <w:rsid w:val="000F1C1C"/>
    <w:rsid w:val="000F1FA0"/>
    <w:rsid w:val="000F2C44"/>
    <w:rsid w:val="000F31E2"/>
    <w:rsid w:val="000F3BAA"/>
    <w:rsid w:val="000F4222"/>
    <w:rsid w:val="000F456F"/>
    <w:rsid w:val="000F4FC5"/>
    <w:rsid w:val="000F55E1"/>
    <w:rsid w:val="000F693F"/>
    <w:rsid w:val="000F6E47"/>
    <w:rsid w:val="000F7181"/>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2811"/>
    <w:rsid w:val="00142D6A"/>
    <w:rsid w:val="00142DAF"/>
    <w:rsid w:val="001430C2"/>
    <w:rsid w:val="00143177"/>
    <w:rsid w:val="001437B6"/>
    <w:rsid w:val="00143D79"/>
    <w:rsid w:val="00143EB2"/>
    <w:rsid w:val="0014471C"/>
    <w:rsid w:val="00145D28"/>
    <w:rsid w:val="001463AF"/>
    <w:rsid w:val="00146BD7"/>
    <w:rsid w:val="00146F87"/>
    <w:rsid w:val="00147854"/>
    <w:rsid w:val="00147A46"/>
    <w:rsid w:val="00147C6D"/>
    <w:rsid w:val="00147D86"/>
    <w:rsid w:val="0015052D"/>
    <w:rsid w:val="001507BE"/>
    <w:rsid w:val="00150FA6"/>
    <w:rsid w:val="00151768"/>
    <w:rsid w:val="00151CC1"/>
    <w:rsid w:val="00152C3D"/>
    <w:rsid w:val="00152E2B"/>
    <w:rsid w:val="00152FF9"/>
    <w:rsid w:val="0015308F"/>
    <w:rsid w:val="001531B7"/>
    <w:rsid w:val="00153CC2"/>
    <w:rsid w:val="001540F4"/>
    <w:rsid w:val="00154327"/>
    <w:rsid w:val="0015510C"/>
    <w:rsid w:val="00155418"/>
    <w:rsid w:val="001554C7"/>
    <w:rsid w:val="00155E48"/>
    <w:rsid w:val="0015602C"/>
    <w:rsid w:val="00156048"/>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27B8"/>
    <w:rsid w:val="001733D7"/>
    <w:rsid w:val="00174014"/>
    <w:rsid w:val="001743EF"/>
    <w:rsid w:val="0017503E"/>
    <w:rsid w:val="001752D2"/>
    <w:rsid w:val="00175783"/>
    <w:rsid w:val="00175E4B"/>
    <w:rsid w:val="0017621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EC4"/>
    <w:rsid w:val="001A716A"/>
    <w:rsid w:val="001A7250"/>
    <w:rsid w:val="001A72C8"/>
    <w:rsid w:val="001B06E4"/>
    <w:rsid w:val="001B09A8"/>
    <w:rsid w:val="001B09E5"/>
    <w:rsid w:val="001B0DB6"/>
    <w:rsid w:val="001B0EA4"/>
    <w:rsid w:val="001B113F"/>
    <w:rsid w:val="001B1433"/>
    <w:rsid w:val="001B1907"/>
    <w:rsid w:val="001B206B"/>
    <w:rsid w:val="001B264E"/>
    <w:rsid w:val="001B26AD"/>
    <w:rsid w:val="001B26D1"/>
    <w:rsid w:val="001B2753"/>
    <w:rsid w:val="001B2AAA"/>
    <w:rsid w:val="001B30A4"/>
    <w:rsid w:val="001B34B7"/>
    <w:rsid w:val="001B3EEF"/>
    <w:rsid w:val="001B4F50"/>
    <w:rsid w:val="001B5112"/>
    <w:rsid w:val="001B562A"/>
    <w:rsid w:val="001B5A56"/>
    <w:rsid w:val="001B6722"/>
    <w:rsid w:val="001B71A1"/>
    <w:rsid w:val="001B740C"/>
    <w:rsid w:val="001B7D39"/>
    <w:rsid w:val="001C0ABD"/>
    <w:rsid w:val="001C0ACE"/>
    <w:rsid w:val="001C1027"/>
    <w:rsid w:val="001C1E85"/>
    <w:rsid w:val="001C1E9E"/>
    <w:rsid w:val="001C2B89"/>
    <w:rsid w:val="001C2C13"/>
    <w:rsid w:val="001C3801"/>
    <w:rsid w:val="001C4160"/>
    <w:rsid w:val="001C4165"/>
    <w:rsid w:val="001C48D6"/>
    <w:rsid w:val="001C4B5E"/>
    <w:rsid w:val="001C58C9"/>
    <w:rsid w:val="001C59D2"/>
    <w:rsid w:val="001C5D26"/>
    <w:rsid w:val="001C62D1"/>
    <w:rsid w:val="001C6365"/>
    <w:rsid w:val="001C6636"/>
    <w:rsid w:val="001D06C2"/>
    <w:rsid w:val="001D07F8"/>
    <w:rsid w:val="001D0884"/>
    <w:rsid w:val="001D09AE"/>
    <w:rsid w:val="001D0B2C"/>
    <w:rsid w:val="001D16BD"/>
    <w:rsid w:val="001D1C34"/>
    <w:rsid w:val="001D1CB5"/>
    <w:rsid w:val="001D3080"/>
    <w:rsid w:val="001D353F"/>
    <w:rsid w:val="001D38E6"/>
    <w:rsid w:val="001D4A81"/>
    <w:rsid w:val="001D4F53"/>
    <w:rsid w:val="001D553F"/>
    <w:rsid w:val="001D5594"/>
    <w:rsid w:val="001D5BCA"/>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5D9"/>
    <w:rsid w:val="00200A5F"/>
    <w:rsid w:val="00201011"/>
    <w:rsid w:val="0020171C"/>
    <w:rsid w:val="0020217A"/>
    <w:rsid w:val="00202344"/>
    <w:rsid w:val="00202393"/>
    <w:rsid w:val="0020297A"/>
    <w:rsid w:val="00202AED"/>
    <w:rsid w:val="002035A5"/>
    <w:rsid w:val="0020383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10F3"/>
    <w:rsid w:val="00211412"/>
    <w:rsid w:val="002116CB"/>
    <w:rsid w:val="00211A6F"/>
    <w:rsid w:val="00212400"/>
    <w:rsid w:val="00212C6F"/>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B2"/>
    <w:rsid w:val="00253D0A"/>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AE4"/>
    <w:rsid w:val="00264381"/>
    <w:rsid w:val="00264CD2"/>
    <w:rsid w:val="00264D66"/>
    <w:rsid w:val="0026501D"/>
    <w:rsid w:val="00265CBC"/>
    <w:rsid w:val="002666E2"/>
    <w:rsid w:val="00267743"/>
    <w:rsid w:val="002679A8"/>
    <w:rsid w:val="00267B5A"/>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BD8"/>
    <w:rsid w:val="002A38AA"/>
    <w:rsid w:val="002A39D7"/>
    <w:rsid w:val="002A3B5A"/>
    <w:rsid w:val="002A3B80"/>
    <w:rsid w:val="002A3BAD"/>
    <w:rsid w:val="002A3D6E"/>
    <w:rsid w:val="002A41E7"/>
    <w:rsid w:val="002A44C4"/>
    <w:rsid w:val="002A5688"/>
    <w:rsid w:val="002A59DA"/>
    <w:rsid w:val="002A5E13"/>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FFE"/>
    <w:rsid w:val="002E59AA"/>
    <w:rsid w:val="002E59BE"/>
    <w:rsid w:val="002E609E"/>
    <w:rsid w:val="002E614E"/>
    <w:rsid w:val="002E61B9"/>
    <w:rsid w:val="002E62A3"/>
    <w:rsid w:val="002E6F9A"/>
    <w:rsid w:val="002E71B8"/>
    <w:rsid w:val="002E7902"/>
    <w:rsid w:val="002E7A99"/>
    <w:rsid w:val="002F0A99"/>
    <w:rsid w:val="002F0C13"/>
    <w:rsid w:val="002F1381"/>
    <w:rsid w:val="002F19DA"/>
    <w:rsid w:val="002F20B7"/>
    <w:rsid w:val="002F267E"/>
    <w:rsid w:val="002F294E"/>
    <w:rsid w:val="002F366B"/>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21D5"/>
    <w:rsid w:val="00332737"/>
    <w:rsid w:val="00332AC7"/>
    <w:rsid w:val="00332E8A"/>
    <w:rsid w:val="003344A7"/>
    <w:rsid w:val="00334E1B"/>
    <w:rsid w:val="0033545B"/>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FE5"/>
    <w:rsid w:val="00347597"/>
    <w:rsid w:val="00347F77"/>
    <w:rsid w:val="00350827"/>
    <w:rsid w:val="003514A0"/>
    <w:rsid w:val="00351971"/>
    <w:rsid w:val="00351B20"/>
    <w:rsid w:val="003523F6"/>
    <w:rsid w:val="00352BE1"/>
    <w:rsid w:val="00352DE8"/>
    <w:rsid w:val="003531AB"/>
    <w:rsid w:val="003533D6"/>
    <w:rsid w:val="00354324"/>
    <w:rsid w:val="003545B6"/>
    <w:rsid w:val="00355434"/>
    <w:rsid w:val="003554CA"/>
    <w:rsid w:val="00355996"/>
    <w:rsid w:val="00355AD1"/>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1DF4"/>
    <w:rsid w:val="003A303B"/>
    <w:rsid w:val="003A37E1"/>
    <w:rsid w:val="003A3DB5"/>
    <w:rsid w:val="003A48AD"/>
    <w:rsid w:val="003A55F1"/>
    <w:rsid w:val="003A60EC"/>
    <w:rsid w:val="003A62AA"/>
    <w:rsid w:val="003A655B"/>
    <w:rsid w:val="003A6E83"/>
    <w:rsid w:val="003A7236"/>
    <w:rsid w:val="003A7607"/>
    <w:rsid w:val="003A769B"/>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5D6"/>
    <w:rsid w:val="0041359D"/>
    <w:rsid w:val="00413E6F"/>
    <w:rsid w:val="0041451E"/>
    <w:rsid w:val="00414F57"/>
    <w:rsid w:val="00415147"/>
    <w:rsid w:val="004153DC"/>
    <w:rsid w:val="004154B2"/>
    <w:rsid w:val="00415C05"/>
    <w:rsid w:val="00416CAE"/>
    <w:rsid w:val="00416FCE"/>
    <w:rsid w:val="00417141"/>
    <w:rsid w:val="0041798C"/>
    <w:rsid w:val="004179D3"/>
    <w:rsid w:val="00417A03"/>
    <w:rsid w:val="00420613"/>
    <w:rsid w:val="004210A2"/>
    <w:rsid w:val="004214FB"/>
    <w:rsid w:val="004218F3"/>
    <w:rsid w:val="00421A26"/>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A1E"/>
    <w:rsid w:val="004400F0"/>
    <w:rsid w:val="004402B6"/>
    <w:rsid w:val="0044044B"/>
    <w:rsid w:val="00440842"/>
    <w:rsid w:val="00440A85"/>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5002B"/>
    <w:rsid w:val="00450D71"/>
    <w:rsid w:val="004512BD"/>
    <w:rsid w:val="004515F2"/>
    <w:rsid w:val="00451815"/>
    <w:rsid w:val="00451CBF"/>
    <w:rsid w:val="00452746"/>
    <w:rsid w:val="00452F83"/>
    <w:rsid w:val="00453098"/>
    <w:rsid w:val="0045322D"/>
    <w:rsid w:val="00453772"/>
    <w:rsid w:val="00453A71"/>
    <w:rsid w:val="00453AD8"/>
    <w:rsid w:val="0045466B"/>
    <w:rsid w:val="00454F30"/>
    <w:rsid w:val="00455CE3"/>
    <w:rsid w:val="00456735"/>
    <w:rsid w:val="00456C2A"/>
    <w:rsid w:val="00457193"/>
    <w:rsid w:val="004577BB"/>
    <w:rsid w:val="00457E90"/>
    <w:rsid w:val="004603BD"/>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5BF"/>
    <w:rsid w:val="004852ED"/>
    <w:rsid w:val="00486337"/>
    <w:rsid w:val="00486379"/>
    <w:rsid w:val="004866DD"/>
    <w:rsid w:val="00486DCC"/>
    <w:rsid w:val="00487B1E"/>
    <w:rsid w:val="00487C3B"/>
    <w:rsid w:val="00490051"/>
    <w:rsid w:val="0049103F"/>
    <w:rsid w:val="00491305"/>
    <w:rsid w:val="00491AFB"/>
    <w:rsid w:val="004937CE"/>
    <w:rsid w:val="00493DF2"/>
    <w:rsid w:val="00494DF3"/>
    <w:rsid w:val="00494F97"/>
    <w:rsid w:val="00495252"/>
    <w:rsid w:val="00495463"/>
    <w:rsid w:val="004958E8"/>
    <w:rsid w:val="00495ADC"/>
    <w:rsid w:val="004964AF"/>
    <w:rsid w:val="00496914"/>
    <w:rsid w:val="004A0A19"/>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2901"/>
    <w:rsid w:val="004D2A37"/>
    <w:rsid w:val="004D2BF6"/>
    <w:rsid w:val="004D2D2E"/>
    <w:rsid w:val="004D2D87"/>
    <w:rsid w:val="004D3352"/>
    <w:rsid w:val="004D348D"/>
    <w:rsid w:val="004D3981"/>
    <w:rsid w:val="004D4088"/>
    <w:rsid w:val="004D4245"/>
    <w:rsid w:val="004D5CD0"/>
    <w:rsid w:val="004D5D46"/>
    <w:rsid w:val="004D683F"/>
    <w:rsid w:val="004D6F51"/>
    <w:rsid w:val="004D7325"/>
    <w:rsid w:val="004D76D7"/>
    <w:rsid w:val="004D79D8"/>
    <w:rsid w:val="004E0ADA"/>
    <w:rsid w:val="004E0E10"/>
    <w:rsid w:val="004E1D90"/>
    <w:rsid w:val="004E2ED2"/>
    <w:rsid w:val="004E36AD"/>
    <w:rsid w:val="004E3F1B"/>
    <w:rsid w:val="004E42BC"/>
    <w:rsid w:val="004E43F4"/>
    <w:rsid w:val="004E44DC"/>
    <w:rsid w:val="004E46CC"/>
    <w:rsid w:val="004E4902"/>
    <w:rsid w:val="004E53F5"/>
    <w:rsid w:val="004E5AF6"/>
    <w:rsid w:val="004E6053"/>
    <w:rsid w:val="004E7374"/>
    <w:rsid w:val="004E798A"/>
    <w:rsid w:val="004F014B"/>
    <w:rsid w:val="004F07C5"/>
    <w:rsid w:val="004F0EA4"/>
    <w:rsid w:val="004F2685"/>
    <w:rsid w:val="004F27E5"/>
    <w:rsid w:val="004F2A4B"/>
    <w:rsid w:val="004F2BC4"/>
    <w:rsid w:val="004F40BA"/>
    <w:rsid w:val="004F437B"/>
    <w:rsid w:val="004F5183"/>
    <w:rsid w:val="004F55C8"/>
    <w:rsid w:val="004F5845"/>
    <w:rsid w:val="004F5985"/>
    <w:rsid w:val="004F61ED"/>
    <w:rsid w:val="004F64A2"/>
    <w:rsid w:val="004F6977"/>
    <w:rsid w:val="004F6A85"/>
    <w:rsid w:val="004F739E"/>
    <w:rsid w:val="004F7458"/>
    <w:rsid w:val="004F7FBF"/>
    <w:rsid w:val="00500747"/>
    <w:rsid w:val="005007EB"/>
    <w:rsid w:val="00500F9C"/>
    <w:rsid w:val="00501418"/>
    <w:rsid w:val="00501C02"/>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F0A"/>
    <w:rsid w:val="005433B6"/>
    <w:rsid w:val="00543D99"/>
    <w:rsid w:val="00544837"/>
    <w:rsid w:val="005448D4"/>
    <w:rsid w:val="00544D60"/>
    <w:rsid w:val="00545230"/>
    <w:rsid w:val="005452E3"/>
    <w:rsid w:val="00545963"/>
    <w:rsid w:val="005466F2"/>
    <w:rsid w:val="00546B6D"/>
    <w:rsid w:val="00547262"/>
    <w:rsid w:val="005476BE"/>
    <w:rsid w:val="005479FB"/>
    <w:rsid w:val="00547F41"/>
    <w:rsid w:val="0055125E"/>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B015F"/>
    <w:rsid w:val="005B0FA1"/>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72EA"/>
    <w:rsid w:val="005C7395"/>
    <w:rsid w:val="005C779D"/>
    <w:rsid w:val="005D0A91"/>
    <w:rsid w:val="005D0AFC"/>
    <w:rsid w:val="005D10AE"/>
    <w:rsid w:val="005D1909"/>
    <w:rsid w:val="005D1E16"/>
    <w:rsid w:val="005D22AC"/>
    <w:rsid w:val="005D2AA3"/>
    <w:rsid w:val="005D2F74"/>
    <w:rsid w:val="005D314F"/>
    <w:rsid w:val="005D4ED7"/>
    <w:rsid w:val="005D506C"/>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B4B"/>
    <w:rsid w:val="005E4D0C"/>
    <w:rsid w:val="005E5EF8"/>
    <w:rsid w:val="005E62EE"/>
    <w:rsid w:val="005E6445"/>
    <w:rsid w:val="005E6E07"/>
    <w:rsid w:val="005E6EA0"/>
    <w:rsid w:val="005E71BD"/>
    <w:rsid w:val="005E73BA"/>
    <w:rsid w:val="005E773F"/>
    <w:rsid w:val="005E79F3"/>
    <w:rsid w:val="005E7A6D"/>
    <w:rsid w:val="005F0882"/>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97B"/>
    <w:rsid w:val="00637ED3"/>
    <w:rsid w:val="00640249"/>
    <w:rsid w:val="0064057C"/>
    <w:rsid w:val="00640952"/>
    <w:rsid w:val="0064097E"/>
    <w:rsid w:val="00640D5C"/>
    <w:rsid w:val="006416BB"/>
    <w:rsid w:val="006420D3"/>
    <w:rsid w:val="006421B5"/>
    <w:rsid w:val="006422B6"/>
    <w:rsid w:val="006424AB"/>
    <w:rsid w:val="00642671"/>
    <w:rsid w:val="006432E7"/>
    <w:rsid w:val="00643B7B"/>
    <w:rsid w:val="0064446C"/>
    <w:rsid w:val="00644C2E"/>
    <w:rsid w:val="00645459"/>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C4A"/>
    <w:rsid w:val="00686DE3"/>
    <w:rsid w:val="00687613"/>
    <w:rsid w:val="00687D45"/>
    <w:rsid w:val="0069052F"/>
    <w:rsid w:val="006907E3"/>
    <w:rsid w:val="00690939"/>
    <w:rsid w:val="006912AC"/>
    <w:rsid w:val="006913CD"/>
    <w:rsid w:val="0069212D"/>
    <w:rsid w:val="0069270B"/>
    <w:rsid w:val="006933A7"/>
    <w:rsid w:val="006936D6"/>
    <w:rsid w:val="006940E3"/>
    <w:rsid w:val="006942D0"/>
    <w:rsid w:val="00694529"/>
    <w:rsid w:val="00694E0F"/>
    <w:rsid w:val="00694EC8"/>
    <w:rsid w:val="00695280"/>
    <w:rsid w:val="00695A5B"/>
    <w:rsid w:val="00695D5A"/>
    <w:rsid w:val="0069605F"/>
    <w:rsid w:val="00696685"/>
    <w:rsid w:val="00696913"/>
    <w:rsid w:val="00696C14"/>
    <w:rsid w:val="00696D02"/>
    <w:rsid w:val="006970AD"/>
    <w:rsid w:val="00697C55"/>
    <w:rsid w:val="00697CC0"/>
    <w:rsid w:val="006A00EC"/>
    <w:rsid w:val="006A068E"/>
    <w:rsid w:val="006A0E76"/>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AE4"/>
    <w:rsid w:val="006D7130"/>
    <w:rsid w:val="006D75FC"/>
    <w:rsid w:val="006E009D"/>
    <w:rsid w:val="006E00A8"/>
    <w:rsid w:val="006E0B3D"/>
    <w:rsid w:val="006E17FF"/>
    <w:rsid w:val="006E2110"/>
    <w:rsid w:val="006E23A6"/>
    <w:rsid w:val="006E29E7"/>
    <w:rsid w:val="006E3066"/>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8DE"/>
    <w:rsid w:val="006F4C76"/>
    <w:rsid w:val="006F515A"/>
    <w:rsid w:val="006F5E0F"/>
    <w:rsid w:val="006F6785"/>
    <w:rsid w:val="006F6A03"/>
    <w:rsid w:val="006F6BC7"/>
    <w:rsid w:val="006F6D81"/>
    <w:rsid w:val="006F7CAE"/>
    <w:rsid w:val="007002BC"/>
    <w:rsid w:val="007003C4"/>
    <w:rsid w:val="0070111D"/>
    <w:rsid w:val="00701371"/>
    <w:rsid w:val="007017F4"/>
    <w:rsid w:val="00701BF9"/>
    <w:rsid w:val="007024A6"/>
    <w:rsid w:val="007025FD"/>
    <w:rsid w:val="00702620"/>
    <w:rsid w:val="007032CD"/>
    <w:rsid w:val="00703587"/>
    <w:rsid w:val="0070413D"/>
    <w:rsid w:val="0070448D"/>
    <w:rsid w:val="00704915"/>
    <w:rsid w:val="0070500A"/>
    <w:rsid w:val="007057A4"/>
    <w:rsid w:val="00705914"/>
    <w:rsid w:val="00705B00"/>
    <w:rsid w:val="00705D19"/>
    <w:rsid w:val="00705FB5"/>
    <w:rsid w:val="007065F7"/>
    <w:rsid w:val="00706640"/>
    <w:rsid w:val="00706B37"/>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1111"/>
    <w:rsid w:val="007217D7"/>
    <w:rsid w:val="00721A30"/>
    <w:rsid w:val="00721C02"/>
    <w:rsid w:val="00722243"/>
    <w:rsid w:val="007228BB"/>
    <w:rsid w:val="0072291E"/>
    <w:rsid w:val="007230F5"/>
    <w:rsid w:val="00723B91"/>
    <w:rsid w:val="0072496A"/>
    <w:rsid w:val="00726918"/>
    <w:rsid w:val="00726A3B"/>
    <w:rsid w:val="00730679"/>
    <w:rsid w:val="0073261A"/>
    <w:rsid w:val="00732AB8"/>
    <w:rsid w:val="007336BD"/>
    <w:rsid w:val="007347EA"/>
    <w:rsid w:val="007348EE"/>
    <w:rsid w:val="00734E7A"/>
    <w:rsid w:val="00734EDB"/>
    <w:rsid w:val="007353F6"/>
    <w:rsid w:val="007358EB"/>
    <w:rsid w:val="0073669E"/>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876"/>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3A49"/>
    <w:rsid w:val="007A3BF9"/>
    <w:rsid w:val="007A3C0D"/>
    <w:rsid w:val="007A3D07"/>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592"/>
    <w:rsid w:val="007D784C"/>
    <w:rsid w:val="007E04FE"/>
    <w:rsid w:val="007E0BEA"/>
    <w:rsid w:val="007E1031"/>
    <w:rsid w:val="007E1345"/>
    <w:rsid w:val="007E1653"/>
    <w:rsid w:val="007E170D"/>
    <w:rsid w:val="007E1816"/>
    <w:rsid w:val="007E1B42"/>
    <w:rsid w:val="007E1B68"/>
    <w:rsid w:val="007E1BC2"/>
    <w:rsid w:val="007E1C69"/>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78E7"/>
    <w:rsid w:val="007F231D"/>
    <w:rsid w:val="007F256C"/>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893"/>
    <w:rsid w:val="008350D5"/>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4490"/>
    <w:rsid w:val="00884909"/>
    <w:rsid w:val="00885151"/>
    <w:rsid w:val="0088575D"/>
    <w:rsid w:val="00885C50"/>
    <w:rsid w:val="0088653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D0F"/>
    <w:rsid w:val="008D2E67"/>
    <w:rsid w:val="008D3098"/>
    <w:rsid w:val="008D3329"/>
    <w:rsid w:val="008D3681"/>
    <w:rsid w:val="008D3891"/>
    <w:rsid w:val="008D3B56"/>
    <w:rsid w:val="008D40E8"/>
    <w:rsid w:val="008D5421"/>
    <w:rsid w:val="008D56F3"/>
    <w:rsid w:val="008D57BF"/>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A0F"/>
    <w:rsid w:val="00901A8F"/>
    <w:rsid w:val="00902415"/>
    <w:rsid w:val="009026CD"/>
    <w:rsid w:val="00902CFF"/>
    <w:rsid w:val="00903056"/>
    <w:rsid w:val="0090305C"/>
    <w:rsid w:val="00904C63"/>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E73"/>
    <w:rsid w:val="00920538"/>
    <w:rsid w:val="0092092A"/>
    <w:rsid w:val="00921A41"/>
    <w:rsid w:val="00921B23"/>
    <w:rsid w:val="0092228D"/>
    <w:rsid w:val="00922352"/>
    <w:rsid w:val="0092280B"/>
    <w:rsid w:val="00922B41"/>
    <w:rsid w:val="00922CDD"/>
    <w:rsid w:val="00922FDC"/>
    <w:rsid w:val="009239B3"/>
    <w:rsid w:val="00923B72"/>
    <w:rsid w:val="00924270"/>
    <w:rsid w:val="0092468F"/>
    <w:rsid w:val="0092497D"/>
    <w:rsid w:val="009254D0"/>
    <w:rsid w:val="00925530"/>
    <w:rsid w:val="00925615"/>
    <w:rsid w:val="00925BB1"/>
    <w:rsid w:val="00925C0C"/>
    <w:rsid w:val="0092615D"/>
    <w:rsid w:val="00926467"/>
    <w:rsid w:val="009267DC"/>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B95"/>
    <w:rsid w:val="0097097A"/>
    <w:rsid w:val="009716DC"/>
    <w:rsid w:val="009718EF"/>
    <w:rsid w:val="00971E89"/>
    <w:rsid w:val="009721B4"/>
    <w:rsid w:val="009726C3"/>
    <w:rsid w:val="00972F5D"/>
    <w:rsid w:val="009731AA"/>
    <w:rsid w:val="009745DB"/>
    <w:rsid w:val="00975948"/>
    <w:rsid w:val="009762D6"/>
    <w:rsid w:val="00976382"/>
    <w:rsid w:val="00976656"/>
    <w:rsid w:val="00976DD9"/>
    <w:rsid w:val="009773FB"/>
    <w:rsid w:val="00977607"/>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F9E"/>
    <w:rsid w:val="009A10AF"/>
    <w:rsid w:val="009A2300"/>
    <w:rsid w:val="009A2494"/>
    <w:rsid w:val="009A25CA"/>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B04"/>
    <w:rsid w:val="009C2E2C"/>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EA"/>
    <w:rsid w:val="009F0122"/>
    <w:rsid w:val="009F0771"/>
    <w:rsid w:val="009F0B44"/>
    <w:rsid w:val="009F11C5"/>
    <w:rsid w:val="009F12DB"/>
    <w:rsid w:val="009F13B6"/>
    <w:rsid w:val="009F198D"/>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21CC"/>
    <w:rsid w:val="00A42C5D"/>
    <w:rsid w:val="00A4352A"/>
    <w:rsid w:val="00A43B44"/>
    <w:rsid w:val="00A441F9"/>
    <w:rsid w:val="00A445A4"/>
    <w:rsid w:val="00A4481E"/>
    <w:rsid w:val="00A44A97"/>
    <w:rsid w:val="00A44B34"/>
    <w:rsid w:val="00A45100"/>
    <w:rsid w:val="00A45120"/>
    <w:rsid w:val="00A45AF2"/>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161"/>
    <w:rsid w:val="00A631E5"/>
    <w:rsid w:val="00A6404A"/>
    <w:rsid w:val="00A64C2F"/>
    <w:rsid w:val="00A65AF8"/>
    <w:rsid w:val="00A66572"/>
    <w:rsid w:val="00A666F9"/>
    <w:rsid w:val="00A668AD"/>
    <w:rsid w:val="00A66CC9"/>
    <w:rsid w:val="00A675E8"/>
    <w:rsid w:val="00A67712"/>
    <w:rsid w:val="00A70294"/>
    <w:rsid w:val="00A70765"/>
    <w:rsid w:val="00A70F6B"/>
    <w:rsid w:val="00A71606"/>
    <w:rsid w:val="00A71776"/>
    <w:rsid w:val="00A71DE4"/>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ABD"/>
    <w:rsid w:val="00A92339"/>
    <w:rsid w:val="00A93632"/>
    <w:rsid w:val="00A94302"/>
    <w:rsid w:val="00A94403"/>
    <w:rsid w:val="00A94C7A"/>
    <w:rsid w:val="00A94CDD"/>
    <w:rsid w:val="00A95BA8"/>
    <w:rsid w:val="00A960E1"/>
    <w:rsid w:val="00A967F3"/>
    <w:rsid w:val="00A96C70"/>
    <w:rsid w:val="00A97054"/>
    <w:rsid w:val="00AA0295"/>
    <w:rsid w:val="00AA054F"/>
    <w:rsid w:val="00AA20B1"/>
    <w:rsid w:val="00AA2464"/>
    <w:rsid w:val="00AA260A"/>
    <w:rsid w:val="00AA290D"/>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D01BC"/>
    <w:rsid w:val="00AD0595"/>
    <w:rsid w:val="00AD0A36"/>
    <w:rsid w:val="00AD1A17"/>
    <w:rsid w:val="00AD1B64"/>
    <w:rsid w:val="00AD248D"/>
    <w:rsid w:val="00AD2795"/>
    <w:rsid w:val="00AD30B0"/>
    <w:rsid w:val="00AD3A9B"/>
    <w:rsid w:val="00AD4D3E"/>
    <w:rsid w:val="00AD4F3B"/>
    <w:rsid w:val="00AD5C50"/>
    <w:rsid w:val="00AD5FB3"/>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66AA"/>
    <w:rsid w:val="00AE68F8"/>
    <w:rsid w:val="00AE6BDB"/>
    <w:rsid w:val="00AE6C77"/>
    <w:rsid w:val="00AE6F6D"/>
    <w:rsid w:val="00AE7B08"/>
    <w:rsid w:val="00AF01EE"/>
    <w:rsid w:val="00AF01FD"/>
    <w:rsid w:val="00AF08BD"/>
    <w:rsid w:val="00AF0BE2"/>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C49"/>
    <w:rsid w:val="00B14022"/>
    <w:rsid w:val="00B154AE"/>
    <w:rsid w:val="00B15EDE"/>
    <w:rsid w:val="00B163A4"/>
    <w:rsid w:val="00B167E0"/>
    <w:rsid w:val="00B17700"/>
    <w:rsid w:val="00B2020C"/>
    <w:rsid w:val="00B20730"/>
    <w:rsid w:val="00B2079C"/>
    <w:rsid w:val="00B20A44"/>
    <w:rsid w:val="00B21707"/>
    <w:rsid w:val="00B21B3B"/>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216"/>
    <w:rsid w:val="00B407E0"/>
    <w:rsid w:val="00B40C60"/>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7F"/>
    <w:rsid w:val="00B54960"/>
    <w:rsid w:val="00B54E8A"/>
    <w:rsid w:val="00B54F4A"/>
    <w:rsid w:val="00B55025"/>
    <w:rsid w:val="00B5666D"/>
    <w:rsid w:val="00B56A26"/>
    <w:rsid w:val="00B57117"/>
    <w:rsid w:val="00B57130"/>
    <w:rsid w:val="00B5727A"/>
    <w:rsid w:val="00B5729B"/>
    <w:rsid w:val="00B60225"/>
    <w:rsid w:val="00B6022F"/>
    <w:rsid w:val="00B60673"/>
    <w:rsid w:val="00B60A65"/>
    <w:rsid w:val="00B60B02"/>
    <w:rsid w:val="00B61678"/>
    <w:rsid w:val="00B61CF1"/>
    <w:rsid w:val="00B620A5"/>
    <w:rsid w:val="00B62504"/>
    <w:rsid w:val="00B627B6"/>
    <w:rsid w:val="00B63D26"/>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FD"/>
    <w:rsid w:val="00B848BC"/>
    <w:rsid w:val="00B84924"/>
    <w:rsid w:val="00B85D3B"/>
    <w:rsid w:val="00B85F7A"/>
    <w:rsid w:val="00B86633"/>
    <w:rsid w:val="00B86B99"/>
    <w:rsid w:val="00B86D67"/>
    <w:rsid w:val="00B87110"/>
    <w:rsid w:val="00B8765B"/>
    <w:rsid w:val="00B87A2C"/>
    <w:rsid w:val="00B90201"/>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D0"/>
    <w:rsid w:val="00BB09E0"/>
    <w:rsid w:val="00BB0D33"/>
    <w:rsid w:val="00BB16E0"/>
    <w:rsid w:val="00BB1AE1"/>
    <w:rsid w:val="00BB1E5C"/>
    <w:rsid w:val="00BB1F41"/>
    <w:rsid w:val="00BB2550"/>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2346"/>
    <w:rsid w:val="00BC406B"/>
    <w:rsid w:val="00BC45B4"/>
    <w:rsid w:val="00BC4895"/>
    <w:rsid w:val="00BC4CC2"/>
    <w:rsid w:val="00BC4E7A"/>
    <w:rsid w:val="00BC564A"/>
    <w:rsid w:val="00BC651A"/>
    <w:rsid w:val="00BC68C2"/>
    <w:rsid w:val="00BC6B7A"/>
    <w:rsid w:val="00BC76A5"/>
    <w:rsid w:val="00BC7DF5"/>
    <w:rsid w:val="00BC7E2D"/>
    <w:rsid w:val="00BD0302"/>
    <w:rsid w:val="00BD056B"/>
    <w:rsid w:val="00BD0675"/>
    <w:rsid w:val="00BD0828"/>
    <w:rsid w:val="00BD0C0F"/>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64A2"/>
    <w:rsid w:val="00BE677B"/>
    <w:rsid w:val="00BE67F3"/>
    <w:rsid w:val="00BE69E8"/>
    <w:rsid w:val="00BE6F05"/>
    <w:rsid w:val="00BE70B6"/>
    <w:rsid w:val="00BE70BD"/>
    <w:rsid w:val="00BE7E52"/>
    <w:rsid w:val="00BF0409"/>
    <w:rsid w:val="00BF0C46"/>
    <w:rsid w:val="00BF10DE"/>
    <w:rsid w:val="00BF12C8"/>
    <w:rsid w:val="00BF1B69"/>
    <w:rsid w:val="00BF2D3E"/>
    <w:rsid w:val="00BF3252"/>
    <w:rsid w:val="00BF365D"/>
    <w:rsid w:val="00BF3755"/>
    <w:rsid w:val="00BF3C8F"/>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7CF"/>
    <w:rsid w:val="00C04B77"/>
    <w:rsid w:val="00C04E44"/>
    <w:rsid w:val="00C04F87"/>
    <w:rsid w:val="00C04FD7"/>
    <w:rsid w:val="00C05379"/>
    <w:rsid w:val="00C0601F"/>
    <w:rsid w:val="00C067F2"/>
    <w:rsid w:val="00C0690B"/>
    <w:rsid w:val="00C06DF8"/>
    <w:rsid w:val="00C07C91"/>
    <w:rsid w:val="00C1004D"/>
    <w:rsid w:val="00C10269"/>
    <w:rsid w:val="00C103FE"/>
    <w:rsid w:val="00C104A0"/>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D37"/>
    <w:rsid w:val="00C15570"/>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F1B"/>
    <w:rsid w:val="00C41311"/>
    <w:rsid w:val="00C4138A"/>
    <w:rsid w:val="00C42564"/>
    <w:rsid w:val="00C42EC9"/>
    <w:rsid w:val="00C43394"/>
    <w:rsid w:val="00C439A8"/>
    <w:rsid w:val="00C44448"/>
    <w:rsid w:val="00C445F5"/>
    <w:rsid w:val="00C46357"/>
    <w:rsid w:val="00C4681A"/>
    <w:rsid w:val="00C46FD4"/>
    <w:rsid w:val="00C47752"/>
    <w:rsid w:val="00C5079C"/>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CEE"/>
    <w:rsid w:val="00C94FBE"/>
    <w:rsid w:val="00C95A40"/>
    <w:rsid w:val="00C95CE9"/>
    <w:rsid w:val="00C967A4"/>
    <w:rsid w:val="00C969C5"/>
    <w:rsid w:val="00C972B2"/>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69"/>
    <w:rsid w:val="00CD494F"/>
    <w:rsid w:val="00CD5919"/>
    <w:rsid w:val="00CD5AE4"/>
    <w:rsid w:val="00CD673C"/>
    <w:rsid w:val="00CD6C78"/>
    <w:rsid w:val="00CD7671"/>
    <w:rsid w:val="00CD7B90"/>
    <w:rsid w:val="00CE08E3"/>
    <w:rsid w:val="00CE10BF"/>
    <w:rsid w:val="00CE1394"/>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AB4"/>
    <w:rsid w:val="00D05C3D"/>
    <w:rsid w:val="00D06396"/>
    <w:rsid w:val="00D065A8"/>
    <w:rsid w:val="00D069E2"/>
    <w:rsid w:val="00D07000"/>
    <w:rsid w:val="00D076B7"/>
    <w:rsid w:val="00D102A0"/>
    <w:rsid w:val="00D115DE"/>
    <w:rsid w:val="00D11C86"/>
    <w:rsid w:val="00D1209B"/>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EE"/>
    <w:rsid w:val="00D2471A"/>
    <w:rsid w:val="00D253A8"/>
    <w:rsid w:val="00D25713"/>
    <w:rsid w:val="00D2574B"/>
    <w:rsid w:val="00D25798"/>
    <w:rsid w:val="00D2607E"/>
    <w:rsid w:val="00D267CB"/>
    <w:rsid w:val="00D27512"/>
    <w:rsid w:val="00D27874"/>
    <w:rsid w:val="00D27B87"/>
    <w:rsid w:val="00D27E7D"/>
    <w:rsid w:val="00D30517"/>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80137"/>
    <w:rsid w:val="00D80423"/>
    <w:rsid w:val="00D804BE"/>
    <w:rsid w:val="00D807D0"/>
    <w:rsid w:val="00D80CE6"/>
    <w:rsid w:val="00D80F3A"/>
    <w:rsid w:val="00D8155E"/>
    <w:rsid w:val="00D82001"/>
    <w:rsid w:val="00D82A6A"/>
    <w:rsid w:val="00D83962"/>
    <w:rsid w:val="00D839C3"/>
    <w:rsid w:val="00D83A6B"/>
    <w:rsid w:val="00D83B68"/>
    <w:rsid w:val="00D84AEC"/>
    <w:rsid w:val="00D84EF8"/>
    <w:rsid w:val="00D852DF"/>
    <w:rsid w:val="00D85761"/>
    <w:rsid w:val="00D857AD"/>
    <w:rsid w:val="00D85ABE"/>
    <w:rsid w:val="00D86FD9"/>
    <w:rsid w:val="00D873FE"/>
    <w:rsid w:val="00D87674"/>
    <w:rsid w:val="00D879D7"/>
    <w:rsid w:val="00D87E0C"/>
    <w:rsid w:val="00D87E87"/>
    <w:rsid w:val="00D87F6F"/>
    <w:rsid w:val="00D90356"/>
    <w:rsid w:val="00D90A7D"/>
    <w:rsid w:val="00D90B45"/>
    <w:rsid w:val="00D91AC3"/>
    <w:rsid w:val="00D91ADA"/>
    <w:rsid w:val="00D91E1E"/>
    <w:rsid w:val="00D91FC7"/>
    <w:rsid w:val="00D920AE"/>
    <w:rsid w:val="00D92581"/>
    <w:rsid w:val="00D9258A"/>
    <w:rsid w:val="00D930B6"/>
    <w:rsid w:val="00D93247"/>
    <w:rsid w:val="00D93A54"/>
    <w:rsid w:val="00D9479C"/>
    <w:rsid w:val="00D94A2F"/>
    <w:rsid w:val="00D94DC2"/>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CC"/>
    <w:rsid w:val="00DA588B"/>
    <w:rsid w:val="00DA5A5F"/>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C0833"/>
    <w:rsid w:val="00DC0B08"/>
    <w:rsid w:val="00DC0EC0"/>
    <w:rsid w:val="00DC1313"/>
    <w:rsid w:val="00DC14CA"/>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A91"/>
    <w:rsid w:val="00DD125E"/>
    <w:rsid w:val="00DD1C14"/>
    <w:rsid w:val="00DD1D40"/>
    <w:rsid w:val="00DD2932"/>
    <w:rsid w:val="00DD2DB0"/>
    <w:rsid w:val="00DD32A0"/>
    <w:rsid w:val="00DD395E"/>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35E1"/>
    <w:rsid w:val="00DE3D9D"/>
    <w:rsid w:val="00DE477C"/>
    <w:rsid w:val="00DE496B"/>
    <w:rsid w:val="00DE4BA3"/>
    <w:rsid w:val="00DE4D6F"/>
    <w:rsid w:val="00DE52FE"/>
    <w:rsid w:val="00DE53B7"/>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82D"/>
    <w:rsid w:val="00E7284B"/>
    <w:rsid w:val="00E72951"/>
    <w:rsid w:val="00E7396D"/>
    <w:rsid w:val="00E73D7E"/>
    <w:rsid w:val="00E73DA6"/>
    <w:rsid w:val="00E73E4C"/>
    <w:rsid w:val="00E7407E"/>
    <w:rsid w:val="00E74885"/>
    <w:rsid w:val="00E75746"/>
    <w:rsid w:val="00E75DE4"/>
    <w:rsid w:val="00E76137"/>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22F9"/>
    <w:rsid w:val="00E925DF"/>
    <w:rsid w:val="00E92D02"/>
    <w:rsid w:val="00E931BD"/>
    <w:rsid w:val="00E93705"/>
    <w:rsid w:val="00E9375E"/>
    <w:rsid w:val="00E94947"/>
    <w:rsid w:val="00E94D2F"/>
    <w:rsid w:val="00E95B7F"/>
    <w:rsid w:val="00E9636E"/>
    <w:rsid w:val="00E96F78"/>
    <w:rsid w:val="00E9747A"/>
    <w:rsid w:val="00E976F3"/>
    <w:rsid w:val="00E97770"/>
    <w:rsid w:val="00E9794A"/>
    <w:rsid w:val="00EA0E76"/>
    <w:rsid w:val="00EA15A5"/>
    <w:rsid w:val="00EA1602"/>
    <w:rsid w:val="00EA16C7"/>
    <w:rsid w:val="00EA1AA1"/>
    <w:rsid w:val="00EA1C06"/>
    <w:rsid w:val="00EA2683"/>
    <w:rsid w:val="00EA2D70"/>
    <w:rsid w:val="00EA2EEF"/>
    <w:rsid w:val="00EA30FA"/>
    <w:rsid w:val="00EA4BC2"/>
    <w:rsid w:val="00EA5340"/>
    <w:rsid w:val="00EA5698"/>
    <w:rsid w:val="00EA6B83"/>
    <w:rsid w:val="00EA6CC2"/>
    <w:rsid w:val="00EA788E"/>
    <w:rsid w:val="00EA7AEF"/>
    <w:rsid w:val="00EA7BCB"/>
    <w:rsid w:val="00EB1008"/>
    <w:rsid w:val="00EB1697"/>
    <w:rsid w:val="00EB1BC3"/>
    <w:rsid w:val="00EB22A4"/>
    <w:rsid w:val="00EB2AF5"/>
    <w:rsid w:val="00EB3257"/>
    <w:rsid w:val="00EB3F43"/>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F15"/>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9F7"/>
    <w:rsid w:val="00F450B2"/>
    <w:rsid w:val="00F4558B"/>
    <w:rsid w:val="00F45B83"/>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1256"/>
    <w:rsid w:val="00F71D8E"/>
    <w:rsid w:val="00F71F89"/>
    <w:rsid w:val="00F722CB"/>
    <w:rsid w:val="00F73223"/>
    <w:rsid w:val="00F73611"/>
    <w:rsid w:val="00F73CA9"/>
    <w:rsid w:val="00F74575"/>
    <w:rsid w:val="00F747DD"/>
    <w:rsid w:val="00F74BEB"/>
    <w:rsid w:val="00F7611C"/>
    <w:rsid w:val="00F763BB"/>
    <w:rsid w:val="00F7693B"/>
    <w:rsid w:val="00F76973"/>
    <w:rsid w:val="00F76ECE"/>
    <w:rsid w:val="00F76FCE"/>
    <w:rsid w:val="00F80884"/>
    <w:rsid w:val="00F80EF4"/>
    <w:rsid w:val="00F8101A"/>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C64"/>
    <w:rsid w:val="00F9715A"/>
    <w:rsid w:val="00F976D7"/>
    <w:rsid w:val="00F9771F"/>
    <w:rsid w:val="00F9774F"/>
    <w:rsid w:val="00F97BEE"/>
    <w:rsid w:val="00FA0332"/>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E3E"/>
    <w:rsid w:val="00FC45B4"/>
    <w:rsid w:val="00FC47BB"/>
    <w:rsid w:val="00FC48A2"/>
    <w:rsid w:val="00FC4DB4"/>
    <w:rsid w:val="00FC4E22"/>
    <w:rsid w:val="00FC54BA"/>
    <w:rsid w:val="00FC55CC"/>
    <w:rsid w:val="00FC58EA"/>
    <w:rsid w:val="00FC5F01"/>
    <w:rsid w:val="00FC6357"/>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 w:val="340A3414"/>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BDAB2"/>
  <w15:docId w15:val="{0482F8AA-7F1A-4CE6-B32A-FFBD429D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eastAsia="Arial Unicode MS" w:hAnsi="Arial"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customStyle="1" w:styleId="DeltaViewDeletion">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eastAsia="Arial Unicode MS" w:hAnsi="Arial Narrow"/>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customStyle="1" w:styleId="p0">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eastAsia="Arial Unicode MS" w:hAnsi="Arial Narrow"/>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eastAsia="Arial Unicode MS" w:hAnsi="Arial Narrow"/>
      <w:color w:val="000000"/>
      <w:w w:val="0"/>
      <w:sz w:val="22"/>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eastAsia="Arial Unicode MS" w:hAnsi="Verdana"/>
    </w:rPr>
  </w:style>
  <w:style w:type="character" w:styleId="Nmerodepgina">
    <w:name w:val="page number"/>
    <w:basedOn w:val="Fontepargpadro"/>
  </w:style>
  <w:style w:type="character" w:customStyle="1" w:styleId="CabealhoChar">
    <w:name w:val="Cabeçalho Char"/>
    <w:aliases w:val="Tulo1 Char"/>
    <w:link w:val="Cabealho"/>
    <w:uiPriority w:val="99"/>
    <w:rsid w:val="009A5EC7"/>
    <w:rPr>
      <w:sz w:val="24"/>
      <w:szCs w:val="24"/>
    </w:rPr>
  </w:style>
  <w:style w:type="paragraph" w:customStyle="1" w:styleId="ListaColorida-nfase11">
    <w:name w:val="Lista Colorida - Ênfase 11"/>
    <w:basedOn w:val="Normal"/>
    <w:uiPriority w:val="34"/>
    <w:qFormat/>
    <w:rsid w:val="00EA2EEF"/>
    <w:pPr>
      <w:ind w:left="720"/>
    </w:pPr>
  </w:style>
  <w:style w:type="character" w:customStyle="1" w:styleId="RodapChar">
    <w:name w:val="Rodapé Char"/>
    <w:link w:val="Rodap"/>
    <w:uiPriority w:val="99"/>
    <w:rsid w:val="007377F0"/>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customStyle="1" w:styleId="TextodebaloChar">
    <w:name w:val="Texto de balão Char"/>
    <w:link w:val="Textodebalo"/>
    <w:uiPriority w:val="99"/>
    <w:semiHidden/>
    <w:rsid w:val="006F515A"/>
    <w:rPr>
      <w:rFonts w:ascii="Tahoma" w:hAnsi="Tahoma" w:cs="Tahoma"/>
      <w:sz w:val="16"/>
      <w:szCs w:val="16"/>
    </w:rPr>
  </w:style>
  <w:style w:type="paragraph" w:customStyle="1" w:styleId="c3">
    <w:name w:val="c3"/>
    <w:basedOn w:val="Normal"/>
    <w:rsid w:val="00CC7AB0"/>
    <w:pPr>
      <w:spacing w:before="100" w:beforeAutospacing="1" w:after="100" w:afterAutospacing="1"/>
    </w:pPr>
    <w:rPr>
      <w:rFonts w:ascii="Arial" w:eastAsia="Arial Unicode MS" w:hAnsi="Arial"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customStyle="1" w:styleId="TextodenotaderodapChar">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aliases w:val="bt Char,BT Char"/>
    <w:link w:val="Corpodetexto"/>
    <w:rsid w:val="00814951"/>
    <w:rPr>
      <w:rFonts w:ascii="Arial Narrow" w:eastAsia="Arial Unicode MS" w:hAnsi="Arial Narrow"/>
      <w:color w:val="000000"/>
      <w:w w:val="0"/>
      <w:sz w:val="22"/>
      <w:szCs w:val="24"/>
      <w:shd w:val="clear" w:color="auto" w:fill="FFFFFF"/>
    </w:rPr>
  </w:style>
  <w:style w:type="paragraph" w:customStyle="1" w:styleId="SombreamentoEscuro-nfase11">
    <w:name w:val="Sombreamento Escuro - Ênfase 11"/>
    <w:hidden/>
    <w:uiPriority w:val="99"/>
    <w:semiHidden/>
    <w:rsid w:val="00636A65"/>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customStyle="1" w:styleId="TextodecomentrioChar">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customStyle="1" w:styleId="AssuntodocomentrioChar">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customStyle="1" w:styleId="NormalJustified">
    <w:name w:val="Normal (Justified)"/>
    <w:basedOn w:val="Normal"/>
    <w:rsid w:val="002206FA"/>
    <w:pPr>
      <w:autoSpaceDE w:val="0"/>
      <w:autoSpaceDN w:val="0"/>
      <w:adjustRightInd w:val="0"/>
      <w:jc w:val="both"/>
    </w:pPr>
    <w:rPr>
      <w:kern w:val="28"/>
      <w:sz w:val="20"/>
      <w:szCs w:val="20"/>
    </w:rPr>
  </w:style>
  <w:style w:type="paragraph" w:customStyle="1" w:styleId="Estilo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customStyle="1" w:styleId="Default">
    <w:name w:val="Default"/>
    <w:rsid w:val="00E80C95"/>
    <w:pPr>
      <w:autoSpaceDE w:val="0"/>
      <w:autoSpaceDN w:val="0"/>
      <w:adjustRightInd w:val="0"/>
    </w:pPr>
    <w:rPr>
      <w:rFonts w:ascii="Arial" w:hAnsi="Arial" w:cs="Arial"/>
      <w:color w:val="000000"/>
      <w:sz w:val="24"/>
      <w:szCs w:val="24"/>
    </w:rPr>
  </w:style>
  <w:style w:type="paragraph" w:customStyle="1" w:styleId="ListaColorida-nfase111">
    <w:name w:val="Lista Colorida - Ênfase 111"/>
    <w:basedOn w:val="Normal"/>
    <w:uiPriority w:val="34"/>
    <w:qFormat/>
    <w:rsid w:val="00711312"/>
    <w:pPr>
      <w:widowControl w:val="0"/>
      <w:autoSpaceDE w:val="0"/>
      <w:autoSpaceDN w:val="0"/>
      <w:adjustRightInd w:val="0"/>
      <w:ind w:left="708"/>
    </w:pPr>
  </w:style>
  <w:style w:type="paragraph" w:customStyle="1" w:styleId="SombreamentoEscuro-nfase12">
    <w:name w:val="Sombreamento Escuro - Ênfase 12"/>
    <w:hidden/>
    <w:uiPriority w:val="99"/>
    <w:semiHidden/>
    <w:rsid w:val="00773665"/>
    <w:rPr>
      <w:sz w:val="24"/>
      <w:szCs w:val="24"/>
    </w:rPr>
  </w:style>
  <w:style w:type="paragraph" w:customStyle="1" w:styleId="ListaColorida-nfase12">
    <w:name w:val="Lista Colorida - Ênfase 12"/>
    <w:basedOn w:val="Normal"/>
    <w:link w:val="ListaColorida-nfase1Char"/>
    <w:uiPriority w:val="99"/>
    <w:qFormat/>
    <w:rsid w:val="00773665"/>
    <w:pPr>
      <w:ind w:left="708"/>
    </w:pPr>
  </w:style>
  <w:style w:type="character" w:customStyle="1" w:styleId="ListaColorida-nfase1Char">
    <w:name w:val="Lista Colorida - Ênfase 1 Char"/>
    <w:link w:val="ListaColorida-nfase12"/>
    <w:uiPriority w:val="99"/>
    <w:locked/>
    <w:rsid w:val="00773665"/>
    <w:rPr>
      <w:sz w:val="24"/>
      <w:szCs w:val="24"/>
    </w:rPr>
  </w:style>
  <w:style w:type="character" w:customStyle="1" w:styleId="PargrafodaListaChar">
    <w:name w:val="Parágrafo da Lista Char"/>
    <w:aliases w:val="Vitor Título Char,Vitor T’tulo Char,Capítulo Char,List Paragraph_0 Char,List Paragraph_0_0 Char"/>
    <w:link w:val="PargrafodaLista"/>
    <w:uiPriority w:val="34"/>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E602FC"/>
    <w:rPr>
      <w:rFonts w:ascii="Akzidenz Grotesk Light" w:hAnsi="Akzidenz Grotesk Light"/>
      <w:b/>
      <w:sz w:val="22"/>
      <w:lang w:eastAsia="en-US"/>
    </w:rPr>
  </w:style>
  <w:style w:type="paragraph" w:customStyle="1" w:styleId="Level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customStyle="1" w:styleId="Level2">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customStyle="1" w:styleId="Level3">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customStyle="1" w:styleId="Level4">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customStyle="1" w:styleId="Level5">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customStyle="1" w:styleId="Level6">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customStyle="1" w:styleId="MenoPendent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eastAsiaTheme="minorEastAsia" w:hAnsiTheme="minorHAnsi" w:cstheme="minorBidi"/>
      <w:sz w:val="22"/>
      <w:szCs w:val="22"/>
    </w:rPr>
  </w:style>
  <w:style w:type="character" w:customStyle="1" w:styleId="MenoPendente2">
    <w:name w:val="Menção Pendente2"/>
    <w:basedOn w:val="Fontepargpadro"/>
    <w:uiPriority w:val="99"/>
    <w:semiHidden/>
    <w:unhideWhenUsed/>
    <w:rsid w:val="00ED71FA"/>
    <w:rPr>
      <w:color w:val="605E5C"/>
      <w:shd w:val="clear" w:color="auto" w:fill="E1DFDD"/>
    </w:rPr>
  </w:style>
  <w:style w:type="character" w:customStyle="1" w:styleId="MenoPendente3">
    <w:name w:val="Menção Pendente3"/>
    <w:basedOn w:val="Fontepargpadro"/>
    <w:uiPriority w:val="99"/>
    <w:semiHidden/>
    <w:unhideWhenUsed/>
    <w:rsid w:val="00283FB3"/>
    <w:rPr>
      <w:color w:val="605E5C"/>
      <w:shd w:val="clear" w:color="auto" w:fill="E1DFDD"/>
    </w:rPr>
  </w:style>
  <w:style w:type="paragraph" w:customStyle="1" w:styleId="PargrafoComumNvel2">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eastAsia="MS Mincho" w:hAnsi="Verdana" w:cstheme="minorHAnsi"/>
      <w:lang w:eastAsia="en-US"/>
    </w:rPr>
  </w:style>
  <w:style w:type="character" w:customStyle="1" w:styleId="PargrafoComumNvel2Char">
    <w:name w:val="Parágrafo Comum Nível 2 Char"/>
    <w:basedOn w:val="PargrafodaListaChar"/>
    <w:link w:val="PargrafoComumNvel2"/>
    <w:rsid w:val="00085CB7"/>
    <w:rPr>
      <w:rFonts w:ascii="Verdana" w:eastAsia="MS Mincho" w:hAnsi="Verdana" w:cstheme="minorHAnsi"/>
      <w:sz w:val="24"/>
      <w:szCs w:val="24"/>
      <w:lang w:eastAsia="en-US"/>
    </w:rPr>
  </w:style>
  <w:style w:type="paragraph" w:customStyle="1" w:styleId="PDG-normal">
    <w:name w:val="PDG - normal"/>
    <w:uiPriority w:val="99"/>
    <w:qFormat/>
    <w:rsid w:val="00A0169C"/>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Level3Char">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customStyle="1" w:styleId="Level7">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customStyle="1" w:styleId="Level8">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customStyle="1" w:styleId="Level9">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customStyle="1" w:styleId="TableParagraph">
    <w:name w:val="Table Paragraph"/>
    <w:basedOn w:val="Normal"/>
    <w:uiPriority w:val="1"/>
    <w:rsid w:val="00365310"/>
    <w:pPr>
      <w:spacing w:before="2" w:after="160" w:line="276" w:lineRule="auto"/>
      <w:ind w:left="107"/>
    </w:pPr>
    <w:rPr>
      <w:rFonts w:asciiTheme="minorHAnsi" w:eastAsiaTheme="minorEastAsia" w:hAnsiTheme="minorHAnsi" w:cstheme="minorBidi"/>
      <w:sz w:val="21"/>
      <w:szCs w:val="21"/>
      <w:lang w:eastAsia="en-US"/>
    </w:rPr>
  </w:style>
  <w:style w:type="paragraph" w:customStyle="1" w:styleId="textodocorpo0">
    <w:name w:val="textodocorpo0"/>
    <w:basedOn w:val="Normal"/>
    <w:rsid w:val="00F261A0"/>
    <w:pPr>
      <w:spacing w:before="100" w:beforeAutospacing="1" w:after="100" w:afterAutospacing="1"/>
    </w:pPr>
    <w:rPr>
      <w:lang w:val="en-US" w:eastAsia="en-US"/>
    </w:rPr>
  </w:style>
  <w:style w:type="character" w:customStyle="1" w:styleId="p0Char">
    <w:name w:val="p0 Char"/>
    <w:link w:val="p0"/>
    <w:rsid w:val="00F261A0"/>
    <w:rPr>
      <w:rFonts w:ascii="Times" w:hAnsi="Time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FD484-9255-48A8-A6AA-60F10F20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23994</Words>
  <Characters>129568</Characters>
  <Application>Microsoft Office Word</Application>
  <DocSecurity>0</DocSecurity>
  <Lines>1079</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153256</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dc:creator>
  <cp:keywords/>
  <dc:description/>
  <cp:lastModifiedBy>Amanda Simões Fernandes</cp:lastModifiedBy>
  <cp:revision>2</cp:revision>
  <cp:lastPrinted>2020-06-01T15:36:00Z</cp:lastPrinted>
  <dcterms:created xsi:type="dcterms:W3CDTF">2021-08-20T21:45:00Z</dcterms:created>
  <dcterms:modified xsi:type="dcterms:W3CDTF">2021-08-20T21:45:00Z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ies>
</file>