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F9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009F3C30" w14:textId="77777777" w:rsidR="00EA0688" w:rsidRDefault="00EA0688">
      <w:pPr>
        <w:pStyle w:val="Cabealho"/>
        <w:spacing w:line="288" w:lineRule="auto"/>
        <w:jc w:val="center"/>
        <w:rPr>
          <w:rFonts w:asciiTheme="minorHAnsi" w:hAnsiTheme="minorHAnsi" w:cstheme="minorHAnsi"/>
          <w:lang w:val="pt-BR"/>
        </w:rPr>
      </w:pPr>
    </w:p>
    <w:p w14:paraId="77D49AE2" w14:textId="77777777" w:rsidR="00EA0688" w:rsidRDefault="00EA0688">
      <w:pPr>
        <w:pStyle w:val="Cabealho"/>
        <w:spacing w:line="288" w:lineRule="auto"/>
        <w:jc w:val="center"/>
        <w:rPr>
          <w:rFonts w:asciiTheme="minorHAnsi" w:hAnsiTheme="minorHAnsi" w:cstheme="minorHAnsi"/>
          <w:b/>
          <w:bCs/>
          <w:lang w:val="pt-BR"/>
        </w:rPr>
      </w:pPr>
    </w:p>
    <w:p w14:paraId="3246B8B4" w14:textId="77777777" w:rsidR="00EA0688" w:rsidRDefault="00EA0688">
      <w:pPr>
        <w:pStyle w:val="Cabealho"/>
        <w:spacing w:line="288" w:lineRule="auto"/>
        <w:jc w:val="center"/>
        <w:rPr>
          <w:rFonts w:asciiTheme="minorHAnsi" w:hAnsiTheme="minorHAnsi" w:cstheme="minorHAnsi"/>
          <w:b/>
          <w:bCs/>
          <w:lang w:val="pt-BR"/>
        </w:rPr>
      </w:pPr>
    </w:p>
    <w:p w14:paraId="5E28A648" w14:textId="77777777" w:rsidR="00EA0688" w:rsidRDefault="00EA0688">
      <w:pPr>
        <w:pStyle w:val="Cabealho"/>
        <w:spacing w:line="288" w:lineRule="auto"/>
        <w:jc w:val="center"/>
        <w:rPr>
          <w:rFonts w:asciiTheme="minorHAnsi" w:hAnsiTheme="minorHAnsi" w:cstheme="minorHAnsi"/>
          <w:lang w:val="pt-BR"/>
        </w:rPr>
      </w:pPr>
    </w:p>
    <w:p w14:paraId="588010A4"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440B406A" w14:textId="77777777" w:rsidR="00EA0688" w:rsidRDefault="00EA0688">
      <w:pPr>
        <w:pStyle w:val="Cabealho"/>
        <w:spacing w:line="288" w:lineRule="auto"/>
        <w:jc w:val="center"/>
        <w:rPr>
          <w:rFonts w:asciiTheme="minorHAnsi" w:hAnsiTheme="minorHAnsi" w:cstheme="minorHAnsi"/>
          <w:b/>
          <w:bCs/>
          <w:lang w:val="pt-BR"/>
        </w:rPr>
      </w:pPr>
    </w:p>
    <w:p w14:paraId="7EB2FE5E" w14:textId="77777777" w:rsidR="00EA0688" w:rsidRDefault="00EA0688">
      <w:pPr>
        <w:pStyle w:val="Cabealho"/>
        <w:spacing w:line="288" w:lineRule="auto"/>
        <w:jc w:val="center"/>
        <w:rPr>
          <w:rFonts w:asciiTheme="minorHAnsi" w:hAnsiTheme="minorHAnsi" w:cstheme="minorHAnsi"/>
          <w:b/>
          <w:lang w:val="pt-BR"/>
        </w:rPr>
      </w:pPr>
    </w:p>
    <w:p w14:paraId="33D55083"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197E8EE1"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273C06B0" w14:textId="77777777" w:rsidR="00EA0688" w:rsidRDefault="00EA0688">
      <w:pPr>
        <w:pStyle w:val="Cabealho"/>
        <w:spacing w:line="288" w:lineRule="auto"/>
        <w:jc w:val="center"/>
        <w:rPr>
          <w:rFonts w:asciiTheme="minorHAnsi" w:hAnsiTheme="minorHAnsi" w:cstheme="minorHAnsi"/>
          <w:b/>
          <w:lang w:val="pt-BR"/>
        </w:rPr>
      </w:pPr>
    </w:p>
    <w:p w14:paraId="44D94336"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5DF44E13" w14:textId="77777777"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0064187B"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1B0BD78A" w14:textId="77777777" w:rsidR="00EA0688" w:rsidRDefault="00EA0688">
      <w:pPr>
        <w:pStyle w:val="Cabealho"/>
        <w:spacing w:line="288" w:lineRule="auto"/>
        <w:jc w:val="center"/>
        <w:rPr>
          <w:rFonts w:asciiTheme="minorHAnsi" w:hAnsiTheme="minorHAnsi" w:cstheme="minorHAnsi"/>
          <w:b/>
          <w:lang w:val="pt-BR"/>
        </w:rPr>
      </w:pPr>
    </w:p>
    <w:p w14:paraId="30588D18" w14:textId="77777777" w:rsidR="00EA0688" w:rsidRDefault="00EA0688">
      <w:pPr>
        <w:pStyle w:val="Cabealho"/>
        <w:spacing w:line="288" w:lineRule="auto"/>
        <w:jc w:val="center"/>
        <w:rPr>
          <w:rFonts w:asciiTheme="minorHAnsi" w:hAnsiTheme="minorHAnsi" w:cstheme="minorHAnsi"/>
          <w:b/>
          <w:lang w:val="pt-BR"/>
        </w:rPr>
      </w:pPr>
    </w:p>
    <w:p w14:paraId="5029B047" w14:textId="77777777" w:rsidR="00EA0688" w:rsidRDefault="00EA0688">
      <w:pPr>
        <w:pStyle w:val="Cabealho"/>
        <w:spacing w:line="288" w:lineRule="auto"/>
        <w:jc w:val="center"/>
        <w:rPr>
          <w:rFonts w:asciiTheme="minorHAnsi" w:hAnsiTheme="minorHAnsi" w:cstheme="minorHAnsi"/>
          <w:b/>
          <w:lang w:val="pt-BR"/>
        </w:rPr>
      </w:pPr>
    </w:p>
    <w:p w14:paraId="6A5C7679" w14:textId="77777777" w:rsidR="00EA0688" w:rsidRDefault="00EA0688">
      <w:pPr>
        <w:pStyle w:val="Cabealho"/>
        <w:spacing w:line="288" w:lineRule="auto"/>
        <w:jc w:val="center"/>
        <w:rPr>
          <w:rFonts w:asciiTheme="minorHAnsi" w:hAnsiTheme="minorHAnsi" w:cstheme="minorHAnsi"/>
          <w:i/>
          <w:lang w:val="pt-BR"/>
        </w:rPr>
      </w:pPr>
    </w:p>
    <w:p w14:paraId="7839E243" w14:textId="77777777" w:rsidR="00EA0688" w:rsidRDefault="00EA0688">
      <w:pPr>
        <w:pStyle w:val="Cabealho"/>
        <w:spacing w:line="288" w:lineRule="auto"/>
        <w:jc w:val="center"/>
        <w:rPr>
          <w:rFonts w:asciiTheme="minorHAnsi" w:hAnsiTheme="minorHAnsi" w:cstheme="minorHAnsi"/>
          <w:b/>
          <w:bCs/>
          <w:lang w:val="pt-BR"/>
        </w:rPr>
      </w:pPr>
    </w:p>
    <w:p w14:paraId="5FAA0A2A" w14:textId="77777777" w:rsidR="00EA0688" w:rsidRDefault="00EA0688">
      <w:pPr>
        <w:pStyle w:val="Cabealho"/>
        <w:spacing w:line="288" w:lineRule="auto"/>
        <w:jc w:val="center"/>
        <w:rPr>
          <w:rFonts w:asciiTheme="minorHAnsi" w:hAnsiTheme="minorHAnsi" w:cstheme="minorHAnsi"/>
          <w:b/>
          <w:bCs/>
          <w:lang w:val="pt-BR"/>
        </w:rPr>
      </w:pPr>
    </w:p>
    <w:p w14:paraId="1954E7C5" w14:textId="77777777" w:rsidR="00EA0688" w:rsidRDefault="00EA0688">
      <w:pPr>
        <w:pStyle w:val="Cabealho"/>
        <w:spacing w:line="288" w:lineRule="auto"/>
        <w:jc w:val="center"/>
        <w:rPr>
          <w:rFonts w:asciiTheme="minorHAnsi" w:hAnsiTheme="minorHAnsi" w:cstheme="minorHAnsi"/>
          <w:b/>
          <w:lang w:val="pt-BR"/>
        </w:rPr>
      </w:pPr>
    </w:p>
    <w:p w14:paraId="694C235E"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14:paraId="28F5ACD5"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14:paraId="73F43F7E"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w w:val="105"/>
        </w:rPr>
        <w:t xml:space="preserve">Robferma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14:paraId="7C34B5FD"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14:paraId="0D369670" w14:textId="77777777" w:rsidR="00EA0688" w:rsidRDefault="00EA0688">
      <w:pPr>
        <w:pStyle w:val="Cabealho"/>
        <w:spacing w:line="288" w:lineRule="auto"/>
        <w:jc w:val="center"/>
        <w:rPr>
          <w:rFonts w:asciiTheme="minorHAnsi" w:hAnsiTheme="minorHAnsi" w:cstheme="minorHAnsi"/>
          <w:b/>
          <w:lang w:val="pt-BR"/>
        </w:rPr>
      </w:pPr>
    </w:p>
    <w:p w14:paraId="0235ECFB" w14:textId="77777777" w:rsidR="00EA0688" w:rsidRDefault="00EA0688">
      <w:pPr>
        <w:pStyle w:val="Cabealho"/>
        <w:spacing w:line="288" w:lineRule="auto"/>
        <w:jc w:val="center"/>
        <w:rPr>
          <w:rFonts w:asciiTheme="minorHAnsi" w:hAnsiTheme="minorHAnsi" w:cstheme="minorHAnsi"/>
          <w:b/>
          <w:lang w:val="pt-BR"/>
        </w:rPr>
      </w:pPr>
    </w:p>
    <w:p w14:paraId="69D105B0" w14:textId="77777777" w:rsidR="00EA0688" w:rsidRDefault="00EA0688">
      <w:pPr>
        <w:pStyle w:val="Cabealho"/>
        <w:spacing w:line="288" w:lineRule="auto"/>
        <w:jc w:val="center"/>
        <w:rPr>
          <w:rFonts w:asciiTheme="minorHAnsi" w:hAnsiTheme="minorHAnsi" w:cstheme="minorHAnsi"/>
          <w:b/>
          <w:lang w:val="pt-BR"/>
        </w:rPr>
      </w:pPr>
    </w:p>
    <w:p w14:paraId="12D42D19" w14:textId="77777777" w:rsidR="00EA0688" w:rsidRDefault="00EA0688">
      <w:pPr>
        <w:pStyle w:val="Cabealho"/>
        <w:spacing w:line="288" w:lineRule="auto"/>
        <w:jc w:val="center"/>
        <w:rPr>
          <w:rFonts w:asciiTheme="minorHAnsi" w:hAnsiTheme="minorHAnsi" w:cstheme="minorHAnsi"/>
          <w:b/>
          <w:lang w:val="pt-BR"/>
        </w:rPr>
      </w:pPr>
    </w:p>
    <w:p w14:paraId="70D2E1BC"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652AD857" w14:textId="4B0C1DA4" w:rsidR="00EA0688" w:rsidRDefault="00A02CFC">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1</w:t>
      </w:r>
      <w:r w:rsidR="00920AB5">
        <w:rPr>
          <w:rFonts w:asciiTheme="minorHAnsi" w:hAnsiTheme="minorHAnsi" w:cstheme="minorHAnsi"/>
        </w:rPr>
        <w:t>3</w:t>
      </w:r>
      <w:r w:rsidR="00D25BAF">
        <w:rPr>
          <w:rFonts w:asciiTheme="minorHAnsi" w:hAnsiTheme="minorHAnsi" w:cstheme="minorHAnsi"/>
        </w:rPr>
        <w:t xml:space="preserve"> de </w:t>
      </w:r>
      <w:r w:rsidR="00920AB5">
        <w:rPr>
          <w:rFonts w:asciiTheme="minorHAnsi" w:hAnsiTheme="minorHAnsi" w:cstheme="minorHAnsi"/>
        </w:rPr>
        <w:t>outubro</w:t>
      </w:r>
      <w:r w:rsidR="00D25BAF">
        <w:rPr>
          <w:rFonts w:asciiTheme="minorHAnsi" w:hAnsiTheme="minorHAnsi" w:cstheme="minorHAnsi"/>
        </w:rPr>
        <w:t xml:space="preserve"> de 2021</w:t>
      </w:r>
      <w:r w:rsidR="00D25BAF">
        <w:rPr>
          <w:rFonts w:asciiTheme="minorHAnsi" w:hAnsiTheme="minorHAnsi" w:cstheme="minorHAnsi"/>
          <w:b/>
        </w:rPr>
        <w:br w:type="page"/>
      </w:r>
    </w:p>
    <w:p w14:paraId="37BA62F0" w14:textId="77777777" w:rsidR="00EA0688" w:rsidRDefault="00EA0688">
      <w:pPr>
        <w:spacing w:line="288" w:lineRule="auto"/>
        <w:rPr>
          <w:rFonts w:asciiTheme="minorHAnsi" w:hAnsiTheme="minorHAnsi" w:cstheme="minorHAnsi"/>
          <w:b/>
        </w:rPr>
      </w:pPr>
    </w:p>
    <w:p w14:paraId="04726928" w14:textId="77777777"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3438E073" w14:textId="77777777" w:rsidR="00EA0688" w:rsidRDefault="00EA0688">
      <w:pPr>
        <w:rPr>
          <w:rFonts w:asciiTheme="minorHAnsi" w:eastAsiaTheme="majorEastAsia" w:hAnsiTheme="minorHAnsi" w:cstheme="minorHAnsi"/>
          <w:bCs/>
          <w:caps/>
        </w:rPr>
      </w:pPr>
    </w:p>
    <w:p w14:paraId="0507691B" w14:textId="58E1429D"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924F03">
          <w:rPr>
            <w:noProof/>
            <w:webHidden/>
          </w:rPr>
          <w:t>4</w:t>
        </w:r>
        <w:r w:rsidR="005512B8">
          <w:rPr>
            <w:noProof/>
            <w:webHidden/>
          </w:rPr>
          <w:fldChar w:fldCharType="end"/>
        </w:r>
      </w:hyperlink>
    </w:p>
    <w:p w14:paraId="0857F5AC" w14:textId="2FB772CE" w:rsidR="005512B8" w:rsidRDefault="00436BC3">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924F03">
          <w:rPr>
            <w:noProof/>
            <w:webHidden/>
          </w:rPr>
          <w:t>5</w:t>
        </w:r>
        <w:r w:rsidR="005512B8">
          <w:rPr>
            <w:noProof/>
            <w:webHidden/>
          </w:rPr>
          <w:fldChar w:fldCharType="end"/>
        </w:r>
      </w:hyperlink>
    </w:p>
    <w:p w14:paraId="31787830" w14:textId="6899FA67" w:rsidR="005512B8" w:rsidRDefault="00436BC3">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924F03">
          <w:rPr>
            <w:noProof/>
            <w:webHidden/>
          </w:rPr>
          <w:t>7</w:t>
        </w:r>
        <w:r w:rsidR="005512B8">
          <w:rPr>
            <w:noProof/>
            <w:webHidden/>
          </w:rPr>
          <w:fldChar w:fldCharType="end"/>
        </w:r>
      </w:hyperlink>
    </w:p>
    <w:p w14:paraId="75A7A5D2" w14:textId="7C6DFBDA" w:rsidR="005512B8" w:rsidRDefault="00436BC3">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924F03">
          <w:rPr>
            <w:noProof/>
            <w:webHidden/>
          </w:rPr>
          <w:t>11</w:t>
        </w:r>
        <w:r w:rsidR="005512B8">
          <w:rPr>
            <w:noProof/>
            <w:webHidden/>
          </w:rPr>
          <w:fldChar w:fldCharType="end"/>
        </w:r>
      </w:hyperlink>
    </w:p>
    <w:p w14:paraId="3B916811" w14:textId="69F2617E" w:rsidR="005512B8" w:rsidRDefault="00436BC3">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924F03">
          <w:rPr>
            <w:noProof/>
            <w:webHidden/>
          </w:rPr>
          <w:t>19</w:t>
        </w:r>
        <w:r w:rsidR="005512B8">
          <w:rPr>
            <w:noProof/>
            <w:webHidden/>
          </w:rPr>
          <w:fldChar w:fldCharType="end"/>
        </w:r>
      </w:hyperlink>
    </w:p>
    <w:p w14:paraId="54523AE7" w14:textId="2D66790B" w:rsidR="005512B8" w:rsidRDefault="00436BC3">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924F03">
          <w:rPr>
            <w:noProof/>
            <w:webHidden/>
          </w:rPr>
          <w:t>24</w:t>
        </w:r>
        <w:r w:rsidR="005512B8">
          <w:rPr>
            <w:noProof/>
            <w:webHidden/>
          </w:rPr>
          <w:fldChar w:fldCharType="end"/>
        </w:r>
      </w:hyperlink>
    </w:p>
    <w:p w14:paraId="71AA8AE1" w14:textId="70DE0A0C" w:rsidR="005512B8" w:rsidRDefault="00436BC3">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924F03">
          <w:rPr>
            <w:noProof/>
            <w:webHidden/>
          </w:rPr>
          <w:t>34</w:t>
        </w:r>
        <w:r w:rsidR="005512B8">
          <w:rPr>
            <w:noProof/>
            <w:webHidden/>
          </w:rPr>
          <w:fldChar w:fldCharType="end"/>
        </w:r>
      </w:hyperlink>
    </w:p>
    <w:p w14:paraId="369EC736" w14:textId="25E053C5" w:rsidR="005512B8" w:rsidRDefault="00436BC3">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924F03">
          <w:rPr>
            <w:noProof/>
            <w:webHidden/>
          </w:rPr>
          <w:t>44</w:t>
        </w:r>
        <w:r w:rsidR="005512B8">
          <w:rPr>
            <w:noProof/>
            <w:webHidden/>
          </w:rPr>
          <w:fldChar w:fldCharType="end"/>
        </w:r>
      </w:hyperlink>
    </w:p>
    <w:p w14:paraId="044D24A2" w14:textId="16CF3E3C" w:rsidR="005512B8" w:rsidRDefault="00436BC3">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924F03">
          <w:rPr>
            <w:noProof/>
            <w:webHidden/>
          </w:rPr>
          <w:t>53</w:t>
        </w:r>
        <w:r w:rsidR="005512B8">
          <w:rPr>
            <w:noProof/>
            <w:webHidden/>
          </w:rPr>
          <w:fldChar w:fldCharType="end"/>
        </w:r>
      </w:hyperlink>
    </w:p>
    <w:p w14:paraId="1E830F4E" w14:textId="566BA236" w:rsidR="005512B8" w:rsidRDefault="00436BC3">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924F03">
          <w:rPr>
            <w:noProof/>
            <w:webHidden/>
          </w:rPr>
          <w:t>55</w:t>
        </w:r>
        <w:r w:rsidR="005512B8">
          <w:rPr>
            <w:noProof/>
            <w:webHidden/>
          </w:rPr>
          <w:fldChar w:fldCharType="end"/>
        </w:r>
      </w:hyperlink>
    </w:p>
    <w:p w14:paraId="24EEDC82" w14:textId="3F1D1C56" w:rsidR="005512B8" w:rsidRDefault="00436BC3">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924F03">
          <w:rPr>
            <w:noProof/>
            <w:webHidden/>
          </w:rPr>
          <w:t>63</w:t>
        </w:r>
        <w:r w:rsidR="005512B8">
          <w:rPr>
            <w:noProof/>
            <w:webHidden/>
          </w:rPr>
          <w:fldChar w:fldCharType="end"/>
        </w:r>
      </w:hyperlink>
    </w:p>
    <w:p w14:paraId="7A8E3167" w14:textId="353259F9" w:rsidR="005512B8" w:rsidRDefault="00436BC3">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924F03">
          <w:rPr>
            <w:noProof/>
            <w:webHidden/>
          </w:rPr>
          <w:t>64</w:t>
        </w:r>
        <w:r w:rsidR="005512B8">
          <w:rPr>
            <w:noProof/>
            <w:webHidden/>
          </w:rPr>
          <w:fldChar w:fldCharType="end"/>
        </w:r>
      </w:hyperlink>
    </w:p>
    <w:p w14:paraId="3C0A35E1" w14:textId="29FA7BEB" w:rsidR="005512B8" w:rsidRDefault="00436BC3">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924F03">
          <w:rPr>
            <w:noProof/>
            <w:webHidden/>
          </w:rPr>
          <w:t>65</w:t>
        </w:r>
        <w:r w:rsidR="005512B8">
          <w:rPr>
            <w:noProof/>
            <w:webHidden/>
          </w:rPr>
          <w:fldChar w:fldCharType="end"/>
        </w:r>
      </w:hyperlink>
    </w:p>
    <w:p w14:paraId="6EC1BD25" w14:textId="0E5D307D" w:rsidR="005512B8" w:rsidRDefault="00436BC3">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924F03">
          <w:rPr>
            <w:noProof/>
            <w:webHidden/>
          </w:rPr>
          <w:t>66</w:t>
        </w:r>
        <w:r w:rsidR="005512B8">
          <w:rPr>
            <w:noProof/>
            <w:webHidden/>
          </w:rPr>
          <w:fldChar w:fldCharType="end"/>
        </w:r>
      </w:hyperlink>
    </w:p>
    <w:p w14:paraId="19822E6D" w14:textId="0970A790" w:rsidR="005512B8" w:rsidRDefault="00436BC3">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924F03">
          <w:rPr>
            <w:noProof/>
            <w:webHidden/>
          </w:rPr>
          <w:t>68</w:t>
        </w:r>
        <w:r w:rsidR="005512B8">
          <w:rPr>
            <w:noProof/>
            <w:webHidden/>
          </w:rPr>
          <w:fldChar w:fldCharType="end"/>
        </w:r>
      </w:hyperlink>
    </w:p>
    <w:p w14:paraId="323BDA59" w14:textId="41D8F3D6" w:rsidR="005512B8" w:rsidRDefault="00436BC3">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924F03">
          <w:rPr>
            <w:noProof/>
            <w:webHidden/>
          </w:rPr>
          <w:t>74</w:t>
        </w:r>
        <w:r w:rsidR="005512B8">
          <w:rPr>
            <w:noProof/>
            <w:webHidden/>
          </w:rPr>
          <w:fldChar w:fldCharType="end"/>
        </w:r>
      </w:hyperlink>
    </w:p>
    <w:p w14:paraId="3D345E80" w14:textId="77777777"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14:paraId="1D1A29FF" w14:textId="77777777" w:rsidR="00EA0688" w:rsidRDefault="00EA0688">
      <w:pPr>
        <w:spacing w:line="288" w:lineRule="auto"/>
        <w:rPr>
          <w:rFonts w:asciiTheme="minorHAnsi" w:hAnsiTheme="minorHAnsi" w:cstheme="minorHAnsi"/>
          <w:b/>
        </w:rPr>
      </w:pPr>
    </w:p>
    <w:p w14:paraId="0FC9D8C8" w14:textId="77777777" w:rsidR="00EA0688" w:rsidRDefault="00D25BAF">
      <w:pPr>
        <w:spacing w:line="288" w:lineRule="auto"/>
        <w:rPr>
          <w:rFonts w:asciiTheme="minorHAnsi" w:hAnsiTheme="minorHAnsi" w:cstheme="minorHAnsi"/>
          <w:b/>
        </w:rPr>
      </w:pPr>
      <w:r>
        <w:rPr>
          <w:rFonts w:asciiTheme="minorHAnsi" w:hAnsiTheme="minorHAnsi" w:cstheme="minorHAnsi"/>
          <w:b/>
        </w:rPr>
        <w:br w:type="page"/>
      </w:r>
    </w:p>
    <w:p w14:paraId="4D8E2C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624EEF8A" w14:textId="77777777" w:rsidR="00EA0688" w:rsidRDefault="00EA0688">
      <w:pPr>
        <w:pStyle w:val="Cabealho"/>
        <w:tabs>
          <w:tab w:val="clear" w:pos="8838"/>
          <w:tab w:val="right" w:pos="9072"/>
        </w:tabs>
        <w:spacing w:line="288" w:lineRule="auto"/>
        <w:jc w:val="both"/>
        <w:rPr>
          <w:rFonts w:asciiTheme="minorHAnsi" w:hAnsiTheme="minorHAnsi" w:cstheme="minorHAnsi"/>
          <w:lang w:val="pt-BR"/>
        </w:rPr>
      </w:pPr>
    </w:p>
    <w:p w14:paraId="09485954" w14:textId="77777777"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379796FA" w14:textId="77777777" w:rsidR="00EA0688" w:rsidRDefault="00EA0688">
      <w:pPr>
        <w:spacing w:line="288" w:lineRule="auto"/>
        <w:jc w:val="both"/>
        <w:rPr>
          <w:rFonts w:asciiTheme="minorHAnsi" w:hAnsiTheme="minorHAnsi" w:cstheme="minorHAnsi"/>
          <w:b/>
          <w:bCs/>
        </w:rPr>
      </w:pPr>
    </w:p>
    <w:p w14:paraId="4D87B5C8"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14:paraId="6A55A600" w14:textId="77777777" w:rsidR="00EA0688" w:rsidRDefault="00EA0688">
      <w:pPr>
        <w:spacing w:line="288" w:lineRule="auto"/>
        <w:jc w:val="both"/>
        <w:rPr>
          <w:rFonts w:asciiTheme="minorHAnsi" w:hAnsiTheme="minorHAnsi" w:cstheme="minorHAnsi"/>
        </w:rPr>
      </w:pPr>
    </w:p>
    <w:p w14:paraId="72CE40DD"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14:paraId="6D9B4994" w14:textId="77777777" w:rsidR="00EA0688" w:rsidRDefault="00EA0688">
      <w:pPr>
        <w:spacing w:line="288" w:lineRule="auto"/>
        <w:jc w:val="both"/>
        <w:rPr>
          <w:rFonts w:asciiTheme="minorHAnsi" w:hAnsiTheme="minorHAnsi" w:cstheme="minorHAnsi"/>
        </w:rPr>
      </w:pPr>
    </w:p>
    <w:p w14:paraId="7962B729"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14:paraId="5B199E99" w14:textId="77777777" w:rsidR="00EA0688" w:rsidRDefault="00EA0688">
      <w:pPr>
        <w:spacing w:line="288" w:lineRule="auto"/>
        <w:jc w:val="both"/>
        <w:rPr>
          <w:rFonts w:asciiTheme="minorHAnsi" w:hAnsiTheme="minorHAnsi" w:cstheme="minorHAnsi"/>
        </w:rPr>
      </w:pPr>
    </w:p>
    <w:p w14:paraId="00E6336B"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14:paraId="1A4F4F90" w14:textId="77777777" w:rsidR="00EA0688" w:rsidRDefault="00EA0688">
      <w:pPr>
        <w:spacing w:line="288" w:lineRule="auto"/>
        <w:jc w:val="both"/>
        <w:rPr>
          <w:rFonts w:asciiTheme="minorHAnsi" w:hAnsiTheme="minorHAnsi" w:cstheme="minorHAnsi"/>
        </w:rPr>
      </w:pPr>
    </w:p>
    <w:p w14:paraId="6FAC09EC" w14:textId="77777777"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14:paraId="36059A6F" w14:textId="77777777" w:rsidR="00EA0688" w:rsidRDefault="00EA0688">
      <w:pPr>
        <w:spacing w:line="288" w:lineRule="auto"/>
        <w:jc w:val="both"/>
        <w:rPr>
          <w:rFonts w:asciiTheme="minorHAnsi" w:hAnsiTheme="minorHAnsi" w:cstheme="minorHAnsi"/>
        </w:rPr>
      </w:pPr>
    </w:p>
    <w:p w14:paraId="10026194" w14:textId="59C2380A"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w:t>
      </w:r>
      <w:r w:rsidR="00070B33">
        <w:rPr>
          <w:rFonts w:asciiTheme="minorHAnsi" w:hAnsiTheme="minorHAnsi" w:cstheme="minorHAnsi"/>
        </w:rPr>
        <w:lastRenderedPageBreak/>
        <w:t xml:space="preserve">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r>
        <w:rPr>
          <w:rFonts w:asciiTheme="minorHAnsi" w:hAnsiTheme="minorHAnsi" w:cstheme="minorHAnsi"/>
          <w:u w:val="single"/>
        </w:rPr>
        <w:t>Robferma</w:t>
      </w:r>
      <w:r>
        <w:rPr>
          <w:rFonts w:asciiTheme="minorHAnsi" w:hAnsiTheme="minorHAnsi" w:cstheme="minorHAnsi"/>
        </w:rPr>
        <w:t>”, em conjunto com Fernando, “</w:t>
      </w:r>
      <w:r>
        <w:rPr>
          <w:rFonts w:asciiTheme="minorHAnsi" w:hAnsiTheme="minorHAnsi" w:cstheme="minorHAnsi"/>
          <w:u w:val="single"/>
        </w:rPr>
        <w:t>Fiadores</w:t>
      </w:r>
      <w:r>
        <w:rPr>
          <w:rFonts w:asciiTheme="minorHAnsi" w:hAnsiTheme="minorHAnsi" w:cstheme="minorHAnsi"/>
        </w:rPr>
        <w:t>”</w:t>
      </w:r>
      <w:r w:rsidR="00686ADC">
        <w:rPr>
          <w:rFonts w:asciiTheme="minorHAnsi" w:hAnsiTheme="minorHAnsi" w:cstheme="minorHAnsi"/>
        </w:rPr>
        <w:t xml:space="preserve">, e ainda em conjunto com quaisquer sociedades que venham </w:t>
      </w:r>
      <w:r w:rsidR="00686ADC" w:rsidRPr="00150438">
        <w:rPr>
          <w:rFonts w:asciiTheme="minorHAnsi" w:hAnsiTheme="minorHAnsi" w:cstheme="minorHAnsi"/>
        </w:rPr>
        <w:t>a integrar a definição de “Fiador</w:t>
      </w:r>
      <w:r w:rsidR="00686ADC">
        <w:rPr>
          <w:rFonts w:asciiTheme="minorHAnsi" w:hAnsiTheme="minorHAnsi" w:cstheme="minorHAnsi"/>
        </w:rPr>
        <w:t>es</w:t>
      </w:r>
      <w:r w:rsidR="00686ADC" w:rsidRPr="00150438">
        <w:rPr>
          <w:rFonts w:asciiTheme="minorHAnsi" w:hAnsiTheme="minorHAnsi" w:cstheme="minorHAnsi"/>
        </w:rPr>
        <w:t>”</w:t>
      </w:r>
      <w:r w:rsidR="00686ADC">
        <w:rPr>
          <w:rFonts w:asciiTheme="minorHAnsi" w:hAnsiTheme="minorHAnsi" w:cstheme="minorHAnsi"/>
        </w:rPr>
        <w:t xml:space="preserve">, nos termos da clausula </w:t>
      </w:r>
      <w:r w:rsidR="00686ADC">
        <w:rPr>
          <w:rFonts w:asciiTheme="minorHAnsi" w:hAnsiTheme="minorHAnsi" w:cstheme="minorHAnsi"/>
        </w:rPr>
        <w:fldChar w:fldCharType="begin"/>
      </w:r>
      <w:r w:rsidR="00686ADC">
        <w:rPr>
          <w:rFonts w:asciiTheme="minorHAnsi" w:hAnsiTheme="minorHAnsi" w:cstheme="minorHAnsi"/>
        </w:rPr>
        <w:instrText xml:space="preserve"> REF _Ref58284793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6.1.1</w:t>
      </w:r>
      <w:r w:rsidR="00686ADC">
        <w:rPr>
          <w:rFonts w:asciiTheme="minorHAnsi" w:hAnsiTheme="minorHAnsi" w:cstheme="minorHAnsi"/>
        </w:rPr>
        <w:fldChar w:fldCharType="end"/>
      </w:r>
      <w:r w:rsidR="00686ADC">
        <w:rPr>
          <w:rFonts w:asciiTheme="minorHAnsi" w:hAnsiTheme="minorHAnsi" w:cstheme="minorHAnsi"/>
        </w:rPr>
        <w:t xml:space="preserve">, </w:t>
      </w:r>
      <w:r w:rsidR="00686ADC">
        <w:rPr>
          <w:rFonts w:asciiTheme="minorHAnsi" w:hAnsiTheme="minorHAnsi" w:cstheme="minorHAnsi"/>
        </w:rPr>
        <w:fldChar w:fldCharType="begin"/>
      </w:r>
      <w:r w:rsidR="00686ADC">
        <w:rPr>
          <w:rFonts w:asciiTheme="minorHAnsi" w:hAnsiTheme="minorHAnsi" w:cstheme="minorHAnsi"/>
        </w:rPr>
        <w:instrText xml:space="preserve"> REF _Ref83661956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(xiv)</w:t>
      </w:r>
      <w:r w:rsidR="00686ADC">
        <w:rPr>
          <w:rFonts w:asciiTheme="minorHAnsi" w:hAnsiTheme="minorHAnsi" w:cstheme="minorHAnsi"/>
        </w:rPr>
        <w:fldChar w:fldCharType="end"/>
      </w:r>
      <w:r w:rsidR="00686ADC">
        <w:rPr>
          <w:rFonts w:asciiTheme="minorHAnsi" w:hAnsiTheme="minorHAnsi" w:cstheme="minorHAnsi"/>
        </w:rPr>
        <w:t>, “</w:t>
      </w:r>
      <w:r w:rsidR="00686ADC">
        <w:rPr>
          <w:rFonts w:asciiTheme="minorHAnsi" w:hAnsiTheme="minorHAnsi" w:cstheme="minorHAnsi"/>
          <w:u w:val="single"/>
        </w:rPr>
        <w:t>Fiadores Pessoa</w:t>
      </w:r>
      <w:r w:rsidR="002F3663">
        <w:rPr>
          <w:rFonts w:asciiTheme="minorHAnsi" w:hAnsiTheme="minorHAnsi" w:cstheme="minorHAnsi"/>
          <w:u w:val="single"/>
        </w:rPr>
        <w:t>s</w:t>
      </w:r>
      <w:r w:rsidR="00686ADC">
        <w:rPr>
          <w:rFonts w:asciiTheme="minorHAnsi" w:hAnsiTheme="minorHAnsi" w:cstheme="minorHAnsi"/>
          <w:u w:val="single"/>
        </w:rPr>
        <w:t xml:space="preserve"> Jurídica</w:t>
      </w:r>
      <w:r w:rsidR="002F3663">
        <w:rPr>
          <w:rFonts w:asciiTheme="minorHAnsi" w:hAnsiTheme="minorHAnsi" w:cstheme="minorHAnsi"/>
          <w:u w:val="single"/>
        </w:rPr>
        <w:t>s</w:t>
      </w:r>
      <w:r w:rsidR="00686ADC">
        <w:rPr>
          <w:rFonts w:asciiTheme="minorHAnsi" w:hAnsiTheme="minorHAnsi" w:cstheme="minorHAnsi"/>
        </w:rPr>
        <w:t>”</w:t>
      </w:r>
      <w:r>
        <w:rPr>
          <w:rFonts w:asciiTheme="minorHAnsi" w:hAnsiTheme="minorHAnsi" w:cstheme="minorHAnsi"/>
        </w:rPr>
        <w:t>)</w:t>
      </w:r>
      <w:r w:rsidR="00CE1AA6">
        <w:rPr>
          <w:rFonts w:asciiTheme="minorHAnsi" w:hAnsiTheme="minorHAnsi" w:cstheme="minorHAnsi"/>
        </w:rPr>
        <w:t>;</w:t>
      </w:r>
    </w:p>
    <w:p w14:paraId="466628A8" w14:textId="77777777" w:rsidR="00EA0688" w:rsidRDefault="00EA0688">
      <w:pPr>
        <w:spacing w:line="288" w:lineRule="auto"/>
        <w:jc w:val="both"/>
        <w:rPr>
          <w:rFonts w:asciiTheme="minorHAnsi" w:hAnsiTheme="minorHAnsi" w:cstheme="minorHAnsi"/>
        </w:rPr>
      </w:pPr>
    </w:p>
    <w:p w14:paraId="58329038" w14:textId="77777777"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6D3905C" w14:textId="77777777" w:rsidR="00EA0688" w:rsidRDefault="00EA0688">
      <w:pPr>
        <w:pStyle w:val="PargrafodaLista"/>
        <w:rPr>
          <w:rFonts w:asciiTheme="minorHAnsi" w:hAnsiTheme="minorHAnsi" w:cstheme="minorHAnsi"/>
        </w:rPr>
      </w:pPr>
    </w:p>
    <w:p w14:paraId="1D55CF00" w14:textId="77777777"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7FF2E19A" w14:textId="77777777" w:rsidR="00EA0688" w:rsidRDefault="00EA0688">
      <w:pPr>
        <w:spacing w:line="288" w:lineRule="auto"/>
        <w:jc w:val="both"/>
        <w:rPr>
          <w:rFonts w:asciiTheme="minorHAnsi" w:hAnsiTheme="minorHAnsi" w:cstheme="minorHAnsi"/>
        </w:rPr>
      </w:pPr>
    </w:p>
    <w:p w14:paraId="23C5D066" w14:textId="77777777"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14:paraId="76D8B1D7" w14:textId="77777777" w:rsidR="00EA0688" w:rsidRDefault="00EA0688">
      <w:pPr>
        <w:spacing w:line="288" w:lineRule="auto"/>
        <w:rPr>
          <w:rFonts w:asciiTheme="minorHAnsi" w:hAnsiTheme="minorHAnsi" w:cstheme="minorHAnsi"/>
        </w:rPr>
      </w:pPr>
    </w:p>
    <w:p w14:paraId="722B8EAC" w14:textId="71A44E79" w:rsidR="00EA0688" w:rsidRDefault="00920AB5">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rerratificada na reunião de diretoria da Emissora, realizada em 30 de setembro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reunião do conselho fiscal da Emissora, realizada em 20 de agosto de 2021, rerratificada na reunião do conselho fiscal da Emissora, realizada em 30 de setembro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(iii)</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13 de outubro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 xml:space="preserve">(iv) </w:t>
      </w:r>
      <w:r>
        <w:rPr>
          <w:rFonts w:asciiTheme="minorHAnsi" w:hAnsiTheme="minorHAnsi" w:cstheme="minorHAnsi"/>
        </w:rPr>
        <w:t xml:space="preserve">reunião da diretoria da Robferma, realizada em </w:t>
      </w:r>
      <w:r>
        <w:rPr>
          <w:rFonts w:asciiTheme="minorHAnsi" w:eastAsia="Arial Unicode MS" w:hAnsiTheme="minorHAnsi" w:cstheme="minorHAnsi"/>
        </w:rPr>
        <w:t>30 de setembro</w:t>
      </w:r>
      <w:r>
        <w:rPr>
          <w:rFonts w:asciiTheme="minorHAnsi" w:hAnsiTheme="minorHAnsi" w:cstheme="minorHAnsi"/>
        </w:rPr>
        <w:t xml:space="preserve"> de 2021 </w:t>
      </w:r>
      <w:r w:rsidR="00D25BAF">
        <w:rPr>
          <w:rFonts w:asciiTheme="minorHAnsi" w:hAnsiTheme="minorHAnsi" w:cstheme="minorHAnsi"/>
        </w:rPr>
        <w:t>(“</w:t>
      </w:r>
      <w:r w:rsidR="00D25BAF">
        <w:rPr>
          <w:rFonts w:asciiTheme="minorHAnsi" w:hAnsiTheme="minorHAnsi" w:cstheme="minorHAnsi"/>
          <w:u w:val="single"/>
        </w:rPr>
        <w:t>Reunião da Diretoria da Robferma</w:t>
      </w:r>
      <w:r w:rsidR="00D25BAF">
        <w:rPr>
          <w:rFonts w:asciiTheme="minorHAnsi" w:hAnsiTheme="minorHAnsi" w:cstheme="minorHAnsi"/>
        </w:rPr>
        <w:t>”)</w:t>
      </w:r>
      <w:r w:rsidR="00D25BAF">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sidR="00D25BAF">
        <w:rPr>
          <w:rFonts w:asciiTheme="minorHAnsi" w:eastAsia="Arial Unicode MS" w:hAnsiTheme="minorHAnsi" w:cstheme="minorHAnsi"/>
          <w:u w:val="single"/>
        </w:rPr>
        <w:t>Emissão</w:t>
      </w:r>
      <w:r w:rsidR="00D25BAF">
        <w:rPr>
          <w:rFonts w:asciiTheme="minorHAnsi" w:eastAsia="Arial Unicode MS" w:hAnsiTheme="minorHAnsi" w:cstheme="minorHAnsi"/>
        </w:rPr>
        <w:t>” e “</w:t>
      </w:r>
      <w:r w:rsidR="00D25BAF">
        <w:rPr>
          <w:rFonts w:asciiTheme="minorHAnsi" w:eastAsia="Arial Unicode MS" w:hAnsiTheme="minorHAnsi" w:cstheme="minorHAnsi"/>
          <w:u w:val="single"/>
        </w:rPr>
        <w:t>Debêntures</w:t>
      </w:r>
      <w:r w:rsidR="00D25BAF">
        <w:rPr>
          <w:rFonts w:asciiTheme="minorHAnsi" w:eastAsia="Arial Unicode MS" w:hAnsiTheme="minorHAnsi" w:cstheme="minorHAnsi"/>
        </w:rPr>
        <w:t>”, respectivamente), nos termos do artigo 59 da Lei nº 6.404, de 15 de dezembro de 1976, conforme alterada (“</w:t>
      </w:r>
      <w:r w:rsidR="00D25BAF">
        <w:rPr>
          <w:rFonts w:asciiTheme="minorHAnsi" w:eastAsia="Arial Unicode MS" w:hAnsiTheme="minorHAnsi" w:cstheme="minorHAnsi"/>
          <w:u w:val="single"/>
        </w:rPr>
        <w:t>Lei das Sociedades por Ações</w:t>
      </w:r>
      <w:r w:rsidR="00D25BAF">
        <w:rPr>
          <w:rFonts w:asciiTheme="minorHAnsi" w:eastAsia="Arial Unicode MS" w:hAnsiTheme="minorHAnsi" w:cstheme="minorHAnsi"/>
        </w:rPr>
        <w:t>”), as quais serão objeto de distribuição pública, nos termos da Lei nº 6.385, de 7 de dezembro de 1976, conforme alterada (“</w:t>
      </w:r>
      <w:r w:rsidR="00D25BAF">
        <w:rPr>
          <w:rFonts w:asciiTheme="minorHAnsi" w:eastAsia="Arial Unicode MS" w:hAnsiTheme="minorHAnsi" w:cstheme="minorHAnsi"/>
          <w:u w:val="single"/>
        </w:rPr>
        <w:t>Lei do Mercado de Valores Mobiliários</w:t>
      </w:r>
      <w:r w:rsidR="00D25BAF">
        <w:rPr>
          <w:rFonts w:asciiTheme="minorHAnsi" w:eastAsia="Arial Unicode MS" w:hAnsiTheme="minorHAnsi" w:cstheme="minorHAnsi"/>
        </w:rPr>
        <w:t>”), da Instrução da CVM nº 476, de 16 de janeiro de 2009, conforme alterada (“</w:t>
      </w:r>
      <w:r w:rsidR="00D25BAF">
        <w:rPr>
          <w:rFonts w:asciiTheme="minorHAnsi" w:eastAsia="Arial Unicode MS" w:hAnsiTheme="minorHAnsi" w:cstheme="minorHAnsi"/>
          <w:u w:val="single"/>
        </w:rPr>
        <w:t>Instrução CVM 476</w:t>
      </w:r>
      <w:r w:rsidR="00D25BAF">
        <w:rPr>
          <w:rFonts w:asciiTheme="minorHAnsi" w:eastAsia="Arial Unicode MS" w:hAnsiTheme="minorHAnsi" w:cstheme="minorHAnsi"/>
        </w:rPr>
        <w:t>”) e do “</w:t>
      </w:r>
      <w:r w:rsidR="00D25BAF">
        <w:rPr>
          <w:rFonts w:asciiTheme="minorHAnsi" w:eastAsia="Arial Unicode MS" w:hAnsiTheme="minorHAnsi" w:cstheme="minorHAnsi"/>
          <w:i/>
          <w:iCs/>
        </w:rPr>
        <w:t>Código ANBIMA para Ofertas Públicas</w:t>
      </w:r>
      <w:r w:rsidR="00D25BAF">
        <w:rPr>
          <w:rFonts w:asciiTheme="minorHAnsi" w:eastAsia="Arial Unicode MS" w:hAnsiTheme="minorHAnsi" w:cstheme="minorHAnsi"/>
        </w:rPr>
        <w:t xml:space="preserve">” da </w:t>
      </w:r>
      <w:r w:rsidR="00D25BAF">
        <w:rPr>
          <w:rFonts w:asciiTheme="minorHAnsi" w:hAnsiTheme="minorHAnsi" w:cstheme="minorHAnsi"/>
        </w:rPr>
        <w:t>Associação Brasileira das Entidades dos Mercados Financeiro e de Capitais</w:t>
      </w:r>
      <w:r w:rsidR="00D25BAF">
        <w:rPr>
          <w:rFonts w:asciiTheme="minorHAnsi" w:eastAsia="Arial Unicode MS" w:hAnsiTheme="minorHAnsi" w:cstheme="minorHAnsi"/>
        </w:rPr>
        <w:t>, conforme em vigor (“</w:t>
      </w:r>
      <w:r w:rsidR="00D25BAF">
        <w:rPr>
          <w:rFonts w:asciiTheme="minorHAnsi" w:eastAsia="Arial Unicode MS" w:hAnsiTheme="minorHAnsi" w:cstheme="minorHAnsi"/>
          <w:u w:val="single"/>
        </w:rPr>
        <w:t>Código ANBIMA</w:t>
      </w:r>
      <w:r w:rsidR="00D25BAF">
        <w:rPr>
          <w:rFonts w:asciiTheme="minorHAnsi" w:eastAsia="Arial Unicode MS" w:hAnsiTheme="minorHAnsi" w:cstheme="minorHAnsi"/>
        </w:rPr>
        <w:t>” e “</w:t>
      </w:r>
      <w:r w:rsidR="00D25BAF">
        <w:rPr>
          <w:rFonts w:asciiTheme="minorHAnsi" w:eastAsia="Arial Unicode MS" w:hAnsiTheme="minorHAnsi" w:cstheme="minorHAnsi"/>
          <w:u w:val="single"/>
        </w:rPr>
        <w:t>ANBIMA</w:t>
      </w:r>
      <w:r w:rsidR="00D25BAF">
        <w:rPr>
          <w:rFonts w:asciiTheme="minorHAnsi" w:eastAsia="Arial Unicode MS" w:hAnsiTheme="minorHAnsi" w:cstheme="minorHAnsi"/>
        </w:rPr>
        <w:t>” respectivamente), e das demais disposições legais e regulamentares aplicáveis (“</w:t>
      </w:r>
      <w:r w:rsidR="00D25BAF">
        <w:rPr>
          <w:rFonts w:asciiTheme="minorHAnsi" w:eastAsia="Arial Unicode MS" w:hAnsiTheme="minorHAnsi" w:cstheme="minorHAnsi"/>
          <w:u w:val="single"/>
        </w:rPr>
        <w:t>Oferta</w:t>
      </w:r>
      <w:r w:rsidR="00D25BAF">
        <w:rPr>
          <w:rFonts w:asciiTheme="minorHAnsi" w:eastAsia="Arial Unicode MS" w:hAnsiTheme="minorHAnsi" w:cstheme="minorHAnsi"/>
        </w:rPr>
        <w:t>”)</w:t>
      </w:r>
    </w:p>
    <w:p w14:paraId="0C0D4935" w14:textId="77777777" w:rsidR="00EA0688" w:rsidRDefault="00EA0688">
      <w:pPr>
        <w:spacing w:line="288" w:lineRule="auto"/>
        <w:jc w:val="both"/>
        <w:rPr>
          <w:rFonts w:asciiTheme="minorHAnsi" w:eastAsia="Arial Unicode MS" w:hAnsiTheme="minorHAnsi" w:cstheme="minorHAnsi"/>
        </w:rPr>
      </w:pPr>
    </w:p>
    <w:p w14:paraId="74BE3F4E"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(ii)</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(iii)</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(iv)</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“(iv)”</w:t>
      </w:r>
      <w:r>
        <w:rPr>
          <w:rFonts w:asciiTheme="minorHAnsi" w:eastAsia="Arial Unicode MS" w:hAnsiTheme="minorHAnsi" w:cstheme="minorHAnsi"/>
        </w:rPr>
        <w:t>.</w:t>
      </w:r>
    </w:p>
    <w:p w14:paraId="418F975C" w14:textId="77777777" w:rsidR="00EA0688" w:rsidRDefault="00EA0688">
      <w:pPr>
        <w:spacing w:line="288" w:lineRule="auto"/>
        <w:jc w:val="both"/>
        <w:rPr>
          <w:rFonts w:asciiTheme="minorHAnsi" w:eastAsia="Arial Unicode MS" w:hAnsiTheme="minorHAnsi" w:cstheme="minorHAnsi"/>
        </w:rPr>
      </w:pPr>
    </w:p>
    <w:p w14:paraId="3CAE805C"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D7F1E6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14:paraId="60BDBB6B" w14:textId="77777777" w:rsidR="00EA0688" w:rsidRDefault="00EA0688">
      <w:pPr>
        <w:spacing w:line="288" w:lineRule="auto"/>
        <w:jc w:val="both"/>
        <w:rPr>
          <w:rFonts w:asciiTheme="minorHAnsi" w:hAnsiTheme="minorHAnsi" w:cstheme="minorHAnsi"/>
          <w:b/>
        </w:rPr>
      </w:pPr>
    </w:p>
    <w:p w14:paraId="69CBD09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14:paraId="4B0DE6BB" w14:textId="77777777" w:rsidR="00EA0688" w:rsidRDefault="00EA0688">
      <w:pPr>
        <w:spacing w:line="288" w:lineRule="auto"/>
        <w:jc w:val="both"/>
        <w:rPr>
          <w:rFonts w:asciiTheme="minorHAnsi" w:eastAsia="Arial Unicode MS" w:hAnsiTheme="minorHAnsi" w:cstheme="minorHAnsi"/>
          <w:b/>
        </w:rPr>
      </w:pPr>
    </w:p>
    <w:p w14:paraId="6F595E69" w14:textId="77777777"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5287D11D" w14:textId="77777777" w:rsidR="00EA0688" w:rsidRDefault="00EA0688">
      <w:pPr>
        <w:spacing w:line="288" w:lineRule="auto"/>
        <w:jc w:val="both"/>
        <w:rPr>
          <w:rFonts w:asciiTheme="minorHAnsi" w:hAnsiTheme="minorHAnsi" w:cstheme="minorHAnsi"/>
        </w:rPr>
      </w:pPr>
    </w:p>
    <w:p w14:paraId="3F6E1FD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14:paraId="7EC7B6C4" w14:textId="77777777" w:rsidR="00EA0688" w:rsidRDefault="00EA0688">
      <w:pPr>
        <w:spacing w:line="288" w:lineRule="auto"/>
        <w:ind w:left="1418"/>
        <w:jc w:val="both"/>
        <w:rPr>
          <w:rFonts w:asciiTheme="minorHAnsi" w:hAnsiTheme="minorHAnsi" w:cstheme="minorHAnsi"/>
        </w:rPr>
      </w:pPr>
    </w:p>
    <w:p w14:paraId="4EBB8A9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0BC0B9C5" w14:textId="77777777" w:rsidR="00EA0688" w:rsidRDefault="00EA0688">
      <w:pPr>
        <w:spacing w:line="288" w:lineRule="auto"/>
        <w:jc w:val="both"/>
        <w:rPr>
          <w:rFonts w:asciiTheme="minorHAnsi" w:eastAsia="Arial Unicode MS" w:hAnsiTheme="minorHAnsi" w:cstheme="minorHAnsi"/>
          <w:b/>
        </w:rPr>
      </w:pPr>
    </w:p>
    <w:p w14:paraId="7BA37827"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(ii)</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(iii)</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49457C35"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09BAE9D4"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62A9250F"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14:paraId="0DFF8F63" w14:textId="77777777"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14:paraId="202C81C3" w14:textId="77777777" w:rsidR="00EA0688" w:rsidRDefault="00EA0688">
      <w:pPr>
        <w:pStyle w:val="ListaColorida-nfase12"/>
        <w:spacing w:line="288" w:lineRule="auto"/>
        <w:ind w:left="0"/>
        <w:rPr>
          <w:rFonts w:asciiTheme="minorHAnsi" w:eastAsia="Arial Unicode MS" w:hAnsiTheme="minorHAnsi" w:cstheme="minorHAnsi"/>
        </w:rPr>
      </w:pPr>
    </w:p>
    <w:p w14:paraId="667AE38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lastRenderedPageBreak/>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(ii)</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14:paraId="13780CD6" w14:textId="77777777" w:rsidR="00EA0688" w:rsidRDefault="00EA0688">
      <w:pPr>
        <w:spacing w:line="288" w:lineRule="auto"/>
        <w:rPr>
          <w:rFonts w:asciiTheme="minorHAnsi" w:eastAsia="Arial Unicode MS" w:hAnsiTheme="minorHAnsi" w:cstheme="minorHAnsi"/>
          <w:b/>
        </w:rPr>
      </w:pPr>
    </w:p>
    <w:p w14:paraId="7F913033" w14:textId="5C15724E"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(ii)</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7FF31926"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C18B420" w14:textId="6A64BAB3" w:rsidR="00EA0688" w:rsidRDefault="00AF06F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 xml:space="preserve">Depósito </w:t>
      </w:r>
      <w:r w:rsidR="00D25BAF">
        <w:rPr>
          <w:rFonts w:asciiTheme="minorHAnsi" w:eastAsia="Arial Unicode MS" w:hAnsiTheme="minorHAnsi" w:cstheme="minorHAnsi"/>
          <w:bCs/>
          <w:u w:val="single"/>
        </w:rPr>
        <w:t>para Distribuição, Negociação, Custódia Eletrônica e Liquidação</w:t>
      </w:r>
    </w:p>
    <w:p w14:paraId="4AC30A10"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65EAD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xml:space="preserve">”), administrado e operacionalizado pela B3, sendo a distribuição liquidada financeiramente por meio da B3; e (ii) negociação no mercado secundário por meio (i) </w:t>
      </w:r>
      <w:r>
        <w:rPr>
          <w:rFonts w:asciiTheme="minorHAnsi" w:hAnsiTheme="minorHAnsi" w:cstheme="minorHAnsi"/>
        </w:rPr>
        <w:lastRenderedPageBreak/>
        <w:t>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5BF0256E"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26D8E48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t xml:space="preserve">Dispensa de Registro na CVM e Registro na </w:t>
      </w:r>
      <w:bookmarkEnd w:id="20"/>
      <w:r>
        <w:rPr>
          <w:rFonts w:asciiTheme="minorHAnsi" w:eastAsia="Arial Unicode MS" w:hAnsiTheme="minorHAnsi" w:cstheme="minorHAnsi"/>
          <w:bCs/>
          <w:u w:val="single"/>
        </w:rPr>
        <w:t>ANBIMA</w:t>
      </w:r>
    </w:p>
    <w:p w14:paraId="69C4A4CD"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F3336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808A61B" w14:textId="77777777" w:rsidR="00EA0688" w:rsidRDefault="00EA0688">
      <w:pPr>
        <w:spacing w:line="288" w:lineRule="auto"/>
        <w:jc w:val="both"/>
        <w:rPr>
          <w:rFonts w:asciiTheme="minorHAnsi" w:hAnsiTheme="minorHAnsi" w:cstheme="minorHAnsi"/>
        </w:rPr>
      </w:pPr>
    </w:p>
    <w:p w14:paraId="4ED9148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78F64EA5" w14:textId="77777777" w:rsidR="00EA0688" w:rsidRDefault="00EA0688">
      <w:pPr>
        <w:spacing w:line="288" w:lineRule="auto"/>
        <w:jc w:val="both"/>
        <w:rPr>
          <w:rFonts w:asciiTheme="minorHAnsi" w:eastAsia="Arial Unicode MS" w:hAnsiTheme="minorHAnsi" w:cstheme="minorHAnsi"/>
        </w:rPr>
      </w:pPr>
    </w:p>
    <w:p w14:paraId="1C33FF96" w14:textId="77777777" w:rsidR="00EA0688" w:rsidRDefault="00EA0688">
      <w:pPr>
        <w:spacing w:line="288" w:lineRule="auto"/>
        <w:jc w:val="both"/>
        <w:rPr>
          <w:rFonts w:asciiTheme="minorHAnsi" w:eastAsia="Arial Unicode MS" w:hAnsiTheme="minorHAnsi" w:cstheme="minorHAnsi"/>
        </w:rPr>
      </w:pPr>
    </w:p>
    <w:p w14:paraId="11E0E9D9"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14:paraId="7C77E0D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DF90B4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763313D6" w14:textId="77777777" w:rsidR="00EA0688" w:rsidRDefault="00EA0688">
      <w:pPr>
        <w:tabs>
          <w:tab w:val="left" w:pos="0"/>
        </w:tabs>
        <w:spacing w:line="288" w:lineRule="auto"/>
        <w:jc w:val="both"/>
        <w:rPr>
          <w:rFonts w:asciiTheme="minorHAnsi" w:hAnsiTheme="minorHAnsi" w:cstheme="minorHAnsi"/>
          <w:u w:val="single"/>
        </w:rPr>
      </w:pPr>
    </w:p>
    <w:p w14:paraId="208CDF8C"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r w:rsidR="008006A8">
        <w:rPr>
          <w:rFonts w:asciiTheme="minorHAnsi" w:hAnsiTheme="minorHAnsi" w:cstheme="minorHAnsi"/>
        </w:rPr>
        <w:t>.</w:t>
      </w:r>
    </w:p>
    <w:p w14:paraId="5768B96D"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79E73F2"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lastRenderedPageBreak/>
        <w:t xml:space="preserve">Número da Emissão </w:t>
      </w:r>
    </w:p>
    <w:p w14:paraId="44D2F397"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BD7B82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14:paraId="4DC18BC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51B8398"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14:paraId="5B942A32" w14:textId="77777777" w:rsidR="00EA0688" w:rsidRDefault="00EA0688">
      <w:pPr>
        <w:spacing w:line="288" w:lineRule="auto"/>
        <w:jc w:val="both"/>
        <w:rPr>
          <w:rFonts w:asciiTheme="minorHAnsi" w:eastAsia="Arial Unicode MS" w:hAnsiTheme="minorHAnsi" w:cstheme="minorHAnsi"/>
          <w:b/>
        </w:rPr>
      </w:pPr>
    </w:p>
    <w:p w14:paraId="5E23A1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14:paraId="17E61DE2"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2151661" w14:textId="77777777"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14:paraId="2E0878AE" w14:textId="77777777" w:rsidR="00EA0688" w:rsidRDefault="00EA0688">
      <w:pPr>
        <w:spacing w:line="288" w:lineRule="auto"/>
        <w:jc w:val="both"/>
        <w:rPr>
          <w:rFonts w:asciiTheme="minorHAnsi" w:eastAsia="Arial Unicode MS" w:hAnsiTheme="minorHAnsi" w:cstheme="minorHAnsi"/>
          <w:b/>
        </w:rPr>
      </w:pPr>
    </w:p>
    <w:p w14:paraId="160A855A" w14:textId="77777777"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14:paraId="2CAA94E1"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14:paraId="271E44A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4F3C3DAA" w14:textId="77777777" w:rsidR="00EA0688" w:rsidRDefault="00EA0688">
      <w:pPr>
        <w:pStyle w:val="ListaColorida-nfase12"/>
        <w:spacing w:line="288" w:lineRule="auto"/>
        <w:ind w:left="0"/>
        <w:rPr>
          <w:rFonts w:asciiTheme="minorHAnsi" w:hAnsiTheme="minorHAnsi" w:cstheme="minorHAnsi"/>
        </w:rPr>
      </w:pPr>
    </w:p>
    <w:bookmarkEnd w:id="25"/>
    <w:p w14:paraId="551686C9"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Banco Liquidante e Escritutador</w:t>
      </w:r>
    </w:p>
    <w:p w14:paraId="5C3DB9AA" w14:textId="77777777" w:rsidR="00EA0688" w:rsidRDefault="00EA0688">
      <w:pPr>
        <w:spacing w:line="288" w:lineRule="auto"/>
        <w:ind w:left="709"/>
        <w:jc w:val="both"/>
        <w:rPr>
          <w:rFonts w:asciiTheme="minorHAnsi" w:eastAsia="Arial Unicode MS" w:hAnsiTheme="minorHAnsi" w:cstheme="minorHAnsi"/>
          <w:b/>
          <w:bCs/>
        </w:rPr>
      </w:pPr>
    </w:p>
    <w:p w14:paraId="47089722"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F9ACE2A" w14:textId="77777777" w:rsidR="00EA0688" w:rsidRDefault="00EA0688">
      <w:pPr>
        <w:spacing w:line="288" w:lineRule="auto"/>
        <w:ind w:left="1418"/>
        <w:jc w:val="both"/>
        <w:rPr>
          <w:rFonts w:asciiTheme="minorHAnsi" w:eastAsia="Arial Unicode MS" w:hAnsiTheme="minorHAnsi" w:cstheme="minorHAnsi"/>
          <w:b/>
          <w:bCs/>
        </w:rPr>
      </w:pPr>
    </w:p>
    <w:p w14:paraId="60E400CA"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acima</w:t>
      </w:r>
      <w:r>
        <w:rPr>
          <w:rFonts w:asciiTheme="minorHAnsi" w:hAnsiTheme="minorHAnsi" w:cstheme="minorHAnsi"/>
          <w:w w:val="105"/>
          <w:u w:color="444444"/>
        </w:rPr>
        <w:t>(“</w:t>
      </w:r>
      <w:r>
        <w:rPr>
          <w:rFonts w:asciiTheme="minorHAnsi" w:hAnsiTheme="minorHAnsi" w:cstheme="minorHAnsi"/>
          <w:w w:val="105"/>
          <w:u w:val="single" w:color="444444"/>
        </w:rPr>
        <w:t>Escriturador</w:t>
      </w:r>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5FF35ED" w14:textId="77777777" w:rsidR="00EA0688" w:rsidRDefault="00EA0688">
      <w:pPr>
        <w:pStyle w:val="PargrafodaLista"/>
        <w:rPr>
          <w:rFonts w:asciiTheme="minorHAnsi" w:eastAsia="Arial Unicode MS" w:hAnsiTheme="minorHAnsi" w:cstheme="minorHAnsi"/>
          <w:b/>
          <w:bCs/>
        </w:rPr>
      </w:pPr>
    </w:p>
    <w:p w14:paraId="4AC49831"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14:paraId="730F7A7F" w14:textId="77777777" w:rsidR="00EA0688" w:rsidRDefault="00EA0688">
      <w:pPr>
        <w:spacing w:line="288" w:lineRule="auto"/>
        <w:ind w:left="2127"/>
        <w:jc w:val="both"/>
        <w:rPr>
          <w:rFonts w:asciiTheme="minorHAnsi" w:eastAsia="Calibri" w:hAnsiTheme="minorHAnsi" w:cstheme="minorHAnsi"/>
          <w:lang w:eastAsia="en-US"/>
        </w:rPr>
      </w:pPr>
    </w:p>
    <w:p w14:paraId="33DB4D27"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 xml:space="preserve">(ii)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BB37C7">
        <w:rPr>
          <w:rFonts w:asciiTheme="minorHAnsi" w:eastAsia="Calibri" w:hAnsiTheme="minorHAnsi" w:cstheme="minorHAnsi"/>
          <w:lang w:eastAsia="en-US"/>
        </w:rPr>
        <w:t>;</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(iii)</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14:paraId="7F2BA41C" w14:textId="77777777" w:rsidR="00EA0688" w:rsidRDefault="00EA0688">
      <w:pPr>
        <w:spacing w:line="288" w:lineRule="auto"/>
        <w:ind w:left="1418"/>
        <w:jc w:val="both"/>
        <w:rPr>
          <w:rFonts w:asciiTheme="minorHAnsi" w:eastAsia="Calibri" w:hAnsiTheme="minorHAnsi" w:cstheme="minorHAnsi"/>
          <w:lang w:eastAsia="en-US"/>
        </w:rPr>
      </w:pPr>
    </w:p>
    <w:p w14:paraId="4843C94C" w14:textId="4AD8132A"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lastRenderedPageBreak/>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 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 xml:space="preserve">(ii) </w:t>
      </w:r>
      <w:r>
        <w:rPr>
          <w:rFonts w:asciiTheme="minorHAnsi" w:eastAsia="Calibri" w:hAnsiTheme="minorHAnsi" w:cstheme="minorHAnsi"/>
          <w:lang w:eastAsia="en-US"/>
        </w:rPr>
        <w:t>o contrato de cessão de 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w:t>
      </w:r>
      <w:r w:rsidR="00920AB5">
        <w:rPr>
          <w:rFonts w:asciiTheme="minorHAnsi" w:eastAsia="Calibri" w:hAnsiTheme="minorHAnsi" w:cstheme="minorHAnsi"/>
          <w:lang w:eastAsia="en-US"/>
        </w:rPr>
        <w:t xml:space="preserve">utilização </w:t>
      </w:r>
      <w:r>
        <w:rPr>
          <w:rFonts w:asciiTheme="minorHAnsi" w:eastAsia="Calibri" w:hAnsiTheme="minorHAnsi" w:cstheme="minorHAnsi"/>
          <w:lang w:eastAsia="en-US"/>
        </w:rPr>
        <w:t>dos recursos</w:t>
      </w:r>
      <w:r w:rsidR="00920AB5">
        <w:rPr>
          <w:rFonts w:asciiTheme="minorHAnsi" w:eastAsia="Calibri" w:hAnsiTheme="minorHAnsi" w:cstheme="minorHAnsi"/>
          <w:lang w:eastAsia="en-US"/>
        </w:rPr>
        <w:t xml:space="preserve"> para a Aquisição</w:t>
      </w:r>
      <w:r>
        <w:rPr>
          <w:rFonts w:asciiTheme="minorHAnsi" w:eastAsia="Calibri" w:hAnsiTheme="minorHAnsi" w:cstheme="minorHAnsi"/>
          <w:lang w:eastAsia="en-US"/>
        </w:rPr>
        <w:t xml:space="preserve"> ou até a Data de Vencimento, o que ocorrer </w:t>
      </w:r>
      <w:r w:rsidR="008006A8">
        <w:rPr>
          <w:rFonts w:asciiTheme="minorHAnsi" w:eastAsia="Calibri" w:hAnsiTheme="minorHAnsi" w:cstheme="minorHAnsi"/>
          <w:lang w:eastAsia="en-US"/>
        </w:rPr>
        <w:t>primeiro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924F03">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6B8E3DA7" w14:textId="77777777" w:rsidR="00EA0688" w:rsidRDefault="00EA0688">
      <w:pPr>
        <w:pStyle w:val="PargrafodaLista"/>
        <w:rPr>
          <w:rFonts w:asciiTheme="minorHAnsi" w:eastAsia="Calibri" w:hAnsiTheme="minorHAnsi" w:cstheme="minorHAnsi"/>
          <w:lang w:eastAsia="en-US"/>
        </w:rPr>
      </w:pPr>
    </w:p>
    <w:p w14:paraId="4AE00FBA" w14:textId="77777777"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14:paraId="10C82751" w14:textId="77777777" w:rsidR="00EA0688" w:rsidRDefault="00EA0688">
      <w:pPr>
        <w:spacing w:line="288" w:lineRule="auto"/>
        <w:jc w:val="both"/>
        <w:rPr>
          <w:rFonts w:asciiTheme="minorHAnsi" w:hAnsiTheme="minorHAnsi" w:cstheme="minorHAnsi"/>
        </w:rPr>
      </w:pPr>
    </w:p>
    <w:p w14:paraId="6999129C"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306BCFC0" w14:textId="77777777" w:rsidR="00EA0688" w:rsidRDefault="00EA0688">
      <w:pPr>
        <w:spacing w:line="288" w:lineRule="auto"/>
        <w:ind w:firstLine="1418"/>
        <w:jc w:val="both"/>
        <w:rPr>
          <w:rFonts w:asciiTheme="minorHAnsi" w:eastAsia="Arial Unicode MS" w:hAnsiTheme="minorHAnsi" w:cstheme="minorHAnsi"/>
        </w:rPr>
      </w:pPr>
    </w:p>
    <w:p w14:paraId="330DD3DD"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14:paraId="34859A54" w14:textId="77777777" w:rsidR="00EA0688" w:rsidRDefault="00EA0688">
      <w:pPr>
        <w:spacing w:line="288" w:lineRule="auto"/>
        <w:ind w:firstLine="1418"/>
        <w:jc w:val="both"/>
        <w:rPr>
          <w:rFonts w:asciiTheme="minorHAnsi" w:eastAsia="Arial Unicode MS" w:hAnsiTheme="minorHAnsi" w:cstheme="minorHAnsi"/>
        </w:rPr>
      </w:pPr>
    </w:p>
    <w:p w14:paraId="047E6894" w14:textId="64A63E0E"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(ii)</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(iii)</w:t>
      </w:r>
      <w:r>
        <w:rPr>
          <w:rFonts w:asciiTheme="minorHAnsi" w:eastAsia="Arial Unicode MS" w:hAnsiTheme="minorHAnsi" w:cstheme="minorHAnsi"/>
        </w:rPr>
        <w:t xml:space="preserve"> a negociação das Debêntures deve ser realizada nas mesmas condições aplicáveis à Oferta. </w:t>
      </w:r>
    </w:p>
    <w:p w14:paraId="007EA400" w14:textId="77777777" w:rsidR="00EA0688" w:rsidRDefault="00EA0688">
      <w:pPr>
        <w:spacing w:line="288" w:lineRule="auto"/>
        <w:ind w:firstLine="1418"/>
        <w:jc w:val="both"/>
        <w:rPr>
          <w:rFonts w:asciiTheme="minorHAnsi" w:eastAsia="Arial Unicode MS" w:hAnsiTheme="minorHAnsi" w:cstheme="minorHAnsi"/>
        </w:rPr>
      </w:pPr>
    </w:p>
    <w:p w14:paraId="15664A40"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03B4036" w14:textId="77777777" w:rsidR="00EA0688" w:rsidRDefault="00EA0688">
      <w:pPr>
        <w:spacing w:line="288" w:lineRule="auto"/>
        <w:ind w:firstLine="1418"/>
        <w:jc w:val="both"/>
        <w:rPr>
          <w:rFonts w:asciiTheme="minorHAnsi" w:eastAsia="Arial Unicode MS" w:hAnsiTheme="minorHAnsi" w:cstheme="minorHAnsi"/>
        </w:rPr>
      </w:pPr>
    </w:p>
    <w:p w14:paraId="4C1B171E"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4652C4A2" w14:textId="77777777" w:rsidR="00EA0688" w:rsidRDefault="00EA0688">
      <w:pPr>
        <w:spacing w:line="288" w:lineRule="auto"/>
        <w:ind w:firstLine="1418"/>
        <w:jc w:val="both"/>
        <w:rPr>
          <w:rFonts w:asciiTheme="minorHAnsi" w:eastAsia="Arial Unicode MS" w:hAnsiTheme="minorHAnsi" w:cstheme="minorHAnsi"/>
        </w:rPr>
      </w:pPr>
    </w:p>
    <w:p w14:paraId="704E5E34"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0980EB8D" w14:textId="77777777" w:rsidR="00EA0688" w:rsidRDefault="00EA0688">
      <w:pPr>
        <w:spacing w:line="288" w:lineRule="auto"/>
        <w:ind w:firstLine="1418"/>
        <w:jc w:val="both"/>
        <w:rPr>
          <w:rFonts w:asciiTheme="minorHAnsi" w:eastAsia="Arial Unicode MS" w:hAnsiTheme="minorHAnsi" w:cstheme="minorHAnsi"/>
        </w:rPr>
      </w:pPr>
    </w:p>
    <w:p w14:paraId="31D94109"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76A0D4AD" w14:textId="77777777" w:rsidR="00EA0688" w:rsidRDefault="00EA0688">
      <w:pPr>
        <w:spacing w:line="288" w:lineRule="auto"/>
        <w:ind w:firstLine="1418"/>
        <w:jc w:val="both"/>
        <w:rPr>
          <w:rFonts w:asciiTheme="minorHAnsi" w:eastAsia="Arial Unicode MS" w:hAnsiTheme="minorHAnsi" w:cstheme="minorHAnsi"/>
        </w:rPr>
      </w:pPr>
    </w:p>
    <w:p w14:paraId="130BEBF5" w14:textId="77777777"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(ii)</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(ii)</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w:t>
      </w:r>
      <w:r>
        <w:rPr>
          <w:rFonts w:asciiTheme="minorHAnsi" w:eastAsia="Arial Unicode MS" w:hAnsiTheme="minorHAnsi" w:cstheme="minorHAnsi"/>
        </w:rPr>
        <w:lastRenderedPageBreak/>
        <w:t xml:space="preserve">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(iii)</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(iv)</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(vii)</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(viii)</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14:paraId="4B67DA43" w14:textId="77777777" w:rsidR="00EA0688" w:rsidRDefault="00EA0688">
      <w:pPr>
        <w:spacing w:line="288" w:lineRule="auto"/>
        <w:jc w:val="both"/>
        <w:rPr>
          <w:rFonts w:asciiTheme="minorHAnsi" w:eastAsia="Calibri" w:hAnsiTheme="minorHAnsi" w:cstheme="minorHAnsi"/>
        </w:rPr>
      </w:pPr>
    </w:p>
    <w:p w14:paraId="6A2D286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14:paraId="617334F4" w14:textId="77777777" w:rsidR="00EA0688" w:rsidRDefault="00EA0688">
      <w:pPr>
        <w:spacing w:line="288" w:lineRule="auto"/>
        <w:jc w:val="both"/>
        <w:rPr>
          <w:rFonts w:asciiTheme="minorHAnsi" w:eastAsia="Arial Unicode MS" w:hAnsiTheme="minorHAnsi" w:cstheme="minorHAnsi"/>
          <w:u w:val="single"/>
        </w:rPr>
      </w:pPr>
    </w:p>
    <w:p w14:paraId="1BC370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33BCBBC6" w14:textId="77777777" w:rsidR="00EA0688" w:rsidRDefault="00EA0688">
      <w:pPr>
        <w:spacing w:line="288" w:lineRule="auto"/>
        <w:jc w:val="both"/>
        <w:rPr>
          <w:rFonts w:asciiTheme="minorHAnsi" w:eastAsia="Arial Unicode MS" w:hAnsiTheme="minorHAnsi" w:cstheme="minorHAnsi"/>
          <w:u w:val="single"/>
        </w:rPr>
      </w:pPr>
    </w:p>
    <w:p w14:paraId="6A7C5AEB" w14:textId="0BB3D1C0"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xml:space="preserve">. Para todos os efeitos, a data de emissão das Debêntures será </w:t>
      </w:r>
      <w:r w:rsidR="00920AB5">
        <w:rPr>
          <w:rFonts w:asciiTheme="minorHAnsi" w:hAnsiTheme="minorHAnsi" w:cstheme="minorHAnsi"/>
        </w:rPr>
        <w:t xml:space="preserve">15 </w:t>
      </w:r>
      <w:r>
        <w:rPr>
          <w:rFonts w:asciiTheme="minorHAnsi" w:hAnsiTheme="minorHAnsi" w:cstheme="minorHAnsi"/>
        </w:rPr>
        <w:t>de outubro de 2021 (“</w:t>
      </w:r>
      <w:r>
        <w:rPr>
          <w:rFonts w:asciiTheme="minorHAnsi" w:hAnsiTheme="minorHAnsi" w:cstheme="minorHAnsi"/>
          <w:u w:val="single"/>
        </w:rPr>
        <w:t>Data de Emissão</w:t>
      </w:r>
      <w:r>
        <w:rPr>
          <w:rFonts w:asciiTheme="minorHAnsi" w:hAnsiTheme="minorHAnsi" w:cstheme="minorHAnsi"/>
        </w:rPr>
        <w:t>”).</w:t>
      </w:r>
    </w:p>
    <w:p w14:paraId="3FB8C7DB" w14:textId="77777777" w:rsidR="00EA0688" w:rsidRDefault="00EA0688">
      <w:pPr>
        <w:spacing w:line="288" w:lineRule="auto"/>
        <w:ind w:left="1418"/>
        <w:jc w:val="both"/>
        <w:rPr>
          <w:rFonts w:asciiTheme="minorHAnsi" w:hAnsiTheme="minorHAnsi" w:cstheme="minorHAnsi"/>
        </w:rPr>
      </w:pPr>
    </w:p>
    <w:p w14:paraId="2ED7F84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14:paraId="2E5C557F" w14:textId="77777777" w:rsidR="00EA0688" w:rsidRDefault="00EA0688">
      <w:pPr>
        <w:pStyle w:val="PargrafodaLista"/>
        <w:rPr>
          <w:rFonts w:asciiTheme="minorHAnsi" w:hAnsiTheme="minorHAnsi" w:cstheme="minorHAnsi"/>
        </w:rPr>
      </w:pPr>
    </w:p>
    <w:p w14:paraId="2748A83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296A90AA" w14:textId="77777777" w:rsidR="00EA0688" w:rsidRDefault="00EA0688">
      <w:pPr>
        <w:pStyle w:val="PargrafodaLista"/>
        <w:rPr>
          <w:rFonts w:asciiTheme="minorHAnsi" w:hAnsiTheme="minorHAnsi" w:cstheme="minorHAnsi"/>
        </w:rPr>
      </w:pPr>
    </w:p>
    <w:p w14:paraId="783C8A3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Conversibilidade</w:t>
      </w:r>
      <w:r>
        <w:rPr>
          <w:rFonts w:asciiTheme="minorHAnsi" w:hAnsiTheme="minorHAnsi" w:cstheme="minorHAnsi"/>
        </w:rPr>
        <w:t>. As Debêntures serão simples, não serão conversíveis em ações de emissão da Emissora.</w:t>
      </w:r>
    </w:p>
    <w:p w14:paraId="458E8218" w14:textId="77777777" w:rsidR="00EA0688" w:rsidRDefault="00EA0688">
      <w:pPr>
        <w:pStyle w:val="PargrafodaLista"/>
        <w:rPr>
          <w:rFonts w:asciiTheme="minorHAnsi" w:hAnsiTheme="minorHAnsi" w:cstheme="minorHAnsi"/>
        </w:rPr>
      </w:pPr>
    </w:p>
    <w:p w14:paraId="0721BC2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343BA0B9" w14:textId="77777777" w:rsidR="00EA0688" w:rsidRDefault="00EA0688">
      <w:pPr>
        <w:pStyle w:val="PargrafodaLista"/>
        <w:rPr>
          <w:rFonts w:asciiTheme="minorHAnsi" w:hAnsiTheme="minorHAnsi" w:cstheme="minorHAnsi"/>
        </w:rPr>
      </w:pPr>
    </w:p>
    <w:p w14:paraId="6E91A568" w14:textId="12598689"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xml:space="preserve">. Observado o disposto nesta Escritura, as Debêntures terão prazo de vencimento de 5 (cinco) anos, contados da Data de Emissão, vencendo-se, portanto, em </w:t>
      </w:r>
      <w:r w:rsidR="00920AB5">
        <w:rPr>
          <w:rFonts w:asciiTheme="minorHAnsi" w:hAnsiTheme="minorHAnsi" w:cstheme="minorHAnsi"/>
        </w:rPr>
        <w:t xml:space="preserve">15 </w:t>
      </w:r>
      <w:r>
        <w:rPr>
          <w:rFonts w:asciiTheme="minorHAnsi" w:hAnsiTheme="minorHAnsi" w:cstheme="minorHAnsi"/>
        </w:rPr>
        <w:t>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14:paraId="64837C91" w14:textId="77777777" w:rsidR="00EA0688" w:rsidRDefault="00EA0688">
      <w:pPr>
        <w:spacing w:line="288" w:lineRule="auto"/>
        <w:jc w:val="both"/>
        <w:rPr>
          <w:rFonts w:asciiTheme="minorHAnsi" w:hAnsiTheme="minorHAnsi" w:cstheme="minorHAnsi"/>
        </w:rPr>
      </w:pPr>
    </w:p>
    <w:p w14:paraId="234EB53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1D8A15EF" w14:textId="77777777" w:rsidR="00EA0688" w:rsidRDefault="00EA0688">
      <w:pPr>
        <w:spacing w:line="288" w:lineRule="auto"/>
        <w:jc w:val="both"/>
        <w:rPr>
          <w:rFonts w:asciiTheme="minorHAnsi" w:hAnsiTheme="minorHAnsi" w:cstheme="minorHAnsi"/>
        </w:rPr>
      </w:pPr>
    </w:p>
    <w:p w14:paraId="5578325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14:paraId="7F2FF623" w14:textId="77777777" w:rsidR="00EA0688" w:rsidRDefault="00EA0688">
      <w:pPr>
        <w:spacing w:line="288" w:lineRule="auto"/>
        <w:jc w:val="both"/>
        <w:rPr>
          <w:rFonts w:asciiTheme="minorHAnsi" w:hAnsiTheme="minorHAnsi" w:cstheme="minorHAnsi"/>
        </w:rPr>
      </w:pPr>
    </w:p>
    <w:p w14:paraId="6E02A84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76FFA175" w14:textId="77777777" w:rsidR="00EA0688" w:rsidRDefault="00EA0688">
      <w:pPr>
        <w:spacing w:line="288" w:lineRule="auto"/>
        <w:jc w:val="both"/>
        <w:rPr>
          <w:rFonts w:asciiTheme="minorHAnsi" w:eastAsia="Arial Unicode MS" w:hAnsiTheme="minorHAnsi" w:cstheme="minorHAnsi"/>
          <w:u w:val="single"/>
        </w:rPr>
      </w:pPr>
    </w:p>
    <w:p w14:paraId="47E1FFB6" w14:textId="355B602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w:t>
      </w:r>
      <w:r w:rsidR="00AF06FF">
        <w:rPr>
          <w:rFonts w:asciiTheme="minorHAnsi" w:eastAsia="Arial Unicode MS" w:hAnsiTheme="minorHAnsi" w:cstheme="minorHAnsi"/>
        </w:rPr>
        <w:t xml:space="preserve">primeira </w:t>
      </w:r>
      <w:r>
        <w:rPr>
          <w:rFonts w:asciiTheme="minorHAnsi" w:eastAsia="Arial Unicode MS" w:hAnsiTheme="minorHAnsi" w:cstheme="minorHAnsi"/>
        </w:rPr>
        <w:t xml:space="preserve">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pro rata temporis</w:t>
      </w:r>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14:paraId="441BCCD9" w14:textId="77777777" w:rsidR="00EA0688" w:rsidRDefault="00EA0688">
      <w:pPr>
        <w:pStyle w:val="PargrafodaLista"/>
        <w:rPr>
          <w:rFonts w:asciiTheme="minorHAnsi" w:eastAsia="Arial Unicode MS" w:hAnsiTheme="minorHAnsi" w:cstheme="minorHAnsi"/>
        </w:rPr>
      </w:pPr>
    </w:p>
    <w:p w14:paraId="798E719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68A919CD" w14:textId="77777777" w:rsidR="00EA0688" w:rsidRDefault="00EA0688">
      <w:pPr>
        <w:spacing w:line="288" w:lineRule="auto"/>
        <w:jc w:val="both"/>
        <w:rPr>
          <w:rFonts w:asciiTheme="minorHAnsi" w:hAnsiTheme="minorHAnsi" w:cstheme="minorHAnsi"/>
        </w:rPr>
      </w:pPr>
    </w:p>
    <w:p w14:paraId="3A4FCD3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2280F84C" w14:textId="77777777" w:rsidR="00EA0688" w:rsidRDefault="00EA0688">
      <w:pPr>
        <w:spacing w:line="288" w:lineRule="auto"/>
        <w:ind w:left="709"/>
        <w:jc w:val="both"/>
        <w:rPr>
          <w:rFonts w:asciiTheme="minorHAnsi" w:eastAsia="Arial Unicode MS" w:hAnsiTheme="minorHAnsi" w:cstheme="minorHAnsi"/>
          <w:u w:val="single"/>
        </w:rPr>
      </w:pPr>
    </w:p>
    <w:p w14:paraId="48C2475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14:paraId="603886C3" w14:textId="77777777" w:rsidR="00EA0688" w:rsidRDefault="00EA0688">
      <w:pPr>
        <w:spacing w:line="288" w:lineRule="auto"/>
        <w:jc w:val="both"/>
        <w:rPr>
          <w:rFonts w:asciiTheme="minorHAnsi" w:hAnsiTheme="minorHAnsi" w:cstheme="minorHAnsi"/>
          <w:u w:val="single"/>
        </w:rPr>
      </w:pPr>
    </w:p>
    <w:p w14:paraId="7396C7B8"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14:paraId="7A78D8B9" w14:textId="77777777" w:rsidR="00EA0688" w:rsidRDefault="00EA0688">
      <w:pPr>
        <w:spacing w:line="288" w:lineRule="auto"/>
        <w:ind w:left="709"/>
        <w:jc w:val="both"/>
        <w:rPr>
          <w:rFonts w:asciiTheme="minorHAnsi" w:eastAsia="Arial Unicode MS" w:hAnsiTheme="minorHAnsi" w:cstheme="minorHAnsi"/>
          <w:b/>
          <w:bCs/>
        </w:rPr>
      </w:pPr>
    </w:p>
    <w:p w14:paraId="091F2D38"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0C166223" w14:textId="77777777" w:rsidR="00EA0688" w:rsidRDefault="00EA0688">
      <w:pPr>
        <w:spacing w:line="288" w:lineRule="auto"/>
        <w:ind w:left="1418"/>
        <w:jc w:val="both"/>
        <w:rPr>
          <w:rFonts w:asciiTheme="minorHAnsi" w:eastAsia="Arial Unicode MS" w:hAnsiTheme="minorHAnsi" w:cstheme="minorHAnsi"/>
          <w:b/>
          <w:bCs/>
        </w:rPr>
      </w:pPr>
    </w:p>
    <w:p w14:paraId="51BF934F" w14:textId="62E46354"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pro rata temporis</w:t>
      </w:r>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Fonts w:asciiTheme="minorHAnsi" w:hAnsiTheme="minorHAnsi" w:cstheme="minorHAnsi"/>
        </w:rPr>
        <w:t xml:space="preserve"> em questão</w:t>
      </w:r>
      <w:r w:rsidR="00CE1AA6">
        <w:rPr>
          <w:rFonts w:asciiTheme="minorHAnsi" w:hAnsiTheme="minorHAnsi" w:cstheme="minorHAnsi"/>
        </w:rPr>
        <w:t xml:space="preserve"> ou a</w:t>
      </w:r>
      <w:r>
        <w:rPr>
          <w:rFonts w:asciiTheme="minorHAnsi" w:hAnsiTheme="minorHAnsi" w:cstheme="minorHAnsi"/>
        </w:rPr>
        <w:t xml:space="preserve">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(conforme definido</w:t>
      </w:r>
      <w:r w:rsidR="00BB37C7" w:rsidRPr="00BB37C7">
        <w:rPr>
          <w:rStyle w:val="DeltaViewInsertion"/>
          <w:rFonts w:asciiTheme="minorHAnsi" w:hAnsiTheme="minorHAnsi" w:cstheme="minorHAnsi"/>
          <w:bCs/>
          <w:color w:val="auto"/>
          <w:u w:val="none"/>
        </w:rPr>
        <w:t xml:space="preserve"> </w:t>
      </w:r>
      <w:r w:rsidR="00BB37C7">
        <w:rPr>
          <w:rStyle w:val="DeltaViewInsertion"/>
          <w:rFonts w:asciiTheme="minorHAnsi" w:hAnsiTheme="minorHAnsi" w:cstheme="minorHAnsi"/>
          <w:bCs/>
          <w:color w:val="auto"/>
          <w:u w:val="none"/>
        </w:rPr>
        <w:t>abaixo</w:t>
      </w:r>
      <w:r>
        <w:rPr>
          <w:rStyle w:val="DeltaViewInsertion"/>
          <w:rFonts w:asciiTheme="minorHAnsi" w:hAnsiTheme="minorHAnsi" w:cstheme="minorHAnsi"/>
          <w:bCs/>
          <w:color w:val="auto"/>
          <w:u w:val="none"/>
        </w:rPr>
        <w:t xml:space="preserve">),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14:paraId="3D831930" w14:textId="77777777" w:rsidR="00EA0688" w:rsidRDefault="00EA0688">
      <w:pPr>
        <w:spacing w:line="288" w:lineRule="auto"/>
        <w:jc w:val="both"/>
        <w:rPr>
          <w:rFonts w:asciiTheme="minorHAnsi" w:hAnsiTheme="minorHAnsi" w:cstheme="minorHAnsi"/>
        </w:rPr>
      </w:pPr>
    </w:p>
    <w:p w14:paraId="696A17F5" w14:textId="77777777"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J = VNe x (FatorJuros-1)</w:t>
      </w:r>
    </w:p>
    <w:p w14:paraId="262603D2" w14:textId="77777777" w:rsidR="00EA0688" w:rsidRDefault="00EA0688">
      <w:pPr>
        <w:spacing w:line="288" w:lineRule="auto"/>
        <w:ind w:left="1418"/>
        <w:jc w:val="both"/>
        <w:rPr>
          <w:rFonts w:asciiTheme="minorHAnsi" w:eastAsia="Arial Unicode MS" w:hAnsiTheme="minorHAnsi" w:cstheme="minorHAnsi"/>
          <w:iCs/>
        </w:rPr>
      </w:pPr>
    </w:p>
    <w:p w14:paraId="1B6D65C2" w14:textId="77777777"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4EE58E7B" w14:textId="77777777" w:rsidR="00EA0688" w:rsidRDefault="00EA0688">
      <w:pPr>
        <w:spacing w:line="288" w:lineRule="auto"/>
        <w:ind w:left="1418"/>
        <w:jc w:val="both"/>
        <w:rPr>
          <w:rFonts w:asciiTheme="minorHAnsi" w:eastAsia="Arial Unicode MS" w:hAnsiTheme="minorHAnsi" w:cstheme="minorHAnsi"/>
        </w:rPr>
      </w:pPr>
    </w:p>
    <w:p w14:paraId="5797D7B4" w14:textId="77777777"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sidR="00AF06FF">
        <w:rPr>
          <w:rFonts w:asciiTheme="minorHAnsi" w:eastAsia="Arial Unicode MS" w:hAnsiTheme="minorHAnsi" w:cstheme="minorHAnsi"/>
        </w:rPr>
        <w:t xml:space="preserve">unitário </w:t>
      </w:r>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em cada Período de Capitalização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 xml:space="preserve">),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14:paraId="773AF81E" w14:textId="77777777" w:rsidR="00EA0688" w:rsidRDefault="00EA0688">
      <w:pPr>
        <w:spacing w:line="288" w:lineRule="auto"/>
        <w:ind w:left="1418"/>
        <w:jc w:val="both"/>
        <w:rPr>
          <w:rFonts w:asciiTheme="minorHAnsi" w:eastAsia="Arial Unicode MS" w:hAnsiTheme="minorHAnsi" w:cstheme="minorHAnsi"/>
        </w:rPr>
      </w:pPr>
    </w:p>
    <w:p w14:paraId="2C4D8E09"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rPr>
        <w:t>VNe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14:paraId="364EC1EB" w14:textId="77777777" w:rsidR="00EA0688" w:rsidRDefault="00EA0688">
      <w:pPr>
        <w:spacing w:line="288" w:lineRule="auto"/>
        <w:ind w:left="1418"/>
        <w:jc w:val="both"/>
        <w:rPr>
          <w:rFonts w:asciiTheme="minorHAnsi" w:eastAsia="Arial Unicode MS" w:hAnsiTheme="minorHAnsi" w:cstheme="minorHAnsi"/>
        </w:rPr>
      </w:pPr>
    </w:p>
    <w:p w14:paraId="06721543"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14:paraId="61A66A5A" w14:textId="77777777" w:rsidR="00EA0688" w:rsidRDefault="00EA0688">
      <w:pPr>
        <w:spacing w:line="288" w:lineRule="auto"/>
        <w:ind w:left="1418"/>
        <w:jc w:val="both"/>
        <w:rPr>
          <w:rFonts w:asciiTheme="minorHAnsi" w:hAnsiTheme="minorHAnsi" w:cstheme="minorHAnsi"/>
        </w:rPr>
      </w:pPr>
    </w:p>
    <w:p w14:paraId="484AF5AE"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7EBFFF21" w14:textId="77777777" w:rsidR="00EA0688" w:rsidRDefault="00EA0688">
      <w:pPr>
        <w:spacing w:line="288" w:lineRule="auto"/>
        <w:ind w:left="1418"/>
        <w:jc w:val="both"/>
        <w:rPr>
          <w:rFonts w:asciiTheme="minorHAnsi" w:hAnsiTheme="minorHAnsi" w:cstheme="minorHAnsi"/>
        </w:rPr>
      </w:pPr>
    </w:p>
    <w:p w14:paraId="26AB9CE9"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20AF5D4E" w14:textId="77777777" w:rsidR="00EA0688" w:rsidRDefault="00EA0688">
      <w:pPr>
        <w:spacing w:line="288" w:lineRule="auto"/>
        <w:ind w:left="1418"/>
        <w:jc w:val="both"/>
        <w:rPr>
          <w:rFonts w:asciiTheme="minorHAnsi" w:hAnsiTheme="minorHAnsi" w:cstheme="minorHAnsi"/>
        </w:rPr>
      </w:pPr>
    </w:p>
    <w:p w14:paraId="029B37D5"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produtório das Taxas DI, com uso de percentual aplicado, da data de início do Período de Capitalização, inclusive, até a data de cálculo, exclusive, calculado com 8 (oito) casas decimais, com arredondamento, apurado da seguinte forma:</w:t>
      </w:r>
    </w:p>
    <w:p w14:paraId="17B9863A" w14:textId="77777777" w:rsidR="00EA0688" w:rsidRDefault="00EA0688">
      <w:pPr>
        <w:spacing w:line="288" w:lineRule="auto"/>
        <w:ind w:left="1418"/>
        <w:jc w:val="both"/>
        <w:rPr>
          <w:rFonts w:asciiTheme="minorHAnsi" w:hAnsiTheme="minorHAnsi" w:cstheme="minorHAnsi"/>
        </w:rPr>
      </w:pPr>
    </w:p>
    <w:p w14:paraId="435F1A1E"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4762AED8" wp14:editId="2FDA7EB8">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3279C079" w14:textId="77777777" w:rsidR="00EA0688" w:rsidRDefault="00EA0688">
      <w:pPr>
        <w:spacing w:line="288" w:lineRule="auto"/>
        <w:ind w:left="1418"/>
        <w:jc w:val="both"/>
        <w:rPr>
          <w:rFonts w:asciiTheme="minorHAnsi" w:eastAsia="Arial Unicode MS" w:hAnsiTheme="minorHAnsi" w:cstheme="minorHAnsi"/>
          <w:i/>
        </w:rPr>
      </w:pPr>
    </w:p>
    <w:p w14:paraId="03D9B80E" w14:textId="77777777" w:rsidR="00EA0688" w:rsidRDefault="00EA0688">
      <w:pPr>
        <w:spacing w:line="288" w:lineRule="auto"/>
        <w:ind w:left="1418"/>
        <w:jc w:val="both"/>
        <w:rPr>
          <w:rFonts w:asciiTheme="minorHAnsi" w:eastAsia="Arial Unicode MS" w:hAnsiTheme="minorHAnsi" w:cstheme="minorHAnsi"/>
          <w:i/>
        </w:rPr>
      </w:pPr>
    </w:p>
    <w:p w14:paraId="5276993F"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2AE1ED84" w14:textId="77777777" w:rsidR="00EA0688" w:rsidRDefault="00EA0688">
      <w:pPr>
        <w:spacing w:line="288" w:lineRule="auto"/>
        <w:ind w:left="1418"/>
        <w:jc w:val="both"/>
        <w:rPr>
          <w:rFonts w:asciiTheme="minorHAnsi" w:hAnsiTheme="minorHAnsi" w:cstheme="minorHAnsi"/>
        </w:rPr>
      </w:pPr>
    </w:p>
    <w:p w14:paraId="38619C72"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13BBA3CC" w14:textId="77777777" w:rsidR="00EA0688" w:rsidRDefault="00EA0688">
      <w:pPr>
        <w:spacing w:line="320" w:lineRule="exact"/>
        <w:ind w:left="709" w:firstLine="709"/>
        <w:jc w:val="both"/>
        <w:rPr>
          <w:rFonts w:asciiTheme="minorHAnsi" w:hAnsiTheme="minorHAnsi" w:cstheme="minorHAnsi"/>
        </w:rPr>
      </w:pPr>
    </w:p>
    <w:p w14:paraId="20878F8B"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0B9A9773" w14:textId="77777777" w:rsidR="00EA0688" w:rsidRDefault="00EA0688">
      <w:pPr>
        <w:spacing w:line="288" w:lineRule="auto"/>
        <w:ind w:left="1418"/>
        <w:jc w:val="both"/>
        <w:rPr>
          <w:rFonts w:asciiTheme="minorHAnsi" w:hAnsiTheme="minorHAnsi" w:cstheme="minorHAnsi"/>
        </w:rPr>
      </w:pPr>
    </w:p>
    <w:p w14:paraId="44B0C2FC" w14:textId="77777777" w:rsidR="00EA0688" w:rsidRDefault="00D25BAF">
      <w:pPr>
        <w:spacing w:line="320" w:lineRule="exact"/>
        <w:ind w:left="2127" w:hanging="709"/>
        <w:jc w:val="both"/>
        <w:rPr>
          <w:rFonts w:asciiTheme="minorHAnsi" w:eastAsia="Arial Unicode MS" w:hAnsiTheme="minorHAnsi" w:cstheme="minorHAnsi"/>
        </w:rPr>
      </w:pPr>
      <w:r>
        <w:rPr>
          <w:rFonts w:asciiTheme="minorHAnsi" w:hAnsiTheme="minorHAnsi" w:cstheme="minorHAnsi"/>
        </w:rPr>
        <w:t>TDI</w:t>
      </w:r>
      <w:r>
        <w:rPr>
          <w:rFonts w:asciiTheme="minorHAnsi" w:hAnsiTheme="minorHAnsi" w:cstheme="minorHAnsi"/>
          <w:vertAlign w:val="subscript"/>
        </w:rPr>
        <w:t>k</w:t>
      </w:r>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4C351DD4"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6C3C220C" wp14:editId="59F311F5">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2CC63784" w14:textId="77777777" w:rsidR="00EA0688" w:rsidRDefault="00EA0688">
      <w:pPr>
        <w:spacing w:line="288" w:lineRule="auto"/>
        <w:ind w:left="1418"/>
        <w:jc w:val="both"/>
        <w:rPr>
          <w:rFonts w:asciiTheme="minorHAnsi" w:hAnsiTheme="minorHAnsi" w:cstheme="minorHAnsi"/>
        </w:rPr>
      </w:pPr>
    </w:p>
    <w:p w14:paraId="4B4C9333" w14:textId="77777777"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53B7F9F9" w14:textId="77777777" w:rsidR="00EA0688" w:rsidRDefault="00EA0688">
      <w:pPr>
        <w:spacing w:line="288" w:lineRule="auto"/>
        <w:ind w:left="1418"/>
        <w:jc w:val="both"/>
        <w:rPr>
          <w:rFonts w:asciiTheme="minorHAnsi" w:hAnsiTheme="minorHAnsi" w:cstheme="minorHAnsi"/>
        </w:rPr>
      </w:pPr>
    </w:p>
    <w:p w14:paraId="53FD9541"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14:paraId="4253C99C" w14:textId="77777777" w:rsidR="00EA0688" w:rsidRDefault="00EA0688">
      <w:pPr>
        <w:spacing w:line="288" w:lineRule="auto"/>
        <w:ind w:left="1418"/>
        <w:jc w:val="both"/>
        <w:rPr>
          <w:rFonts w:asciiTheme="minorHAnsi" w:hAnsiTheme="minorHAnsi" w:cstheme="minorHAnsi"/>
        </w:rPr>
      </w:pPr>
    </w:p>
    <w:p w14:paraId="236A4E33"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DI</w:t>
      </w:r>
      <w:r>
        <w:rPr>
          <w:rFonts w:asciiTheme="minorHAnsi" w:hAnsiTheme="minorHAnsi" w:cstheme="minorHAnsi"/>
          <w:vertAlign w:val="subscript"/>
        </w:rPr>
        <w:t>k</w:t>
      </w:r>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4046BCEA" w14:textId="77777777" w:rsidR="00EA0688" w:rsidRDefault="00EA0688">
      <w:pPr>
        <w:spacing w:line="288" w:lineRule="auto"/>
        <w:ind w:left="1418"/>
        <w:jc w:val="both"/>
        <w:rPr>
          <w:rFonts w:asciiTheme="minorHAnsi" w:hAnsiTheme="minorHAnsi" w:cstheme="minorHAnsi"/>
        </w:rPr>
      </w:pPr>
    </w:p>
    <w:p w14:paraId="74CA344C" w14:textId="77777777" w:rsidR="00EA0688" w:rsidRDefault="00EA0688">
      <w:pPr>
        <w:spacing w:line="288" w:lineRule="auto"/>
        <w:ind w:left="1418"/>
        <w:jc w:val="both"/>
        <w:rPr>
          <w:rFonts w:asciiTheme="minorHAnsi" w:hAnsiTheme="minorHAnsi" w:cstheme="minorHAnsi"/>
        </w:rPr>
      </w:pPr>
    </w:p>
    <w:p w14:paraId="0C4538E8" w14:textId="77777777"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56A4C1F8" w14:textId="77777777" w:rsidR="00EA0688" w:rsidRDefault="00EA0688">
      <w:pPr>
        <w:spacing w:line="288" w:lineRule="auto"/>
        <w:ind w:left="1418"/>
        <w:jc w:val="both"/>
        <w:rPr>
          <w:rFonts w:asciiTheme="minorHAnsi" w:hAnsiTheme="minorHAnsi" w:cstheme="minorHAnsi"/>
        </w:rPr>
      </w:pPr>
    </w:p>
    <w:p w14:paraId="09B22EF3" w14:textId="77777777"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5D04B78C" wp14:editId="19026402">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13BFCA51" w14:textId="77777777" w:rsidR="00EA0688" w:rsidRDefault="00EA0688">
      <w:pPr>
        <w:suppressAutoHyphens/>
        <w:spacing w:line="320" w:lineRule="exact"/>
        <w:ind w:left="1418" w:right="-1"/>
        <w:rPr>
          <w:rFonts w:asciiTheme="minorHAnsi" w:hAnsiTheme="minorHAnsi" w:cstheme="minorHAnsi"/>
        </w:rPr>
      </w:pPr>
    </w:p>
    <w:p w14:paraId="3FC13515"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14:paraId="721E2E2F" w14:textId="77777777" w:rsidR="00EA0688" w:rsidRDefault="00EA0688">
      <w:pPr>
        <w:suppressAutoHyphens/>
        <w:spacing w:line="320" w:lineRule="exact"/>
        <w:ind w:left="1418" w:right="-1"/>
        <w:rPr>
          <w:rFonts w:asciiTheme="minorHAnsi" w:hAnsiTheme="minorHAnsi" w:cstheme="minorHAnsi"/>
        </w:rPr>
      </w:pPr>
    </w:p>
    <w:p w14:paraId="0ADEACD3"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1B98D5EC" w14:textId="77777777" w:rsidR="00EA0688" w:rsidRDefault="00EA0688">
      <w:pPr>
        <w:suppressAutoHyphens/>
        <w:spacing w:line="320" w:lineRule="exact"/>
        <w:ind w:left="1418" w:right="-1"/>
        <w:rPr>
          <w:rFonts w:asciiTheme="minorHAnsi" w:hAnsiTheme="minorHAnsi" w:cstheme="minorHAnsi"/>
        </w:rPr>
      </w:pPr>
    </w:p>
    <w:p w14:paraId="51538C36"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0D36C66B" w14:textId="77777777" w:rsidR="00EA0688" w:rsidRDefault="00EA0688">
      <w:pPr>
        <w:spacing w:line="288" w:lineRule="auto"/>
        <w:ind w:left="1418"/>
        <w:jc w:val="both"/>
        <w:rPr>
          <w:rFonts w:asciiTheme="minorHAnsi" w:hAnsiTheme="minorHAnsi" w:cstheme="minorHAnsi"/>
        </w:rPr>
      </w:pPr>
    </w:p>
    <w:p w14:paraId="09669F56"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40FB5D04" w14:textId="77777777"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062C33D4" w14:textId="77777777"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Efetua-se o produtório dos fatores diários (1 + TDI</w:t>
      </w:r>
      <w:r>
        <w:rPr>
          <w:rFonts w:asciiTheme="minorHAnsi" w:hAnsiTheme="minorHAnsi"/>
          <w:vertAlign w:val="subscript"/>
        </w:rPr>
        <w:t>k</w:t>
      </w:r>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14:paraId="68CD0988" w14:textId="77777777" w:rsidR="00EA0688" w:rsidRDefault="00EA0688">
      <w:pPr>
        <w:pStyle w:val="p0"/>
        <w:tabs>
          <w:tab w:val="clear" w:pos="720"/>
        </w:tabs>
        <w:suppressAutoHyphens/>
        <w:spacing w:line="320" w:lineRule="exact"/>
        <w:rPr>
          <w:rFonts w:asciiTheme="minorHAnsi" w:hAnsiTheme="minorHAnsi" w:cstheme="minorHAnsi"/>
          <w:sz w:val="24"/>
          <w:szCs w:val="24"/>
        </w:rPr>
      </w:pPr>
    </w:p>
    <w:p w14:paraId="1CF3851E" w14:textId="77777777"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14:paraId="45469A27" w14:textId="77777777"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4094A43B" w14:textId="77777777"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14:paraId="216D5203" w14:textId="77777777"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14:paraId="79F00A1D" w14:textId="77777777"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14:paraId="08C0F040" w14:textId="77777777"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6CCD888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14:paraId="23FAEB73" w14:textId="77777777" w:rsidR="00EA0688" w:rsidRDefault="00EA0688">
      <w:pPr>
        <w:spacing w:line="320" w:lineRule="exact"/>
        <w:jc w:val="both"/>
        <w:rPr>
          <w:rFonts w:asciiTheme="minorHAnsi" w:hAnsiTheme="minorHAnsi" w:cstheme="minorHAnsi"/>
        </w:rPr>
      </w:pPr>
    </w:p>
    <w:p w14:paraId="6C2756F1" w14:textId="77777777"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14:paraId="3C3F5649" w14:textId="77777777" w:rsidR="00EA0688" w:rsidRDefault="00EA0688">
      <w:pPr>
        <w:spacing w:line="320" w:lineRule="exact"/>
        <w:jc w:val="both"/>
        <w:rPr>
          <w:rFonts w:asciiTheme="minorHAnsi" w:hAnsiTheme="minorHAnsi" w:cstheme="minorHAnsi"/>
        </w:rPr>
      </w:pPr>
    </w:p>
    <w:p w14:paraId="64DDF660" w14:textId="022A3C1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 xml:space="preserve">representando, no mínimo,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 xml:space="preserve">das Debêntures em Circulação em primeira convocação e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dos presentes</w:t>
      </w:r>
      <w:r>
        <w:rPr>
          <w:rFonts w:asciiTheme="minorHAnsi" w:hAnsiTheme="minorHAnsi" w:cstheme="minorHAnsi"/>
        </w:rPr>
        <w:t xml:space="preserve"> em segunda convocação, a Emissora deverá </w:t>
      </w:r>
      <w:r w:rsidR="00AF06FF">
        <w:rPr>
          <w:rFonts w:asciiTheme="minorHAnsi" w:eastAsia="Arial Unicode MS" w:hAnsiTheme="minorHAnsi" w:cstheme="minorHAnsi"/>
          <w:bCs/>
        </w:rPr>
        <w:t xml:space="preserve">resgatar </w:t>
      </w:r>
      <w:r>
        <w:rPr>
          <w:rFonts w:asciiTheme="minorHAnsi" w:hAnsiTheme="minorHAnsi" w:cstheme="minorHAnsi"/>
        </w:rPr>
        <w:t xml:space="preserve">a totalidade das Debêntures,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Valor Nominal Unitário</w:t>
      </w:r>
      <w:r w:rsidR="00AF06FF" w:rsidRPr="00AF06FF">
        <w:rPr>
          <w:rFonts w:asciiTheme="minorHAnsi" w:hAnsiTheme="minorHAnsi" w:cstheme="minorHAnsi"/>
        </w:rPr>
        <w:t xml:space="preserve"> </w:t>
      </w:r>
      <w:r w:rsidR="00AF06FF">
        <w:rPr>
          <w:rFonts w:asciiTheme="minorHAnsi" w:hAnsiTheme="minorHAnsi" w:cstheme="minorHAnsi"/>
        </w:rPr>
        <w:t>ou saldo do Valor Nominal Unitário</w:t>
      </w:r>
      <w:r>
        <w:rPr>
          <w:rFonts w:asciiTheme="minorHAnsi" w:hAnsiTheme="minorHAnsi" w:cstheme="minorHAnsi"/>
        </w:rPr>
        <w:t xml:space="preserve">,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pro rata temporis</w:t>
      </w:r>
      <w:r>
        <w:rPr>
          <w:rFonts w:asciiTheme="minorHAnsi" w:hAnsiTheme="minorHAnsi" w:cstheme="minorHAnsi"/>
        </w:rPr>
        <w:t xml:space="preserve">, a partir da </w:t>
      </w:r>
      <w:r w:rsidR="00AF06FF">
        <w:rPr>
          <w:rFonts w:asciiTheme="minorHAnsi" w:eastAsia="Arial Unicode MS" w:hAnsiTheme="minorHAnsi" w:cstheme="minorHAnsi"/>
          <w:bCs/>
        </w:rPr>
        <w:t xml:space="preserve">Data </w:t>
      </w:r>
      <w:r>
        <w:rPr>
          <w:rFonts w:asciiTheme="minorHAnsi" w:eastAsia="Arial Unicode MS" w:hAnsiTheme="minorHAnsi" w:cstheme="minorHAnsi"/>
          <w:bCs/>
        </w:rPr>
        <w:t xml:space="preserve">de </w:t>
      </w:r>
      <w:r w:rsidR="00AF06FF">
        <w:rPr>
          <w:rFonts w:asciiTheme="minorHAnsi" w:eastAsia="Arial Unicode MS" w:hAnsiTheme="minorHAnsi" w:cstheme="minorHAnsi"/>
          <w:bCs/>
        </w:rPr>
        <w:t xml:space="preserve">Início </w:t>
      </w:r>
      <w:r>
        <w:rPr>
          <w:rFonts w:asciiTheme="minorHAnsi" w:eastAsia="Arial Unicode MS" w:hAnsiTheme="minorHAnsi" w:cstheme="minorHAnsi"/>
          <w:bCs/>
        </w:rPr>
        <w:t xml:space="preserve">da </w:t>
      </w:r>
      <w:r w:rsidR="00AF06FF">
        <w:rPr>
          <w:rFonts w:asciiTheme="minorHAnsi" w:eastAsia="Arial Unicode MS" w:hAnsiTheme="minorHAnsi" w:cstheme="minorHAnsi"/>
          <w:bCs/>
        </w:rPr>
        <w:t xml:space="preserve">Rentabilidade </w:t>
      </w:r>
      <w:r>
        <w:rPr>
          <w:rFonts w:asciiTheme="minorHAnsi" w:eastAsia="Arial Unicode MS" w:hAnsiTheme="minorHAnsi" w:cstheme="minorHAnsi"/>
          <w:bCs/>
        </w:rPr>
        <w:t>das Debêntures</w:t>
      </w:r>
      <w:r w:rsidR="00AF06FF" w:rsidRPr="00AF06FF">
        <w:rPr>
          <w:rFonts w:asciiTheme="minorHAnsi" w:eastAsia="Arial Unicode MS" w:hAnsiTheme="minorHAnsi" w:cstheme="minorHAnsi"/>
          <w:bCs/>
        </w:rPr>
        <w:t xml:space="preserve"> </w:t>
      </w:r>
      <w:r w:rsidR="00AF06FF">
        <w:rPr>
          <w:rFonts w:asciiTheme="minorHAnsi" w:eastAsia="Arial Unicode MS" w:hAnsiTheme="minorHAnsi" w:cstheme="minorHAnsi"/>
          <w:bCs/>
        </w:rPr>
        <w:t>ou da data de pagamento dos Juros Remuneratórios imediatamente anterior</w:t>
      </w:r>
      <w:r>
        <w:rPr>
          <w:rFonts w:asciiTheme="minorHAnsi" w:eastAsia="Arial Unicode MS" w:hAnsiTheme="minorHAnsi" w:cstheme="minorHAnsi"/>
          <w:bCs/>
        </w:rPr>
        <w:t xml:space="preserve">. As Debêntures </w:t>
      </w:r>
      <w:r w:rsidR="00AF06FF">
        <w:rPr>
          <w:rFonts w:asciiTheme="minorHAnsi" w:eastAsia="Arial Unicode MS" w:hAnsiTheme="minorHAnsi" w:cstheme="minorHAnsi"/>
          <w:bCs/>
        </w:rPr>
        <w:t xml:space="preserve">resgatadas </w:t>
      </w:r>
      <w:r>
        <w:rPr>
          <w:rFonts w:asciiTheme="minorHAnsi" w:eastAsia="Arial Unicode MS" w:hAnsiTheme="minorHAnsi" w:cstheme="minorHAnsi"/>
          <w:bCs/>
        </w:rPr>
        <w:t>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 xml:space="preserve">a serem </w:t>
      </w:r>
      <w:r w:rsidR="00AF06FF">
        <w:rPr>
          <w:rFonts w:asciiTheme="minorHAnsi" w:eastAsia="Arial Unicode MS" w:hAnsiTheme="minorHAnsi" w:cstheme="minorHAnsi"/>
          <w:bCs/>
        </w:rPr>
        <w:t>resgatadas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14:paraId="3241A222" w14:textId="77777777" w:rsidR="001C59F6" w:rsidRDefault="001C59F6" w:rsidP="001C59F6">
      <w:pPr>
        <w:spacing w:line="288" w:lineRule="auto"/>
        <w:ind w:left="1418"/>
        <w:jc w:val="both"/>
        <w:rPr>
          <w:rFonts w:asciiTheme="minorHAnsi" w:hAnsiTheme="minorHAnsi" w:cstheme="minorHAnsi"/>
        </w:rPr>
      </w:pPr>
    </w:p>
    <w:p w14:paraId="1AF5C35A" w14:textId="382257B1" w:rsidR="001C59F6" w:rsidRPr="001C59F6" w:rsidRDefault="007E1D1D">
      <w:pPr>
        <w:numPr>
          <w:ilvl w:val="2"/>
          <w:numId w:val="1"/>
        </w:numPr>
        <w:spacing w:line="288" w:lineRule="auto"/>
        <w:ind w:left="0" w:firstLine="1418"/>
        <w:jc w:val="both"/>
        <w:rPr>
          <w:rFonts w:asciiTheme="minorHAnsi" w:hAnsiTheme="minorHAnsi" w:cstheme="minorHAnsi"/>
        </w:rPr>
      </w:pPr>
      <w:r w:rsidRPr="001C59F6">
        <w:rPr>
          <w:rFonts w:asciiTheme="minorHAnsi" w:hAnsiTheme="minorHAnsi" w:cstheme="minorHAnsi"/>
        </w:rPr>
        <w:t xml:space="preserve">Os valores relativos </w:t>
      </w:r>
      <w:r w:rsidR="00920AB5">
        <w:rPr>
          <w:rFonts w:asciiTheme="minorHAnsi" w:hAnsiTheme="minorHAnsi" w:cstheme="minorHAnsi"/>
        </w:rPr>
        <w:t>aos Juros Remuneratórios</w:t>
      </w:r>
      <w:r>
        <w:rPr>
          <w:rFonts w:asciiTheme="minorHAnsi" w:hAnsiTheme="minorHAnsi" w:cstheme="minorHAnsi"/>
        </w:rPr>
        <w:t xml:space="preserve"> serão pagos pela Emissora semestralmente, sendo a primeira em </w:t>
      </w:r>
      <w:r w:rsidR="00920AB5">
        <w:rPr>
          <w:rFonts w:asciiTheme="minorHAnsi" w:hAnsiTheme="minorHAnsi" w:cstheme="minorHAnsi"/>
        </w:rPr>
        <w:t xml:space="preserve">15 </w:t>
      </w:r>
      <w:r>
        <w:rPr>
          <w:rFonts w:asciiTheme="minorHAnsi" w:hAnsiTheme="minorHAnsi" w:cstheme="minorHAnsi"/>
        </w:rPr>
        <w:t xml:space="preserve">de abril de 2022,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desta Escritura.</w:t>
      </w:r>
    </w:p>
    <w:p w14:paraId="615414BB" w14:textId="77777777" w:rsidR="00EA0688" w:rsidRDefault="00EA0688">
      <w:pPr>
        <w:spacing w:line="320" w:lineRule="exact"/>
        <w:jc w:val="both"/>
        <w:rPr>
          <w:rFonts w:asciiTheme="minorHAnsi" w:hAnsiTheme="minorHAnsi" w:cstheme="minorHAnsi"/>
        </w:rPr>
      </w:pPr>
    </w:p>
    <w:p w14:paraId="71AC3D3F"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77B688A1" w14:textId="77777777" w:rsidR="00EA0688" w:rsidRDefault="00EA0688">
      <w:pPr>
        <w:pStyle w:val="PargrafodaLista"/>
        <w:rPr>
          <w:rFonts w:asciiTheme="minorHAnsi" w:hAnsiTheme="minorHAnsi"/>
        </w:rPr>
      </w:pPr>
    </w:p>
    <w:p w14:paraId="30A47450"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14:paraId="300EE33A" w14:textId="77777777" w:rsidR="00EA0688" w:rsidRDefault="00EA0688">
      <w:pPr>
        <w:spacing w:line="288" w:lineRule="auto"/>
        <w:jc w:val="both"/>
        <w:rPr>
          <w:rFonts w:asciiTheme="minorHAnsi" w:hAnsiTheme="minorHAnsi" w:cstheme="minorHAnsi"/>
        </w:rPr>
      </w:pPr>
    </w:p>
    <w:p w14:paraId="462FEA7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lastRenderedPageBreak/>
        <w:t>Repactuação Programada</w:t>
      </w:r>
    </w:p>
    <w:p w14:paraId="374261CC" w14:textId="77777777" w:rsidR="00EA0688" w:rsidRDefault="00EA0688">
      <w:pPr>
        <w:spacing w:line="288" w:lineRule="auto"/>
        <w:jc w:val="both"/>
        <w:rPr>
          <w:rFonts w:asciiTheme="minorHAnsi" w:eastAsia="Arial Unicode MS" w:hAnsiTheme="minorHAnsi" w:cstheme="minorHAnsi"/>
          <w:u w:val="single"/>
        </w:rPr>
      </w:pPr>
    </w:p>
    <w:p w14:paraId="08AE9A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2D583DB0" w14:textId="77777777" w:rsidR="00EA0688" w:rsidRDefault="00EA0688">
      <w:pPr>
        <w:spacing w:line="288" w:lineRule="auto"/>
        <w:jc w:val="both"/>
        <w:rPr>
          <w:rFonts w:asciiTheme="minorHAnsi" w:eastAsia="Arial Unicode MS" w:hAnsiTheme="minorHAnsi" w:cstheme="minorHAnsi"/>
        </w:rPr>
      </w:pPr>
    </w:p>
    <w:p w14:paraId="2D434A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14:paraId="098B0800" w14:textId="77777777" w:rsidR="00EA0688" w:rsidRDefault="00EA0688">
      <w:pPr>
        <w:widowControl w:val="0"/>
        <w:spacing w:line="288" w:lineRule="auto"/>
        <w:jc w:val="both"/>
        <w:rPr>
          <w:rFonts w:asciiTheme="minorHAnsi" w:eastAsia="Arial Unicode MS" w:hAnsiTheme="minorHAnsi" w:cstheme="minorHAnsi"/>
          <w:u w:val="single"/>
        </w:rPr>
      </w:pPr>
    </w:p>
    <w:p w14:paraId="35BE97A8" w14:textId="263B6B2B" w:rsidR="00EA0688" w:rsidRDefault="00D25BAF">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t>Amortização das Debêntures.</w:t>
      </w:r>
      <w:r>
        <w:rPr>
          <w:rFonts w:asciiTheme="minorHAnsi" w:hAnsiTheme="minorHAnsi" w:cstheme="minorHAnsi"/>
        </w:rPr>
        <w:t xml:space="preserve"> O saldo </w:t>
      </w:r>
      <w:r w:rsidR="00AF06FF">
        <w:rPr>
          <w:rFonts w:asciiTheme="minorHAnsi" w:hAnsiTheme="minorHAnsi" w:cstheme="minorHAnsi"/>
        </w:rPr>
        <w:t>do Valor Nominal Unitário</w:t>
      </w:r>
      <w:r>
        <w:rPr>
          <w:rFonts w:asciiTheme="minorHAnsi" w:hAnsiTheme="minorHAnsi" w:cstheme="minorHAnsi"/>
        </w:rPr>
        <w:t xml:space="preserve">, será pago pela Emissora em 4 (quatro) parcelas, sendo a primeira em </w:t>
      </w:r>
      <w:bookmarkStart w:id="59" w:name="_Hlk58934090"/>
      <w:r w:rsidR="00920AB5">
        <w:rPr>
          <w:rFonts w:asciiTheme="minorHAnsi" w:hAnsiTheme="minorHAnsi" w:cstheme="minorHAnsi"/>
        </w:rPr>
        <w:t xml:space="preserve">15 </w:t>
      </w:r>
      <w:r>
        <w:rPr>
          <w:rFonts w:asciiTheme="minorHAnsi" w:hAnsiTheme="minorHAnsi" w:cstheme="minorHAnsi"/>
        </w:rPr>
        <w:t>de outubro de 202</w:t>
      </w:r>
      <w:bookmarkEnd w:id="59"/>
      <w:r>
        <w:rPr>
          <w:rFonts w:asciiTheme="minorHAnsi" w:hAnsiTheme="minorHAnsi" w:cstheme="minorHAnsi"/>
        </w:rPr>
        <w:t xml:space="preserve">3, a segunda em </w:t>
      </w:r>
      <w:r w:rsidR="00920AB5">
        <w:rPr>
          <w:rFonts w:asciiTheme="minorHAnsi" w:hAnsiTheme="minorHAnsi" w:cstheme="minorHAnsi"/>
        </w:rPr>
        <w:t xml:space="preserve">15 </w:t>
      </w:r>
      <w:r>
        <w:rPr>
          <w:rFonts w:asciiTheme="minorHAnsi" w:hAnsiTheme="minorHAnsi" w:cstheme="minorHAnsi"/>
        </w:rPr>
        <w:t xml:space="preserve">de outubro de 2024, a terceira em </w:t>
      </w:r>
      <w:r w:rsidR="00920AB5">
        <w:rPr>
          <w:rFonts w:asciiTheme="minorHAnsi" w:hAnsiTheme="minorHAnsi" w:cstheme="minorHAnsi"/>
        </w:rPr>
        <w:t xml:space="preserve">15 </w:t>
      </w:r>
      <w:r>
        <w:rPr>
          <w:rFonts w:asciiTheme="minorHAnsi" w:hAnsiTheme="minorHAnsi" w:cstheme="minorHAnsi"/>
        </w:rPr>
        <w:t xml:space="preserve">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14:paraId="6BCCCF96" w14:textId="77777777" w:rsidR="00EA0688" w:rsidRDefault="00EA0688">
      <w:pPr>
        <w:widowControl w:val="0"/>
        <w:spacing w:line="288" w:lineRule="auto"/>
        <w:jc w:val="both"/>
        <w:rPr>
          <w:rFonts w:asciiTheme="minorHAnsi" w:eastAsia="Arial Unicode MS" w:hAnsiTheme="minorHAnsi" w:cstheme="minorHAnsi"/>
          <w:u w:val="single"/>
        </w:rPr>
      </w:pPr>
    </w:p>
    <w:p w14:paraId="2B44993E"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14:paraId="01B79ACC" w14:textId="77777777" w:rsidR="00EA0688" w:rsidRDefault="00EA0688">
      <w:pPr>
        <w:widowControl w:val="0"/>
        <w:spacing w:line="288" w:lineRule="auto"/>
        <w:jc w:val="both"/>
        <w:rPr>
          <w:rFonts w:asciiTheme="minorHAnsi" w:eastAsia="Arial Unicode MS" w:hAnsiTheme="minorHAnsi" w:cstheme="minorHAnsi"/>
          <w:u w:val="single"/>
        </w:rPr>
      </w:pPr>
    </w:p>
    <w:p w14:paraId="7BBA2B3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Escriturador, para as Debêntures que não estejam custodiadas eletronicamente na B3.</w:t>
      </w:r>
    </w:p>
    <w:p w14:paraId="3018FC82" w14:textId="77777777" w:rsidR="00EA0688" w:rsidRDefault="00EA0688">
      <w:pPr>
        <w:spacing w:line="288" w:lineRule="auto"/>
        <w:jc w:val="both"/>
        <w:rPr>
          <w:rFonts w:asciiTheme="minorHAnsi" w:hAnsiTheme="minorHAnsi" w:cstheme="minorHAnsi"/>
        </w:rPr>
      </w:pPr>
    </w:p>
    <w:p w14:paraId="499BC6B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14:paraId="7822485E" w14:textId="77777777" w:rsidR="00EA0688" w:rsidRDefault="00EA0688">
      <w:pPr>
        <w:spacing w:line="288" w:lineRule="auto"/>
        <w:jc w:val="both"/>
        <w:rPr>
          <w:rFonts w:asciiTheme="minorHAnsi" w:hAnsiTheme="minorHAnsi" w:cstheme="minorHAnsi"/>
        </w:rPr>
      </w:pPr>
    </w:p>
    <w:p w14:paraId="563F36B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5222A1A2" w14:textId="77777777" w:rsidR="00EA0688" w:rsidRDefault="00EA0688">
      <w:pPr>
        <w:spacing w:line="288" w:lineRule="auto"/>
        <w:jc w:val="both"/>
        <w:rPr>
          <w:rFonts w:asciiTheme="minorHAnsi" w:eastAsia="Arial Unicode MS" w:hAnsiTheme="minorHAnsi"/>
          <w:u w:val="single"/>
        </w:rPr>
      </w:pPr>
    </w:p>
    <w:p w14:paraId="159FA29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282C3891" w14:textId="77777777" w:rsidR="00EA0688" w:rsidRDefault="00EA0688">
      <w:pPr>
        <w:spacing w:line="288" w:lineRule="auto"/>
        <w:jc w:val="both"/>
        <w:rPr>
          <w:rFonts w:asciiTheme="minorHAnsi" w:hAnsiTheme="minorHAnsi" w:cstheme="minorHAnsi"/>
        </w:rPr>
      </w:pPr>
    </w:p>
    <w:p w14:paraId="4382ECB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pro rata temporis,</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14:paraId="10C0F53D" w14:textId="77777777" w:rsidR="00EA0688" w:rsidRDefault="00EA0688">
      <w:pPr>
        <w:pStyle w:val="ListaColorida-nfase12"/>
        <w:spacing w:line="288" w:lineRule="auto"/>
        <w:rPr>
          <w:rFonts w:asciiTheme="minorHAnsi" w:hAnsiTheme="minorHAnsi" w:cstheme="minorHAnsi"/>
        </w:rPr>
      </w:pPr>
    </w:p>
    <w:p w14:paraId="558CF22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1B33EACA" w14:textId="77777777" w:rsidR="00EA0688" w:rsidRDefault="00EA0688">
      <w:pPr>
        <w:pStyle w:val="PargrafodaLista"/>
        <w:rPr>
          <w:rFonts w:asciiTheme="minorHAnsi" w:hAnsiTheme="minorHAnsi" w:cstheme="minorHAnsi"/>
        </w:rPr>
      </w:pPr>
    </w:p>
    <w:p w14:paraId="31C30892" w14:textId="77777777" w:rsidR="00EA0688" w:rsidRDefault="00D25BA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14:paraId="222CA3EE" w14:textId="77777777" w:rsidR="00EA0688" w:rsidRDefault="00EA0688">
      <w:pPr>
        <w:pStyle w:val="PargrafodaLista"/>
        <w:rPr>
          <w:rFonts w:asciiTheme="minorHAnsi" w:hAnsiTheme="minorHAnsi" w:cstheme="minorHAnsi"/>
        </w:rPr>
      </w:pPr>
    </w:p>
    <w:p w14:paraId="2599A19A" w14:textId="69678237" w:rsidR="00EA0688" w:rsidRDefault="00D25BAF">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71"/>
    </w:p>
    <w:p w14:paraId="11D95702" w14:textId="77777777" w:rsidR="00EA0688" w:rsidRDefault="00EA0688">
      <w:pPr>
        <w:pStyle w:val="PargrafodaLista"/>
        <w:rPr>
          <w:rFonts w:asciiTheme="minorHAnsi" w:hAnsiTheme="minorHAnsi" w:cstheme="minorHAnsi"/>
        </w:rPr>
      </w:pPr>
    </w:p>
    <w:p w14:paraId="59EB94D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14:paraId="3DB9968E" w14:textId="77777777" w:rsidR="00EA0688" w:rsidRDefault="00EA0688">
      <w:pPr>
        <w:spacing w:line="288" w:lineRule="auto"/>
        <w:jc w:val="both"/>
        <w:rPr>
          <w:rFonts w:asciiTheme="minorHAnsi" w:eastAsia="Arial Unicode MS" w:hAnsiTheme="minorHAnsi" w:cstheme="minorHAnsi"/>
          <w:b/>
          <w:bCs/>
        </w:rPr>
      </w:pPr>
    </w:p>
    <w:p w14:paraId="13D1A400" w14:textId="77777777"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C8D4261" w14:textId="77777777" w:rsidR="00EA0688" w:rsidRDefault="00EA0688">
      <w:pPr>
        <w:spacing w:line="288" w:lineRule="auto"/>
        <w:jc w:val="both"/>
        <w:rPr>
          <w:rFonts w:asciiTheme="minorHAnsi" w:eastAsia="Arial Unicode MS" w:hAnsiTheme="minorHAnsi" w:cstheme="minorHAnsi"/>
          <w:b/>
          <w:bCs/>
        </w:rPr>
      </w:pPr>
    </w:p>
    <w:p w14:paraId="02386DC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49D89D3F" w14:textId="77777777" w:rsidR="00EA0688" w:rsidRDefault="00EA0688">
      <w:pPr>
        <w:spacing w:line="288" w:lineRule="auto"/>
        <w:jc w:val="both"/>
        <w:outlineLvl w:val="0"/>
        <w:rPr>
          <w:rFonts w:asciiTheme="minorHAnsi" w:hAnsiTheme="minorHAnsi" w:cstheme="minorHAnsi"/>
          <w:b/>
        </w:rPr>
      </w:pPr>
    </w:p>
    <w:p w14:paraId="161562F1"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w:t>
      </w:r>
    </w:p>
    <w:p w14:paraId="4D8174FE" w14:textId="77777777" w:rsidR="00EA0688" w:rsidRDefault="00EA0688">
      <w:pPr>
        <w:spacing w:line="288" w:lineRule="auto"/>
        <w:ind w:left="1418"/>
        <w:jc w:val="both"/>
        <w:rPr>
          <w:rFonts w:asciiTheme="minorHAnsi" w:eastAsia="Arial Unicode MS" w:hAnsiTheme="minorHAnsi" w:cstheme="minorHAnsi"/>
        </w:rPr>
      </w:pPr>
    </w:p>
    <w:p w14:paraId="7A720C03"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Poor’s Ratings do Brasil Ltda. ou a Moody’s América Latina Ltda.</w:t>
      </w:r>
    </w:p>
    <w:p w14:paraId="0443C3D5" w14:textId="77777777" w:rsidR="00EA0688" w:rsidRDefault="00EA0688">
      <w:pPr>
        <w:spacing w:line="288" w:lineRule="auto"/>
        <w:ind w:left="709"/>
        <w:jc w:val="both"/>
        <w:rPr>
          <w:rFonts w:asciiTheme="minorHAnsi" w:eastAsia="Arial Unicode MS" w:hAnsiTheme="minorHAnsi" w:cstheme="minorHAnsi"/>
        </w:rPr>
      </w:pPr>
    </w:p>
    <w:p w14:paraId="36BC75DB" w14:textId="5E15D89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7702243A" w14:textId="77777777" w:rsidR="00EA0688" w:rsidRDefault="00EA0688">
      <w:pPr>
        <w:spacing w:line="288" w:lineRule="auto"/>
        <w:jc w:val="both"/>
        <w:rPr>
          <w:rFonts w:asciiTheme="minorHAnsi" w:eastAsia="Arial Unicode MS" w:hAnsiTheme="minorHAnsi"/>
        </w:rPr>
      </w:pPr>
    </w:p>
    <w:p w14:paraId="2834C4D3" w14:textId="77777777"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179794"/>
      <w:bookmarkStart w:id="75" w:name="_Toc8250623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14:paraId="0B6FA0F5" w14:textId="77777777" w:rsidR="00EA0688" w:rsidRDefault="00EA0688">
      <w:pPr>
        <w:spacing w:line="288" w:lineRule="auto"/>
        <w:jc w:val="both"/>
        <w:rPr>
          <w:rFonts w:asciiTheme="minorHAnsi" w:eastAsia="Arial Unicode MS" w:hAnsiTheme="minorHAnsi" w:cstheme="minorHAnsi"/>
          <w:b/>
          <w:bCs/>
        </w:rPr>
      </w:pPr>
    </w:p>
    <w:p w14:paraId="547E835C"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14:paraId="14824EA5" w14:textId="77777777" w:rsidR="00EA0688" w:rsidRDefault="00EA0688">
      <w:pPr>
        <w:spacing w:line="288" w:lineRule="auto"/>
        <w:jc w:val="both"/>
        <w:rPr>
          <w:rFonts w:asciiTheme="minorHAnsi" w:eastAsia="Arial Unicode MS" w:hAnsiTheme="minorHAnsi" w:cstheme="minorHAnsi"/>
        </w:rPr>
      </w:pPr>
    </w:p>
    <w:p w14:paraId="660FCAD5"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06E544BE" w14:textId="77777777" w:rsidR="00EA0688" w:rsidRDefault="00EA0688">
      <w:pPr>
        <w:autoSpaceDE w:val="0"/>
        <w:autoSpaceDN w:val="0"/>
        <w:adjustRightInd w:val="0"/>
        <w:spacing w:line="288" w:lineRule="auto"/>
        <w:ind w:left="1418"/>
        <w:jc w:val="both"/>
        <w:rPr>
          <w:rFonts w:asciiTheme="minorHAnsi" w:hAnsiTheme="minorHAnsi" w:cstheme="minorHAnsi"/>
        </w:rPr>
      </w:pPr>
    </w:p>
    <w:p w14:paraId="248AEE10"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w:t>
      </w:r>
      <w:r>
        <w:rPr>
          <w:rFonts w:asciiTheme="minorHAnsi" w:hAnsiTheme="minorHAnsi" w:cstheme="minorHAnsi"/>
        </w:rPr>
        <w:lastRenderedPageBreak/>
        <w:t xml:space="preserve">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14:paraId="00DBA8C5" w14:textId="77777777" w:rsidR="00EA0688" w:rsidRDefault="00EA0688">
      <w:pPr>
        <w:spacing w:line="288" w:lineRule="auto"/>
        <w:jc w:val="both"/>
        <w:rPr>
          <w:rFonts w:asciiTheme="minorHAnsi" w:eastAsia="Arial Unicode MS" w:hAnsiTheme="minorHAnsi" w:cstheme="minorHAnsi"/>
          <w:u w:val="single"/>
        </w:rPr>
      </w:pPr>
    </w:p>
    <w:p w14:paraId="05E62F96"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14:paraId="6ABC52CD" w14:textId="77777777" w:rsidR="00EA0688" w:rsidRDefault="00EA0688">
      <w:pPr>
        <w:spacing w:line="288" w:lineRule="auto"/>
        <w:jc w:val="both"/>
        <w:rPr>
          <w:rFonts w:asciiTheme="minorHAnsi" w:hAnsiTheme="minorHAnsi" w:cstheme="minorHAnsi"/>
        </w:rPr>
      </w:pPr>
    </w:p>
    <w:p w14:paraId="55C1687B"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14:paraId="77D227BF" w14:textId="77777777" w:rsidR="00EA0688" w:rsidRDefault="00EA0688">
      <w:pPr>
        <w:pStyle w:val="PargrafodaLista"/>
        <w:rPr>
          <w:rFonts w:asciiTheme="minorHAnsi" w:eastAsia="Arial Unicode MS" w:hAnsiTheme="minorHAnsi" w:cstheme="minorHAnsi"/>
        </w:rPr>
      </w:pPr>
    </w:p>
    <w:p w14:paraId="544BCE42" w14:textId="77777777" w:rsidR="00EA0688" w:rsidRDefault="00D25BAF">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14:paraId="7B34AE30" w14:textId="77777777" w:rsidR="00EA0688" w:rsidRDefault="00EA0688">
      <w:pPr>
        <w:spacing w:line="288" w:lineRule="auto"/>
        <w:jc w:val="both"/>
        <w:rPr>
          <w:rFonts w:asciiTheme="minorHAnsi" w:eastAsia="Arial Unicode MS" w:hAnsiTheme="minorHAnsi" w:cstheme="minorHAnsi"/>
          <w:iCs/>
          <w:u w:val="single"/>
        </w:rPr>
      </w:pPr>
    </w:p>
    <w:p w14:paraId="2F0B5D1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61FE82A2" w14:textId="77777777" w:rsidR="00EA0688" w:rsidRDefault="00EA0688">
      <w:pPr>
        <w:spacing w:line="288" w:lineRule="auto"/>
        <w:ind w:left="1418"/>
        <w:jc w:val="both"/>
        <w:rPr>
          <w:rFonts w:asciiTheme="minorHAnsi" w:hAnsiTheme="minorHAnsi" w:cstheme="minorHAnsi"/>
        </w:rPr>
      </w:pPr>
    </w:p>
    <w:p w14:paraId="7BE66DCB" w14:textId="77777777"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520F08FE" w14:textId="77777777" w:rsidR="00EA0688" w:rsidRDefault="00EA0688">
      <w:pPr>
        <w:pStyle w:val="PargrafodaLista"/>
        <w:rPr>
          <w:rFonts w:asciiTheme="minorHAnsi" w:eastAsia="Arial Unicode MS" w:hAnsiTheme="minorHAnsi" w:cstheme="minorHAnsi"/>
        </w:rPr>
      </w:pPr>
    </w:p>
    <w:p w14:paraId="25D8E90B" w14:textId="77777777"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8"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8"/>
    </w:p>
    <w:p w14:paraId="0D710CA3" w14:textId="77777777" w:rsidR="00EA0688" w:rsidRDefault="00EA0688">
      <w:pPr>
        <w:spacing w:line="288" w:lineRule="auto"/>
        <w:ind w:left="1418"/>
        <w:jc w:val="both"/>
        <w:rPr>
          <w:rFonts w:asciiTheme="minorHAnsi" w:hAnsiTheme="minorHAnsi" w:cstheme="minorHAnsi"/>
        </w:rPr>
      </w:pPr>
    </w:p>
    <w:p w14:paraId="44FE8130" w14:textId="4BC95111"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72AEDC36" w14:textId="77777777" w:rsidR="00EA0688" w:rsidRDefault="00EA0688">
      <w:pPr>
        <w:pStyle w:val="PargrafodaLista"/>
        <w:spacing w:line="288" w:lineRule="auto"/>
        <w:ind w:left="2127"/>
        <w:jc w:val="both"/>
        <w:rPr>
          <w:rFonts w:asciiTheme="minorHAnsi" w:eastAsia="Arial Unicode MS" w:hAnsiTheme="minorHAnsi" w:cstheme="minorHAnsi"/>
        </w:rPr>
      </w:pPr>
    </w:p>
    <w:p w14:paraId="3942F249" w14:textId="1CA196C5"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79"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a data efetiva para o resgate antecipado das Debêntures e o pagamento dos seus respectivos titulares em adesão à Oferta de Resgate Antecipado</w:t>
      </w:r>
      <w:r w:rsidR="001C59F6">
        <w:rPr>
          <w:rFonts w:asciiTheme="minorHAnsi" w:hAnsiTheme="minorHAnsi" w:cstheme="minorHAnsi"/>
        </w:rPr>
        <w:t>, que deverá ser um Dia Útil</w:t>
      </w:r>
      <w:r>
        <w:rPr>
          <w:rFonts w:asciiTheme="minorHAnsi" w:hAnsiTheme="minorHAnsi" w:cstheme="minorHAnsi"/>
        </w:rPr>
        <w:t xml:space="preserve">; </w:t>
      </w:r>
      <w:r>
        <w:rPr>
          <w:rFonts w:asciiTheme="minorHAnsi" w:hAnsiTheme="minorHAnsi" w:cstheme="minorHAnsi"/>
          <w:b/>
          <w:bCs/>
        </w:rPr>
        <w:t>(iii)</w:t>
      </w:r>
      <w:r>
        <w:rPr>
          <w:rFonts w:asciiTheme="minorHAnsi" w:hAnsiTheme="minorHAnsi" w:cstheme="minorHAnsi"/>
        </w:rPr>
        <w:t> o valor do prêmio devido aos titulares das Debêntures, em face do resgate antecipado, caso haja</w:t>
      </w:r>
      <w:r w:rsidR="001C59F6">
        <w:rPr>
          <w:rFonts w:asciiTheme="minorHAnsi" w:hAnsiTheme="minorHAnsi" w:cstheme="minorHAnsi"/>
        </w:rPr>
        <w:t>, que não poderá ser negativo</w:t>
      </w:r>
      <w:r>
        <w:rPr>
          <w:rFonts w:asciiTheme="minorHAnsi" w:hAnsiTheme="minorHAnsi" w:cstheme="minorHAnsi"/>
        </w:rPr>
        <w:t xml:space="preserve">; </w:t>
      </w:r>
      <w:r>
        <w:rPr>
          <w:rFonts w:asciiTheme="minorHAnsi" w:hAnsiTheme="minorHAnsi" w:cstheme="minorHAnsi"/>
          <w:b/>
          <w:bCs/>
        </w:rPr>
        <w:t>(iv)</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xml:space="preserve"> demais </w:t>
      </w:r>
      <w:r>
        <w:rPr>
          <w:rFonts w:asciiTheme="minorHAnsi" w:hAnsiTheme="minorHAnsi" w:cstheme="minorHAnsi"/>
        </w:rPr>
        <w:lastRenderedPageBreak/>
        <w:t>informações necessárias para a tomada de decisão pelos Debenturistas e à operacionalização do resgate antecipado das Debêntures que indicaram seu interesse em participar da Oferta de Resgate Antecipado das Debêntures.</w:t>
      </w:r>
      <w:bookmarkEnd w:id="79"/>
    </w:p>
    <w:p w14:paraId="5855BF4C" w14:textId="77777777" w:rsidR="00EA0688" w:rsidRDefault="00EA0688">
      <w:pPr>
        <w:pStyle w:val="PargrafodaLista"/>
        <w:rPr>
          <w:rFonts w:asciiTheme="minorHAnsi" w:eastAsia="Arial Unicode MS" w:hAnsiTheme="minorHAnsi" w:cstheme="minorHAnsi"/>
        </w:rPr>
      </w:pPr>
    </w:p>
    <w:p w14:paraId="6C98AC36"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38137925" w14:textId="77777777" w:rsidR="00EA0688" w:rsidRDefault="00EA0688">
      <w:pPr>
        <w:pStyle w:val="PargrafodaLista"/>
        <w:rPr>
          <w:rFonts w:asciiTheme="minorHAnsi" w:eastAsia="Arial Unicode MS" w:hAnsiTheme="minorHAnsi" w:cstheme="minorHAnsi"/>
        </w:rPr>
      </w:pPr>
    </w:p>
    <w:p w14:paraId="5E1B5F13"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5B1B458D" w14:textId="77777777" w:rsidR="00EA0688" w:rsidRDefault="00EA0688">
      <w:pPr>
        <w:pStyle w:val="PargrafodaLista"/>
        <w:rPr>
          <w:rFonts w:asciiTheme="minorHAnsi" w:eastAsia="Arial Unicode MS" w:hAnsiTheme="minorHAnsi" w:cstheme="minorHAnsi"/>
        </w:rPr>
      </w:pPr>
    </w:p>
    <w:p w14:paraId="4048106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pro rata temporis</w:t>
      </w:r>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27AA4BFC" w14:textId="77777777" w:rsidR="00EA0688" w:rsidRDefault="00EA0688">
      <w:pPr>
        <w:pStyle w:val="PargrafodaLista"/>
        <w:rPr>
          <w:rFonts w:asciiTheme="minorHAnsi" w:eastAsia="Arial Unicode MS" w:hAnsiTheme="minorHAnsi" w:cstheme="minorHAnsi"/>
        </w:rPr>
      </w:pPr>
    </w:p>
    <w:p w14:paraId="4B31D31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(ii)</w:t>
      </w:r>
      <w:r>
        <w:rPr>
          <w:rFonts w:asciiTheme="minorHAnsi" w:hAnsiTheme="minorHAnsi" w:cstheme="minorHAnsi"/>
        </w:rPr>
        <w:t> mediante procedimentos adotados pelo Escriturador, no caso das Debêntures que não estejam custodiadas eletronicamente na B3.</w:t>
      </w:r>
    </w:p>
    <w:p w14:paraId="517C23AC" w14:textId="77777777" w:rsidR="00EA0688" w:rsidRDefault="00EA0688">
      <w:pPr>
        <w:pStyle w:val="PargrafodaLista"/>
        <w:rPr>
          <w:rFonts w:asciiTheme="minorHAnsi" w:eastAsia="Arial Unicode MS" w:hAnsiTheme="minorHAnsi" w:cstheme="minorHAnsi"/>
        </w:rPr>
      </w:pPr>
    </w:p>
    <w:p w14:paraId="2271632A" w14:textId="77777777" w:rsidR="00EA0688" w:rsidRPr="00BE59A2"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72F60863" w14:textId="77777777" w:rsidR="00BE59A2" w:rsidRPr="00BE59A2" w:rsidRDefault="00BE59A2" w:rsidP="00BE59A2">
      <w:pPr>
        <w:pStyle w:val="PargrafodaLista"/>
        <w:rPr>
          <w:rFonts w:asciiTheme="minorHAnsi" w:eastAsia="Arial Unicode MS" w:hAnsiTheme="minorHAnsi" w:cstheme="minorHAnsi"/>
        </w:rPr>
      </w:pPr>
    </w:p>
    <w:p w14:paraId="63ACBEC4" w14:textId="6EC3852C" w:rsidR="00BE59A2" w:rsidRDefault="00BE59A2">
      <w:pPr>
        <w:pStyle w:val="PargrafodaLista"/>
        <w:numPr>
          <w:ilvl w:val="3"/>
          <w:numId w:val="1"/>
        </w:numPr>
        <w:spacing w:line="288" w:lineRule="auto"/>
        <w:ind w:left="0" w:firstLine="2127"/>
        <w:jc w:val="both"/>
        <w:rPr>
          <w:rFonts w:asciiTheme="minorHAnsi" w:eastAsia="Arial Unicode MS" w:hAnsiTheme="minorHAnsi" w:cstheme="minorHAnsi"/>
        </w:rPr>
      </w:pPr>
      <w:r w:rsidRPr="00CC5860">
        <w:rPr>
          <w:rFonts w:asciiTheme="minorHAnsi" w:hAnsiTheme="minorHAnsi" w:cstheme="minorHAnsi"/>
        </w:rPr>
        <w:lastRenderedPageBreak/>
        <w:t>Com base na Declarações de Imposto de Renda do Fernando de Castro Marques</w:t>
      </w:r>
      <w:r>
        <w:rPr>
          <w:rFonts w:asciiTheme="minorHAnsi" w:hAnsiTheme="minorHAnsi" w:cstheme="minorHAnsi"/>
        </w:rPr>
        <w:t xml:space="preserve"> e do Balanço Patrimonial da </w:t>
      </w:r>
      <w:r w:rsidRPr="00CC5860">
        <w:rPr>
          <w:rFonts w:asciiTheme="minorHAnsi" w:hAnsiTheme="minorHAnsi" w:cstheme="minorHAnsi"/>
        </w:rPr>
        <w:t>Robferma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data, </w:t>
      </w:r>
      <w:r>
        <w:rPr>
          <w:rFonts w:asciiTheme="minorHAnsi" w:hAnsiTheme="minorHAnsi" w:cstheme="minorHAnsi"/>
        </w:rPr>
        <w:t>são</w:t>
      </w:r>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751F4855" w14:textId="77777777" w:rsidR="00EA0688" w:rsidRDefault="00EA0688">
      <w:pPr>
        <w:spacing w:line="288" w:lineRule="auto"/>
        <w:jc w:val="both"/>
        <w:rPr>
          <w:rFonts w:asciiTheme="minorHAnsi" w:eastAsia="Arial Unicode MS" w:hAnsiTheme="minorHAnsi" w:cstheme="minorHAnsi"/>
        </w:rPr>
      </w:pPr>
    </w:p>
    <w:p w14:paraId="4C26CAA2" w14:textId="77777777" w:rsidR="00EA0688" w:rsidRDefault="00D25BAF">
      <w:pPr>
        <w:numPr>
          <w:ilvl w:val="1"/>
          <w:numId w:val="1"/>
        </w:numPr>
        <w:spacing w:line="288" w:lineRule="auto"/>
        <w:ind w:left="0" w:firstLine="709"/>
        <w:jc w:val="both"/>
        <w:rPr>
          <w:rFonts w:asciiTheme="minorHAnsi" w:hAnsiTheme="minorHAnsi" w:cstheme="minorHAnsi"/>
          <w:u w:val="single"/>
        </w:rPr>
      </w:pPr>
      <w:bookmarkStart w:id="80" w:name="_DV_M160"/>
      <w:bookmarkEnd w:id="77"/>
      <w:bookmarkEnd w:id="80"/>
      <w:r>
        <w:rPr>
          <w:rFonts w:asciiTheme="minorHAnsi" w:hAnsiTheme="minorHAnsi" w:cstheme="minorHAnsi"/>
          <w:u w:val="single"/>
        </w:rPr>
        <w:t>Garantia:</w:t>
      </w:r>
    </w:p>
    <w:p w14:paraId="0738761B" w14:textId="77777777" w:rsidR="00EA0688" w:rsidRDefault="00EA0688">
      <w:pPr>
        <w:spacing w:line="288" w:lineRule="auto"/>
        <w:jc w:val="both"/>
        <w:rPr>
          <w:rFonts w:asciiTheme="minorHAnsi" w:hAnsiTheme="minorHAnsi" w:cstheme="minorHAnsi"/>
          <w:u w:val="single"/>
        </w:rPr>
      </w:pPr>
    </w:p>
    <w:p w14:paraId="1C17A7B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1"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1"/>
      <w:r>
        <w:rPr>
          <w:rFonts w:asciiTheme="minorHAnsi" w:hAnsiTheme="minorHAnsi" w:cstheme="minorHAnsi"/>
        </w:rPr>
        <w:t xml:space="preserve"> </w:t>
      </w:r>
    </w:p>
    <w:p w14:paraId="52895937" w14:textId="77777777" w:rsidR="00EA0688" w:rsidRDefault="00EA0688">
      <w:pPr>
        <w:spacing w:line="288" w:lineRule="auto"/>
        <w:jc w:val="both"/>
        <w:rPr>
          <w:rFonts w:asciiTheme="minorHAnsi" w:hAnsiTheme="minorHAnsi" w:cstheme="minorHAnsi"/>
        </w:rPr>
      </w:pPr>
    </w:p>
    <w:p w14:paraId="7A306EFD" w14:textId="77777777"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14:paraId="2F1EE236" w14:textId="77777777" w:rsidR="00EA0688" w:rsidRDefault="00EA0688">
      <w:pPr>
        <w:spacing w:line="288" w:lineRule="auto"/>
        <w:rPr>
          <w:rFonts w:asciiTheme="minorHAnsi" w:hAnsiTheme="minorHAnsi" w:cstheme="minorHAnsi"/>
        </w:rPr>
      </w:pPr>
    </w:p>
    <w:p w14:paraId="4ED906A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r>
        <w:rPr>
          <w:rFonts w:asciiTheme="minorHAnsi" w:hAnsiTheme="minorHAnsi" w:cstheme="minorHAnsi"/>
          <w:b/>
        </w:rPr>
        <w:t>ii)</w:t>
      </w:r>
      <w:r>
        <w:rPr>
          <w:rFonts w:asciiTheme="minorHAnsi" w:hAnsiTheme="minorHAnsi" w:cstheme="minorHAnsi"/>
        </w:rPr>
        <w:t xml:space="preserve"> em razão da obrigação solidária de cada Fiador com a Emissora, reconhecem que não lhes assiste o benefício de ordem;e </w:t>
      </w:r>
      <w:r>
        <w:rPr>
          <w:rFonts w:asciiTheme="minorHAnsi" w:hAnsiTheme="minorHAnsi" w:cstheme="minorHAnsi"/>
          <w:b/>
        </w:rPr>
        <w:lastRenderedPageBreak/>
        <w:t>(iii)</w:t>
      </w:r>
      <w:r>
        <w:rPr>
          <w:rFonts w:asciiTheme="minorHAnsi" w:hAnsiTheme="minorHAnsi" w:cstheme="minorHAnsi"/>
        </w:rPr>
        <w:t xml:space="preserve"> responsabilizam-se solidariamente com a Emissora, por todos os acessórios da dívida, nos termos do artigo 822 do Código Civil. </w:t>
      </w:r>
    </w:p>
    <w:p w14:paraId="76E16173" w14:textId="77777777" w:rsidR="00EA0688" w:rsidRDefault="00EA0688">
      <w:pPr>
        <w:spacing w:line="288" w:lineRule="auto"/>
        <w:rPr>
          <w:rFonts w:asciiTheme="minorHAnsi" w:hAnsiTheme="minorHAnsi" w:cstheme="minorHAnsi"/>
        </w:rPr>
      </w:pPr>
    </w:p>
    <w:p w14:paraId="3F6473BC"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14:paraId="0BB8CFFD" w14:textId="77777777" w:rsidR="00EA0688" w:rsidRDefault="00EA0688">
      <w:pPr>
        <w:spacing w:line="288" w:lineRule="auto"/>
        <w:rPr>
          <w:rFonts w:asciiTheme="minorHAnsi" w:hAnsiTheme="minorHAnsi" w:cstheme="minorHAnsi"/>
        </w:rPr>
      </w:pPr>
    </w:p>
    <w:p w14:paraId="4C0FC47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13F12C34" w14:textId="77777777" w:rsidR="00EA0688" w:rsidRDefault="00EA0688">
      <w:pPr>
        <w:spacing w:line="288" w:lineRule="auto"/>
        <w:rPr>
          <w:rFonts w:asciiTheme="minorHAnsi" w:hAnsiTheme="minorHAnsi" w:cstheme="minorHAnsi"/>
        </w:rPr>
      </w:pPr>
    </w:p>
    <w:p w14:paraId="26397CFE"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067CD54C" w14:textId="77777777" w:rsidR="00EA0688" w:rsidRDefault="00EA0688">
      <w:pPr>
        <w:spacing w:line="288" w:lineRule="auto"/>
        <w:rPr>
          <w:rFonts w:asciiTheme="minorHAnsi" w:hAnsiTheme="minorHAnsi" w:cstheme="minorHAnsi"/>
        </w:rPr>
      </w:pPr>
    </w:p>
    <w:p w14:paraId="7E0F80D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33CF0689" w14:textId="77777777" w:rsidR="00EA0688" w:rsidRDefault="00EA0688">
      <w:pPr>
        <w:spacing w:line="288" w:lineRule="auto"/>
        <w:rPr>
          <w:rFonts w:asciiTheme="minorHAnsi" w:hAnsiTheme="minorHAnsi" w:cstheme="minorHAnsi"/>
        </w:rPr>
      </w:pPr>
    </w:p>
    <w:p w14:paraId="283A796E" w14:textId="4BD293B6"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1A85C7CE" w14:textId="77777777" w:rsidR="00920AB5" w:rsidRDefault="00920AB5" w:rsidP="00920AB5">
      <w:pPr>
        <w:pStyle w:val="PargrafodaLista"/>
        <w:rPr>
          <w:rFonts w:asciiTheme="minorHAnsi" w:hAnsiTheme="minorHAnsi" w:cstheme="minorHAnsi"/>
        </w:rPr>
      </w:pPr>
    </w:p>
    <w:p w14:paraId="68798F92" w14:textId="194EF5AB" w:rsidR="00920AB5" w:rsidRDefault="00920AB5">
      <w:pPr>
        <w:numPr>
          <w:ilvl w:val="3"/>
          <w:numId w:val="1"/>
        </w:numPr>
        <w:spacing w:line="288" w:lineRule="auto"/>
        <w:ind w:left="0" w:firstLine="2127"/>
        <w:jc w:val="both"/>
        <w:rPr>
          <w:rFonts w:asciiTheme="minorHAnsi" w:hAnsiTheme="minorHAnsi" w:cstheme="minorHAnsi"/>
        </w:rPr>
      </w:pPr>
      <w:r w:rsidRPr="00CC5860">
        <w:rPr>
          <w:rFonts w:asciiTheme="minorHAnsi" w:hAnsiTheme="minorHAnsi" w:cstheme="minorHAnsi"/>
        </w:rPr>
        <w:t>Com base na Declarações de Imposto de Renda do Fernando de Castro Marques</w:t>
      </w:r>
      <w:r>
        <w:rPr>
          <w:rFonts w:asciiTheme="minorHAnsi" w:hAnsiTheme="minorHAnsi" w:cstheme="minorHAnsi"/>
        </w:rPr>
        <w:t xml:space="preserve"> e do Balanço Patrimonial da </w:t>
      </w:r>
      <w:r w:rsidRPr="00CC5860">
        <w:rPr>
          <w:rFonts w:asciiTheme="minorHAnsi" w:hAnsiTheme="minorHAnsi" w:cstheme="minorHAnsi"/>
        </w:rPr>
        <w:t>Robferma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data,  </w:t>
      </w:r>
      <w:r>
        <w:rPr>
          <w:rFonts w:asciiTheme="minorHAnsi" w:hAnsiTheme="minorHAnsi" w:cstheme="minorHAnsi"/>
        </w:rPr>
        <w:t>são</w:t>
      </w:r>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66514B9F" w14:textId="77777777" w:rsidR="00EA0688" w:rsidRDefault="00EA0688">
      <w:pPr>
        <w:pStyle w:val="PargrafodaLista"/>
        <w:rPr>
          <w:rFonts w:asciiTheme="minorHAnsi" w:hAnsiTheme="minorHAnsi" w:cstheme="minorHAnsi"/>
        </w:rPr>
      </w:pPr>
    </w:p>
    <w:p w14:paraId="57CF0AB9"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2" w:name="_DV_M161"/>
      <w:bookmarkStart w:id="83" w:name="_DV_M163"/>
      <w:bookmarkStart w:id="84" w:name="_DV_M165"/>
      <w:bookmarkStart w:id="85" w:name="_DV_M166"/>
      <w:bookmarkStart w:id="86" w:name="_DV_M167"/>
      <w:bookmarkStart w:id="87" w:name="_DV_M169"/>
      <w:bookmarkStart w:id="88" w:name="_DV_M168"/>
      <w:bookmarkStart w:id="89" w:name="_DV_M181"/>
      <w:bookmarkStart w:id="90" w:name="_DV_M182"/>
      <w:bookmarkStart w:id="91" w:name="_DV_M183"/>
      <w:bookmarkEnd w:id="82"/>
      <w:bookmarkEnd w:id="83"/>
      <w:bookmarkEnd w:id="84"/>
      <w:bookmarkEnd w:id="85"/>
      <w:bookmarkEnd w:id="86"/>
      <w:bookmarkEnd w:id="87"/>
      <w:bookmarkEnd w:id="88"/>
      <w:bookmarkEnd w:id="89"/>
      <w:bookmarkEnd w:id="90"/>
      <w:bookmarkEnd w:id="91"/>
      <w:r>
        <w:rPr>
          <w:rFonts w:asciiTheme="minorHAnsi" w:eastAsia="Arial Unicode MS" w:hAnsiTheme="minorHAnsi" w:cstheme="minorHAnsi"/>
          <w:u w:val="single"/>
        </w:rPr>
        <w:t>Liquidez e Estabilização</w:t>
      </w:r>
    </w:p>
    <w:p w14:paraId="3CDB2DA1" w14:textId="77777777" w:rsidR="00EA0688" w:rsidRDefault="00EA0688">
      <w:pPr>
        <w:spacing w:line="288" w:lineRule="auto"/>
        <w:jc w:val="both"/>
        <w:rPr>
          <w:rFonts w:asciiTheme="minorHAnsi" w:eastAsia="Arial Unicode MS" w:hAnsiTheme="minorHAnsi" w:cstheme="minorHAnsi"/>
          <w:u w:val="single"/>
        </w:rPr>
      </w:pPr>
    </w:p>
    <w:p w14:paraId="3F724BD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1ED41C1F" w14:textId="77777777" w:rsidR="00EA0688" w:rsidRDefault="00EA0688">
      <w:pPr>
        <w:spacing w:line="288" w:lineRule="auto"/>
        <w:jc w:val="both"/>
        <w:rPr>
          <w:rFonts w:asciiTheme="minorHAnsi" w:eastAsia="Arial Unicode MS" w:hAnsiTheme="minorHAnsi" w:cstheme="minorHAnsi"/>
          <w:u w:val="single"/>
        </w:rPr>
      </w:pPr>
    </w:p>
    <w:p w14:paraId="4A47A0C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38EF27F7" w14:textId="77777777" w:rsidR="00EA0688" w:rsidRDefault="00EA0688">
      <w:pPr>
        <w:spacing w:line="288" w:lineRule="auto"/>
        <w:jc w:val="both"/>
        <w:rPr>
          <w:rFonts w:asciiTheme="minorHAnsi" w:eastAsia="Arial Unicode MS" w:hAnsiTheme="minorHAnsi" w:cstheme="minorHAnsi"/>
          <w:u w:val="single"/>
        </w:rPr>
      </w:pPr>
    </w:p>
    <w:p w14:paraId="49DD016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3E8AA720" w14:textId="77777777" w:rsidR="00EA0688" w:rsidRDefault="00EA0688">
      <w:pPr>
        <w:spacing w:line="288" w:lineRule="auto"/>
        <w:jc w:val="both"/>
        <w:rPr>
          <w:rFonts w:asciiTheme="minorHAnsi" w:eastAsia="Arial Unicode MS" w:hAnsiTheme="minorHAnsi" w:cstheme="minorHAnsi"/>
          <w:u w:val="single"/>
        </w:rPr>
      </w:pPr>
      <w:bookmarkStart w:id="92" w:name="_Toc505179095"/>
      <w:bookmarkStart w:id="93" w:name="_Ref21700229"/>
    </w:p>
    <w:p w14:paraId="683A5C00"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4" w:name="_Toc75346938"/>
      <w:bookmarkStart w:id="95" w:name="_Toc75346939"/>
      <w:bookmarkStart w:id="96" w:name="_Toc75346940"/>
      <w:bookmarkStart w:id="97" w:name="_Toc75346941"/>
      <w:bookmarkStart w:id="98" w:name="_Toc75346942"/>
      <w:bookmarkStart w:id="99" w:name="_Toc75346943"/>
      <w:bookmarkStart w:id="100" w:name="_Toc75346944"/>
      <w:bookmarkStart w:id="101" w:name="_Toc75346945"/>
      <w:bookmarkStart w:id="102" w:name="_DV_M187"/>
      <w:bookmarkStart w:id="103" w:name="_Ref76135676"/>
      <w:bookmarkStart w:id="104" w:name="_Ref80671996"/>
      <w:bookmarkStart w:id="105" w:name="_Toc80179796"/>
      <w:bookmarkStart w:id="106" w:name="_Toc82506235"/>
      <w:bookmarkEnd w:id="92"/>
      <w:bookmarkEnd w:id="93"/>
      <w:bookmarkEnd w:id="94"/>
      <w:bookmarkEnd w:id="95"/>
      <w:bookmarkEnd w:id="96"/>
      <w:bookmarkEnd w:id="97"/>
      <w:bookmarkEnd w:id="98"/>
      <w:bookmarkEnd w:id="99"/>
      <w:bookmarkEnd w:id="100"/>
      <w:bookmarkEnd w:id="101"/>
      <w:bookmarkEnd w:id="102"/>
      <w:r>
        <w:rPr>
          <w:rFonts w:asciiTheme="minorHAnsi" w:hAnsiTheme="minorHAnsi" w:cstheme="minorHAnsi"/>
          <w:b/>
        </w:rPr>
        <w:t>VENCIMENTO ANTECIPADO</w:t>
      </w:r>
      <w:bookmarkEnd w:id="103"/>
      <w:bookmarkEnd w:id="104"/>
      <w:bookmarkEnd w:id="105"/>
      <w:bookmarkEnd w:id="106"/>
    </w:p>
    <w:p w14:paraId="21E862FD" w14:textId="77777777" w:rsidR="00EA0688" w:rsidRDefault="00EA0688">
      <w:pPr>
        <w:spacing w:line="288" w:lineRule="auto"/>
        <w:jc w:val="both"/>
        <w:rPr>
          <w:rFonts w:asciiTheme="minorHAnsi" w:eastAsia="Arial Unicode MS" w:hAnsiTheme="minorHAnsi" w:cstheme="minorHAnsi"/>
          <w:u w:val="single"/>
        </w:rPr>
      </w:pPr>
    </w:p>
    <w:p w14:paraId="6B2A4878" w14:textId="77777777" w:rsidR="00EA0688" w:rsidRDefault="00D25BAF">
      <w:pPr>
        <w:numPr>
          <w:ilvl w:val="1"/>
          <w:numId w:val="1"/>
        </w:numPr>
        <w:spacing w:line="288" w:lineRule="auto"/>
        <w:ind w:left="0" w:firstLine="709"/>
        <w:jc w:val="both"/>
        <w:rPr>
          <w:rFonts w:asciiTheme="minorHAnsi" w:hAnsiTheme="minorHAnsi" w:cstheme="minorHAnsi"/>
        </w:rPr>
      </w:pPr>
      <w:bookmarkStart w:id="107" w:name="_Hlk58419901"/>
      <w:r>
        <w:rPr>
          <w:rFonts w:asciiTheme="minorHAnsi" w:eastAsia="Arial Unicode MS" w:hAnsiTheme="minorHAnsi" w:cstheme="minorHAnsi"/>
          <w:u w:val="single"/>
        </w:rPr>
        <w:t>Vencimento Antecipado Automático</w:t>
      </w:r>
      <w:bookmarkEnd w:id="107"/>
    </w:p>
    <w:p w14:paraId="502B0526" w14:textId="77777777" w:rsidR="00EA0688" w:rsidRDefault="00EA0688">
      <w:pPr>
        <w:spacing w:line="288" w:lineRule="auto"/>
        <w:jc w:val="both"/>
        <w:rPr>
          <w:rFonts w:asciiTheme="minorHAnsi" w:hAnsiTheme="minorHAnsi" w:cstheme="minorHAnsi"/>
        </w:rPr>
      </w:pPr>
    </w:p>
    <w:p w14:paraId="1D716FD4" w14:textId="77777777" w:rsidR="00EA0688" w:rsidRDefault="00D25BAF">
      <w:pPr>
        <w:numPr>
          <w:ilvl w:val="2"/>
          <w:numId w:val="1"/>
        </w:numPr>
        <w:spacing w:line="288" w:lineRule="auto"/>
        <w:ind w:left="0" w:firstLine="1418"/>
        <w:jc w:val="both"/>
        <w:rPr>
          <w:rFonts w:asciiTheme="minorHAnsi" w:hAnsiTheme="minorHAnsi" w:cstheme="minorHAnsi"/>
        </w:rPr>
      </w:pPr>
      <w:bookmarkStart w:id="108"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temporis</w:t>
      </w:r>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8"/>
    </w:p>
    <w:p w14:paraId="23DBD682" w14:textId="77777777" w:rsidR="00EA0688" w:rsidRDefault="00EA0688">
      <w:pPr>
        <w:spacing w:line="288" w:lineRule="auto"/>
        <w:jc w:val="both"/>
        <w:rPr>
          <w:rFonts w:asciiTheme="minorHAnsi" w:hAnsiTheme="minorHAnsi" w:cstheme="minorHAnsi"/>
        </w:rPr>
      </w:pPr>
    </w:p>
    <w:p w14:paraId="43C0FF6F"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inadimplemento, pela Emissora e/ou pelo</w:t>
      </w:r>
      <w:r w:rsidR="008006A8">
        <w:rPr>
          <w:rFonts w:asciiTheme="minorHAnsi" w:hAnsiTheme="minorHAnsi" w:cstheme="minorHAnsi"/>
          <w:color w:val="auto"/>
          <w:w w:val="100"/>
          <w:sz w:val="24"/>
          <w:lang w:val="pt-BR"/>
        </w:rPr>
        <w:t>s</w:t>
      </w:r>
      <w:r>
        <w:rPr>
          <w:rFonts w:asciiTheme="minorHAnsi" w:hAnsiTheme="minorHAnsi" w:cstheme="minorHAnsi"/>
          <w:color w:val="auto"/>
          <w:w w:val="100"/>
          <w:sz w:val="24"/>
          <w:lang w:val="pt-BR"/>
        </w:rPr>
        <w:t xml:space="preserve"> Fiadores, das obrigações pecuniárias devidas nos termos desta Escritura e nos demais Documentos da Oferta de que seja parte, nas respectivas datas de pagamento, </w:t>
      </w:r>
      <w:bookmarkStart w:id="109"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09"/>
      <w:r>
        <w:rPr>
          <w:rFonts w:asciiTheme="minorHAnsi" w:hAnsiTheme="minorHAnsi" w:cstheme="minorHAnsi"/>
          <w:color w:val="auto"/>
          <w:w w:val="100"/>
          <w:sz w:val="24"/>
          <w:lang w:val="pt-BR"/>
        </w:rPr>
        <w:t>(ou em prazo específico estabelecido no respectivo instrumento, se houver);</w:t>
      </w:r>
    </w:p>
    <w:p w14:paraId="5E1426B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1EB2DE" w14:textId="62A7F3AF"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Robferma e/ou Controladas</w:t>
      </w:r>
      <w:r>
        <w:rPr>
          <w:rFonts w:asciiTheme="minorHAnsi" w:hAnsiTheme="minorHAnsi"/>
          <w:color w:val="auto"/>
          <w:sz w:val="24"/>
        </w:rPr>
        <w:t xml:space="preserve"> (conforme definido</w:t>
      </w:r>
      <w:r w:rsidR="00BB37C7" w:rsidRPr="00BB37C7">
        <w:rPr>
          <w:rFonts w:asciiTheme="minorHAnsi" w:hAnsiTheme="minorHAnsi"/>
          <w:color w:val="auto"/>
          <w:sz w:val="24"/>
        </w:rPr>
        <w:t xml:space="preserve"> </w:t>
      </w:r>
      <w:r w:rsidR="00BB37C7">
        <w:rPr>
          <w:rFonts w:asciiTheme="minorHAnsi" w:hAnsiTheme="minorHAnsi"/>
          <w:color w:val="auto"/>
          <w:sz w:val="24"/>
        </w:rPr>
        <w:t>abaixo</w:t>
      </w:r>
      <w:r>
        <w:rPr>
          <w:rFonts w:asciiTheme="minorHAnsi" w:hAnsiTheme="minorHAnsi"/>
          <w:color w:val="auto"/>
          <w:sz w:val="24"/>
        </w:rPr>
        <w:t>)</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Robferma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w:t>
      </w:r>
      <w:r w:rsidR="008006A8">
        <w:rPr>
          <w:rFonts w:asciiTheme="minorHAnsi" w:hAnsiTheme="minorHAnsi" w:cstheme="minorHAnsi"/>
          <w:color w:val="auto"/>
          <w:w w:val="100"/>
          <w:sz w:val="24"/>
          <w:lang w:val="pt-BR"/>
        </w:rPr>
        <w:t xml:space="preserve">pela </w:t>
      </w:r>
      <w:r>
        <w:rPr>
          <w:rFonts w:asciiTheme="minorHAnsi" w:hAnsiTheme="minorHAnsi" w:cstheme="minorHAnsi"/>
          <w:color w:val="auto"/>
          <w:w w:val="100"/>
          <w:sz w:val="24"/>
          <w:lang w:val="pt-BR"/>
        </w:rPr>
        <w:t>ou em face da Emissora, da Robferma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Robferma, de qualquer </w:t>
      </w:r>
      <w:r>
        <w:rPr>
          <w:rFonts w:asciiTheme="minorHAnsi" w:hAnsiTheme="minorHAnsi" w:cstheme="minorHAnsi"/>
          <w:color w:val="auto"/>
          <w:w w:val="100"/>
          <w:sz w:val="24"/>
          <w:lang w:val="pt-BR"/>
        </w:rPr>
        <w:lastRenderedPageBreak/>
        <w:t>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Robferma</w:t>
      </w:r>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(vii)</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14:paraId="22C0CDC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59A44BE6"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0F009E4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C40C71"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6D1E02F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363EB16"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14:paraId="1B3E777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7B0812"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lastRenderedPageBreak/>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r>
        <w:rPr>
          <w:rFonts w:asciiTheme="minorHAnsi" w:hAnsiTheme="minorHAnsi" w:cstheme="minorHAnsi"/>
          <w:color w:val="auto"/>
          <w:sz w:val="24"/>
        </w:rPr>
        <w:t>ntroladas</w:t>
      </w:r>
      <w:r>
        <w:rPr>
          <w:rFonts w:asciiTheme="minorHAnsi" w:hAnsiTheme="minorHAnsi"/>
          <w:color w:val="auto"/>
          <w:sz w:val="24"/>
        </w:rPr>
        <w:t xml:space="preserve"> </w:t>
      </w:r>
      <w:r w:rsidR="00BB37C7">
        <w:rPr>
          <w:rFonts w:asciiTheme="minorHAnsi" w:hAnsiTheme="minorHAnsi"/>
          <w:color w:val="auto"/>
          <w:sz w:val="24"/>
          <w:lang w:val="pt-BR"/>
        </w:rPr>
        <w:t>e/</w:t>
      </w:r>
      <w:r>
        <w:rPr>
          <w:rFonts w:asciiTheme="minorHAnsi" w:hAnsiTheme="minorHAnsi"/>
          <w:color w:val="auto"/>
          <w:sz w:val="24"/>
        </w:rPr>
        <w:t>ou entidade do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r w:rsidR="00BB37C7">
        <w:rPr>
          <w:rFonts w:asciiTheme="minorHAnsi" w:hAnsiTheme="minorHAnsi" w:cstheme="minorHAnsi"/>
          <w:color w:val="auto"/>
          <w:sz w:val="24"/>
          <w:lang w:val="pt-BR"/>
        </w:rPr>
        <w:t>;</w:t>
      </w:r>
    </w:p>
    <w:p w14:paraId="78F17892" w14:textId="77777777" w:rsidR="00EA0688" w:rsidRDefault="00EA0688">
      <w:pPr>
        <w:pStyle w:val="PargrafodaLista"/>
        <w:rPr>
          <w:rFonts w:asciiTheme="minorHAnsi" w:hAnsiTheme="minorHAnsi" w:cstheme="minorHAnsi"/>
        </w:rPr>
      </w:pPr>
    </w:p>
    <w:p w14:paraId="62AB77AB"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0"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0"/>
    </w:p>
    <w:p w14:paraId="671AB40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067A9498"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14:paraId="27A34956"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E4131F9"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1"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1"/>
    </w:p>
    <w:p w14:paraId="6626ED1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E6301DE" w14:textId="4BACC0C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Robferma,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w:t>
      </w:r>
      <w:r>
        <w:rPr>
          <w:rFonts w:asciiTheme="minorHAnsi" w:hAnsiTheme="minorHAnsi" w:cstheme="minorHAnsi"/>
          <w:color w:val="auto"/>
          <w:sz w:val="24"/>
          <w:lang w:val="pt-BR"/>
        </w:rPr>
        <w:lastRenderedPageBreak/>
        <w:t>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w:t>
      </w:r>
      <w:r w:rsidR="00CE1AA6">
        <w:rPr>
          <w:rFonts w:asciiTheme="minorHAnsi" w:hAnsiTheme="minorHAnsi" w:cstheme="minorHAnsi"/>
          <w:color w:val="auto"/>
          <w:sz w:val="24"/>
          <w:lang w:val="pt-BR"/>
        </w:rPr>
        <w:t xml:space="preserve">qualquer </w:t>
      </w:r>
      <w:r>
        <w:rPr>
          <w:rFonts w:asciiTheme="minorHAnsi" w:hAnsiTheme="minorHAnsi" w:cstheme="minorHAnsi"/>
          <w:color w:val="auto"/>
          <w:sz w:val="24"/>
        </w:rPr>
        <w:t>Reorganização Societária Autorizada</w:t>
      </w:r>
      <w:r>
        <w:rPr>
          <w:rFonts w:asciiTheme="minorHAnsi" w:hAnsiTheme="minorHAnsi" w:cstheme="minorHAnsi"/>
          <w:color w:val="auto"/>
          <w:w w:val="100"/>
          <w:sz w:val="24"/>
          <w:lang w:val="pt-BR"/>
        </w:rPr>
        <w:t>;</w:t>
      </w:r>
    </w:p>
    <w:p w14:paraId="374B926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93CD495" w14:textId="68C5E01E"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qualquer de suas Controladas ou a Robferma</w:t>
      </w:r>
      <w:r w:rsidR="00BB37C7">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14:paraId="5DB43D6E" w14:textId="77777777" w:rsidR="00EA0688" w:rsidRDefault="00EA0688">
      <w:pPr>
        <w:rPr>
          <w:rFonts w:asciiTheme="minorHAnsi" w:hAnsiTheme="minorHAnsi" w:cstheme="minorHAnsi"/>
        </w:rPr>
      </w:pPr>
    </w:p>
    <w:p w14:paraId="66A594FA"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w:t>
      </w:r>
      <w:r w:rsidR="00BB37C7">
        <w:rPr>
          <w:rFonts w:asciiTheme="minorHAnsi" w:hAnsiTheme="minorHAnsi" w:cstheme="minorHAnsi"/>
          <w:sz w:val="24"/>
          <w:szCs w:val="28"/>
          <w:lang w:val="pt-BR"/>
        </w:rPr>
        <w:t>do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definida</w:t>
      </w:r>
      <w:r w:rsidR="00BB37C7" w:rsidRPr="00BB37C7">
        <w:rPr>
          <w:rFonts w:asciiTheme="minorHAnsi" w:hAnsiTheme="minorHAnsi" w:cstheme="minorHAnsi"/>
          <w:sz w:val="24"/>
          <w:szCs w:val="28"/>
          <w:lang w:val="pt-BR"/>
        </w:rPr>
        <w:t xml:space="preserve"> </w:t>
      </w:r>
      <w:r w:rsidR="00BB37C7">
        <w:rPr>
          <w:rFonts w:asciiTheme="minorHAnsi" w:hAnsiTheme="minorHAnsi" w:cstheme="minorHAnsi"/>
          <w:sz w:val="24"/>
          <w:szCs w:val="28"/>
          <w:lang w:val="pt-BR"/>
        </w:rPr>
        <w:t>abaixo</w:t>
      </w:r>
      <w:r>
        <w:rPr>
          <w:rFonts w:asciiTheme="minorHAnsi" w:hAnsiTheme="minorHAnsi" w:cstheme="minorHAnsi"/>
          <w:sz w:val="24"/>
          <w:szCs w:val="28"/>
          <w:lang w:val="pt-BR"/>
        </w:rPr>
        <w:t xml:space="preserve">),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14:paraId="795129DC" w14:textId="77777777" w:rsidR="00EA0688" w:rsidRDefault="00EA0688">
      <w:pPr>
        <w:pStyle w:val="PargrafodaLista"/>
        <w:rPr>
          <w:rFonts w:asciiTheme="minorHAnsi" w:hAnsiTheme="minorHAnsi" w:cstheme="minorHAnsi"/>
        </w:rPr>
      </w:pPr>
    </w:p>
    <w:p w14:paraId="39BFE478"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14:paraId="11AC99B3"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913428" w14:textId="2389E507"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12" w:name="_Ref83661956"/>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da Emissora e/ou de quaisquer Controladas, cujo EBITDA associado represente</w:t>
      </w:r>
      <w:r w:rsidR="00BB37C7" w:rsidRPr="00BB37C7">
        <w:rPr>
          <w:rFonts w:asciiTheme="minorHAnsi" w:hAnsiTheme="minorHAnsi" w:cstheme="minorHAnsi"/>
          <w:sz w:val="24"/>
          <w:lang w:val="pt-BR"/>
        </w:rPr>
        <w:t xml:space="preserve"> </w:t>
      </w:r>
      <w:r w:rsidR="00BB37C7" w:rsidRPr="00226144">
        <w:rPr>
          <w:rFonts w:asciiTheme="minorHAnsi" w:hAnsiTheme="minorHAnsi" w:cstheme="minorHAnsi"/>
          <w:sz w:val="24"/>
          <w:lang w:val="pt-BR"/>
        </w:rPr>
        <w:t>e/ou altere em</w:t>
      </w:r>
      <w:r w:rsidRPr="00150438">
        <w:rPr>
          <w:rFonts w:asciiTheme="minorHAnsi" w:hAnsiTheme="minorHAnsi" w:cstheme="minorHAnsi"/>
          <w:sz w:val="24"/>
        </w:rPr>
        <w:t xml:space="preserv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 xml:space="preserve">do EBITDA consolidado da Emissora a ser verificado com base em relatório da administração com parecer/revisão dos </w:t>
      </w:r>
      <w:r w:rsidR="002F3663">
        <w:rPr>
          <w:rFonts w:asciiTheme="minorHAnsi" w:hAnsiTheme="minorHAnsi" w:cstheme="minorHAnsi"/>
          <w:sz w:val="24"/>
          <w:lang w:val="pt-BR"/>
        </w:rPr>
        <w:t>a</w:t>
      </w:r>
      <w:r w:rsidR="002F3663" w:rsidRPr="00150438">
        <w:rPr>
          <w:rFonts w:asciiTheme="minorHAnsi" w:hAnsiTheme="minorHAnsi" w:cstheme="minorHAnsi"/>
          <w:sz w:val="24"/>
        </w:rPr>
        <w:t xml:space="preserve">uditores </w:t>
      </w:r>
      <w:r w:rsidR="002F3663">
        <w:rPr>
          <w:rFonts w:asciiTheme="minorHAnsi" w:hAnsiTheme="minorHAnsi" w:cstheme="minorHAnsi"/>
          <w:sz w:val="24"/>
          <w:lang w:val="pt-BR"/>
        </w:rPr>
        <w:t>i</w:t>
      </w:r>
      <w:r w:rsidR="002F3663" w:rsidRPr="00150438">
        <w:rPr>
          <w:rFonts w:asciiTheme="minorHAnsi" w:hAnsiTheme="minorHAnsi" w:cstheme="minorHAnsi"/>
          <w:sz w:val="24"/>
        </w:rPr>
        <w:t>ndependentes</w:t>
      </w:r>
      <w:r w:rsidRPr="00150438">
        <w:rPr>
          <w:rFonts w:asciiTheme="minorHAnsi" w:hAnsiTheme="minorHAnsi" w:cstheme="minorHAnsi"/>
          <w:sz w:val="24"/>
        </w:rPr>
        <w:t xml:space="preserve">, que deverá ser enviado ao Agente Fiduciário em até 10 (dez) dias da ocorrência do evento, exceto </w:t>
      </w:r>
      <w:r w:rsidR="00BB37C7">
        <w:rPr>
          <w:rFonts w:asciiTheme="minorHAnsi" w:hAnsiTheme="minorHAnsi" w:cstheme="minorHAnsi"/>
          <w:sz w:val="24"/>
          <w:lang w:val="pt-BR"/>
        </w:rPr>
        <w:t xml:space="preserve">(a) </w:t>
      </w:r>
      <w:r w:rsidRPr="00150438">
        <w:rPr>
          <w:rFonts w:asciiTheme="minorHAnsi" w:hAnsiTheme="minorHAnsi" w:cstheme="minorHAnsi"/>
          <w:sz w:val="24"/>
        </w:rPr>
        <w:t xml:space="preserve">no caso de Alienação de bens imóveis da Emissora e/ou de quaisquer Controladas para sociedades detidas </w:t>
      </w:r>
      <w:r w:rsidR="00BB37C7">
        <w:rPr>
          <w:rFonts w:asciiTheme="minorHAnsi" w:hAnsiTheme="minorHAnsi" w:cstheme="minorHAnsi"/>
          <w:sz w:val="24"/>
          <w:lang w:val="pt-BR"/>
        </w:rPr>
        <w:t xml:space="preserve">majoritariamente </w:t>
      </w:r>
      <w:r w:rsidR="00BB37C7">
        <w:rPr>
          <w:rFonts w:asciiTheme="minorHAnsi" w:hAnsiTheme="minorHAnsi" w:cstheme="minorHAnsi"/>
          <w:sz w:val="24"/>
        </w:rPr>
        <w:t>pelo</w:t>
      </w:r>
      <w:r w:rsidR="00BB37C7">
        <w:rPr>
          <w:rFonts w:asciiTheme="minorHAnsi" w:hAnsiTheme="minorHAnsi" w:cstheme="minorHAnsi"/>
          <w:sz w:val="24"/>
          <w:lang w:val="pt-BR"/>
        </w:rPr>
        <w:t>s</w:t>
      </w:r>
      <w:r w:rsidR="00BB37C7">
        <w:rPr>
          <w:rFonts w:asciiTheme="minorHAnsi" w:hAnsiTheme="minorHAnsi" w:cstheme="minorHAnsi"/>
          <w:sz w:val="24"/>
        </w:rPr>
        <w:t xml:space="preserve"> Fiador</w:t>
      </w:r>
      <w:r w:rsidR="00BB37C7">
        <w:rPr>
          <w:rFonts w:asciiTheme="minorHAnsi" w:hAnsiTheme="minorHAnsi" w:cstheme="minorHAnsi"/>
          <w:sz w:val="24"/>
          <w:lang w:val="pt-BR"/>
        </w:rPr>
        <w:t>es</w:t>
      </w:r>
      <w:r w:rsidRPr="00150438">
        <w:rPr>
          <w:rFonts w:asciiTheme="minorHAnsi" w:hAnsiTheme="minorHAnsi" w:cstheme="minorHAnsi"/>
          <w:sz w:val="24"/>
        </w:rPr>
        <w:t>, caso em que tal sociedade deverá tornar-se fiadora desta Escritura de Emissão,  passando a mesma a integrar a definição de “Fiador</w:t>
      </w:r>
      <w:r w:rsidR="00920AB5">
        <w:rPr>
          <w:rFonts w:asciiTheme="minorHAnsi" w:hAnsiTheme="minorHAnsi" w:cstheme="minorHAnsi"/>
          <w:sz w:val="24"/>
          <w:lang w:val="pt-BR"/>
        </w:rPr>
        <w:t>es</w:t>
      </w:r>
      <w:r w:rsidRPr="00150438">
        <w:rPr>
          <w:rFonts w:asciiTheme="minorHAnsi" w:hAnsiTheme="minorHAnsi" w:cstheme="minorHAnsi"/>
          <w:sz w:val="24"/>
        </w:rPr>
        <w:t>” aqui prevista</w:t>
      </w:r>
      <w:r w:rsidR="00CE1AA6" w:rsidRPr="00CE1AA6">
        <w:rPr>
          <w:rFonts w:asciiTheme="minorHAnsi" w:hAnsiTheme="minorHAnsi" w:cstheme="minorHAnsi"/>
          <w:sz w:val="24"/>
          <w:lang w:val="pt-BR"/>
        </w:rPr>
        <w:t xml:space="preserve"> </w:t>
      </w:r>
      <w:r w:rsidR="00CE1AA6">
        <w:rPr>
          <w:rFonts w:asciiTheme="minorHAnsi" w:hAnsiTheme="minorHAnsi" w:cstheme="minorHAnsi"/>
          <w:sz w:val="24"/>
          <w:lang w:val="pt-BR"/>
        </w:rPr>
        <w:t>e devendo ser incluídas nas cláusulas que fazem referência a Robferma de forma isolada</w:t>
      </w:r>
      <w:r w:rsidR="00920AB5">
        <w:rPr>
          <w:rFonts w:asciiTheme="minorHAnsi" w:hAnsiTheme="minorHAnsi" w:cstheme="minorHAnsi"/>
          <w:sz w:val="24"/>
          <w:lang w:val="pt-BR"/>
        </w:rPr>
        <w:t xml:space="preserve"> (“</w:t>
      </w:r>
      <w:r w:rsidR="00920AB5">
        <w:rPr>
          <w:rFonts w:asciiTheme="minorHAnsi" w:hAnsiTheme="minorHAnsi" w:cstheme="minorHAnsi"/>
          <w:sz w:val="24"/>
          <w:u w:val="single"/>
          <w:lang w:val="pt-BR"/>
        </w:rPr>
        <w:t>Nova Fiadora</w:t>
      </w:r>
      <w:r w:rsidR="00920AB5">
        <w:rPr>
          <w:rFonts w:asciiTheme="minorHAnsi" w:hAnsiTheme="minorHAnsi" w:cstheme="minorHAnsi"/>
          <w:sz w:val="24"/>
          <w:lang w:val="pt-BR"/>
        </w:rPr>
        <w:t>”)</w:t>
      </w:r>
      <w:r w:rsidRPr="00150438">
        <w:rPr>
          <w:rFonts w:asciiTheme="minorHAnsi" w:hAnsiTheme="minorHAnsi" w:cstheme="minorHAnsi"/>
          <w:sz w:val="24"/>
        </w:rPr>
        <w:t>, em até 15 (quinze) dias contados da ocorrência de tal evento, e estará impedida de vender, alienar ou transferir tais imóveis durante a vigência das Debêntures</w:t>
      </w:r>
      <w:r w:rsidR="00920AB5">
        <w:rPr>
          <w:rFonts w:asciiTheme="minorHAnsi" w:hAnsiTheme="minorHAnsi" w:cstheme="minorHAnsi"/>
          <w:sz w:val="24"/>
          <w:lang w:val="pt-BR"/>
        </w:rPr>
        <w:t xml:space="preserve">, estando permitida, entretanto, a constituição pela Nova Fiadora de quaisquer Ônus </w:t>
      </w:r>
      <w:r w:rsidR="00920AB5">
        <w:rPr>
          <w:rFonts w:asciiTheme="minorHAnsi" w:hAnsiTheme="minorHAnsi" w:cstheme="minorHAnsi"/>
          <w:sz w:val="24"/>
          <w:lang w:val="pt-BR"/>
        </w:rPr>
        <w:lastRenderedPageBreak/>
        <w:t>(conforme definido abaixo) sobre tais imóveis</w:t>
      </w:r>
      <w:r w:rsidR="00E47C03">
        <w:rPr>
          <w:rFonts w:asciiTheme="minorHAnsi" w:hAnsiTheme="minorHAnsi" w:cstheme="minorHAnsi"/>
          <w:sz w:val="24"/>
          <w:lang w:val="pt-BR"/>
        </w:rPr>
        <w:t xml:space="preserve">, desde que </w:t>
      </w:r>
      <w:r w:rsidR="00E47C03">
        <w:rPr>
          <w:rFonts w:asciiTheme="minorHAnsi" w:hAnsiTheme="minorHAnsi" w:cstheme="minorHAnsi"/>
          <w:sz w:val="24"/>
          <w:szCs w:val="28"/>
          <w:lang w:val="pt-BR"/>
        </w:rPr>
        <w:t>não</w:t>
      </w:r>
      <w:r w:rsidR="00E47C03" w:rsidRPr="00150438">
        <w:rPr>
          <w:rFonts w:asciiTheme="minorHAnsi" w:hAnsiTheme="minorHAnsi" w:cstheme="minorHAnsi"/>
          <w:sz w:val="24"/>
          <w:szCs w:val="28"/>
        </w:rPr>
        <w:t xml:space="preserve"> ultrapassem o valor total agregado igual ou superior a </w:t>
      </w:r>
      <w:r w:rsidR="00E47C03">
        <w:rPr>
          <w:rFonts w:asciiTheme="minorHAnsi" w:hAnsiTheme="minorHAnsi" w:cstheme="minorHAnsi"/>
          <w:sz w:val="24"/>
          <w:szCs w:val="28"/>
          <w:lang w:val="pt-BR"/>
        </w:rPr>
        <w:t>3</w:t>
      </w:r>
      <w:r w:rsidR="00E47C03" w:rsidRPr="00150438">
        <w:rPr>
          <w:rFonts w:asciiTheme="minorHAnsi" w:hAnsiTheme="minorHAnsi" w:cstheme="minorHAnsi"/>
          <w:sz w:val="24"/>
          <w:szCs w:val="28"/>
        </w:rPr>
        <w:t>0% (</w:t>
      </w:r>
      <w:r w:rsidR="00E47C03">
        <w:rPr>
          <w:rFonts w:asciiTheme="minorHAnsi" w:hAnsiTheme="minorHAnsi" w:cstheme="minorHAnsi"/>
          <w:sz w:val="24"/>
          <w:szCs w:val="28"/>
          <w:lang w:val="pt-BR"/>
        </w:rPr>
        <w:t>trinta</w:t>
      </w:r>
      <w:r w:rsidR="00E47C03" w:rsidRPr="00150438">
        <w:rPr>
          <w:rFonts w:asciiTheme="minorHAnsi" w:hAnsiTheme="minorHAnsi" w:cstheme="minorHAnsi"/>
          <w:sz w:val="24"/>
          <w:szCs w:val="28"/>
        </w:rPr>
        <w:t xml:space="preserve"> por cento) de seus ativos consolidados, a serem medidos com base nas informações encaminhadas </w:t>
      </w:r>
      <w:r w:rsidR="00E47C03">
        <w:rPr>
          <w:rFonts w:asciiTheme="minorHAnsi" w:hAnsiTheme="minorHAnsi" w:cstheme="minorHAnsi"/>
          <w:sz w:val="24"/>
          <w:szCs w:val="28"/>
          <w:lang w:val="pt-BR"/>
        </w:rPr>
        <w:t>pela Nova Fiadora</w:t>
      </w:r>
      <w:r w:rsidR="00E47C03" w:rsidRPr="00150438">
        <w:rPr>
          <w:rFonts w:asciiTheme="minorHAnsi" w:hAnsiTheme="minorHAnsi" w:cstheme="minorHAnsi"/>
          <w:sz w:val="24"/>
          <w:szCs w:val="28"/>
        </w:rPr>
        <w:t xml:space="preserve"> ao Agente Fiduciário</w:t>
      </w:r>
      <w:r w:rsidRPr="00150438">
        <w:rPr>
          <w:rFonts w:asciiTheme="minorHAnsi" w:hAnsiTheme="minorHAnsi" w:cstheme="minorHAnsi"/>
          <w:sz w:val="24"/>
        </w:rPr>
        <w:t xml:space="preserve">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bookmarkEnd w:id="112"/>
    </w:p>
    <w:p w14:paraId="4E8AAAFD" w14:textId="77777777" w:rsidR="00EA0688" w:rsidRDefault="00EA0688">
      <w:pPr>
        <w:pStyle w:val="PargrafodaLista"/>
        <w:rPr>
          <w:rFonts w:asciiTheme="minorHAnsi" w:hAnsiTheme="minorHAnsi" w:cstheme="minorHAnsi"/>
        </w:rPr>
      </w:pPr>
    </w:p>
    <w:p w14:paraId="38CE7830" w14:textId="06DC1A38"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(xvii)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14:paraId="63E59FD4"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B317269" w14:textId="22EC1429"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w:t>
      </w:r>
      <w:r w:rsidR="002F3663">
        <w:rPr>
          <w:rFonts w:asciiTheme="minorHAnsi" w:hAnsiTheme="minorHAnsi" w:cstheme="minorHAnsi"/>
          <w:sz w:val="24"/>
          <w:szCs w:val="28"/>
          <w:lang w:val="pt-BR"/>
        </w:rPr>
        <w:t>dos Fiadores Pessoas Jurídicas</w:t>
      </w:r>
      <w:r w:rsidRPr="00150438">
        <w:rPr>
          <w:rFonts w:asciiTheme="minorHAnsi" w:hAnsiTheme="minorHAnsi" w:cstheme="minorHAnsi"/>
          <w:sz w:val="24"/>
          <w:szCs w:val="28"/>
        </w:rPr>
        <w:t xml:space="preserve">, em qualquer caso, que ultrapassem o valor total agregado igual ou superior a </w:t>
      </w:r>
      <w:r w:rsidR="00BB37C7">
        <w:rPr>
          <w:rFonts w:asciiTheme="minorHAnsi" w:hAnsiTheme="minorHAnsi" w:cstheme="minorHAnsi"/>
          <w:sz w:val="24"/>
          <w:szCs w:val="28"/>
          <w:lang w:val="pt-BR"/>
        </w:rPr>
        <w:t>3</w:t>
      </w:r>
      <w:r w:rsidR="00BB37C7" w:rsidRPr="00150438">
        <w:rPr>
          <w:rFonts w:asciiTheme="minorHAnsi" w:hAnsiTheme="minorHAnsi" w:cstheme="minorHAnsi"/>
          <w:sz w:val="24"/>
          <w:szCs w:val="28"/>
        </w:rPr>
        <w:t>0</w:t>
      </w:r>
      <w:r w:rsidRPr="00150438">
        <w:rPr>
          <w:rFonts w:asciiTheme="minorHAnsi" w:hAnsiTheme="minorHAnsi" w:cstheme="minorHAnsi"/>
          <w:sz w:val="24"/>
          <w:szCs w:val="28"/>
        </w:rPr>
        <w:t>% (</w:t>
      </w:r>
      <w:r w:rsidR="00BB37C7">
        <w:rPr>
          <w:rFonts w:asciiTheme="minorHAnsi" w:hAnsiTheme="minorHAnsi" w:cstheme="minorHAnsi"/>
          <w:sz w:val="24"/>
          <w:szCs w:val="28"/>
          <w:lang w:val="pt-BR"/>
        </w:rPr>
        <w:t>trinta</w:t>
      </w:r>
      <w:r w:rsidR="00BB37C7" w:rsidRPr="00150438">
        <w:rPr>
          <w:rFonts w:asciiTheme="minorHAnsi" w:hAnsiTheme="minorHAnsi" w:cstheme="minorHAnsi"/>
          <w:sz w:val="24"/>
          <w:szCs w:val="28"/>
        </w:rPr>
        <w:t xml:space="preserve"> </w:t>
      </w:r>
      <w:r w:rsidRPr="00150438">
        <w:rPr>
          <w:rFonts w:asciiTheme="minorHAnsi" w:hAnsiTheme="minorHAnsi" w:cstheme="minorHAnsi"/>
          <w:sz w:val="24"/>
          <w:szCs w:val="28"/>
        </w:rPr>
        <w:t>por cento) de seus ativos consolidados, a serem medidos com base nas informações encaminhadas pel</w:t>
      </w:r>
      <w:r w:rsidR="00006FDF">
        <w:rPr>
          <w:rFonts w:asciiTheme="minorHAnsi" w:hAnsiTheme="minorHAnsi" w:cstheme="minorHAnsi"/>
          <w:sz w:val="24"/>
          <w:szCs w:val="28"/>
          <w:lang w:val="pt-BR"/>
        </w:rPr>
        <w:t>os</w:t>
      </w:r>
      <w:r w:rsidRPr="00150438">
        <w:rPr>
          <w:rFonts w:asciiTheme="minorHAnsi" w:hAnsiTheme="minorHAnsi" w:cstheme="minorHAnsi"/>
          <w:sz w:val="24"/>
          <w:szCs w:val="28"/>
        </w:rPr>
        <w:t xml:space="preserve"> </w:t>
      </w:r>
      <w:r w:rsidR="00006FDF">
        <w:rPr>
          <w:rFonts w:asciiTheme="minorHAnsi" w:hAnsiTheme="minorHAnsi" w:cstheme="minorHAnsi"/>
          <w:sz w:val="24"/>
          <w:szCs w:val="28"/>
          <w:lang w:val="pt-BR"/>
        </w:rPr>
        <w:t>Fiadores Pessoas Jurídicas</w:t>
      </w:r>
      <w:r w:rsidRPr="00150438">
        <w:rPr>
          <w:rFonts w:asciiTheme="minorHAnsi" w:hAnsiTheme="minorHAnsi" w:cstheme="minorHAnsi"/>
          <w:sz w:val="24"/>
          <w:szCs w:val="28"/>
        </w:rPr>
        <w:t xml:space="preserve">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14:paraId="32FF23A7"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1077ABD"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w:t>
      </w:r>
      <w:r w:rsidR="00BB37C7">
        <w:rPr>
          <w:rFonts w:asciiTheme="minorHAnsi" w:hAnsiTheme="minorHAnsi" w:cstheme="minorHAnsi"/>
          <w:color w:val="auto"/>
          <w:w w:val="100"/>
          <w:sz w:val="24"/>
          <w:lang w:val="pt-BR"/>
        </w:rPr>
        <w:t>Robferma</w:t>
      </w:r>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controladores da Emissora; ou </w:t>
      </w:r>
      <w:r w:rsidR="006806EA" w:rsidRPr="00F967E6">
        <w:rPr>
          <w:rFonts w:asciiTheme="minorHAnsi" w:hAnsiTheme="minorHAnsi" w:cstheme="minorHAnsi"/>
          <w:b/>
          <w:bCs/>
          <w:color w:val="auto"/>
          <w:w w:val="100"/>
          <w:sz w:val="24"/>
          <w:lang w:val="pt-BR"/>
        </w:rPr>
        <w:t>(ii)</w:t>
      </w:r>
      <w:r w:rsidR="006806EA" w:rsidRPr="006806EA">
        <w:rPr>
          <w:rFonts w:asciiTheme="minorHAnsi" w:hAnsiTheme="minorHAnsi" w:cstheme="minorHAnsi"/>
          <w:color w:val="auto"/>
          <w:w w:val="100"/>
          <w:sz w:val="24"/>
          <w:lang w:val="pt-BR"/>
        </w:rPr>
        <w:t xml:space="preserve"> tal alteração ou transferência ocorrer de forma que</w:t>
      </w:r>
      <w:r w:rsidR="00F967E6">
        <w:rPr>
          <w:rFonts w:asciiTheme="minorHAnsi" w:hAnsiTheme="minorHAnsi" w:cstheme="minorHAnsi"/>
          <w:color w:val="auto"/>
          <w:w w:val="100"/>
          <w:sz w:val="24"/>
          <w:lang w:val="pt-BR"/>
        </w:rPr>
        <w:t xml:space="preserve"> </w:t>
      </w:r>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r w:rsidR="005E61DB">
        <w:rPr>
          <w:rFonts w:asciiTheme="minorHAnsi" w:hAnsiTheme="minorHAnsi" w:cstheme="minorHAnsi"/>
          <w:color w:val="auto"/>
          <w:w w:val="100"/>
          <w:sz w:val="24"/>
          <w:lang w:val="pt-BR"/>
        </w:rPr>
        <w:t xml:space="preserve">o </w:t>
      </w:r>
      <w:r w:rsidR="006B60AD">
        <w:rPr>
          <w:rFonts w:asciiTheme="minorHAnsi" w:hAnsiTheme="minorHAnsi" w:cstheme="minorHAnsi"/>
          <w:color w:val="auto"/>
          <w:w w:val="100"/>
          <w:sz w:val="24"/>
          <w:lang w:val="pt-BR"/>
        </w:rPr>
        <w:t>Fernando permaneça com a atual participação no capital social da Robferma</w:t>
      </w:r>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 xml:space="preserve">sendo certo que será permitida a transferência de participação acionária do </w:t>
      </w:r>
      <w:r w:rsidR="00BB37C7">
        <w:rPr>
          <w:rFonts w:asciiTheme="minorHAnsi" w:hAnsiTheme="minorHAnsi" w:cstheme="minorHAnsi"/>
          <w:color w:val="auto"/>
          <w:w w:val="100"/>
          <w:sz w:val="24"/>
          <w:lang w:val="pt-BR"/>
        </w:rPr>
        <w:t xml:space="preserve">Fernando </w:t>
      </w:r>
      <w:r w:rsidR="00F967E6">
        <w:rPr>
          <w:rFonts w:asciiTheme="minorHAnsi" w:hAnsiTheme="minorHAnsi" w:cstheme="minorHAnsi"/>
          <w:color w:val="auto"/>
          <w:w w:val="100"/>
          <w:sz w:val="24"/>
          <w:lang w:val="pt-BR"/>
        </w:rPr>
        <w:t xml:space="preserve">para os atuais sócios da Robferma,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Robferma</w:t>
      </w:r>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(iii)</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14:paraId="16FC5990" w14:textId="77777777" w:rsidR="00EA0688" w:rsidRDefault="00EA0688">
      <w:pPr>
        <w:pStyle w:val="PargrafodaLista"/>
        <w:rPr>
          <w:rFonts w:asciiTheme="minorHAnsi" w:hAnsiTheme="minorHAnsi" w:cstheme="minorHAnsi"/>
        </w:rPr>
      </w:pPr>
    </w:p>
    <w:p w14:paraId="6A04A5EE" w14:textId="15F8F328"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14:paraId="4F5E7EC7" w14:textId="77777777" w:rsidR="00EA0688" w:rsidRDefault="00EA0688">
      <w:pPr>
        <w:rPr>
          <w:rFonts w:asciiTheme="minorHAnsi" w:hAnsiTheme="minorHAnsi" w:cstheme="minorHAnsi"/>
        </w:rPr>
      </w:pPr>
    </w:p>
    <w:p w14:paraId="77327C3F" w14:textId="77777777"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3" w:name="_Ref58586257"/>
      <w:r>
        <w:rPr>
          <w:rFonts w:asciiTheme="minorHAnsi" w:eastAsia="Arial Unicode MS" w:hAnsiTheme="minorHAnsi" w:cstheme="minorHAnsi"/>
          <w:u w:val="single"/>
        </w:rPr>
        <w:t>Vencimento Antecipado Não Automático</w:t>
      </w:r>
      <w:bookmarkEnd w:id="113"/>
    </w:p>
    <w:p w14:paraId="66D56290" w14:textId="77777777" w:rsidR="00EA0688" w:rsidRDefault="00EA0688">
      <w:pPr>
        <w:spacing w:line="288" w:lineRule="auto"/>
        <w:jc w:val="both"/>
        <w:rPr>
          <w:rFonts w:asciiTheme="minorHAnsi" w:eastAsia="Arial Unicode MS" w:hAnsiTheme="minorHAnsi" w:cstheme="minorHAnsi"/>
          <w:u w:val="single"/>
        </w:rPr>
      </w:pPr>
    </w:p>
    <w:p w14:paraId="23331AE3" w14:textId="13F8A72C"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4"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xml:space="preserve">” e, em conjunto com os Eventos de </w:t>
      </w:r>
      <w:r>
        <w:rPr>
          <w:rFonts w:asciiTheme="minorHAnsi" w:eastAsia="Arial Unicode MS" w:hAnsiTheme="minorHAnsi" w:cstheme="minorHAnsi"/>
        </w:rPr>
        <w:lastRenderedPageBreak/>
        <w:t>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4"/>
    </w:p>
    <w:p w14:paraId="7A9B3181" w14:textId="77777777" w:rsidR="00EA0688" w:rsidRDefault="00EA0688">
      <w:pPr>
        <w:spacing w:line="288" w:lineRule="auto"/>
        <w:rPr>
          <w:rFonts w:asciiTheme="minorHAnsi" w:hAnsiTheme="minorHAnsi"/>
        </w:rPr>
      </w:pPr>
    </w:p>
    <w:p w14:paraId="2EC7272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14:paraId="29362F2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EBAD9A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14:paraId="013CE59D" w14:textId="77777777" w:rsidR="00EA0688" w:rsidRDefault="00EA0688">
      <w:pPr>
        <w:rPr>
          <w:rFonts w:asciiTheme="minorHAnsi" w:eastAsia="Arial Unicode MS" w:hAnsiTheme="minorHAnsi" w:cstheme="minorHAnsi"/>
          <w:lang w:eastAsia="x-none"/>
        </w:rPr>
      </w:pPr>
    </w:p>
    <w:p w14:paraId="18417AE0"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14:paraId="231397C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1B184D1" w14:textId="170E2CDE"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5" w:name="_Hlk58284567"/>
      <w:r>
        <w:rPr>
          <w:rFonts w:asciiTheme="minorHAnsi" w:eastAsia="Arial Unicode MS" w:hAnsiTheme="minorHAnsi" w:cstheme="minorHAnsi"/>
          <w:lang w:eastAsia="x-none"/>
        </w:rPr>
        <w:t xml:space="preserve">os Fiadores </w:t>
      </w:r>
      <w:bookmarkEnd w:id="115"/>
      <w:r>
        <w:rPr>
          <w:rFonts w:asciiTheme="minorHAnsi" w:eastAsia="Arial Unicode MS" w:hAnsiTheme="minorHAnsi" w:cstheme="minorHAnsi"/>
          <w:lang w:eastAsia="x-none"/>
        </w:rPr>
        <w:t xml:space="preserve">e/ou as Controladas, inclusive na qualidade de garantidores, cujo valor unitário ou agregado </w:t>
      </w:r>
      <w:bookmarkStart w:id="116" w:name="_Hlk80698347"/>
      <w:r>
        <w:rPr>
          <w:rFonts w:asciiTheme="minorHAnsi" w:eastAsia="Arial Unicode MS" w:hAnsiTheme="minorHAnsi" w:cstheme="minorHAnsi"/>
          <w:lang w:eastAsia="x-none"/>
        </w:rPr>
        <w:t>por pessoa jurídica ou pessoa física</w:t>
      </w:r>
      <w:bookmarkEnd w:id="116"/>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14:paraId="524122E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7E3BE8C" w14:textId="15DC0DAD"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w:t>
      </w:r>
      <w:r>
        <w:rPr>
          <w:rFonts w:asciiTheme="minorHAnsi" w:eastAsia="Arial Unicode MS" w:hAnsiTheme="minorHAnsi" w:cstheme="minorHAnsi"/>
          <w:lang w:eastAsia="x-none"/>
        </w:rPr>
        <w:lastRenderedPageBreak/>
        <w:t xml:space="preserve">instrumentos formalizadores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Caso não haja prazo de cura previamente acordado nos instrumentos formalizadores das obrigações, considerar-se-á o prazo de até 5 (cinco) Dias Úteis contado da ocorrência do referido vencimento;</w:t>
      </w:r>
    </w:p>
    <w:p w14:paraId="6711CC29" w14:textId="77777777" w:rsidR="00EA0688" w:rsidRDefault="00EA0688">
      <w:pPr>
        <w:pStyle w:val="PargrafodaLista"/>
        <w:rPr>
          <w:rFonts w:asciiTheme="minorHAnsi" w:eastAsia="Arial Unicode MS" w:hAnsiTheme="minorHAnsi" w:cstheme="minorHAnsi"/>
          <w:lang w:eastAsia="x-none"/>
        </w:rPr>
      </w:pPr>
    </w:p>
    <w:p w14:paraId="30D22FCA"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0A802BA2"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21691C2" w14:textId="0A1D55DD"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(xvii)</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66E2AA3F"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20AA2CF2"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14:paraId="3B8B15A2"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61C9B9E5"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12ED826D" w14:textId="77777777"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14:paraId="3CB14938"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xml:space="preserve">”: significa a soma dos saldos dos empréstimos, financiamentos e outras dívidas financeiras onerosas, incluindo, sem limitação, as Debêntures, o saldo líquido das operações ativas e passivas com derivativos, bem como avais, </w:t>
      </w:r>
      <w:r>
        <w:rPr>
          <w:rFonts w:asciiTheme="minorHAnsi" w:eastAsia="Arial Unicode MS" w:hAnsiTheme="minorHAnsi" w:cstheme="minorHAnsi"/>
          <w:lang w:eastAsia="x-none"/>
        </w:rPr>
        <w:lastRenderedPageBreak/>
        <w:t>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7852B6F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84228D4"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14:paraId="3D2513AC"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2709256"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definido</w:t>
      </w:r>
      <w:r w:rsidR="00BB37C7" w:rsidRPr="00BB37C7">
        <w:rPr>
          <w:rFonts w:asciiTheme="minorHAnsi" w:eastAsia="Arial Unicode MS" w:hAnsiTheme="minorHAnsi" w:cstheme="minorHAnsi"/>
          <w:lang w:eastAsia="x-none"/>
        </w:rPr>
        <w:t xml:space="preserve"> </w:t>
      </w:r>
      <w:r w:rsidR="00BB37C7">
        <w:rPr>
          <w:rFonts w:asciiTheme="minorHAnsi" w:eastAsia="Arial Unicode MS" w:hAnsiTheme="minorHAnsi" w:cstheme="minorHAnsi"/>
          <w:lang w:eastAsia="x-none"/>
        </w:rPr>
        <w:t>abaixo</w:t>
      </w:r>
      <w:r>
        <w:rPr>
          <w:rFonts w:asciiTheme="minorHAnsi" w:eastAsia="Arial Unicode MS" w:hAnsiTheme="minorHAnsi" w:cstheme="minorHAnsi"/>
          <w:lang w:eastAsia="x-none"/>
        </w:rPr>
        <w:t>);</w:t>
      </w:r>
    </w:p>
    <w:p w14:paraId="43AAD9D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C72E1F9" w14:textId="36057533"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Emissora, dos Fiadores e/ou de quaisquer Controladas, que ocasione um Efeito Adverso Relevante;</w:t>
      </w:r>
    </w:p>
    <w:p w14:paraId="2E53C608"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EE0D9B3"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inobservância pela Emissora, Fiadores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14:paraId="730C9C1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5CD060E"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14:paraId="656E2FE9" w14:textId="77777777" w:rsidR="00EA0688" w:rsidRDefault="00EA0688">
      <w:pPr>
        <w:pStyle w:val="PargrafodaLista"/>
        <w:rPr>
          <w:rFonts w:asciiTheme="minorHAnsi" w:eastAsia="Arial Unicode MS" w:hAnsiTheme="minorHAnsi" w:cstheme="minorHAnsi"/>
          <w:lang w:eastAsia="x-none"/>
        </w:rPr>
      </w:pPr>
    </w:p>
    <w:p w14:paraId="4F30DBE7"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Bribery Act of </w:t>
      </w:r>
      <w:r>
        <w:rPr>
          <w:rFonts w:asciiTheme="minorHAnsi" w:hAnsiTheme="minorHAnsi" w:cstheme="minorHAnsi"/>
        </w:rPr>
        <w:t xml:space="preserve">2010 e a </w:t>
      </w:r>
      <w:r>
        <w:rPr>
          <w:rFonts w:asciiTheme="minorHAnsi" w:hAnsiTheme="minorHAnsi" w:cstheme="minorHAnsi"/>
          <w:i/>
        </w:rPr>
        <w:t xml:space="preserve">U.S. Foreign Corrupt Practices Act of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14:paraId="20711A17" w14:textId="77777777" w:rsidR="00EA0688" w:rsidRDefault="00EA0688">
      <w:pPr>
        <w:pStyle w:val="PargrafodaLista"/>
        <w:rPr>
          <w:rFonts w:asciiTheme="minorHAnsi" w:eastAsia="Arial Unicode MS" w:hAnsiTheme="minorHAnsi" w:cstheme="minorHAnsi"/>
          <w:lang w:eastAsia="x-none"/>
        </w:rPr>
      </w:pPr>
    </w:p>
    <w:p w14:paraId="2E02B0C9" w14:textId="77777777"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14:paraId="3844CCFC" w14:textId="77777777" w:rsidR="00EA0688" w:rsidRDefault="00EA0688">
      <w:pPr>
        <w:spacing w:line="288" w:lineRule="auto"/>
        <w:jc w:val="both"/>
        <w:rPr>
          <w:rFonts w:asciiTheme="minorHAnsi" w:eastAsia="SimSun" w:hAnsiTheme="minorHAnsi" w:cstheme="minorHAnsi"/>
          <w:bCs/>
        </w:rPr>
      </w:pPr>
      <w:bookmarkStart w:id="117" w:name="_Hlk20608535"/>
    </w:p>
    <w:p w14:paraId="4278C1B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2DABEE48" w14:textId="77777777" w:rsidR="00EA0688" w:rsidRDefault="00EA0688">
      <w:pPr>
        <w:tabs>
          <w:tab w:val="left" w:pos="1134"/>
        </w:tabs>
        <w:spacing w:line="288" w:lineRule="auto"/>
        <w:jc w:val="both"/>
        <w:rPr>
          <w:rFonts w:asciiTheme="minorHAnsi" w:eastAsia="SimSun" w:hAnsiTheme="minorHAnsi" w:cstheme="minorHAnsi"/>
          <w:bCs/>
        </w:rPr>
      </w:pPr>
    </w:p>
    <w:p w14:paraId="37E11C78"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xml:space="preserve"> o uso do poder para dirigir </w:t>
      </w:r>
      <w:r>
        <w:rPr>
          <w:rFonts w:asciiTheme="minorHAnsi" w:eastAsia="SimSun" w:hAnsiTheme="minorHAnsi" w:cstheme="minorHAnsi"/>
          <w:bCs/>
        </w:rPr>
        <w:lastRenderedPageBreak/>
        <w:t>as atividades sociais e orientar o funcionamento dos órgãos de determinada pessoa jurídica;</w:t>
      </w:r>
    </w:p>
    <w:p w14:paraId="520DF90A" w14:textId="77777777" w:rsidR="00EA0688" w:rsidRDefault="00EA0688">
      <w:pPr>
        <w:spacing w:line="288" w:lineRule="auto"/>
        <w:rPr>
          <w:rFonts w:asciiTheme="minorHAnsi" w:eastAsia="SimSun" w:hAnsiTheme="minorHAnsi" w:cstheme="minorHAnsi"/>
          <w:bCs/>
        </w:rPr>
      </w:pPr>
    </w:p>
    <w:p w14:paraId="7D17DF7A"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14:paraId="17E54C46" w14:textId="77777777" w:rsidR="00EA0688" w:rsidRDefault="00EA0688">
      <w:pPr>
        <w:pStyle w:val="PargrafodaLista"/>
        <w:rPr>
          <w:rFonts w:asciiTheme="minorHAnsi" w:eastAsia="SimSun" w:hAnsiTheme="minorHAnsi" w:cstheme="minorHAnsi"/>
          <w:bCs/>
        </w:rPr>
      </w:pPr>
    </w:p>
    <w:p w14:paraId="52ABE422"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14:paraId="275BC9DD" w14:textId="77777777" w:rsidR="00EA0688" w:rsidRDefault="00EA0688">
      <w:pPr>
        <w:pStyle w:val="PargrafodaLista"/>
        <w:rPr>
          <w:rFonts w:asciiTheme="minorHAnsi" w:eastAsia="SimSun" w:hAnsiTheme="minorHAnsi" w:cstheme="minorHAnsi"/>
          <w:bCs/>
        </w:rPr>
      </w:pPr>
    </w:p>
    <w:p w14:paraId="075BF124" w14:textId="31326ACF"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w:t>
      </w:r>
      <w:r w:rsidR="00150438" w:rsidRPr="00150438">
        <w:rPr>
          <w:rFonts w:asciiTheme="minorHAnsi" w:hAnsiTheme="minorHAnsi" w:cstheme="minorHAnsi"/>
        </w:rPr>
        <w:t xml:space="preserve"> significa </w:t>
      </w:r>
      <w:r w:rsidR="00BB37C7">
        <w:rPr>
          <w:rFonts w:asciiTheme="minorHAnsi" w:hAnsiTheme="minorHAnsi" w:cstheme="minorHAnsi"/>
          <w:b/>
          <w:bCs/>
        </w:rPr>
        <w:t xml:space="preserve">(a) </w:t>
      </w:r>
      <w:r w:rsidR="005512B8" w:rsidRPr="005512B8">
        <w:rPr>
          <w:rFonts w:asciiTheme="minorHAnsi" w:hAnsiTheme="minorHAnsi" w:cstheme="minorHAnsi"/>
        </w:rPr>
        <w:t xml:space="preserve">cisão, incorporação, fusão ou qualquer outra forma de reorganização societária que ocorrer entre a Emissora </w:t>
      </w:r>
      <w:r w:rsidR="00BB37C7">
        <w:rPr>
          <w:rFonts w:asciiTheme="minorHAnsi" w:hAnsiTheme="minorHAnsi" w:cstheme="minorHAnsi"/>
        </w:rPr>
        <w:t xml:space="preserve">e/ou </w:t>
      </w:r>
      <w:r w:rsidR="002F3663">
        <w:rPr>
          <w:rFonts w:asciiTheme="minorHAnsi" w:hAnsiTheme="minorHAnsi" w:cstheme="minorHAnsi"/>
        </w:rPr>
        <w:t xml:space="preserve">os </w:t>
      </w:r>
      <w:r w:rsidR="00BB37C7">
        <w:rPr>
          <w:rFonts w:asciiTheme="minorHAnsi" w:hAnsiTheme="minorHAnsi" w:cstheme="minorHAnsi"/>
        </w:rPr>
        <w:t xml:space="preserve">Fiadores </w:t>
      </w:r>
      <w:r w:rsidR="00BB37C7" w:rsidRPr="00BB37C7">
        <w:rPr>
          <w:rFonts w:asciiTheme="minorHAnsi" w:hAnsiTheme="minorHAnsi" w:cstheme="minorHAnsi"/>
        </w:rPr>
        <w:t>Pessoas Jurídicas</w:t>
      </w:r>
      <w:r w:rsidR="00BB37C7" w:rsidRPr="005512B8">
        <w:rPr>
          <w:rFonts w:asciiTheme="minorHAnsi" w:hAnsiTheme="minorHAnsi" w:cstheme="minorHAnsi"/>
        </w:rPr>
        <w:t xml:space="preserve"> </w:t>
      </w:r>
      <w:r w:rsidR="005512B8" w:rsidRPr="005512B8">
        <w:rPr>
          <w:rFonts w:asciiTheme="minorHAnsi" w:hAnsiTheme="minorHAnsi" w:cstheme="minorHAnsi"/>
        </w:rPr>
        <w:t>e/ou suas Controladas, sendo que, no caso de envolver a Emissora, as demais sociedades envolvidas deverão tornar-se fiadoras desta Escritura de Emissão, passando a mesma a integrar a definição de “Fiador” aqui prevista</w:t>
      </w:r>
      <w:r w:rsidR="00CE1AA6" w:rsidRPr="00470F55">
        <w:rPr>
          <w:rFonts w:asciiTheme="minorHAnsi" w:hAnsiTheme="minorHAnsi" w:cstheme="minorHAnsi"/>
        </w:rPr>
        <w:t xml:space="preserve"> </w:t>
      </w:r>
      <w:r w:rsidR="00CE1AA6">
        <w:rPr>
          <w:rFonts w:asciiTheme="minorHAnsi" w:hAnsiTheme="minorHAnsi" w:cstheme="minorHAnsi"/>
        </w:rPr>
        <w:t>e devendo ser incluídas nas cláusulas que fazem referência a Robferma de forma isolada</w:t>
      </w:r>
      <w:r w:rsidR="005512B8" w:rsidRPr="005512B8">
        <w:rPr>
          <w:rFonts w:asciiTheme="minorHAnsi" w:hAnsiTheme="minorHAnsi" w:cstheme="minorHAnsi"/>
        </w:rPr>
        <w:t>, em até 15 (quinze) dias contados da ocorrência de tal evento</w:t>
      </w:r>
      <w:r w:rsidR="00BB37C7">
        <w:rPr>
          <w:rFonts w:asciiTheme="minorHAnsi" w:hAnsiTheme="minorHAnsi" w:cstheme="minorHAnsi"/>
        </w:rPr>
        <w:t xml:space="preserve">; ou </w:t>
      </w:r>
      <w:r w:rsidR="00BB37C7" w:rsidRPr="00BB37C7">
        <w:rPr>
          <w:rFonts w:asciiTheme="minorHAnsi" w:hAnsiTheme="minorHAnsi" w:cstheme="minorHAnsi"/>
          <w:b/>
          <w:bCs/>
        </w:rPr>
        <w:t>(b)</w:t>
      </w:r>
      <w:r w:rsidR="00BB37C7">
        <w:rPr>
          <w:rFonts w:asciiTheme="minorHAnsi" w:hAnsiTheme="minorHAnsi" w:cstheme="minorHAnsi"/>
        </w:rPr>
        <w:t xml:space="preserve">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r w:rsidR="00150438">
        <w:rPr>
          <w:rFonts w:asciiTheme="minorHAnsi" w:hAnsiTheme="minorHAnsi" w:cstheme="minorHAnsi"/>
        </w:rPr>
        <w:t>.</w:t>
      </w:r>
    </w:p>
    <w:p w14:paraId="6D3E9AFD" w14:textId="77777777" w:rsidR="00EA0688" w:rsidRDefault="00EA0688">
      <w:pPr>
        <w:pStyle w:val="PargrafodaLista"/>
        <w:rPr>
          <w:rFonts w:asciiTheme="minorHAnsi" w:eastAsia="SimSun" w:hAnsiTheme="minorHAnsi" w:cstheme="minorHAnsi"/>
          <w:bCs/>
        </w:rPr>
      </w:pPr>
    </w:p>
    <w:p w14:paraId="15CCBC7F" w14:textId="4551F925" w:rsidR="00EA0688" w:rsidRDefault="00D25BAF">
      <w:pPr>
        <w:numPr>
          <w:ilvl w:val="2"/>
          <w:numId w:val="1"/>
        </w:numPr>
        <w:spacing w:line="288" w:lineRule="auto"/>
        <w:ind w:left="0" w:firstLine="1418"/>
        <w:jc w:val="both"/>
        <w:rPr>
          <w:rFonts w:asciiTheme="minorHAnsi" w:hAnsiTheme="minorHAnsi" w:cstheme="minorHAnsi"/>
        </w:rPr>
      </w:pPr>
      <w:bookmarkStart w:id="118" w:name="_Ref19223427"/>
      <w:bookmarkEnd w:id="117"/>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(ii)</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8"/>
    </w:p>
    <w:p w14:paraId="6A680CDB" w14:textId="77777777" w:rsidR="00EA0688" w:rsidRDefault="00EA0688">
      <w:pPr>
        <w:spacing w:line="288" w:lineRule="auto"/>
        <w:jc w:val="both"/>
        <w:rPr>
          <w:rFonts w:asciiTheme="minorHAnsi" w:hAnsiTheme="minorHAnsi" w:cstheme="minorHAnsi"/>
        </w:rPr>
      </w:pPr>
    </w:p>
    <w:p w14:paraId="34C21AA8" w14:textId="77777777" w:rsidR="00EA0688" w:rsidRDefault="00D25BAF">
      <w:pPr>
        <w:numPr>
          <w:ilvl w:val="2"/>
          <w:numId w:val="1"/>
        </w:numPr>
        <w:spacing w:line="288" w:lineRule="auto"/>
        <w:ind w:left="0" w:firstLine="1418"/>
        <w:jc w:val="both"/>
        <w:rPr>
          <w:rFonts w:asciiTheme="minorHAnsi" w:hAnsiTheme="minorHAnsi" w:cstheme="minorHAnsi"/>
        </w:rPr>
      </w:pPr>
      <w:bookmarkStart w:id="119"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w:t>
      </w:r>
      <w:r>
        <w:rPr>
          <w:rFonts w:asciiTheme="minorHAnsi" w:hAnsiTheme="minorHAnsi" w:cstheme="minorHAnsi"/>
        </w:rPr>
        <w:lastRenderedPageBreak/>
        <w:t xml:space="preserve">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19"/>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14:paraId="1585647E" w14:textId="77777777" w:rsidR="00EA0688" w:rsidRDefault="00EA0688">
      <w:pPr>
        <w:spacing w:line="288" w:lineRule="auto"/>
        <w:jc w:val="both"/>
        <w:rPr>
          <w:rFonts w:asciiTheme="minorHAnsi" w:hAnsiTheme="minorHAnsi" w:cstheme="minorHAnsi"/>
        </w:rPr>
      </w:pPr>
    </w:p>
    <w:p w14:paraId="396CF7DC" w14:textId="666B7D04" w:rsidR="00EA0688" w:rsidRDefault="00D25BAF">
      <w:pPr>
        <w:numPr>
          <w:ilvl w:val="2"/>
          <w:numId w:val="1"/>
        </w:numPr>
        <w:spacing w:line="288" w:lineRule="auto"/>
        <w:ind w:left="0" w:firstLine="1418"/>
        <w:jc w:val="both"/>
        <w:rPr>
          <w:rFonts w:asciiTheme="minorHAnsi" w:hAnsiTheme="minorHAnsi" w:cstheme="minorHAnsi"/>
        </w:rPr>
      </w:pPr>
      <w:bookmarkStart w:id="120" w:name="_Ref19223467"/>
      <w:r>
        <w:rPr>
          <w:rFonts w:asciiTheme="minorHAnsi" w:hAnsiTheme="minorHAnsi" w:cstheme="minorHAnsi"/>
        </w:rPr>
        <w:t xml:space="preserve">Na ocorrência do vencimento antecipado das Debêntures </w:t>
      </w:r>
      <w:bookmarkStart w:id="121" w:name="_Hlk20609719"/>
      <w:r>
        <w:rPr>
          <w:rFonts w:asciiTheme="minorHAnsi" w:hAnsiTheme="minorHAnsi" w:cstheme="minorHAnsi"/>
        </w:rPr>
        <w:t>(tanto o automático, quanto o não automático)</w:t>
      </w:r>
      <w:bookmarkEnd w:id="121"/>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w:t>
      </w:r>
      <w:r w:rsidR="001C59F6">
        <w:rPr>
          <w:rFonts w:asciiTheme="minorHAnsi" w:eastAsia="Arial Unicode MS" w:hAnsiTheme="minorHAnsi" w:cstheme="minorHAnsi"/>
        </w:rPr>
        <w:t xml:space="preserve">ou saldo do Valor Nominal Unitário </w:t>
      </w:r>
      <w:r>
        <w:rPr>
          <w:rFonts w:asciiTheme="minorHAnsi" w:eastAsia="Arial Unicode MS" w:hAnsiTheme="minorHAnsi" w:cstheme="minorHAnsi"/>
        </w:rPr>
        <w:t>das Debêntures,</w:t>
      </w:r>
      <w:r w:rsidR="001C59F6">
        <w:rPr>
          <w:rFonts w:asciiTheme="minorHAnsi" w:eastAsia="Arial Unicode MS" w:hAnsiTheme="minorHAnsi" w:cstheme="minorHAnsi"/>
        </w:rPr>
        <w:t xml:space="preserve"> conforme o caso,</w:t>
      </w:r>
      <w:r>
        <w:rPr>
          <w:rFonts w:asciiTheme="minorHAnsi" w:eastAsia="Arial Unicode MS" w:hAnsiTheme="minorHAnsi" w:cstheme="minorHAnsi"/>
        </w:rPr>
        <w:t xml:space="preserve"> acrescido da respectiva remuneração ― calculada </w:t>
      </w:r>
      <w:r>
        <w:rPr>
          <w:rFonts w:asciiTheme="minorHAnsi" w:eastAsia="Arial Unicode MS" w:hAnsiTheme="minorHAnsi" w:cstheme="minorHAnsi"/>
          <w:i/>
          <w:iCs/>
        </w:rPr>
        <w:t>pro rata temporis</w:t>
      </w:r>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2"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(ii)</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2"/>
      <w:r>
        <w:rPr>
          <w:rFonts w:asciiTheme="minorHAnsi" w:hAnsiTheme="minorHAnsi" w:cstheme="minorHAnsi"/>
        </w:rPr>
        <w:t>.</w:t>
      </w:r>
      <w:bookmarkEnd w:id="120"/>
      <w:r>
        <w:rPr>
          <w:rFonts w:asciiTheme="minorHAnsi" w:hAnsiTheme="minorHAnsi" w:cstheme="minorHAnsi"/>
        </w:rPr>
        <w:t xml:space="preserve"> </w:t>
      </w:r>
    </w:p>
    <w:p w14:paraId="246D94B5" w14:textId="77777777" w:rsidR="00EA0688" w:rsidRDefault="00EA0688">
      <w:pPr>
        <w:spacing w:line="288" w:lineRule="auto"/>
        <w:jc w:val="both"/>
        <w:rPr>
          <w:rFonts w:asciiTheme="minorHAnsi" w:hAnsiTheme="minorHAnsi" w:cstheme="minorHAnsi"/>
        </w:rPr>
      </w:pPr>
    </w:p>
    <w:p w14:paraId="1AEE98C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14:paraId="4E68E164" w14:textId="77777777" w:rsidR="00EA0688" w:rsidRDefault="00EA0688">
      <w:pPr>
        <w:pStyle w:val="PargrafodaLista"/>
        <w:rPr>
          <w:rFonts w:asciiTheme="minorHAnsi" w:hAnsiTheme="minorHAnsi" w:cstheme="minorHAnsi"/>
        </w:rPr>
      </w:pPr>
    </w:p>
    <w:p w14:paraId="289B88E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71DFDC02" w14:textId="77777777" w:rsidR="00EA0688" w:rsidRDefault="00EA0688">
      <w:pPr>
        <w:spacing w:line="288" w:lineRule="auto"/>
        <w:jc w:val="both"/>
        <w:rPr>
          <w:rFonts w:asciiTheme="minorHAnsi" w:hAnsiTheme="minorHAnsi" w:cstheme="minorHAnsi"/>
        </w:rPr>
      </w:pPr>
    </w:p>
    <w:p w14:paraId="34082D9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14:paraId="38CAC7A9" w14:textId="77777777" w:rsidR="00EA0688" w:rsidRDefault="00EA0688">
      <w:pPr>
        <w:tabs>
          <w:tab w:val="left" w:pos="1134"/>
        </w:tabs>
        <w:spacing w:line="288" w:lineRule="auto"/>
        <w:jc w:val="both"/>
        <w:rPr>
          <w:rFonts w:asciiTheme="minorHAnsi" w:eastAsia="Arial Unicode MS" w:hAnsiTheme="minorHAnsi" w:cstheme="minorHAnsi"/>
          <w:u w:val="single"/>
        </w:rPr>
      </w:pPr>
    </w:p>
    <w:p w14:paraId="565A8040" w14:textId="0EF3E394" w:rsidR="00EA0688" w:rsidRDefault="00D25BAF">
      <w:pPr>
        <w:numPr>
          <w:ilvl w:val="2"/>
          <w:numId w:val="1"/>
        </w:numPr>
        <w:spacing w:line="288" w:lineRule="auto"/>
        <w:ind w:left="0" w:firstLine="1418"/>
        <w:jc w:val="both"/>
        <w:rPr>
          <w:rFonts w:asciiTheme="minorHAnsi" w:hAnsiTheme="minorHAnsi" w:cstheme="minorHAnsi"/>
        </w:rPr>
      </w:pPr>
      <w:bookmarkStart w:id="123" w:name="_Ref19223595"/>
      <w:r>
        <w:rPr>
          <w:rFonts w:asciiTheme="minorHAnsi" w:hAnsiTheme="minorHAnsi" w:cstheme="minorHAnsi"/>
        </w:rPr>
        <w:lastRenderedPageBreak/>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3"/>
    </w:p>
    <w:p w14:paraId="68F6F9A1" w14:textId="77777777" w:rsidR="00EA0688" w:rsidRDefault="00EA0688">
      <w:pPr>
        <w:spacing w:line="288" w:lineRule="auto"/>
        <w:jc w:val="both"/>
        <w:rPr>
          <w:rFonts w:asciiTheme="minorHAnsi" w:eastAsia="Arial Unicode MS" w:hAnsiTheme="minorHAnsi" w:cstheme="minorHAnsi"/>
          <w:u w:val="single"/>
        </w:rPr>
      </w:pPr>
    </w:p>
    <w:p w14:paraId="65D3824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24" w:name="_Ref80716108"/>
      <w:bookmarkStart w:id="125" w:name="_Toc80179797"/>
      <w:bookmarkStart w:id="126" w:name="_Toc82506236"/>
      <w:r>
        <w:rPr>
          <w:rFonts w:asciiTheme="minorHAnsi" w:hAnsiTheme="minorHAnsi" w:cstheme="minorHAnsi"/>
          <w:b/>
        </w:rPr>
        <w:t>OBRIGAÇÕES ADICIONAIS DA EMISSORA E DOS FIADOR</w:t>
      </w:r>
      <w:bookmarkEnd w:id="124"/>
      <w:bookmarkEnd w:id="125"/>
      <w:r>
        <w:rPr>
          <w:rFonts w:asciiTheme="minorHAnsi" w:hAnsiTheme="minorHAnsi" w:cstheme="minorHAnsi"/>
          <w:b/>
        </w:rPr>
        <w:t>ES</w:t>
      </w:r>
      <w:bookmarkEnd w:id="126"/>
      <w:r>
        <w:rPr>
          <w:rFonts w:asciiTheme="minorHAnsi" w:hAnsiTheme="minorHAnsi" w:cstheme="minorHAnsi"/>
          <w:b/>
        </w:rPr>
        <w:t xml:space="preserve"> </w:t>
      </w:r>
    </w:p>
    <w:p w14:paraId="7E39FA77" w14:textId="77777777" w:rsidR="00EA0688" w:rsidRDefault="00EA0688">
      <w:pPr>
        <w:spacing w:line="288" w:lineRule="auto"/>
        <w:jc w:val="both"/>
        <w:rPr>
          <w:rFonts w:asciiTheme="minorHAnsi" w:eastAsia="Arial Unicode MS" w:hAnsiTheme="minorHAnsi" w:cstheme="minorHAnsi"/>
          <w:u w:val="single"/>
        </w:rPr>
      </w:pPr>
    </w:p>
    <w:p w14:paraId="114AA02B" w14:textId="77777777" w:rsidR="00EA0688" w:rsidRDefault="00D25BAF">
      <w:pPr>
        <w:numPr>
          <w:ilvl w:val="1"/>
          <w:numId w:val="1"/>
        </w:numPr>
        <w:spacing w:line="288" w:lineRule="auto"/>
        <w:ind w:left="0" w:firstLine="709"/>
        <w:jc w:val="both"/>
        <w:rPr>
          <w:rFonts w:asciiTheme="minorHAnsi" w:hAnsiTheme="minorHAnsi" w:cstheme="minorHAnsi"/>
        </w:rPr>
      </w:pPr>
      <w:bookmarkStart w:id="127"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7"/>
      <w:r>
        <w:rPr>
          <w:rFonts w:asciiTheme="minorHAnsi" w:hAnsiTheme="minorHAnsi" w:cstheme="minorHAnsi"/>
        </w:rPr>
        <w:t xml:space="preserve"> </w:t>
      </w:r>
    </w:p>
    <w:p w14:paraId="76EF4BB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537965F"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14:paraId="5090A90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8B16EA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29EFA35D"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95AE952"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5FB5D40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D93868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w:t>
      </w:r>
      <w:r>
        <w:rPr>
          <w:rFonts w:asciiTheme="minorHAnsi" w:eastAsia="Arial Unicode MS" w:hAnsiTheme="minorHAnsi" w:cstheme="minorHAnsi"/>
          <w:sz w:val="24"/>
          <w:szCs w:val="24"/>
        </w:rPr>
        <w:lastRenderedPageBreak/>
        <w:t>durante todo o processo por meio de envio periódico de relatórios dos assessores legais responsáveis pela defesa em referido procedimento;</w:t>
      </w:r>
    </w:p>
    <w:p w14:paraId="7F9BCFA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77A8D9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14:paraId="5395C13A" w14:textId="77777777" w:rsidR="00EA0688" w:rsidRDefault="00EA0688">
      <w:pPr>
        <w:pStyle w:val="PargrafodaLista"/>
        <w:rPr>
          <w:rFonts w:asciiTheme="minorHAnsi" w:eastAsia="Arial Unicode MS" w:hAnsiTheme="minorHAnsi" w:cstheme="minorHAnsi"/>
        </w:rPr>
      </w:pPr>
    </w:p>
    <w:p w14:paraId="3322A7D6" w14:textId="26FA5B22"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 xml:space="preserve">representantes, funcionários </w:t>
      </w:r>
      <w:r w:rsidR="00CE1AA6">
        <w:rPr>
          <w:rFonts w:asciiTheme="minorHAnsi" w:hAnsiTheme="minorHAnsi" w:cstheme="minorHAnsi"/>
          <w:sz w:val="24"/>
          <w:szCs w:val="24"/>
        </w:rPr>
        <w:t xml:space="preserve">e/ou administradores </w:t>
      </w:r>
      <w:r>
        <w:rPr>
          <w:rFonts w:asciiTheme="minorHAnsi" w:hAnsiTheme="minorHAnsi" w:cstheme="minorHAnsi"/>
          <w:sz w:val="24"/>
          <w:szCs w:val="24"/>
        </w:rPr>
        <w:t>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14:paraId="538D8772" w14:textId="77777777" w:rsidR="00EA0688" w:rsidRDefault="00EA0688">
      <w:pPr>
        <w:pStyle w:val="PargrafodaLista"/>
        <w:rPr>
          <w:rFonts w:asciiTheme="minorHAnsi" w:eastAsia="Arial Unicode MS" w:hAnsiTheme="minorHAnsi" w:cstheme="minorHAnsi"/>
        </w:rPr>
      </w:pPr>
    </w:p>
    <w:p w14:paraId="7791FDEC" w14:textId="77777777"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14:paraId="36C73AF3" w14:textId="77777777" w:rsidR="00EA0688" w:rsidRDefault="00EA0688">
      <w:pPr>
        <w:pStyle w:val="PargrafodaLista"/>
        <w:rPr>
          <w:rFonts w:asciiTheme="minorHAnsi" w:eastAsia="Arial Unicode MS" w:hAnsiTheme="minorHAnsi" w:cstheme="minorHAnsi"/>
        </w:rPr>
      </w:pPr>
    </w:p>
    <w:p w14:paraId="142D4BA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28BB20AD" w14:textId="77777777" w:rsidR="00EA0688" w:rsidRDefault="00EA0688">
      <w:pPr>
        <w:pStyle w:val="PargrafodaLista"/>
        <w:rPr>
          <w:rFonts w:asciiTheme="minorHAnsi" w:eastAsia="Arial Unicode MS" w:hAnsiTheme="minorHAnsi" w:cstheme="minorHAnsi"/>
        </w:rPr>
      </w:pPr>
    </w:p>
    <w:p w14:paraId="2DE167BD" w14:textId="4B958735"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3B557DCD" w14:textId="77777777" w:rsidR="00EA0688" w:rsidRDefault="00EA0688">
      <w:pPr>
        <w:pStyle w:val="PargrafodaLista"/>
        <w:rPr>
          <w:rFonts w:asciiTheme="minorHAnsi" w:eastAsia="Arial Unicode MS" w:hAnsiTheme="minorHAnsi" w:cstheme="minorHAnsi"/>
        </w:rPr>
      </w:pPr>
    </w:p>
    <w:p w14:paraId="59C7E788"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14:paraId="650A1FE0" w14:textId="77777777" w:rsidR="00EA0688" w:rsidRDefault="00EA0688">
      <w:pPr>
        <w:pStyle w:val="PargrafodaLista"/>
        <w:rPr>
          <w:rFonts w:asciiTheme="minorHAnsi" w:eastAsia="Arial Unicode MS" w:hAnsiTheme="minorHAnsi" w:cstheme="minorHAnsi"/>
        </w:rPr>
      </w:pPr>
    </w:p>
    <w:p w14:paraId="5075BB8D" w14:textId="77777777"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qualquer efeito adverso relevante ou mudança adversa relevante na situação (econômico, financeira, operacional ou reputacional),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14:paraId="4FA8EEA2"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ED7919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4EF95EC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FB56A4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DBB2744" w14:textId="77777777" w:rsidR="00EA0688" w:rsidRDefault="00EA0688">
      <w:pPr>
        <w:pStyle w:val="PargrafodaLista"/>
        <w:rPr>
          <w:rFonts w:asciiTheme="minorHAnsi" w:eastAsia="Arial Unicode MS" w:hAnsiTheme="minorHAnsi" w:cstheme="minorHAnsi"/>
        </w:rPr>
      </w:pPr>
    </w:p>
    <w:p w14:paraId="0FDE571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5FC0AD4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DC564E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14:paraId="18BCA40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17EE27C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26786804" w14:textId="77777777" w:rsidR="00EA0688" w:rsidRDefault="00EA0688">
      <w:pPr>
        <w:pStyle w:val="PargrafodaLista"/>
        <w:rPr>
          <w:rFonts w:asciiTheme="minorHAnsi" w:eastAsia="Arial Unicode MS" w:hAnsiTheme="minorHAnsi" w:cstheme="minorHAnsi"/>
        </w:rPr>
      </w:pPr>
    </w:p>
    <w:p w14:paraId="743B24D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14:paraId="1C0024B8" w14:textId="77777777" w:rsidR="00EA0688" w:rsidRDefault="00EA0688">
      <w:pPr>
        <w:pStyle w:val="PargrafodaLista"/>
        <w:rPr>
          <w:rFonts w:asciiTheme="minorHAnsi" w:eastAsia="Arial Unicode MS" w:hAnsiTheme="minorHAnsi" w:cstheme="minorHAnsi"/>
        </w:rPr>
      </w:pPr>
    </w:p>
    <w:p w14:paraId="4C8D62B6"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8" w:name="_Ref80690983"/>
      <w:r>
        <w:rPr>
          <w:rFonts w:asciiTheme="minorHAnsi" w:eastAsia="Arial Unicode MS" w:hAnsiTheme="minorHAnsi" w:cstheme="minorHAnsi"/>
          <w:sz w:val="24"/>
          <w:szCs w:val="24"/>
        </w:rPr>
        <w:t>entregar ao Agente Fiduciário:</w:t>
      </w:r>
      <w:bookmarkEnd w:id="128"/>
    </w:p>
    <w:p w14:paraId="6710BEF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87B5504"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w:t>
      </w:r>
      <w:r>
        <w:rPr>
          <w:rFonts w:asciiTheme="minorHAnsi" w:eastAsia="Arial Unicode MS" w:hAnsiTheme="minorHAnsi" w:cstheme="minorHAnsi"/>
          <w:sz w:val="24"/>
          <w:szCs w:val="24"/>
        </w:rPr>
        <w:t xml:space="preserve">ndependentes, contendo a memória de cálculo compreendendo todas as rubricas necessárias para a apuração do Índice Financeiro, com base nos demonstrativos consolidados e auditados de cada exercício, podendo o Agente Fiduciário solicitar à Emissora e/ou aos seus </w:t>
      </w:r>
      <w:r w:rsidR="00531D7D">
        <w:rPr>
          <w:rFonts w:asciiTheme="minorHAnsi" w:eastAsia="Arial Unicode MS" w:hAnsiTheme="minorHAnsi" w:cstheme="minorHAnsi"/>
          <w:sz w:val="24"/>
          <w:szCs w:val="24"/>
        </w:rPr>
        <w:t xml:space="preserve">auditores independentes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w:t>
      </w:r>
      <w:r>
        <w:rPr>
          <w:rFonts w:asciiTheme="minorHAnsi" w:eastAsia="Arial Unicode MS" w:hAnsiTheme="minorHAnsi" w:cstheme="minorHAnsi"/>
          <w:sz w:val="24"/>
          <w:szCs w:val="24"/>
        </w:rPr>
        <w:lastRenderedPageBreak/>
        <w:t xml:space="preserve">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14:paraId="7E7925E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08B042F9" w14:textId="55CE2D74"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todos os eventuais esclarecimentos adicionais que se façam necessários;</w:t>
      </w:r>
    </w:p>
    <w:p w14:paraId="6D06108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1CB46B6D"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5089F58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79E5B4B"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14:paraId="71213F1C" w14:textId="77777777" w:rsidR="00EA0688" w:rsidRDefault="00EA0688">
      <w:pPr>
        <w:pStyle w:val="PargrafodaLista"/>
        <w:rPr>
          <w:rFonts w:asciiTheme="minorHAnsi" w:eastAsia="Arial Unicode MS" w:hAnsiTheme="minorHAnsi" w:cstheme="minorHAnsi"/>
        </w:rPr>
      </w:pPr>
    </w:p>
    <w:p w14:paraId="237F007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apresentar todos os documentos e informações exigidos pela B3, ANBIMA e/ou pela CVM no prazo estabelecido por essas entidades, caso aplicável;</w:t>
      </w:r>
    </w:p>
    <w:p w14:paraId="5A41D9A1" w14:textId="77777777" w:rsidR="00EA0688" w:rsidRDefault="00EA0688">
      <w:pPr>
        <w:pStyle w:val="PargrafodaLista"/>
        <w:rPr>
          <w:rFonts w:asciiTheme="minorHAnsi" w:eastAsia="Arial Unicode MS" w:hAnsiTheme="minorHAnsi" w:cstheme="minorHAnsi"/>
        </w:rPr>
      </w:pPr>
    </w:p>
    <w:p w14:paraId="2B46CDC1"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14:paraId="56503DE7" w14:textId="77777777" w:rsidR="00EA0688" w:rsidRDefault="00EA0688">
      <w:pPr>
        <w:pStyle w:val="PargrafodaLista"/>
        <w:rPr>
          <w:rFonts w:asciiTheme="minorHAnsi" w:eastAsia="Arial Unicode MS" w:hAnsiTheme="minorHAnsi" w:cstheme="minorHAnsi"/>
        </w:rPr>
      </w:pPr>
    </w:p>
    <w:p w14:paraId="5F63AA1F" w14:textId="7C8D5700"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14:paraId="0D8253F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DCB38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14:paraId="3CE018BC" w14:textId="77777777" w:rsidR="00EA0688" w:rsidRDefault="00EA0688">
      <w:pPr>
        <w:pStyle w:val="PargrafodaLista"/>
        <w:rPr>
          <w:rFonts w:asciiTheme="minorHAnsi" w:eastAsia="Arial Unicode MS" w:hAnsiTheme="minorHAnsi" w:cstheme="minorHAnsi"/>
        </w:rPr>
      </w:pPr>
    </w:p>
    <w:p w14:paraId="7C21C434"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contratados durante o prazo de vigência das Debêntures, às suas expensas, os prestadores de serviços inerentes às obrigações previstas nos documentos da Emissão e da Oferta, incluindo, mas não se limitando, ao Agente de Liquidação, Escriturador, o Agente Fiduciário, a Agência de Classificação de Risco, e o ambiente de negociação das Debêntures no mercado secundário (CETIP21);</w:t>
      </w:r>
    </w:p>
    <w:p w14:paraId="3670EBEA" w14:textId="77777777" w:rsidR="00EA0688" w:rsidRDefault="00EA0688">
      <w:pPr>
        <w:pStyle w:val="PargrafodaLista"/>
        <w:rPr>
          <w:rFonts w:asciiTheme="minorHAnsi" w:eastAsia="Arial Unicode MS" w:hAnsiTheme="minorHAnsi" w:cstheme="minorHAnsi"/>
        </w:rPr>
      </w:pPr>
    </w:p>
    <w:p w14:paraId="25172E93"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14:paraId="05628A9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06B2D0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cumprir as obrigações previstas no artigo 17 da Instrução CVM 476, sem prejuízo das demais obrigações previstas acima ou de outras obrigações expressamente previstas na regulamentação em vigor e nesta Escritura:</w:t>
      </w:r>
    </w:p>
    <w:p w14:paraId="1AAC2B09" w14:textId="77777777" w:rsidR="00EA0688" w:rsidRDefault="00EA0688">
      <w:pPr>
        <w:pStyle w:val="PargrafodaLista"/>
        <w:rPr>
          <w:rFonts w:asciiTheme="minorHAnsi" w:eastAsia="Arial Unicode MS" w:hAnsiTheme="minorHAnsi" w:cstheme="minorHAnsi"/>
        </w:rPr>
      </w:pPr>
    </w:p>
    <w:p w14:paraId="59FBAD8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273D8CF5"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7F555636"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07D95333"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37598F7D"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14:paraId="01E27E96"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14:paraId="691F019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14:paraId="658D6B3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7D5791B1"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237D3CA5"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168C5DD6" w14:textId="77777777" w:rsidR="00EA0688" w:rsidRDefault="00EA0688">
      <w:pPr>
        <w:spacing w:line="288" w:lineRule="auto"/>
        <w:jc w:val="both"/>
        <w:rPr>
          <w:rFonts w:asciiTheme="minorHAnsi" w:hAnsiTheme="minorHAnsi" w:cstheme="minorHAnsi"/>
        </w:rPr>
      </w:pPr>
    </w:p>
    <w:p w14:paraId="21F890B1" w14:textId="77777777"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29"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29"/>
      <w:r>
        <w:rPr>
          <w:rFonts w:asciiTheme="minorHAnsi" w:hAnsiTheme="minorHAnsi"/>
          <w:sz w:val="24"/>
          <w:szCs w:val="24"/>
        </w:rPr>
        <w:t xml:space="preserve"> </w:t>
      </w:r>
    </w:p>
    <w:p w14:paraId="57D3A7BF"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DD7353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14:paraId="74221962" w14:textId="77777777" w:rsidR="00EA0688" w:rsidRDefault="00EA0688">
      <w:pPr>
        <w:pStyle w:val="PargrafodaLista"/>
        <w:spacing w:line="288" w:lineRule="auto"/>
        <w:ind w:left="1429"/>
        <w:jc w:val="both"/>
        <w:rPr>
          <w:rFonts w:asciiTheme="minorHAnsi" w:eastAsia="Arial Unicode MS" w:hAnsiTheme="minorHAnsi" w:cstheme="minorHAnsi"/>
        </w:rPr>
      </w:pPr>
    </w:p>
    <w:p w14:paraId="5B34B5A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14:paraId="102A3EB6" w14:textId="77777777" w:rsidR="00EA0688" w:rsidRDefault="00EA0688">
      <w:pPr>
        <w:pStyle w:val="PargrafodaLista"/>
        <w:spacing w:line="288" w:lineRule="auto"/>
        <w:ind w:left="1429"/>
        <w:jc w:val="both"/>
        <w:rPr>
          <w:rFonts w:asciiTheme="minorHAnsi" w:eastAsia="Arial Unicode MS" w:hAnsiTheme="minorHAnsi" w:cstheme="minorHAnsi"/>
        </w:rPr>
      </w:pPr>
    </w:p>
    <w:p w14:paraId="3FB47A93"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09CF248F" w14:textId="77777777" w:rsidR="00EA0688" w:rsidRDefault="00EA0688">
      <w:pPr>
        <w:pStyle w:val="PargrafodaLista"/>
        <w:spacing w:line="288" w:lineRule="auto"/>
        <w:jc w:val="both"/>
        <w:rPr>
          <w:rFonts w:asciiTheme="minorHAnsi" w:eastAsia="Arial Unicode MS" w:hAnsiTheme="minorHAnsi" w:cstheme="minorHAnsi"/>
        </w:rPr>
      </w:pPr>
    </w:p>
    <w:p w14:paraId="6ABA3C8A"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w:t>
      </w:r>
      <w:r w:rsidR="00BB37C7">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e por </w:t>
      </w:r>
      <w:r w:rsidR="00BB37C7">
        <w:rPr>
          <w:rFonts w:asciiTheme="minorHAnsi" w:eastAsia="Arial Unicode MS" w:hAnsiTheme="minorHAnsi" w:cstheme="minorHAnsi"/>
        </w:rPr>
        <w:t>suas Controladas</w:t>
      </w:r>
      <w:r>
        <w:rPr>
          <w:rFonts w:asciiTheme="minorHAnsi" w:eastAsia="Arial Unicode MS" w:hAnsiTheme="minorHAnsi" w:cstheme="minorHAnsi"/>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w:t>
      </w:r>
      <w:r w:rsidR="00531D7D">
        <w:rPr>
          <w:rFonts w:asciiTheme="minorHAnsi" w:eastAsia="Arial Unicode MS" w:hAnsiTheme="minorHAnsi" w:cstheme="minorHAnsi"/>
        </w:rPr>
        <w:t>,</w:t>
      </w:r>
      <w:r w:rsidR="00B63DF4" w:rsidRPr="00B63DF4">
        <w:rPr>
          <w:rFonts w:asciiTheme="minorHAnsi" w:eastAsia="Arial Unicode MS" w:hAnsiTheme="minorHAnsi" w:cstheme="minorHAnsi"/>
        </w:rPr>
        <w:t xml:space="preserve"> </w:t>
      </w:r>
      <w:r w:rsidR="00B63DF4">
        <w:rPr>
          <w:rFonts w:asciiTheme="minorHAnsi" w:eastAsia="Arial Unicode MS" w:hAnsiTheme="minorHAnsi" w:cstheme="minorHAnsi"/>
        </w:rPr>
        <w:t>ou que não causem um Efeito Adverso Relevante</w:t>
      </w:r>
      <w:r>
        <w:rPr>
          <w:rFonts w:asciiTheme="minorHAnsi" w:eastAsia="Arial Unicode MS" w:hAnsiTheme="minorHAnsi" w:cstheme="minorHAnsi"/>
        </w:rPr>
        <w:t xml:space="preserv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14:paraId="05B17BFD" w14:textId="77777777" w:rsidR="00EA0688" w:rsidRDefault="00EA0688">
      <w:pPr>
        <w:pStyle w:val="PargrafodaLista"/>
        <w:rPr>
          <w:rFonts w:asciiTheme="minorHAnsi" w:eastAsia="Arial Unicode MS" w:hAnsiTheme="minorHAnsi" w:cstheme="minorHAnsi"/>
        </w:rPr>
      </w:pPr>
    </w:p>
    <w:p w14:paraId="04EE4413" w14:textId="1FD53B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 xml:space="preserve">observar, cumprir e fazer cumprir, </w:t>
      </w:r>
      <w:r w:rsidR="00B63DF4">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por </w:t>
      </w:r>
      <w:r w:rsidR="00B63DF4">
        <w:rPr>
          <w:rFonts w:asciiTheme="minorHAnsi" w:eastAsia="Arial Unicode MS" w:hAnsiTheme="minorHAnsi" w:cstheme="minorHAnsi"/>
        </w:rPr>
        <w:t>suas Controladas</w:t>
      </w:r>
      <w:r>
        <w:rPr>
          <w:rFonts w:asciiTheme="minorHAnsi" w:eastAsia="Arial Unicode MS" w:hAnsiTheme="minorHAnsi" w:cstheme="minorHAnsi"/>
        </w:rPr>
        <w:t xml:space="preserve"> e por seus </w:t>
      </w:r>
      <w:r>
        <w:rPr>
          <w:rFonts w:asciiTheme="minorHAnsi" w:hAnsiTheme="minorHAnsi" w:cstheme="minorHAnsi"/>
        </w:rPr>
        <w:t xml:space="preserve">representantes, funcionários </w:t>
      </w:r>
      <w:r w:rsidR="00CE1AA6">
        <w:rPr>
          <w:rFonts w:asciiTheme="minorHAnsi" w:hAnsiTheme="minorHAnsi" w:cstheme="minorHAnsi"/>
        </w:rPr>
        <w:t xml:space="preserve">e/ou administradores </w:t>
      </w:r>
      <w:r>
        <w:rPr>
          <w:rFonts w:asciiTheme="minorHAnsi" w:hAnsiTheme="minorHAnsi" w:cstheme="minorHAnsi"/>
        </w:rPr>
        <w:t>no exercício de suas funções e</w:t>
      </w:r>
      <w:r>
        <w:rPr>
          <w:rFonts w:asciiTheme="minorHAnsi" w:hAnsiTheme="minorHAnsi"/>
        </w:rPr>
        <w:t xml:space="preserve"> em </w:t>
      </w:r>
      <w:r>
        <w:rPr>
          <w:rFonts w:asciiTheme="minorHAnsi" w:hAnsiTheme="minorHAnsi" w:cstheme="minorHAnsi"/>
        </w:rPr>
        <w:t>benefício do Fiador</w:t>
      </w:r>
      <w:r>
        <w:rPr>
          <w:rFonts w:asciiTheme="minorHAnsi" w:eastAsia="Arial Unicode MS" w:hAnsiTheme="minorHAnsi" w:cstheme="minorHAnsi"/>
        </w:rPr>
        <w:t xml:space="preserve">,durante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14:paraId="43B631FE" w14:textId="77777777" w:rsidR="00EA0688" w:rsidRDefault="00EA0688">
      <w:pPr>
        <w:pStyle w:val="PargrafodaLista"/>
        <w:rPr>
          <w:rFonts w:asciiTheme="minorHAnsi" w:eastAsia="Arial Unicode MS" w:hAnsiTheme="minorHAnsi" w:cstheme="minorHAnsi"/>
        </w:rPr>
      </w:pPr>
    </w:p>
    <w:p w14:paraId="3FA8B3BE"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46044B07" w14:textId="77777777" w:rsidR="00EA0688" w:rsidRDefault="00EA0688">
      <w:pPr>
        <w:pStyle w:val="PargrafodaLista"/>
        <w:rPr>
          <w:rFonts w:asciiTheme="minorHAnsi" w:eastAsia="Arial Unicode MS" w:hAnsiTheme="minorHAnsi" w:cstheme="minorHAnsi"/>
        </w:rPr>
      </w:pPr>
    </w:p>
    <w:p w14:paraId="2DBF1E91"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18045E0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989CC4" w14:textId="77777777"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14:paraId="4BC3041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37FB334"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14:paraId="250AA01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3AD6AA7" w14:textId="77777777"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4EE154A5" w14:textId="77777777" w:rsidR="00150438" w:rsidRDefault="00150438" w:rsidP="00150438">
      <w:pPr>
        <w:pStyle w:val="PargrafodaLista"/>
        <w:rPr>
          <w:rFonts w:asciiTheme="minorHAnsi" w:eastAsia="Arial Unicode MS" w:hAnsiTheme="minorHAnsi" w:cstheme="minorHAnsi"/>
        </w:rPr>
      </w:pPr>
    </w:p>
    <w:p w14:paraId="02972201" w14:textId="77777777" w:rsidR="00920AB5"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0" w:name="_Ref82523196"/>
      <w:r>
        <w:rPr>
          <w:rFonts w:asciiTheme="minorHAnsi" w:eastAsia="Arial Unicode MS" w:hAnsiTheme="minorHAnsi" w:cstheme="minorHAnsi"/>
          <w:sz w:val="24"/>
          <w:szCs w:val="24"/>
        </w:rPr>
        <w:t>entregar ao Agente Fiduciário</w:t>
      </w:r>
      <w:r w:rsidR="00920AB5">
        <w:rPr>
          <w:rFonts w:asciiTheme="minorHAnsi" w:eastAsia="Arial Unicode MS" w:hAnsiTheme="minorHAnsi" w:cstheme="minorHAnsi"/>
          <w:sz w:val="24"/>
          <w:szCs w:val="24"/>
        </w:rPr>
        <w:t>:</w:t>
      </w:r>
    </w:p>
    <w:p w14:paraId="7B003423" w14:textId="77777777" w:rsidR="00920AB5" w:rsidRDefault="00920AB5" w:rsidP="00920AB5">
      <w:pPr>
        <w:pStyle w:val="PargrafodaLista"/>
        <w:rPr>
          <w:rFonts w:asciiTheme="minorHAnsi" w:eastAsia="Arial Unicode MS" w:hAnsiTheme="minorHAnsi" w:cstheme="minorHAnsi"/>
        </w:rPr>
      </w:pPr>
    </w:p>
    <w:p w14:paraId="75F4E606" w14:textId="4487B237" w:rsidR="00920AB5"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(a.1) até 30 de junho de 2022, cópia de suas demonstrações financeiras consolidadas relativas aos exercícios sociais encerrados em 2020 e 2021, preparadas de acordo com os princípios contábeis geralmente aceitos no Brasil, acompanhadas do relatório da administração e do parecer dos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podendo o Agente Fiduciário solicitar à Robferma, conforme aplicável, e/ou aos seus respecivos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todos os eventuais esclarecimentos adicionais que se façam necessários, bem como declaração por meio de seu Diretor de Relação com Investidores ou por meio de seu Diretor Presidente, na forma do seu Contrato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Contrato Social;</w:t>
      </w:r>
    </w:p>
    <w:p w14:paraId="24CCC0C6" w14:textId="77777777" w:rsidR="00920AB5"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p>
    <w:p w14:paraId="35791ED3" w14:textId="4F296120" w:rsidR="00150438"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r>
        <w:rPr>
          <w:rFonts w:asciiTheme="minorHAnsi" w:eastAsia="Arial Unicode MS" w:hAnsiTheme="minorHAnsi" w:cstheme="minorHAnsi"/>
          <w:sz w:val="24"/>
          <w:szCs w:val="24"/>
        </w:rPr>
        <w:t>(a.2) a partir do exercício social de 2022,</w:t>
      </w:r>
      <w:r w:rsidR="00150438">
        <w:rPr>
          <w:rFonts w:asciiTheme="minorHAnsi" w:eastAsia="Arial Unicode MS" w:hAnsiTheme="minorHAnsi" w:cstheme="minorHAnsi"/>
          <w:sz w:val="24"/>
          <w:szCs w:val="24"/>
        </w:rPr>
        <w:t xml:space="preserve">,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00150438" w:rsidRPr="00B63DF4">
        <w:rPr>
          <w:rFonts w:asciiTheme="minorHAnsi" w:eastAsia="Arial Unicode MS" w:hAnsiTheme="minorHAnsi" w:cstheme="minorHAnsi"/>
          <w:sz w:val="24"/>
          <w:szCs w:val="24"/>
        </w:rPr>
        <w:t xml:space="preserve">, </w:t>
      </w:r>
      <w:r w:rsidR="00150438">
        <w:rPr>
          <w:rFonts w:asciiTheme="minorHAnsi" w:eastAsia="Arial Unicode MS" w:hAnsiTheme="minorHAnsi" w:cstheme="minorHAnsi"/>
          <w:sz w:val="24"/>
          <w:szCs w:val="24"/>
        </w:rPr>
        <w:t xml:space="preserve">podendo o Agente Fiduciário solicitar à Robferma, conforme aplicável, e/ou aos seus respecivos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00150438" w:rsidRPr="00B63DF4">
        <w:rPr>
          <w:rFonts w:asciiTheme="minorHAnsi" w:eastAsia="Arial Unicode MS" w:hAnsiTheme="minorHAnsi" w:cstheme="minorHAnsi"/>
          <w:sz w:val="24"/>
          <w:szCs w:val="24"/>
        </w:rPr>
        <w:t xml:space="preserve"> </w:t>
      </w:r>
      <w:r w:rsidR="00150438">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w:t>
      </w:r>
      <w:r w:rsidR="00D37C36">
        <w:rPr>
          <w:rFonts w:asciiTheme="minorHAnsi" w:eastAsia="Arial Unicode MS" w:hAnsiTheme="minorHAnsi" w:cstheme="minorHAnsi"/>
          <w:sz w:val="24"/>
          <w:szCs w:val="24"/>
        </w:rPr>
        <w:t xml:space="preserve">Contrato </w:t>
      </w:r>
      <w:r w:rsidR="00150438">
        <w:rPr>
          <w:rFonts w:asciiTheme="minorHAnsi" w:eastAsia="Arial Unicode MS" w:hAnsiTheme="minorHAnsi" w:cstheme="minorHAnsi"/>
          <w:sz w:val="24"/>
          <w:szCs w:val="24"/>
        </w:rPr>
        <w:t xml:space="preserve">Social, atestando, </w:t>
      </w:r>
      <w:r w:rsidR="00150438">
        <w:rPr>
          <w:rFonts w:asciiTheme="minorHAnsi" w:eastAsia="Arial Unicode MS" w:hAnsiTheme="minorHAnsi"/>
          <w:sz w:val="24"/>
          <w:szCs w:val="24"/>
        </w:rPr>
        <w:t>(a)</w:t>
      </w:r>
      <w:r w:rsidR="00150438">
        <w:rPr>
          <w:rFonts w:asciiTheme="minorHAnsi" w:eastAsia="Arial Unicode MS" w:hAnsiTheme="minorHAnsi" w:cstheme="minorHAnsi"/>
          <w:sz w:val="24"/>
          <w:szCs w:val="24"/>
        </w:rPr>
        <w:t xml:space="preserve"> que permanecem válidas as disposições contidas nesta Escritura de Emissão; </w:t>
      </w:r>
      <w:r w:rsidR="00150438">
        <w:rPr>
          <w:rFonts w:asciiTheme="minorHAnsi" w:eastAsia="Arial Unicode MS" w:hAnsiTheme="minorHAnsi"/>
          <w:sz w:val="24"/>
          <w:szCs w:val="24"/>
        </w:rPr>
        <w:t>(b)</w:t>
      </w:r>
      <w:r w:rsidR="00150438">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sidR="00150438">
        <w:rPr>
          <w:rFonts w:asciiTheme="minorHAnsi" w:eastAsia="Arial Unicode MS" w:hAnsiTheme="minorHAnsi"/>
          <w:sz w:val="24"/>
          <w:szCs w:val="24"/>
        </w:rPr>
        <w:t>(c)</w:t>
      </w:r>
      <w:r w:rsidR="00150438">
        <w:rPr>
          <w:rFonts w:asciiTheme="minorHAnsi" w:eastAsia="Arial Unicode MS" w:hAnsiTheme="minorHAnsi" w:cstheme="minorHAnsi"/>
          <w:sz w:val="24"/>
          <w:szCs w:val="24"/>
        </w:rPr>
        <w:t xml:space="preserve"> que não foram praticados atos em desacordo com o </w:t>
      </w:r>
      <w:r w:rsidR="00D37C36">
        <w:rPr>
          <w:rFonts w:asciiTheme="minorHAnsi" w:eastAsia="Arial Unicode MS" w:hAnsiTheme="minorHAnsi" w:cstheme="minorHAnsi"/>
          <w:sz w:val="24"/>
          <w:szCs w:val="24"/>
        </w:rPr>
        <w:t xml:space="preserve">Contrato </w:t>
      </w:r>
      <w:r w:rsidR="00150438">
        <w:rPr>
          <w:rFonts w:asciiTheme="minorHAnsi" w:eastAsia="Arial Unicode MS" w:hAnsiTheme="minorHAnsi" w:cstheme="minorHAnsi"/>
          <w:sz w:val="24"/>
          <w:szCs w:val="24"/>
        </w:rPr>
        <w:t>Social;</w:t>
      </w:r>
      <w:bookmarkEnd w:id="130"/>
    </w:p>
    <w:p w14:paraId="02A0592D" w14:textId="77777777" w:rsidR="00EA0688" w:rsidRDefault="00EA0688">
      <w:pPr>
        <w:pStyle w:val="PargrafodaLista"/>
        <w:spacing w:line="288" w:lineRule="auto"/>
        <w:ind w:left="1429"/>
        <w:jc w:val="both"/>
        <w:rPr>
          <w:rFonts w:asciiTheme="minorHAnsi" w:eastAsia="Arial Unicode MS" w:hAnsiTheme="minorHAnsi" w:cstheme="minorHAnsi"/>
        </w:rPr>
      </w:pPr>
    </w:p>
    <w:p w14:paraId="5C89C2A0" w14:textId="77777777" w:rsidR="00EA0688" w:rsidRDefault="00B63DF4">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conforme aplicável, </w:t>
      </w:r>
      <w:r w:rsidR="00D25BAF">
        <w:rPr>
          <w:rFonts w:asciiTheme="minorHAnsi" w:eastAsia="Arial Unicode MS" w:hAnsiTheme="minorHAnsi" w:cstheme="minorHAnsi"/>
          <w:sz w:val="24"/>
          <w:szCs w:val="24"/>
        </w:rPr>
        <w:t xml:space="preserve">manter válidos e regulares todos os alvarás, licenças, autorizações ou aprovações necessárias ao regular funcionamento da Robferma, efetuando todo e qualquer pagamento necessário para tanto, exceto se </w:t>
      </w:r>
      <w:r w:rsidR="00D25BAF">
        <w:rPr>
          <w:rFonts w:asciiTheme="minorHAnsi" w:eastAsia="Arial Unicode MS" w:hAnsiTheme="minorHAnsi" w:cstheme="minorHAnsi"/>
          <w:b/>
          <w:sz w:val="24"/>
          <w:szCs w:val="24"/>
        </w:rPr>
        <w:t>(a)</w:t>
      </w:r>
      <w:r w:rsidR="00D25BAF">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w:t>
      </w:r>
      <w:r w:rsidR="00D25BAF">
        <w:rPr>
          <w:rFonts w:asciiTheme="minorHAnsi" w:eastAsia="Arial Unicode MS" w:hAnsiTheme="minorHAnsi" w:cstheme="minorHAnsi"/>
          <w:sz w:val="24"/>
          <w:szCs w:val="24"/>
        </w:rPr>
        <w:lastRenderedPageBreak/>
        <w:t xml:space="preserve">ou administrativo, conforme aplicável, da suspensão dos efeitos de tal renovação, cancelamento, revogação ou suspensão; ou </w:t>
      </w:r>
      <w:r w:rsidR="00D25BAF">
        <w:rPr>
          <w:rFonts w:asciiTheme="minorHAnsi" w:eastAsia="Arial Unicode MS" w:hAnsiTheme="minorHAnsi" w:cstheme="minorHAnsi"/>
          <w:b/>
          <w:sz w:val="24"/>
          <w:szCs w:val="24"/>
        </w:rPr>
        <w:t>(b)</w:t>
      </w:r>
      <w:r w:rsidR="00D25BAF">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sidR="00D25BAF">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sidR="00D25BAF">
        <w:rPr>
          <w:rFonts w:asciiTheme="minorHAnsi" w:eastAsia="Arial Unicode MS" w:hAnsiTheme="minorHAnsi" w:cstheme="minorHAnsi"/>
          <w:b/>
          <w:sz w:val="24"/>
          <w:szCs w:val="24"/>
        </w:rPr>
        <w:t>(c)</w:t>
      </w:r>
      <w:r w:rsidR="00D25BAF">
        <w:rPr>
          <w:rFonts w:asciiTheme="minorHAnsi" w:eastAsia="Arial Unicode MS" w:hAnsiTheme="minorHAnsi" w:cstheme="minorHAnsi"/>
          <w:sz w:val="24"/>
          <w:szCs w:val="24"/>
        </w:rPr>
        <w:t> referido descumprimento não resulte em um Efeito Adverso Relevante;</w:t>
      </w:r>
      <w:r w:rsidR="00D25BAF">
        <w:rPr>
          <w:rFonts w:asciiTheme="minorHAnsi" w:eastAsia="Arial Unicode MS" w:hAnsiTheme="minorHAnsi" w:cstheme="minorHAnsi"/>
        </w:rPr>
        <w:t xml:space="preserve"> e</w:t>
      </w:r>
    </w:p>
    <w:p w14:paraId="2BFC6592" w14:textId="77777777" w:rsidR="00EA0688" w:rsidRDefault="00EA0688">
      <w:pPr>
        <w:pStyle w:val="PargrafodaLista"/>
        <w:spacing w:line="288" w:lineRule="auto"/>
        <w:ind w:left="1429"/>
        <w:jc w:val="both"/>
        <w:rPr>
          <w:rFonts w:asciiTheme="minorHAnsi" w:eastAsia="Arial Unicode MS" w:hAnsiTheme="minorHAnsi" w:cstheme="minorHAnsi"/>
        </w:rPr>
      </w:pPr>
    </w:p>
    <w:p w14:paraId="0CD15CAC"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56DCE2AA" w14:textId="77777777" w:rsidR="00EA0688" w:rsidRDefault="00EA0688">
      <w:pPr>
        <w:spacing w:line="288" w:lineRule="auto"/>
        <w:jc w:val="both"/>
        <w:rPr>
          <w:rFonts w:asciiTheme="minorHAnsi" w:hAnsiTheme="minorHAnsi" w:cstheme="minorHAnsi"/>
        </w:rPr>
      </w:pPr>
    </w:p>
    <w:p w14:paraId="72F065B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1" w:name="_Toc80179798"/>
      <w:bookmarkStart w:id="132" w:name="_Toc82506237"/>
      <w:r>
        <w:rPr>
          <w:rFonts w:asciiTheme="minorHAnsi" w:hAnsiTheme="minorHAnsi" w:cstheme="minorHAnsi"/>
          <w:b/>
        </w:rPr>
        <w:t>AGENTE FIDUCIÁRIO</w:t>
      </w:r>
      <w:bookmarkEnd w:id="131"/>
      <w:bookmarkEnd w:id="132"/>
    </w:p>
    <w:p w14:paraId="0B7B85D6" w14:textId="77777777" w:rsidR="00EA0688" w:rsidRDefault="00EA0688">
      <w:pPr>
        <w:spacing w:line="288" w:lineRule="auto"/>
        <w:jc w:val="both"/>
        <w:outlineLvl w:val="0"/>
        <w:rPr>
          <w:rFonts w:asciiTheme="minorHAnsi" w:hAnsiTheme="minorHAnsi" w:cstheme="minorHAnsi"/>
          <w:b/>
        </w:rPr>
      </w:pPr>
    </w:p>
    <w:p w14:paraId="1CCA208F"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114FE22C" w14:textId="77777777" w:rsidR="00EA0688" w:rsidRDefault="00EA0688">
      <w:pPr>
        <w:spacing w:line="288" w:lineRule="auto"/>
        <w:jc w:val="both"/>
        <w:rPr>
          <w:rFonts w:asciiTheme="minorHAnsi" w:hAnsiTheme="minorHAnsi" w:cstheme="minorHAnsi"/>
        </w:rPr>
      </w:pPr>
    </w:p>
    <w:p w14:paraId="40A46BC1" w14:textId="77777777"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7EC6A6A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F5135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45F3B80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1E728E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0C18E94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2BA2D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2B817EF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F1CD9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5467C762" w14:textId="77777777" w:rsidR="00EA0688" w:rsidRDefault="00EA0688">
      <w:pPr>
        <w:widowControl w:val="0"/>
        <w:shd w:val="clear" w:color="auto" w:fill="FFFFFF"/>
        <w:spacing w:line="288" w:lineRule="auto"/>
        <w:jc w:val="both"/>
        <w:textAlignment w:val="baseline"/>
        <w:rPr>
          <w:rFonts w:asciiTheme="minorHAnsi" w:hAnsiTheme="minorHAnsi" w:cstheme="minorHAnsi"/>
          <w:bCs/>
        </w:rPr>
      </w:pPr>
    </w:p>
    <w:p w14:paraId="2C58CBA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14:paraId="658A73D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8B616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7D2402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970C7C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26AD09B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75A84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46AB457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394518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5C0962F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26884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3446F0D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93763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542A5E8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79B01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14:paraId="6F64778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498F7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14:paraId="2D11AEF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71C80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1A141C1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85C2B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14:paraId="768BE10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4602F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6BEBD98D"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205D5C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44E63DB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FDB08FF"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e seus endereços, mediante, inclusive, gestões junto à Emissora, ao Agente de Liquidação, ao Escriturador e à B3, sendo que, para fins de atendimento ao disposto neste inciso, a Emissora e os Debenturistas, mediante subscrição das Debêntures, expressamente autorizam, desde já, o Agente de Liquidação, o Escriturador e a B3 a atenderem quaisquer solicitações feitas pelo Agente Fiduciário, inclusive referente à divulgação, a qualquer momento, da posição de Debêntures e dos Debenturistas;</w:t>
      </w:r>
    </w:p>
    <w:p w14:paraId="20F5053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2D5DC0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14:paraId="116608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250A88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3B5E24E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BA6DF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7C18569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CBFE1B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xml:space="preserve">, </w:t>
      </w:r>
      <w:r>
        <w:rPr>
          <w:rFonts w:asciiTheme="minorHAnsi" w:hAnsiTheme="minorHAnsi" w:cstheme="minorHAnsi"/>
          <w:bCs/>
        </w:rPr>
        <w:lastRenderedPageBreak/>
        <w:t>conforme estipulado nesta Escritura;</w:t>
      </w:r>
    </w:p>
    <w:p w14:paraId="7842D5C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70F811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14:paraId="68D834E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971A0A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272D56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14BF93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2AA44C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0795B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4A06C63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0EF5C9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14:paraId="79BFC53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4CFD2625" w14:textId="77777777"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26AD3F1F" w14:textId="77777777" w:rsidR="00EA0688" w:rsidRDefault="00EA0688">
      <w:pPr>
        <w:pStyle w:val="PargrafodaLista"/>
        <w:spacing w:line="288" w:lineRule="auto"/>
        <w:ind w:left="709"/>
        <w:jc w:val="both"/>
        <w:rPr>
          <w:rFonts w:asciiTheme="minorHAnsi" w:hAnsiTheme="minorHAnsi" w:cstheme="minorHAnsi"/>
        </w:rPr>
      </w:pPr>
    </w:p>
    <w:p w14:paraId="5F5B4E65"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14:paraId="4CDB5321" w14:textId="77777777" w:rsidR="00EA0688" w:rsidRDefault="00EA0688">
      <w:pPr>
        <w:spacing w:line="288" w:lineRule="auto"/>
        <w:jc w:val="both"/>
        <w:rPr>
          <w:rFonts w:asciiTheme="minorHAnsi" w:hAnsiTheme="minorHAnsi" w:cstheme="minorHAnsi"/>
        </w:rPr>
      </w:pPr>
    </w:p>
    <w:p w14:paraId="1510FC0C" w14:textId="77777777"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47A210C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F6A99E1"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Aceitar a função que lhe é conferida, assumindo integralmente os deveres e atribuições previstos na legislação específica e nesta Escritura;</w:t>
      </w:r>
    </w:p>
    <w:p w14:paraId="279E22A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A55429"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799A98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E3520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3DCE7A4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5360EA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75DCBE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08F0B1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7AAA547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376450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14:paraId="1B42C63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BBB912F"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15BDAA6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83F858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27F2E19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BC52B4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46194EC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F107C8"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60C4606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B3BDC3"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5283DA5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75B7EF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7C238BC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5F8ED"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321B9FB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CC41C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14:paraId="7F04052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847445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r w:rsidR="00CF1DA5">
        <w:rPr>
          <w:rFonts w:asciiTheme="minorHAnsi" w:hAnsiTheme="minorHAnsi" w:cstheme="minorHAnsi"/>
          <w:bCs/>
        </w:rPr>
        <w:t>; e</w:t>
      </w:r>
    </w:p>
    <w:p w14:paraId="4114E7D0" w14:textId="77777777" w:rsidR="00CF1DA5" w:rsidRPr="00CF1DA5" w:rsidRDefault="00CF1DA5" w:rsidP="00CF1DA5">
      <w:pPr>
        <w:pStyle w:val="PargrafodaLista"/>
        <w:rPr>
          <w:rFonts w:asciiTheme="minorHAnsi" w:hAnsiTheme="minorHAnsi" w:cstheme="minorHAnsi"/>
          <w:bCs/>
        </w:rPr>
      </w:pPr>
    </w:p>
    <w:p w14:paraId="5A0DF139" w14:textId="77777777"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w:t>
      </w:r>
      <w:r w:rsidRPr="00320455">
        <w:rPr>
          <w:rFonts w:asciiTheme="minorHAnsi" w:hAnsiTheme="minorHAnsi" w:cstheme="minorHAnsi"/>
          <w:bCs/>
        </w:rPr>
        <w:lastRenderedPageBreak/>
        <w:t xml:space="preserve">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14:paraId="63EC0FAA" w14:textId="77777777" w:rsidR="00EA0688" w:rsidRDefault="00EA0688">
      <w:pPr>
        <w:spacing w:line="288" w:lineRule="auto"/>
        <w:jc w:val="both"/>
        <w:rPr>
          <w:rFonts w:asciiTheme="minorHAnsi" w:hAnsiTheme="minorHAnsi" w:cstheme="minorHAnsi"/>
        </w:rPr>
      </w:pPr>
    </w:p>
    <w:p w14:paraId="7221E58A"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196FD7D8" w14:textId="77777777" w:rsidR="00EA0688" w:rsidRDefault="00EA0688">
      <w:pPr>
        <w:spacing w:line="288" w:lineRule="auto"/>
        <w:ind w:left="142"/>
        <w:jc w:val="both"/>
        <w:rPr>
          <w:rFonts w:asciiTheme="minorHAnsi" w:hAnsiTheme="minorHAnsi" w:cstheme="minorHAnsi"/>
          <w:u w:val="single"/>
        </w:rPr>
      </w:pPr>
    </w:p>
    <w:p w14:paraId="72B844EB"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3"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3"/>
    </w:p>
    <w:p w14:paraId="2238E834" w14:textId="77777777" w:rsidR="00EA0688" w:rsidRDefault="00EA0688">
      <w:pPr>
        <w:spacing w:line="288" w:lineRule="auto"/>
        <w:jc w:val="both"/>
        <w:rPr>
          <w:rFonts w:asciiTheme="minorHAnsi" w:hAnsiTheme="minorHAnsi" w:cstheme="minorHAnsi"/>
        </w:rPr>
      </w:pPr>
    </w:p>
    <w:p w14:paraId="7C30DE0A" w14:textId="6ABCC32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79C32CF3" w14:textId="77777777" w:rsidR="00EA0688" w:rsidRDefault="00EA0688">
      <w:pPr>
        <w:pStyle w:val="PargrafodaLista"/>
        <w:spacing w:line="288" w:lineRule="auto"/>
        <w:ind w:left="709"/>
        <w:jc w:val="both"/>
        <w:rPr>
          <w:rFonts w:asciiTheme="minorHAnsi" w:hAnsiTheme="minorHAnsi" w:cstheme="minorHAnsi"/>
        </w:rPr>
      </w:pPr>
    </w:p>
    <w:p w14:paraId="4FA0684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57CD4B53" w14:textId="77777777" w:rsidR="00EA0688" w:rsidRDefault="00EA0688">
      <w:pPr>
        <w:pStyle w:val="PargrafodaLista"/>
        <w:spacing w:line="288" w:lineRule="auto"/>
        <w:ind w:left="1702"/>
        <w:jc w:val="both"/>
        <w:rPr>
          <w:rFonts w:asciiTheme="minorHAnsi" w:hAnsiTheme="minorHAnsi" w:cstheme="minorHAnsi"/>
        </w:rPr>
      </w:pPr>
    </w:p>
    <w:p w14:paraId="79CF9FB1"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14:paraId="2D2E42C3" w14:textId="77777777" w:rsidR="00EA0688" w:rsidRDefault="00EA0688">
      <w:pPr>
        <w:pStyle w:val="PargrafodaLista"/>
        <w:spacing w:line="288" w:lineRule="auto"/>
        <w:ind w:left="709"/>
        <w:jc w:val="both"/>
        <w:rPr>
          <w:rFonts w:asciiTheme="minorHAnsi" w:hAnsiTheme="minorHAnsi" w:cstheme="minorHAnsi"/>
          <w:u w:val="single"/>
        </w:rPr>
      </w:pPr>
    </w:p>
    <w:p w14:paraId="62C3F73F"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12F125E0" w14:textId="77777777" w:rsidR="00EA0688" w:rsidRDefault="00EA0688">
      <w:pPr>
        <w:spacing w:line="288" w:lineRule="auto"/>
        <w:jc w:val="both"/>
        <w:rPr>
          <w:rFonts w:asciiTheme="minorHAnsi" w:hAnsiTheme="minorHAnsi" w:cstheme="minorHAnsi"/>
        </w:rPr>
      </w:pPr>
    </w:p>
    <w:p w14:paraId="4846AA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w:t>
      </w:r>
      <w:r>
        <w:rPr>
          <w:rFonts w:asciiTheme="minorHAnsi" w:hAnsiTheme="minorHAnsi" w:cstheme="minorHAnsi"/>
        </w:rPr>
        <w:lastRenderedPageBreak/>
        <w:t xml:space="preserve">aprovada pelos Debenturistas; e </w:t>
      </w:r>
      <w:r>
        <w:rPr>
          <w:rFonts w:asciiTheme="minorHAnsi" w:hAnsiTheme="minorHAnsi" w:cstheme="minorHAnsi"/>
          <w:b/>
          <w:bCs/>
        </w:rPr>
        <w:t>(ii)</w:t>
      </w:r>
      <w:r>
        <w:rPr>
          <w:rFonts w:asciiTheme="minorHAnsi" w:hAnsiTheme="minorHAnsi" w:cstheme="minorHAnsi"/>
        </w:rPr>
        <w:t xml:space="preserve"> a instituição substituta assuma efetivamente as funções do Agente Fiduciário, conforme definido nesta Escritura.</w:t>
      </w:r>
    </w:p>
    <w:p w14:paraId="5A11D102" w14:textId="77777777" w:rsidR="00EA0688" w:rsidRDefault="00EA0688">
      <w:pPr>
        <w:pStyle w:val="PargrafodaLista"/>
        <w:spacing w:line="288" w:lineRule="auto"/>
        <w:ind w:left="709"/>
        <w:jc w:val="both"/>
        <w:rPr>
          <w:rFonts w:asciiTheme="minorHAnsi" w:hAnsiTheme="minorHAnsi" w:cstheme="minorHAnsi"/>
          <w:u w:val="single"/>
        </w:rPr>
      </w:pPr>
    </w:p>
    <w:p w14:paraId="788C0F37" w14:textId="77777777"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temporis com base em um ano de 360 (trezentos e sessenta) dias.</w:t>
      </w:r>
    </w:p>
    <w:p w14:paraId="3030BADA" w14:textId="77777777" w:rsidR="00EA0688" w:rsidRDefault="00EA0688">
      <w:pPr>
        <w:spacing w:line="288" w:lineRule="auto"/>
        <w:jc w:val="both"/>
        <w:rPr>
          <w:rFonts w:asciiTheme="minorHAnsi" w:hAnsiTheme="minorHAnsi" w:cstheme="minorHAnsi"/>
        </w:rPr>
      </w:pPr>
    </w:p>
    <w:p w14:paraId="587CF910" w14:textId="7664CFE8"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4"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5" w:name="_Hlk80675649"/>
      <w:bookmarkEnd w:id="134"/>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5"/>
    </w:p>
    <w:p w14:paraId="4D6BB9AC" w14:textId="77777777" w:rsidR="00EA0688" w:rsidRDefault="00EA0688">
      <w:pPr>
        <w:pStyle w:val="PargrafodaLista"/>
        <w:spacing w:line="288" w:lineRule="auto"/>
        <w:ind w:left="709"/>
        <w:jc w:val="both"/>
        <w:rPr>
          <w:rFonts w:asciiTheme="minorHAnsi" w:hAnsiTheme="minorHAnsi" w:cstheme="minorHAnsi"/>
        </w:rPr>
      </w:pPr>
    </w:p>
    <w:p w14:paraId="38BED3AD"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6"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(ii)</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(iii)</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(iv)</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(vii)</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(viii)</w:t>
      </w:r>
      <w:r>
        <w:rPr>
          <w:rFonts w:asciiTheme="minorHAnsi" w:hAnsiTheme="minorHAnsi" w:cstheme="minorHAnsi"/>
          <w:b/>
          <w:bCs/>
          <w:w w:val="105"/>
        </w:rPr>
        <w:tab/>
      </w:r>
      <w:r>
        <w:rPr>
          <w:rFonts w:asciiTheme="minorHAnsi" w:hAnsiTheme="minorHAnsi" w:cstheme="minorHAnsi"/>
          <w:w w:val="105"/>
        </w:rPr>
        <w:t xml:space="preserve">Implementação das consequentes decisões tomadas nos eventos referidos no item “vi” e “vii” acima; (ix)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6"/>
    </w:p>
    <w:p w14:paraId="0BCB65AC" w14:textId="77777777" w:rsidR="00EA0688" w:rsidRDefault="00EA0688">
      <w:pPr>
        <w:spacing w:line="288" w:lineRule="auto"/>
        <w:jc w:val="both"/>
        <w:rPr>
          <w:rFonts w:asciiTheme="minorHAnsi" w:hAnsiTheme="minorHAnsi" w:cstheme="minorHAnsi"/>
        </w:rPr>
      </w:pPr>
    </w:p>
    <w:p w14:paraId="1508387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776A59C2" w14:textId="77777777" w:rsidR="00EA0688" w:rsidRDefault="00EA0688">
      <w:pPr>
        <w:spacing w:line="288" w:lineRule="auto"/>
        <w:jc w:val="both"/>
        <w:rPr>
          <w:rFonts w:asciiTheme="minorHAnsi" w:hAnsiTheme="minorHAnsi" w:cstheme="minorHAnsi"/>
        </w:rPr>
      </w:pPr>
    </w:p>
    <w:p w14:paraId="46025A5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6350A6FA" w14:textId="77777777" w:rsidR="00EA0688" w:rsidRDefault="00EA0688">
      <w:pPr>
        <w:pStyle w:val="PargrafodaLista"/>
        <w:spacing w:line="288" w:lineRule="auto"/>
        <w:ind w:left="709"/>
        <w:jc w:val="both"/>
        <w:rPr>
          <w:rFonts w:asciiTheme="minorHAnsi" w:hAnsiTheme="minorHAnsi" w:cstheme="minorHAnsi"/>
        </w:rPr>
      </w:pPr>
    </w:p>
    <w:p w14:paraId="2822A9D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54D9D7CC" w14:textId="77777777" w:rsidR="00EA0688" w:rsidRDefault="00EA0688">
      <w:pPr>
        <w:pStyle w:val="PargrafodaLista"/>
        <w:spacing w:line="288" w:lineRule="auto"/>
        <w:ind w:left="709"/>
        <w:jc w:val="both"/>
        <w:rPr>
          <w:rFonts w:asciiTheme="minorHAnsi" w:hAnsiTheme="minorHAnsi" w:cstheme="minorHAnsi"/>
        </w:rPr>
      </w:pPr>
    </w:p>
    <w:p w14:paraId="44388646"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da Emissora permanecer em inadimplência com relação ao pagamento desta por um período superior a 30 (trinta) dias, podendo o Agente Fiduciário solicitar garantia para cobertura do risco de sucumbência.</w:t>
      </w:r>
    </w:p>
    <w:p w14:paraId="47840B1D" w14:textId="77777777" w:rsidR="00EA0688" w:rsidRDefault="00EA0688">
      <w:pPr>
        <w:pStyle w:val="PargrafodaLista"/>
        <w:rPr>
          <w:rFonts w:asciiTheme="minorHAnsi" w:hAnsiTheme="minorHAnsi" w:cstheme="minorHAnsi"/>
        </w:rPr>
      </w:pPr>
    </w:p>
    <w:p w14:paraId="2FAB2FA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554FE485" w14:textId="77777777" w:rsidR="00EA0688" w:rsidRDefault="00EA0688">
      <w:pPr>
        <w:tabs>
          <w:tab w:val="left" w:pos="851"/>
          <w:tab w:val="left" w:pos="1701"/>
        </w:tabs>
        <w:spacing w:line="288" w:lineRule="auto"/>
        <w:jc w:val="both"/>
        <w:rPr>
          <w:rFonts w:asciiTheme="minorHAnsi" w:hAnsiTheme="minorHAnsi" w:cstheme="minorHAnsi"/>
        </w:rPr>
      </w:pPr>
    </w:p>
    <w:p w14:paraId="74FEAD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695CFDCF" w14:textId="77777777" w:rsidR="00EA0688" w:rsidRDefault="00EA0688">
      <w:pPr>
        <w:rPr>
          <w:rFonts w:asciiTheme="minorHAnsi" w:hAnsiTheme="minorHAnsi" w:cstheme="minorHAnsi"/>
          <w:b/>
        </w:rPr>
      </w:pPr>
    </w:p>
    <w:p w14:paraId="2F81E4A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7" w:name="_Toc75346950"/>
      <w:bookmarkStart w:id="138" w:name="_Ref80154359"/>
      <w:bookmarkStart w:id="139" w:name="_Toc80179799"/>
      <w:bookmarkStart w:id="140" w:name="_Toc82506238"/>
      <w:bookmarkEnd w:id="137"/>
      <w:r>
        <w:rPr>
          <w:rFonts w:asciiTheme="minorHAnsi" w:hAnsiTheme="minorHAnsi" w:cstheme="minorHAnsi"/>
          <w:b/>
        </w:rPr>
        <w:t>ASSEMBLEIA GERAL DE DEBENTURISTAS</w:t>
      </w:r>
      <w:bookmarkEnd w:id="138"/>
      <w:bookmarkEnd w:id="139"/>
      <w:bookmarkEnd w:id="140"/>
    </w:p>
    <w:p w14:paraId="252E07E7" w14:textId="77777777" w:rsidR="00EA0688" w:rsidRDefault="00EA0688">
      <w:pPr>
        <w:spacing w:line="288" w:lineRule="auto"/>
        <w:jc w:val="both"/>
        <w:rPr>
          <w:rFonts w:asciiTheme="minorHAnsi" w:eastAsia="Arial Unicode MS" w:hAnsiTheme="minorHAnsi" w:cstheme="minorHAnsi"/>
          <w:u w:val="single"/>
        </w:rPr>
      </w:pPr>
    </w:p>
    <w:p w14:paraId="71F200F5" w14:textId="77777777" w:rsidR="00EA0688" w:rsidRDefault="00D25BAF">
      <w:pPr>
        <w:numPr>
          <w:ilvl w:val="1"/>
          <w:numId w:val="1"/>
        </w:numPr>
        <w:spacing w:line="288" w:lineRule="auto"/>
        <w:ind w:left="0" w:firstLine="709"/>
        <w:jc w:val="both"/>
        <w:rPr>
          <w:rFonts w:asciiTheme="minorHAnsi" w:hAnsiTheme="minorHAnsi" w:cstheme="minorHAnsi"/>
        </w:rPr>
      </w:pPr>
      <w:bookmarkStart w:id="141"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w:t>
      </w:r>
      <w:r>
        <w:rPr>
          <w:rFonts w:asciiTheme="minorHAnsi" w:eastAsia="Arial Unicode MS" w:hAnsiTheme="minorHAnsi" w:cstheme="minorHAnsi"/>
        </w:rPr>
        <w:lastRenderedPageBreak/>
        <w:t>seu interesse, aplicando-se, no que couber, o disposto na Lei das Sociedades por Ações (“</w:t>
      </w:r>
      <w:bookmarkStart w:id="142" w:name="_Hlk74917375"/>
      <w:r>
        <w:rPr>
          <w:rFonts w:asciiTheme="minorHAnsi" w:eastAsia="Arial Unicode MS" w:hAnsiTheme="minorHAnsi" w:cstheme="minorHAnsi"/>
          <w:u w:val="single"/>
        </w:rPr>
        <w:t>Assembleia Geral de Debenturistas</w:t>
      </w:r>
      <w:bookmarkEnd w:id="142"/>
      <w:r>
        <w:rPr>
          <w:rFonts w:asciiTheme="minorHAnsi" w:eastAsia="Arial Unicode MS" w:hAnsiTheme="minorHAnsi" w:cstheme="minorHAnsi"/>
        </w:rPr>
        <w:t>”).</w:t>
      </w:r>
      <w:bookmarkEnd w:id="141"/>
    </w:p>
    <w:p w14:paraId="6C1BA140" w14:textId="77777777" w:rsidR="00EA0688" w:rsidRDefault="00EA0688">
      <w:pPr>
        <w:spacing w:line="288" w:lineRule="auto"/>
        <w:jc w:val="both"/>
        <w:rPr>
          <w:rFonts w:asciiTheme="minorHAnsi" w:hAnsiTheme="minorHAnsi" w:cstheme="minorHAnsi"/>
        </w:rPr>
      </w:pPr>
    </w:p>
    <w:p w14:paraId="7B0603F7"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30D31457" w14:textId="77777777" w:rsidR="00EA0688" w:rsidRDefault="00EA0688">
      <w:pPr>
        <w:spacing w:line="288" w:lineRule="auto"/>
        <w:jc w:val="both"/>
        <w:rPr>
          <w:rFonts w:asciiTheme="minorHAnsi" w:hAnsiTheme="minorHAnsi" w:cstheme="minorHAnsi"/>
        </w:rPr>
      </w:pPr>
    </w:p>
    <w:p w14:paraId="2CC01FF4" w14:textId="77777777" w:rsidR="00EA0688" w:rsidRDefault="00D25BAF">
      <w:pPr>
        <w:numPr>
          <w:ilvl w:val="1"/>
          <w:numId w:val="1"/>
        </w:numPr>
        <w:spacing w:line="288" w:lineRule="auto"/>
        <w:ind w:left="0" w:firstLine="709"/>
        <w:jc w:val="both"/>
        <w:rPr>
          <w:rFonts w:asciiTheme="minorHAnsi" w:hAnsiTheme="minorHAnsi" w:cstheme="minorHAnsi"/>
        </w:rPr>
      </w:pPr>
      <w:bookmarkStart w:id="143" w:name="_DV_M260"/>
      <w:bookmarkEnd w:id="143"/>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(ii)</w:t>
      </w:r>
      <w:r>
        <w:rPr>
          <w:rFonts w:asciiTheme="minorHAnsi" w:hAnsiTheme="minorHAnsi" w:cstheme="minorHAnsi"/>
        </w:rPr>
        <w:t xml:space="preserve"> pelo Agente Fiduciário; </w:t>
      </w:r>
      <w:r>
        <w:rPr>
          <w:rFonts w:asciiTheme="minorHAnsi" w:hAnsiTheme="minorHAnsi" w:cstheme="minorHAnsi"/>
          <w:b/>
          <w:bCs/>
        </w:rPr>
        <w:t>(iii)</w:t>
      </w:r>
      <w:r>
        <w:rPr>
          <w:rFonts w:asciiTheme="minorHAnsi" w:hAnsiTheme="minorHAnsi" w:cstheme="minorHAnsi"/>
        </w:rPr>
        <w:t xml:space="preserve"> pela CVM; ou </w:t>
      </w:r>
      <w:r>
        <w:rPr>
          <w:rFonts w:asciiTheme="minorHAnsi" w:hAnsiTheme="minorHAnsi" w:cstheme="minorHAnsi"/>
          <w:b/>
          <w:bCs/>
        </w:rPr>
        <w:t>(iv)</w:t>
      </w:r>
      <w:r>
        <w:rPr>
          <w:rFonts w:asciiTheme="minorHAnsi" w:hAnsiTheme="minorHAnsi" w:cstheme="minorHAnsi"/>
        </w:rPr>
        <w:t xml:space="preserve"> pelos Debenturistas que representem 10% (dez por cento), no mínimo, das Debêntures.</w:t>
      </w:r>
    </w:p>
    <w:p w14:paraId="61969F04" w14:textId="77777777" w:rsidR="00EA0688" w:rsidRDefault="00EA0688">
      <w:pPr>
        <w:spacing w:line="288" w:lineRule="auto"/>
        <w:jc w:val="both"/>
        <w:rPr>
          <w:rFonts w:asciiTheme="minorHAnsi" w:eastAsia="Arial Unicode MS" w:hAnsiTheme="minorHAnsi" w:cstheme="minorHAnsi"/>
          <w:u w:val="single"/>
        </w:rPr>
      </w:pPr>
    </w:p>
    <w:p w14:paraId="6A5F5250"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65E5BC8C" w14:textId="77777777" w:rsidR="00EA0688" w:rsidRDefault="00EA0688">
      <w:pPr>
        <w:pStyle w:val="ListaColorida-nfase12"/>
        <w:spacing w:line="288" w:lineRule="auto"/>
        <w:ind w:left="0"/>
        <w:rPr>
          <w:rFonts w:asciiTheme="minorHAnsi" w:hAnsiTheme="minorHAnsi" w:cstheme="minorHAnsi"/>
        </w:rPr>
      </w:pPr>
    </w:p>
    <w:p w14:paraId="397F3FDF"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61C20EE6" w14:textId="77777777" w:rsidR="00EA0688" w:rsidRDefault="00EA0688">
      <w:pPr>
        <w:spacing w:line="288" w:lineRule="auto"/>
        <w:jc w:val="both"/>
        <w:rPr>
          <w:rFonts w:asciiTheme="minorHAnsi" w:eastAsia="Arial Unicode MS" w:hAnsiTheme="minorHAnsi" w:cstheme="minorHAnsi"/>
          <w:u w:val="single"/>
        </w:rPr>
      </w:pPr>
    </w:p>
    <w:p w14:paraId="6CC272EE"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um das Debêntures em Circulação e, em segunda convocação, com qualquer quórum.</w:t>
      </w:r>
    </w:p>
    <w:p w14:paraId="7AC00B72" w14:textId="77777777" w:rsidR="00EA0688" w:rsidRDefault="00EA0688">
      <w:pPr>
        <w:spacing w:line="288" w:lineRule="auto"/>
        <w:jc w:val="both"/>
        <w:rPr>
          <w:rFonts w:asciiTheme="minorHAnsi" w:eastAsia="Arial Unicode MS" w:hAnsiTheme="minorHAnsi" w:cstheme="minorHAnsi"/>
          <w:u w:val="single"/>
        </w:rPr>
      </w:pPr>
    </w:p>
    <w:p w14:paraId="3483FF56"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14:paraId="46E767E0" w14:textId="77777777" w:rsidR="00EA0688" w:rsidRDefault="00EA0688">
      <w:pPr>
        <w:spacing w:line="288" w:lineRule="auto"/>
        <w:jc w:val="both"/>
        <w:rPr>
          <w:rFonts w:asciiTheme="minorHAnsi" w:eastAsia="Arial Unicode MS" w:hAnsiTheme="minorHAnsi" w:cstheme="minorHAnsi"/>
          <w:u w:val="single"/>
        </w:rPr>
      </w:pPr>
    </w:p>
    <w:p w14:paraId="3688C9DA" w14:textId="77777777" w:rsidR="00EA0688" w:rsidRDefault="00D25BAF">
      <w:pPr>
        <w:numPr>
          <w:ilvl w:val="1"/>
          <w:numId w:val="1"/>
        </w:numPr>
        <w:spacing w:line="288" w:lineRule="auto"/>
        <w:ind w:left="0" w:firstLine="709"/>
        <w:jc w:val="both"/>
        <w:rPr>
          <w:rFonts w:asciiTheme="minorHAnsi" w:hAnsiTheme="minorHAnsi" w:cstheme="minorHAnsi"/>
        </w:rPr>
      </w:pPr>
      <w:bookmarkStart w:id="144" w:name="_DV_M261"/>
      <w:bookmarkStart w:id="145" w:name="_DV_M262"/>
      <w:bookmarkEnd w:id="144"/>
      <w:bookmarkEnd w:id="145"/>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(ii)</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38B482FE" w14:textId="77777777" w:rsidR="00EA0688" w:rsidRDefault="00EA0688">
      <w:pPr>
        <w:spacing w:line="288" w:lineRule="auto"/>
        <w:jc w:val="both"/>
        <w:rPr>
          <w:rFonts w:asciiTheme="minorHAnsi" w:eastAsia="Arial Unicode MS" w:hAnsiTheme="minorHAnsi" w:cstheme="minorHAnsi"/>
          <w:u w:val="single"/>
        </w:rPr>
      </w:pPr>
    </w:p>
    <w:p w14:paraId="0012191A"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5159B138" w14:textId="77777777" w:rsidR="00EA0688" w:rsidRDefault="00EA0688">
      <w:pPr>
        <w:spacing w:line="288" w:lineRule="auto"/>
        <w:jc w:val="both"/>
        <w:rPr>
          <w:rFonts w:asciiTheme="minorHAnsi" w:eastAsia="Arial Unicode MS" w:hAnsiTheme="minorHAnsi" w:cstheme="minorHAnsi"/>
          <w:u w:val="single"/>
        </w:rPr>
      </w:pPr>
    </w:p>
    <w:p w14:paraId="78F082B7" w14:textId="4A7DFFA8" w:rsidR="00EA0688" w:rsidRDefault="00D25BAF">
      <w:pPr>
        <w:numPr>
          <w:ilvl w:val="1"/>
          <w:numId w:val="1"/>
        </w:numPr>
        <w:spacing w:line="288" w:lineRule="auto"/>
        <w:ind w:left="0" w:firstLine="709"/>
        <w:jc w:val="both"/>
        <w:rPr>
          <w:rFonts w:asciiTheme="minorHAnsi" w:hAnsiTheme="minorHAnsi" w:cstheme="minorHAnsi"/>
        </w:rPr>
      </w:pPr>
      <w:bookmarkStart w:id="146"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6"/>
    </w:p>
    <w:p w14:paraId="3DD397FF" w14:textId="77777777" w:rsidR="00EA0688" w:rsidRDefault="00EA0688">
      <w:pPr>
        <w:spacing w:line="288" w:lineRule="auto"/>
        <w:jc w:val="both"/>
        <w:rPr>
          <w:rFonts w:asciiTheme="minorHAnsi" w:hAnsiTheme="minorHAnsi" w:cstheme="minorHAnsi"/>
        </w:rPr>
      </w:pPr>
    </w:p>
    <w:p w14:paraId="797AF2AA" w14:textId="77777777" w:rsidR="00EA0688" w:rsidRDefault="00D25BAF">
      <w:pPr>
        <w:numPr>
          <w:ilvl w:val="1"/>
          <w:numId w:val="1"/>
        </w:numPr>
        <w:spacing w:line="288" w:lineRule="auto"/>
        <w:ind w:left="0" w:firstLine="709"/>
        <w:jc w:val="both"/>
        <w:rPr>
          <w:rFonts w:asciiTheme="minorHAnsi" w:hAnsiTheme="minorHAnsi" w:cstheme="minorHAnsi"/>
        </w:rPr>
      </w:pPr>
      <w:bookmarkStart w:id="147" w:name="_DV_M264"/>
      <w:bookmarkStart w:id="148" w:name="_Ref453116118"/>
      <w:bookmarkEnd w:id="147"/>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(ii)</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7CBC6C93" w14:textId="77777777" w:rsidR="00EA0688" w:rsidRDefault="00EA0688">
      <w:pPr>
        <w:spacing w:line="288" w:lineRule="auto"/>
        <w:jc w:val="both"/>
        <w:rPr>
          <w:rFonts w:asciiTheme="minorHAnsi" w:eastAsia="Arial Unicode MS" w:hAnsiTheme="minorHAnsi" w:cstheme="minorHAnsi"/>
          <w:u w:val="single"/>
        </w:rPr>
      </w:pPr>
    </w:p>
    <w:p w14:paraId="639E3751" w14:textId="2EDB712A" w:rsidR="00EA0688" w:rsidRDefault="00D25BAF">
      <w:pPr>
        <w:numPr>
          <w:ilvl w:val="1"/>
          <w:numId w:val="1"/>
        </w:numPr>
        <w:spacing w:line="288" w:lineRule="auto"/>
        <w:ind w:left="0" w:firstLine="709"/>
        <w:jc w:val="both"/>
        <w:rPr>
          <w:rFonts w:asciiTheme="minorHAnsi" w:hAnsiTheme="minorHAnsi" w:cstheme="minorHAnsi"/>
        </w:rPr>
      </w:pPr>
      <w:bookmarkStart w:id="149" w:name="_Ref19223660"/>
      <w:bookmarkStart w:id="150" w:name="_Ref75420087"/>
      <w:bookmarkEnd w:id="148"/>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49"/>
      <w:r>
        <w:rPr>
          <w:rFonts w:asciiTheme="minorHAnsi" w:hAnsiTheme="minorHAnsi" w:cstheme="minorHAnsi"/>
        </w:rPr>
        <w:t xml:space="preserve">. </w:t>
      </w:r>
      <w:bookmarkEnd w:id="150"/>
    </w:p>
    <w:p w14:paraId="47BCF844" w14:textId="77777777" w:rsidR="00EA0688" w:rsidRDefault="00EA0688">
      <w:pPr>
        <w:pStyle w:val="PargrafodaLista"/>
        <w:rPr>
          <w:rFonts w:asciiTheme="minorHAnsi" w:hAnsiTheme="minorHAnsi" w:cstheme="minorHAnsi"/>
        </w:rPr>
      </w:pPr>
    </w:p>
    <w:p w14:paraId="378D1A60" w14:textId="1AC3591E" w:rsidR="00EA0688" w:rsidRDefault="00D25BAF">
      <w:pPr>
        <w:numPr>
          <w:ilvl w:val="2"/>
          <w:numId w:val="1"/>
        </w:numPr>
        <w:spacing w:line="288" w:lineRule="auto"/>
        <w:ind w:left="0" w:firstLine="1276"/>
        <w:jc w:val="both"/>
        <w:rPr>
          <w:rFonts w:asciiTheme="minorHAnsi" w:hAnsiTheme="minorHAnsi" w:cstheme="minorHAnsi"/>
        </w:rPr>
      </w:pPr>
      <w:bookmarkStart w:id="151"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r>
        <w:rPr>
          <w:rFonts w:asciiTheme="minorHAnsi" w:hAnsiTheme="minorHAnsi" w:cstheme="minorHAnsi"/>
          <w:i/>
        </w:rPr>
        <w:t>waiver</w:t>
      </w:r>
      <w:r>
        <w:rPr>
          <w:rFonts w:asciiTheme="minorHAnsi" w:hAnsiTheme="minorHAnsi" w:cstheme="minorHAnsi"/>
        </w:rPr>
        <w:t>) (inclusive previamente à efetiva ocorrência), serão tomadas por Debenturistas que representem, no mínimo, 2/3 (dois terços) das Debêntures em Circulação</w:t>
      </w:r>
      <w:bookmarkEnd w:id="151"/>
      <w:r>
        <w:rPr>
          <w:rFonts w:asciiTheme="minorHAnsi" w:hAnsiTheme="minorHAnsi" w:cstheme="minorHAnsi"/>
        </w:rPr>
        <w:t>, em primeira convocação e, 2/3 (dois terços) dos Debenturistas presentes, em segunda convocação.</w:t>
      </w:r>
    </w:p>
    <w:p w14:paraId="3B39AE44" w14:textId="77777777" w:rsidR="00EA0688" w:rsidRDefault="00EA0688">
      <w:pPr>
        <w:spacing w:line="288" w:lineRule="auto"/>
        <w:jc w:val="both"/>
        <w:rPr>
          <w:rFonts w:asciiTheme="minorHAnsi" w:hAnsiTheme="minorHAnsi" w:cstheme="minorHAnsi"/>
          <w:b/>
        </w:rPr>
      </w:pPr>
    </w:p>
    <w:p w14:paraId="2EDF34EE"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43FE5A37" w14:textId="77777777" w:rsidR="00EA0688" w:rsidRDefault="00EA0688">
      <w:pPr>
        <w:spacing w:line="288" w:lineRule="auto"/>
        <w:jc w:val="both"/>
        <w:rPr>
          <w:rFonts w:asciiTheme="minorHAnsi" w:hAnsiTheme="minorHAnsi" w:cstheme="minorHAnsi"/>
        </w:rPr>
      </w:pPr>
    </w:p>
    <w:p w14:paraId="0FD7BBF6"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625286E2" w14:textId="77777777" w:rsidR="00EA0688" w:rsidRDefault="00EA0688">
      <w:pPr>
        <w:spacing w:line="288" w:lineRule="auto"/>
        <w:jc w:val="both"/>
        <w:rPr>
          <w:rFonts w:asciiTheme="minorHAnsi" w:hAnsiTheme="minorHAnsi" w:cstheme="minorHAnsi"/>
          <w:b/>
        </w:rPr>
      </w:pPr>
    </w:p>
    <w:p w14:paraId="130D86FD"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52" w:name="_Toc75346952"/>
      <w:bookmarkStart w:id="153" w:name="_Toc75346953"/>
      <w:bookmarkStart w:id="154" w:name="_Toc75346954"/>
      <w:bookmarkStart w:id="155" w:name="_Toc75346955"/>
      <w:bookmarkStart w:id="156" w:name="_DV_M189"/>
      <w:bookmarkStart w:id="157" w:name="_Toc75346956"/>
      <w:bookmarkStart w:id="158" w:name="_Toc75346957"/>
      <w:bookmarkStart w:id="159" w:name="_Toc75346958"/>
      <w:bookmarkStart w:id="160" w:name="_Toc75346959"/>
      <w:bookmarkStart w:id="161" w:name="_Toc75346960"/>
      <w:bookmarkStart w:id="162" w:name="_Toc75346961"/>
      <w:bookmarkStart w:id="163" w:name="_Toc75346962"/>
      <w:bookmarkStart w:id="164" w:name="_Toc75346963"/>
      <w:bookmarkStart w:id="165" w:name="_Toc75346964"/>
      <w:bookmarkStart w:id="166" w:name="_Toc75346965"/>
      <w:bookmarkStart w:id="167" w:name="_Toc75346966"/>
      <w:bookmarkStart w:id="168" w:name="_Toc75346967"/>
      <w:bookmarkStart w:id="169" w:name="_Toc75346968"/>
      <w:bookmarkStart w:id="170" w:name="_Toc75346969"/>
      <w:bookmarkStart w:id="171" w:name="_Toc75346970"/>
      <w:bookmarkStart w:id="172" w:name="_Toc75346971"/>
      <w:bookmarkStart w:id="173" w:name="_Toc75346972"/>
      <w:bookmarkStart w:id="174" w:name="_Toc75346973"/>
      <w:bookmarkStart w:id="175" w:name="_Toc75346974"/>
      <w:bookmarkStart w:id="176" w:name="_Toc75346975"/>
      <w:bookmarkStart w:id="177" w:name="_Toc75346976"/>
      <w:bookmarkStart w:id="178" w:name="_Toc75346977"/>
      <w:bookmarkStart w:id="179" w:name="_Toc75346978"/>
      <w:bookmarkStart w:id="180" w:name="_Toc75346979"/>
      <w:bookmarkStart w:id="181" w:name="_Toc75346980"/>
      <w:bookmarkStart w:id="182" w:name="_Toc75346981"/>
      <w:bookmarkStart w:id="183" w:name="_Toc75346982"/>
      <w:bookmarkStart w:id="184" w:name="_Toc75346983"/>
      <w:bookmarkStart w:id="185" w:name="_Toc75346984"/>
      <w:bookmarkStart w:id="186" w:name="_Toc75346985"/>
      <w:bookmarkStart w:id="187" w:name="_Toc75346986"/>
      <w:bookmarkStart w:id="188" w:name="_Toc75346987"/>
      <w:bookmarkStart w:id="189" w:name="_Toc75346988"/>
      <w:bookmarkStart w:id="190" w:name="_Toc75346989"/>
      <w:bookmarkStart w:id="191" w:name="_Toc75346990"/>
      <w:bookmarkStart w:id="192" w:name="_Toc75346991"/>
      <w:bookmarkStart w:id="193" w:name="_Toc75346992"/>
      <w:bookmarkStart w:id="194" w:name="_Toc75346993"/>
      <w:bookmarkStart w:id="195" w:name="_Toc75346994"/>
      <w:bookmarkStart w:id="196" w:name="_Toc75346995"/>
      <w:bookmarkStart w:id="197" w:name="_Toc75346996"/>
      <w:bookmarkStart w:id="198" w:name="_Toc75346997"/>
      <w:bookmarkStart w:id="199" w:name="_Toc75346998"/>
      <w:bookmarkStart w:id="200" w:name="_Toc75346999"/>
      <w:bookmarkStart w:id="201" w:name="_Toc75347000"/>
      <w:bookmarkStart w:id="202" w:name="_Toc75347001"/>
      <w:bookmarkStart w:id="203" w:name="_Toc75347002"/>
      <w:bookmarkStart w:id="204" w:name="_Toc75347003"/>
      <w:bookmarkStart w:id="205" w:name="_Toc75347004"/>
      <w:bookmarkStart w:id="206" w:name="_Toc75347005"/>
      <w:bookmarkStart w:id="207" w:name="_Toc75347006"/>
      <w:bookmarkStart w:id="208" w:name="_Toc75347007"/>
      <w:bookmarkStart w:id="209" w:name="_Toc75347008"/>
      <w:bookmarkStart w:id="210" w:name="_Toc75347009"/>
      <w:bookmarkStart w:id="211" w:name="_Toc75347010"/>
      <w:bookmarkStart w:id="212" w:name="_Toc75347011"/>
      <w:bookmarkStart w:id="213" w:name="_Toc75347012"/>
      <w:bookmarkStart w:id="214" w:name="_Toc75347013"/>
      <w:bookmarkStart w:id="215" w:name="_Toc75347014"/>
      <w:bookmarkStart w:id="216" w:name="_Toc75347015"/>
      <w:bookmarkStart w:id="217" w:name="_Toc75347016"/>
      <w:bookmarkStart w:id="218" w:name="_Toc75347017"/>
      <w:bookmarkStart w:id="219" w:name="_DV_M387"/>
      <w:bookmarkStart w:id="220" w:name="_DV_M389"/>
      <w:bookmarkStart w:id="221" w:name="_DV_M390"/>
      <w:bookmarkStart w:id="222" w:name="_DV_M393"/>
      <w:bookmarkStart w:id="223" w:name="_Toc75347018"/>
      <w:bookmarkStart w:id="224" w:name="_Toc80179800"/>
      <w:bookmarkStart w:id="225" w:name="_Toc8250623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asciiTheme="minorHAnsi" w:hAnsiTheme="minorHAnsi" w:cstheme="minorHAnsi"/>
          <w:b/>
        </w:rPr>
        <w:t>DECLARAÇÃO DA EMISSORA E DOS FIADOR</w:t>
      </w:r>
      <w:bookmarkEnd w:id="224"/>
      <w:r>
        <w:rPr>
          <w:rFonts w:asciiTheme="minorHAnsi" w:hAnsiTheme="minorHAnsi" w:cstheme="minorHAnsi"/>
          <w:b/>
        </w:rPr>
        <w:t>ES</w:t>
      </w:r>
      <w:bookmarkEnd w:id="225"/>
    </w:p>
    <w:p w14:paraId="09004732" w14:textId="77777777" w:rsidR="00EA0688" w:rsidRDefault="00EA0688">
      <w:pPr>
        <w:spacing w:line="288" w:lineRule="auto"/>
        <w:jc w:val="both"/>
        <w:rPr>
          <w:rFonts w:asciiTheme="minorHAnsi" w:eastAsia="Arial Unicode MS" w:hAnsiTheme="minorHAnsi" w:cstheme="minorHAnsi"/>
          <w:u w:val="single"/>
        </w:rPr>
      </w:pPr>
      <w:bookmarkStart w:id="226" w:name="_DV_M394"/>
      <w:bookmarkEnd w:id="226"/>
    </w:p>
    <w:p w14:paraId="6AB7EDE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14:paraId="2D2DAABB"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BFB812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0A9792D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E9D0E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BFFCC43"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F4C15E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34F150F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8BB7B2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14:paraId="3B707131"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63B33F7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14:paraId="6E9689D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0325C7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47110709"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47AFA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202A42C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051A80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14:paraId="27A83AE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BE7D33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079F64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8D352B1"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2E180E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BE548F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562DEDE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B0D52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14:paraId="09296575"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425EC3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14:paraId="0DE46C27"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F15CA0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seus atuais representantes não são funcionários públicos ou empregados do </w:t>
      </w:r>
      <w:r>
        <w:rPr>
          <w:rFonts w:asciiTheme="minorHAnsi" w:hAnsiTheme="minorHAnsi" w:cstheme="minorHAnsi"/>
        </w:rPr>
        <w:lastRenderedPageBreak/>
        <w:t>governo;</w:t>
      </w:r>
    </w:p>
    <w:p w14:paraId="51F4D279" w14:textId="77777777" w:rsidR="00EA0688" w:rsidRDefault="00EA0688">
      <w:pPr>
        <w:ind w:left="1418" w:hanging="709"/>
        <w:rPr>
          <w:rFonts w:asciiTheme="minorHAnsi" w:hAnsiTheme="minorHAnsi" w:cstheme="minorHAnsi"/>
          <w:highlight w:val="yellow"/>
        </w:rPr>
      </w:pPr>
    </w:p>
    <w:p w14:paraId="383B5AE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581C104F"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7AA9B3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14:paraId="771151C3" w14:textId="77777777" w:rsidR="00EA0688" w:rsidRDefault="00EA0688">
      <w:pPr>
        <w:pStyle w:val="PargrafodaLista"/>
        <w:ind w:left="1418" w:hanging="709"/>
        <w:rPr>
          <w:rFonts w:asciiTheme="minorHAnsi" w:hAnsiTheme="minorHAnsi" w:cstheme="minorHAnsi"/>
        </w:rPr>
      </w:pPr>
    </w:p>
    <w:p w14:paraId="6E7A9C4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14:paraId="70CB168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A2D24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possui quaisquer passivos que já tenham sido demandados ou exigidos, nem </w:t>
      </w:r>
      <w:r>
        <w:rPr>
          <w:rFonts w:asciiTheme="minorHAnsi" w:hAnsiTheme="minorHAnsi" w:cstheme="minorHAnsi"/>
        </w:rPr>
        <w:lastRenderedPageBreak/>
        <w:t>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0E4A14A"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E0C86A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119758D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63705B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14:paraId="37E33BB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7777AF" w14:textId="7A0C3326"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Robferma</w:t>
      </w:r>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r w:rsidR="00E67A14">
        <w:rPr>
          <w:rFonts w:asciiTheme="minorHAnsi" w:hAnsiTheme="minorHAnsi" w:cstheme="minorHAnsi"/>
        </w:rPr>
        <w:t>, sendo que no caso da Robferma deverá ser observado o disposto na Cláusula 7.2(xi</w:t>
      </w:r>
      <w:r w:rsidR="00436BC3">
        <w:rPr>
          <w:rFonts w:asciiTheme="minorHAnsi" w:hAnsiTheme="minorHAnsi" w:cstheme="minorHAnsi"/>
        </w:rPr>
        <w:t>)</w:t>
      </w:r>
      <w:bookmarkStart w:id="227" w:name="_GoBack"/>
      <w:bookmarkEnd w:id="227"/>
      <w:r>
        <w:rPr>
          <w:rFonts w:asciiTheme="minorHAnsi" w:hAnsiTheme="minorHAnsi" w:cstheme="minorHAnsi"/>
        </w:rPr>
        <w:t>;</w:t>
      </w:r>
    </w:p>
    <w:p w14:paraId="39374CF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9916CA4" w14:textId="0787A68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7B0184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4389FD2"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14:paraId="0B57FD4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99D4DC9"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w:t>
      </w:r>
      <w:r>
        <w:rPr>
          <w:rFonts w:asciiTheme="minorHAnsi" w:hAnsiTheme="minorHAnsi" w:cstheme="minorHAnsi"/>
        </w:rPr>
        <w:lastRenderedPageBreak/>
        <w:t>possibilidade (a qual a Emissora neste ato expressamente renunciam) de que o 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14:paraId="32BDF78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CCECCC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14:paraId="64924E4C" w14:textId="77777777" w:rsidR="00EA0688" w:rsidRDefault="00EA0688">
      <w:pPr>
        <w:pStyle w:val="PargrafodaLista"/>
        <w:ind w:left="1418" w:hanging="709"/>
        <w:rPr>
          <w:rFonts w:asciiTheme="minorHAnsi" w:hAnsiTheme="minorHAnsi" w:cstheme="minorHAnsi"/>
        </w:rPr>
      </w:pPr>
    </w:p>
    <w:p w14:paraId="5BD2A44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14:paraId="3AF6375A" w14:textId="77777777" w:rsidR="00EA0688" w:rsidRDefault="00EA0688">
      <w:pPr>
        <w:pStyle w:val="PargrafodaLista"/>
        <w:ind w:left="1418" w:hanging="709"/>
        <w:rPr>
          <w:rFonts w:asciiTheme="minorHAnsi" w:hAnsiTheme="minorHAnsi" w:cstheme="minorHAnsi"/>
        </w:rPr>
      </w:pPr>
    </w:p>
    <w:p w14:paraId="12B64A92" w14:textId="1488EF8B"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p>
    <w:p w14:paraId="7657727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3CF3E9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Os Fiadores declara</w:t>
      </w:r>
      <w:r w:rsidR="00D37C36">
        <w:rPr>
          <w:rFonts w:asciiTheme="minorHAnsi" w:eastAsia="Arial Unicode MS" w:hAnsiTheme="minorHAnsi" w:cstheme="minorHAnsi"/>
        </w:rPr>
        <w:t>m</w:t>
      </w:r>
      <w:r>
        <w:rPr>
          <w:rFonts w:asciiTheme="minorHAnsi" w:eastAsia="Arial Unicode MS" w:hAnsiTheme="minorHAnsi" w:cstheme="minorHAnsi"/>
        </w:rPr>
        <w:t xml:space="preserve">, nesta data, que: </w:t>
      </w:r>
    </w:p>
    <w:p w14:paraId="10A1B86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72CC13B" w14:textId="77777777"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r w:rsidR="00D25BAF">
        <w:rPr>
          <w:rFonts w:asciiTheme="minorHAnsi" w:hAnsiTheme="minorHAnsi" w:cstheme="minorHAnsi"/>
        </w:rPr>
        <w:t xml:space="preserve">Robferma é sociedade devidamente organizada, constituída e existente sob a forma de sociedade </w:t>
      </w:r>
      <w:r>
        <w:rPr>
          <w:rFonts w:asciiTheme="minorHAnsi" w:hAnsiTheme="minorHAnsi" w:cstheme="minorHAnsi"/>
        </w:rPr>
        <w:t xml:space="preserve">empresária limitada </w:t>
      </w:r>
      <w:r w:rsidR="00D25BAF">
        <w:rPr>
          <w:rFonts w:asciiTheme="minorHAnsi" w:hAnsiTheme="minorHAnsi" w:cstheme="minorHAnsi"/>
        </w:rPr>
        <w:t xml:space="preserve">de acordo com as leis brasileiras, e </w:t>
      </w:r>
      <w:r>
        <w:rPr>
          <w:rFonts w:asciiTheme="minorHAnsi" w:hAnsiTheme="minorHAnsi" w:cstheme="minorHAnsi"/>
        </w:rPr>
        <w:t xml:space="preserve">está </w:t>
      </w:r>
      <w:r w:rsidR="00D25BAF">
        <w:rPr>
          <w:rFonts w:asciiTheme="minorHAnsi" w:hAnsiTheme="minorHAnsi" w:cstheme="minorHAnsi"/>
        </w:rPr>
        <w:t xml:space="preserve">devidamente autorizada a conduzir os seus negócios, </w:t>
      </w:r>
      <w:r w:rsidR="00D25BAF">
        <w:rPr>
          <w:rFonts w:asciiTheme="minorHAnsi" w:hAnsiTheme="minorHAnsi" w:cstheme="minorHAnsi"/>
          <w:w w:val="105"/>
        </w:rPr>
        <w:t>com plenos</w:t>
      </w:r>
      <w:r w:rsidR="00D25BAF">
        <w:rPr>
          <w:rFonts w:asciiTheme="minorHAnsi" w:hAnsiTheme="minorHAnsi" w:cstheme="minorHAnsi"/>
          <w:spacing w:val="1"/>
          <w:w w:val="105"/>
        </w:rPr>
        <w:t xml:space="preserve"> </w:t>
      </w:r>
      <w:r w:rsidR="00D25BAF">
        <w:rPr>
          <w:rFonts w:asciiTheme="minorHAnsi" w:hAnsiTheme="minorHAnsi" w:cstheme="minorHAnsi"/>
          <w:w w:val="105"/>
        </w:rPr>
        <w:t>poderes</w:t>
      </w:r>
      <w:r w:rsidR="00D25BAF">
        <w:rPr>
          <w:rFonts w:asciiTheme="minorHAnsi" w:hAnsiTheme="minorHAnsi" w:cstheme="minorHAnsi"/>
          <w:spacing w:val="14"/>
          <w:w w:val="105"/>
        </w:rPr>
        <w:t xml:space="preserve"> </w:t>
      </w:r>
      <w:r w:rsidR="00D25BAF">
        <w:rPr>
          <w:rFonts w:asciiTheme="minorHAnsi" w:hAnsiTheme="minorHAnsi" w:cstheme="minorHAnsi"/>
          <w:w w:val="105"/>
        </w:rPr>
        <w:t>para</w:t>
      </w:r>
      <w:r w:rsidR="00D25BAF">
        <w:rPr>
          <w:rFonts w:asciiTheme="minorHAnsi" w:hAnsiTheme="minorHAnsi" w:cstheme="minorHAnsi"/>
          <w:spacing w:val="1"/>
          <w:w w:val="105"/>
        </w:rPr>
        <w:t xml:space="preserve"> </w:t>
      </w:r>
      <w:r w:rsidR="00D25BAF">
        <w:rPr>
          <w:rFonts w:asciiTheme="minorHAnsi" w:hAnsiTheme="minorHAnsi" w:cstheme="minorHAnsi"/>
          <w:w w:val="105"/>
        </w:rPr>
        <w:t>deter,</w:t>
      </w:r>
      <w:r w:rsidR="00D25BAF">
        <w:rPr>
          <w:rFonts w:asciiTheme="minorHAnsi" w:hAnsiTheme="minorHAnsi" w:cstheme="minorHAnsi"/>
          <w:spacing w:val="5"/>
          <w:w w:val="105"/>
        </w:rPr>
        <w:t xml:space="preserve"> </w:t>
      </w:r>
      <w:r w:rsidR="00D25BAF">
        <w:rPr>
          <w:rFonts w:asciiTheme="minorHAnsi" w:hAnsiTheme="minorHAnsi" w:cstheme="minorHAnsi"/>
          <w:w w:val="105"/>
        </w:rPr>
        <w:t>possuir</w:t>
      </w:r>
      <w:r w:rsidR="00D25BAF">
        <w:rPr>
          <w:rFonts w:asciiTheme="minorHAnsi" w:hAnsiTheme="minorHAnsi" w:cstheme="minorHAnsi"/>
          <w:spacing w:val="-3"/>
          <w:w w:val="105"/>
        </w:rPr>
        <w:t xml:space="preserve"> </w:t>
      </w:r>
      <w:r w:rsidR="00D25BAF">
        <w:rPr>
          <w:rFonts w:asciiTheme="minorHAnsi" w:hAnsiTheme="minorHAnsi" w:cstheme="minorHAnsi"/>
          <w:w w:val="105"/>
        </w:rPr>
        <w:t>e</w:t>
      </w:r>
      <w:r w:rsidR="00D25BAF">
        <w:rPr>
          <w:rFonts w:asciiTheme="minorHAnsi" w:hAnsiTheme="minorHAnsi" w:cstheme="minorHAnsi"/>
          <w:spacing w:val="4"/>
          <w:w w:val="105"/>
        </w:rPr>
        <w:t xml:space="preserve"> </w:t>
      </w:r>
      <w:r w:rsidR="00D25BAF">
        <w:rPr>
          <w:rFonts w:asciiTheme="minorHAnsi" w:hAnsiTheme="minorHAnsi" w:cstheme="minorHAnsi"/>
          <w:w w:val="105"/>
        </w:rPr>
        <w:t>operar</w:t>
      </w:r>
      <w:r w:rsidR="00D25BAF">
        <w:rPr>
          <w:rFonts w:asciiTheme="minorHAnsi" w:hAnsiTheme="minorHAnsi" w:cstheme="minorHAnsi"/>
          <w:spacing w:val="2"/>
          <w:w w:val="105"/>
        </w:rPr>
        <w:t xml:space="preserve"> </w:t>
      </w:r>
      <w:r w:rsidR="00D25BAF">
        <w:rPr>
          <w:rFonts w:asciiTheme="minorHAnsi" w:hAnsiTheme="minorHAnsi" w:cstheme="minorHAnsi"/>
          <w:w w:val="105"/>
        </w:rPr>
        <w:t>seus</w:t>
      </w:r>
      <w:r w:rsidR="00D25BAF">
        <w:rPr>
          <w:rFonts w:asciiTheme="minorHAnsi" w:hAnsiTheme="minorHAnsi" w:cstheme="minorHAnsi"/>
          <w:spacing w:val="9"/>
          <w:w w:val="105"/>
        </w:rPr>
        <w:t xml:space="preserve"> </w:t>
      </w:r>
      <w:r w:rsidR="00D25BAF">
        <w:rPr>
          <w:rFonts w:asciiTheme="minorHAnsi" w:hAnsiTheme="minorHAnsi" w:cstheme="minorHAnsi"/>
          <w:w w:val="105"/>
        </w:rPr>
        <w:t>bens</w:t>
      </w:r>
      <w:r w:rsidR="00D25BAF">
        <w:rPr>
          <w:rFonts w:asciiTheme="minorHAnsi" w:hAnsiTheme="minorHAnsi" w:cstheme="minorHAnsi"/>
        </w:rPr>
        <w:t>;</w:t>
      </w:r>
    </w:p>
    <w:p w14:paraId="7AFDBE8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73838042"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14:paraId="16DC52C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D612877"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Robferma está devidamente autorizada, obteve e possui </w:t>
      </w:r>
      <w:r w:rsidR="00D37C36">
        <w:rPr>
          <w:rFonts w:asciiTheme="minorHAnsi" w:hAnsiTheme="minorHAnsi" w:cstheme="minorHAnsi"/>
        </w:rPr>
        <w:t>todos os</w:t>
      </w:r>
      <w:r>
        <w:rPr>
          <w:rFonts w:asciiTheme="minorHAnsi" w:hAnsiTheme="minorHAnsi" w:cstheme="minorHAnsi"/>
        </w:rPr>
        <w:t xml:space="preserve"> consentimentos, aprovações</w:t>
      </w:r>
      <w:r w:rsidR="00D37C36">
        <w:rPr>
          <w:rFonts w:asciiTheme="minorHAnsi" w:hAnsiTheme="minorHAnsi" w:cstheme="minorHAnsi"/>
        </w:rPr>
        <w:t>,</w:t>
      </w:r>
      <w:r>
        <w:rPr>
          <w:rFonts w:asciiTheme="minorHAnsi" w:hAnsiTheme="minorHAnsi" w:cstheme="minorHAnsi"/>
        </w:rPr>
        <w:t xml:space="preserve"> inclusive societárias e de credores, necessários à celebração desta Escritura e dos demais Documentos da Oferta dos quais é parte, bem como à realização da Oferta e ao cumprimento de suas obrigações previstas </w:t>
      </w:r>
      <w:r>
        <w:rPr>
          <w:rFonts w:asciiTheme="minorHAnsi" w:hAnsiTheme="minorHAnsi" w:cstheme="minorHAnsi"/>
        </w:rPr>
        <w:lastRenderedPageBreak/>
        <w:t>nesta Escritura e nos demais Documentos da Oferta dos quais é parte, tendo sido satisfeitos todos os requisitos legais e estatutários necessários para tanto;</w:t>
      </w:r>
    </w:p>
    <w:p w14:paraId="335A143B" w14:textId="77777777" w:rsidR="00EA0688" w:rsidRDefault="00EA0688">
      <w:pPr>
        <w:pStyle w:val="PargrafodaLista"/>
        <w:rPr>
          <w:rFonts w:asciiTheme="minorHAnsi" w:hAnsiTheme="minorHAnsi" w:cstheme="minorHAnsi"/>
        </w:rPr>
      </w:pPr>
    </w:p>
    <w:p w14:paraId="21C6DB5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representantes legais da Robferma que assinam esta Escritura têm poderes estatutários e/ou delegados para assumir, em seu nome, as obrigações ora estabelecidas e, sendo mandatários, tiveram os poderes legitimamente outorgados, estando os respectivos mandatos em pleno vigor;</w:t>
      </w:r>
    </w:p>
    <w:p w14:paraId="64D9BCD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02EB0A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14:paraId="6A3C4FCF" w14:textId="77777777" w:rsidR="00EA0688" w:rsidRDefault="00EA0688">
      <w:pPr>
        <w:pStyle w:val="PargrafodaLista"/>
        <w:rPr>
          <w:rFonts w:asciiTheme="minorHAnsi" w:hAnsiTheme="minorHAnsi" w:cstheme="minorHAnsi"/>
        </w:rPr>
      </w:pPr>
    </w:p>
    <w:p w14:paraId="26CEA12D"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14:paraId="600A012E" w14:textId="77777777" w:rsidR="00EA0688" w:rsidRDefault="00EA0688">
      <w:pPr>
        <w:pStyle w:val="PargrafodaLista"/>
        <w:rPr>
          <w:rFonts w:asciiTheme="minorHAnsi" w:hAnsiTheme="minorHAnsi" w:cstheme="minorHAnsi"/>
        </w:rPr>
      </w:pPr>
    </w:p>
    <w:p w14:paraId="7ADC26A3"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14:paraId="6AC32EC1" w14:textId="77777777" w:rsidR="00EA0688" w:rsidRDefault="00EA0688">
      <w:pPr>
        <w:pStyle w:val="PargrafodaLista"/>
        <w:rPr>
          <w:rFonts w:asciiTheme="minorHAnsi" w:hAnsiTheme="minorHAnsi" w:cstheme="minorHAnsi"/>
        </w:rPr>
      </w:pPr>
    </w:p>
    <w:p w14:paraId="5CE57F8C"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14:paraId="6B5B0B1A" w14:textId="77777777" w:rsidR="00EA0688" w:rsidRDefault="00EA0688">
      <w:pPr>
        <w:pStyle w:val="PargrafodaLista"/>
        <w:rPr>
          <w:rFonts w:asciiTheme="minorHAnsi" w:hAnsiTheme="minorHAnsi" w:cstheme="minorHAnsi"/>
        </w:rPr>
      </w:pPr>
    </w:p>
    <w:p w14:paraId="1EC5DE35"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27EA51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338EE7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1A21DB4C" w14:textId="77777777" w:rsidR="00EA0688" w:rsidRDefault="00EA0688">
      <w:pPr>
        <w:pStyle w:val="PargrafodaLista"/>
        <w:rPr>
          <w:rFonts w:asciiTheme="minorHAnsi" w:hAnsiTheme="minorHAnsi" w:cstheme="minorHAnsi"/>
        </w:rPr>
      </w:pPr>
    </w:p>
    <w:p w14:paraId="1FE6BAB1" w14:textId="73E5BB36"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conforme aplicável, </w:t>
      </w:r>
      <w:r w:rsidR="00D25BAF">
        <w:rPr>
          <w:rFonts w:asciiTheme="minorHAnsi" w:hAnsiTheme="minorHAnsi" w:cstheme="minorHAnsi"/>
        </w:rPr>
        <w:t>cumprem,</w:t>
      </w:r>
      <w:r w:rsidR="00D25BAF">
        <w:rPr>
          <w:rFonts w:asciiTheme="minorHAnsi" w:hAnsiTheme="minorHAnsi" w:cstheme="minorHAnsi"/>
          <w:spacing w:val="52"/>
        </w:rPr>
        <w:t xml:space="preserve"> </w:t>
      </w:r>
      <w:r w:rsidR="00D25BAF">
        <w:rPr>
          <w:rFonts w:asciiTheme="minorHAnsi" w:hAnsiTheme="minorHAnsi" w:cstheme="minorHAnsi"/>
        </w:rPr>
        <w:t>em</w:t>
      </w:r>
      <w:r w:rsidR="00D25BAF">
        <w:rPr>
          <w:rFonts w:asciiTheme="minorHAnsi" w:hAnsiTheme="minorHAnsi" w:cstheme="minorHAnsi"/>
          <w:spacing w:val="53"/>
        </w:rPr>
        <w:t xml:space="preserve"> </w:t>
      </w:r>
      <w:r w:rsidR="00D25BAF">
        <w:rPr>
          <w:rFonts w:asciiTheme="minorHAnsi" w:hAnsiTheme="minorHAnsi" w:cstheme="minorHAnsi"/>
        </w:rPr>
        <w:t>todos</w:t>
      </w:r>
      <w:r w:rsidR="00D25BAF">
        <w:rPr>
          <w:rFonts w:asciiTheme="minorHAnsi" w:hAnsiTheme="minorHAnsi" w:cstheme="minorHAnsi"/>
          <w:spacing w:val="52"/>
        </w:rPr>
        <w:t xml:space="preserve"> </w:t>
      </w:r>
      <w:r w:rsidR="00D25BAF">
        <w:rPr>
          <w:rFonts w:asciiTheme="minorHAnsi" w:hAnsiTheme="minorHAnsi" w:cstheme="minorHAnsi"/>
        </w:rPr>
        <w:t>os</w:t>
      </w:r>
      <w:r w:rsidR="00D25BAF">
        <w:rPr>
          <w:rFonts w:asciiTheme="minorHAnsi" w:hAnsiTheme="minorHAnsi" w:cstheme="minorHAnsi"/>
          <w:spacing w:val="53"/>
        </w:rPr>
        <w:t xml:space="preserve"> </w:t>
      </w:r>
      <w:r w:rsidR="00D25BAF">
        <w:rPr>
          <w:rFonts w:asciiTheme="minorHAnsi" w:hAnsiTheme="minorHAnsi" w:cstheme="minorHAnsi"/>
        </w:rPr>
        <w:t>seus</w:t>
      </w:r>
      <w:r w:rsidR="00D25BAF">
        <w:rPr>
          <w:rFonts w:asciiTheme="minorHAnsi" w:hAnsiTheme="minorHAnsi" w:cstheme="minorHAnsi"/>
          <w:spacing w:val="52"/>
        </w:rPr>
        <w:t xml:space="preserve"> </w:t>
      </w:r>
      <w:r w:rsidR="00D25BAF">
        <w:rPr>
          <w:rFonts w:asciiTheme="minorHAnsi" w:hAnsiTheme="minorHAnsi" w:cstheme="minorHAnsi"/>
        </w:rPr>
        <w:t>aspectos,</w:t>
      </w:r>
      <w:r w:rsidR="00D25BAF">
        <w:rPr>
          <w:rFonts w:asciiTheme="minorHAnsi" w:hAnsiTheme="minorHAnsi" w:cstheme="minorHAnsi"/>
          <w:spacing w:val="53"/>
        </w:rPr>
        <w:t xml:space="preserve"> </w:t>
      </w:r>
      <w:r w:rsidR="00D25BAF">
        <w:rPr>
          <w:rFonts w:asciiTheme="minorHAnsi" w:hAnsiTheme="minorHAnsi" w:cstheme="minorHAnsi"/>
        </w:rPr>
        <w:t>com</w:t>
      </w:r>
      <w:r w:rsidR="00D25BAF">
        <w:rPr>
          <w:rFonts w:asciiTheme="minorHAnsi" w:hAnsiTheme="minorHAnsi" w:cstheme="minorHAnsi"/>
          <w:spacing w:val="52"/>
        </w:rPr>
        <w:t xml:space="preserve"> </w:t>
      </w:r>
      <w:r w:rsidR="00D25BAF">
        <w:rPr>
          <w:rFonts w:asciiTheme="minorHAnsi" w:hAnsiTheme="minorHAnsi" w:cstheme="minorHAnsi"/>
        </w:rPr>
        <w:t>as</w:t>
      </w:r>
      <w:r w:rsidR="00D25BAF">
        <w:rPr>
          <w:rFonts w:asciiTheme="minorHAnsi" w:hAnsiTheme="minorHAnsi" w:cstheme="minorHAnsi"/>
          <w:spacing w:val="53"/>
        </w:rPr>
        <w:t xml:space="preserve"> </w:t>
      </w:r>
      <w:r w:rsidR="00D25BAF">
        <w:rPr>
          <w:rFonts w:asciiTheme="minorHAnsi" w:hAnsiTheme="minorHAnsi" w:cstheme="minorHAnsi"/>
        </w:rPr>
        <w:t>Leis de Prevenção à Lavagem de Dinheiro e Anticorrupção,</w:t>
      </w:r>
      <w:r w:rsidR="00D25BAF">
        <w:rPr>
          <w:rFonts w:asciiTheme="minorHAnsi" w:hAnsiTheme="minorHAnsi" w:cstheme="minorHAnsi"/>
          <w:spacing w:val="53"/>
        </w:rPr>
        <w:t xml:space="preserve"> </w:t>
      </w:r>
      <w:r w:rsidR="00D25BAF">
        <w:rPr>
          <w:rFonts w:asciiTheme="minorHAnsi" w:hAnsiTheme="minorHAnsi" w:cstheme="minorHAnsi"/>
        </w:rPr>
        <w:t>conforme</w:t>
      </w:r>
      <w:r w:rsidR="00D25BAF">
        <w:rPr>
          <w:rFonts w:asciiTheme="minorHAnsi" w:hAnsiTheme="minorHAnsi" w:cstheme="minorHAnsi"/>
          <w:spacing w:val="1"/>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bem</w:t>
      </w:r>
      <w:r w:rsidR="00D25BAF">
        <w:rPr>
          <w:rFonts w:asciiTheme="minorHAnsi" w:hAnsiTheme="minorHAnsi" w:cstheme="minorHAnsi"/>
          <w:spacing w:val="1"/>
        </w:rPr>
        <w:t xml:space="preserve"> </w:t>
      </w:r>
      <w:r w:rsidR="00D25BAF">
        <w:rPr>
          <w:rFonts w:asciiTheme="minorHAnsi" w:hAnsiTheme="minorHAnsi" w:cstheme="minorHAnsi"/>
        </w:rPr>
        <w:t>como</w:t>
      </w:r>
      <w:r w:rsidR="00D25BAF">
        <w:rPr>
          <w:rFonts w:asciiTheme="minorHAnsi" w:hAnsiTheme="minorHAnsi" w:cstheme="minorHAnsi"/>
          <w:spacing w:val="1"/>
        </w:rPr>
        <w:t xml:space="preserve"> </w:t>
      </w:r>
      <w:r w:rsidR="00D25BAF">
        <w:rPr>
          <w:rFonts w:asciiTheme="minorHAnsi" w:hAnsiTheme="minorHAnsi" w:cstheme="minorHAnsi"/>
        </w:rPr>
        <w:t>as</w:t>
      </w:r>
      <w:r w:rsidR="00D25BAF">
        <w:rPr>
          <w:rFonts w:asciiTheme="minorHAnsi" w:hAnsiTheme="minorHAnsi" w:cstheme="minorHAnsi"/>
          <w:spacing w:val="1"/>
        </w:rPr>
        <w:t xml:space="preserve"> </w:t>
      </w:r>
      <w:r w:rsidR="00D25BAF">
        <w:rPr>
          <w:rFonts w:asciiTheme="minorHAnsi" w:hAnsiTheme="minorHAnsi" w:cstheme="minorHAnsi"/>
        </w:rPr>
        <w:t>determinações</w:t>
      </w:r>
      <w:r w:rsidR="00D25BAF">
        <w:rPr>
          <w:rFonts w:asciiTheme="minorHAnsi" w:hAnsiTheme="minorHAnsi" w:cstheme="minorHAnsi"/>
          <w:spacing w:val="1"/>
        </w:rPr>
        <w:t xml:space="preserve"> </w:t>
      </w:r>
      <w:r w:rsidR="00D25BAF">
        <w:rPr>
          <w:rFonts w:asciiTheme="minorHAnsi" w:hAnsiTheme="minorHAnsi" w:cstheme="minorHAnsi"/>
        </w:rPr>
        <w:t>e</w:t>
      </w:r>
      <w:r w:rsidR="00D25BAF">
        <w:rPr>
          <w:rFonts w:asciiTheme="minorHAnsi" w:hAnsiTheme="minorHAnsi" w:cstheme="minorHAnsi"/>
          <w:spacing w:val="1"/>
        </w:rPr>
        <w:t xml:space="preserve"> </w:t>
      </w:r>
      <w:r w:rsidR="00D25BAF">
        <w:rPr>
          <w:rFonts w:asciiTheme="minorHAnsi" w:hAnsiTheme="minorHAnsi" w:cstheme="minorHAnsi"/>
        </w:rPr>
        <w:t>regras</w:t>
      </w:r>
      <w:r w:rsidR="00D25BAF">
        <w:rPr>
          <w:rFonts w:asciiTheme="minorHAnsi" w:hAnsiTheme="minorHAnsi" w:cstheme="minorHAnsi"/>
          <w:spacing w:val="1"/>
        </w:rPr>
        <w:t xml:space="preserve"> </w:t>
      </w:r>
      <w:r w:rsidR="00D25BAF">
        <w:rPr>
          <w:rFonts w:asciiTheme="minorHAnsi" w:hAnsiTheme="minorHAnsi" w:cstheme="minorHAnsi"/>
        </w:rPr>
        <w:t>emanadas</w:t>
      </w:r>
      <w:r w:rsidR="00D25BAF">
        <w:rPr>
          <w:rFonts w:asciiTheme="minorHAnsi" w:hAnsiTheme="minorHAnsi" w:cstheme="minorHAnsi"/>
          <w:spacing w:val="1"/>
        </w:rPr>
        <w:t xml:space="preserve"> </w:t>
      </w:r>
      <w:r w:rsidR="00D25BAF">
        <w:rPr>
          <w:rFonts w:asciiTheme="minorHAnsi" w:hAnsiTheme="minorHAnsi" w:cstheme="minorHAnsi"/>
        </w:rPr>
        <w:t>por</w:t>
      </w:r>
      <w:r w:rsidR="00D25BAF">
        <w:rPr>
          <w:rFonts w:asciiTheme="minorHAnsi" w:hAnsiTheme="minorHAnsi" w:cstheme="minorHAnsi"/>
          <w:spacing w:val="1"/>
        </w:rPr>
        <w:t xml:space="preserve"> </w:t>
      </w:r>
      <w:r w:rsidR="00D25BAF">
        <w:rPr>
          <w:rFonts w:asciiTheme="minorHAnsi" w:hAnsiTheme="minorHAnsi" w:cstheme="minorHAnsi"/>
        </w:rPr>
        <w:t>qualquer</w:t>
      </w:r>
      <w:r w:rsidR="00D25BAF">
        <w:rPr>
          <w:rFonts w:asciiTheme="minorHAnsi" w:hAnsiTheme="minorHAnsi" w:cstheme="minorHAnsi"/>
          <w:spacing w:val="1"/>
        </w:rPr>
        <w:t xml:space="preserve"> </w:t>
      </w:r>
      <w:r w:rsidR="00D25BAF">
        <w:rPr>
          <w:rFonts w:asciiTheme="minorHAnsi" w:hAnsiTheme="minorHAnsi" w:cstheme="minorHAnsi"/>
        </w:rPr>
        <w:t>órgão</w:t>
      </w:r>
      <w:r w:rsidR="00D25BAF">
        <w:rPr>
          <w:rFonts w:asciiTheme="minorHAnsi" w:hAnsiTheme="minorHAnsi" w:cstheme="minorHAnsi"/>
          <w:spacing w:val="1"/>
        </w:rPr>
        <w:t xml:space="preserve"> </w:t>
      </w:r>
      <w:r w:rsidR="00D25BAF">
        <w:rPr>
          <w:rFonts w:asciiTheme="minorHAnsi" w:hAnsiTheme="minorHAnsi" w:cstheme="minorHAnsi"/>
        </w:rPr>
        <w:t>ou</w:t>
      </w:r>
      <w:r w:rsidR="00D25BAF">
        <w:rPr>
          <w:rFonts w:asciiTheme="minorHAnsi" w:hAnsiTheme="minorHAnsi" w:cstheme="minorHAnsi"/>
          <w:spacing w:val="1"/>
        </w:rPr>
        <w:t xml:space="preserve"> </w:t>
      </w:r>
      <w:r w:rsidR="00D25BAF">
        <w:rPr>
          <w:rFonts w:asciiTheme="minorHAnsi" w:hAnsiTheme="minorHAnsi" w:cstheme="minorHAnsi"/>
        </w:rPr>
        <w:t>entidade</w:t>
      </w:r>
      <w:r w:rsidR="00D25BAF">
        <w:rPr>
          <w:rFonts w:asciiTheme="minorHAnsi" w:hAnsiTheme="minorHAnsi" w:cstheme="minorHAnsi"/>
          <w:spacing w:val="1"/>
        </w:rPr>
        <w:t xml:space="preserve"> </w:t>
      </w:r>
      <w:r w:rsidR="00D25BAF">
        <w:rPr>
          <w:rFonts w:asciiTheme="minorHAnsi" w:hAnsiTheme="minorHAnsi" w:cstheme="minorHAnsi"/>
        </w:rPr>
        <w:lastRenderedPageBreak/>
        <w:t>governamental a que esteja sujeito, que tenham por finalidade o combate ou a mitigação dos riscos</w:t>
      </w:r>
      <w:r w:rsidR="00D25BAF">
        <w:rPr>
          <w:rFonts w:asciiTheme="minorHAnsi" w:hAnsiTheme="minorHAnsi" w:cstheme="minorHAnsi"/>
          <w:spacing w:val="1"/>
        </w:rPr>
        <w:t xml:space="preserve"> </w:t>
      </w:r>
      <w:r w:rsidR="00D25BAF">
        <w:rPr>
          <w:rFonts w:asciiTheme="minorHAnsi" w:hAnsiTheme="minorHAnsi" w:cstheme="minorHAnsi"/>
        </w:rPr>
        <w:t>relacionados a práticas corruptas, atos lesivos, infrações ou crimes contra a ordem econômica ou</w:t>
      </w:r>
      <w:r w:rsidR="00D25BAF">
        <w:rPr>
          <w:rFonts w:asciiTheme="minorHAnsi" w:hAnsiTheme="minorHAnsi" w:cstheme="minorHAnsi"/>
          <w:spacing w:val="1"/>
        </w:rPr>
        <w:t xml:space="preserve"> </w:t>
      </w:r>
      <w:r w:rsidR="00D25BAF">
        <w:rPr>
          <w:rFonts w:asciiTheme="minorHAnsi" w:hAnsiTheme="minorHAnsi" w:cstheme="minorHAnsi"/>
        </w:rPr>
        <w:t>tributária, de “lavagem” ou ocultação de bens, direitos e valores , ou contra o Sistema Financeiro</w:t>
      </w:r>
      <w:r w:rsidR="00D25BAF">
        <w:rPr>
          <w:rFonts w:asciiTheme="minorHAnsi" w:hAnsiTheme="minorHAnsi" w:cstheme="minorHAnsi"/>
          <w:spacing w:val="1"/>
        </w:rPr>
        <w:t xml:space="preserve"> </w:t>
      </w:r>
      <w:r w:rsidR="00D25BAF">
        <w:rPr>
          <w:rFonts w:asciiTheme="minorHAnsi" w:hAnsiTheme="minorHAnsi" w:cstheme="minorHAnsi"/>
        </w:rPr>
        <w:t>Nacional,</w:t>
      </w:r>
      <w:r w:rsidR="00D25BAF">
        <w:rPr>
          <w:rFonts w:asciiTheme="minorHAnsi" w:hAnsiTheme="minorHAnsi" w:cstheme="minorHAnsi"/>
          <w:spacing w:val="46"/>
        </w:rPr>
        <w:t xml:space="preserve"> </w:t>
      </w:r>
      <w:r w:rsidR="00D25BAF">
        <w:rPr>
          <w:rFonts w:asciiTheme="minorHAnsi" w:hAnsiTheme="minorHAnsi" w:cstheme="minorHAnsi"/>
        </w:rPr>
        <w:t>o</w:t>
      </w:r>
      <w:r w:rsidR="00D25BAF">
        <w:rPr>
          <w:rFonts w:asciiTheme="minorHAnsi" w:hAnsiTheme="minorHAnsi" w:cstheme="minorHAnsi"/>
          <w:spacing w:val="62"/>
        </w:rPr>
        <w:t xml:space="preserve"> </w:t>
      </w:r>
      <w:r w:rsidR="00D25BAF">
        <w:rPr>
          <w:rFonts w:asciiTheme="minorHAnsi" w:hAnsiTheme="minorHAnsi" w:cstheme="minorHAnsi"/>
        </w:rPr>
        <w:t>Mercado</w:t>
      </w:r>
      <w:r w:rsidR="00D25BAF">
        <w:rPr>
          <w:rFonts w:asciiTheme="minorHAnsi" w:hAnsiTheme="minorHAnsi" w:cstheme="minorHAnsi"/>
          <w:spacing w:val="38"/>
        </w:rPr>
        <w:t xml:space="preserve"> </w:t>
      </w:r>
      <w:r w:rsidR="00D25BAF">
        <w:rPr>
          <w:rFonts w:asciiTheme="minorHAnsi" w:hAnsiTheme="minorHAnsi" w:cstheme="minorHAnsi"/>
        </w:rPr>
        <w:t>de</w:t>
      </w:r>
      <w:r w:rsidR="00D25BAF">
        <w:rPr>
          <w:rFonts w:asciiTheme="minorHAnsi" w:hAnsiTheme="minorHAnsi" w:cstheme="minorHAnsi"/>
          <w:spacing w:val="28"/>
        </w:rPr>
        <w:t xml:space="preserve"> </w:t>
      </w:r>
      <w:r w:rsidR="00D25BAF">
        <w:rPr>
          <w:rFonts w:asciiTheme="minorHAnsi" w:hAnsiTheme="minorHAnsi" w:cstheme="minorHAnsi"/>
        </w:rPr>
        <w:t>Capitais</w:t>
      </w:r>
      <w:r w:rsidR="00D25BAF">
        <w:rPr>
          <w:rFonts w:asciiTheme="minorHAnsi" w:hAnsiTheme="minorHAnsi" w:cstheme="minorHAnsi"/>
          <w:spacing w:val="36"/>
        </w:rPr>
        <w:t xml:space="preserve"> </w:t>
      </w:r>
      <w:r w:rsidR="00D25BAF">
        <w:rPr>
          <w:rFonts w:asciiTheme="minorHAnsi" w:hAnsiTheme="minorHAnsi" w:cstheme="minorHAnsi"/>
        </w:rPr>
        <w:t>ou</w:t>
      </w:r>
      <w:r w:rsidR="00D25BAF">
        <w:rPr>
          <w:rFonts w:asciiTheme="minorHAnsi" w:hAnsiTheme="minorHAnsi" w:cstheme="minorHAnsi"/>
          <w:spacing w:val="42"/>
        </w:rPr>
        <w:t xml:space="preserve"> </w:t>
      </w:r>
      <w:r w:rsidR="00D25BAF">
        <w:rPr>
          <w:rFonts w:asciiTheme="minorHAnsi" w:hAnsiTheme="minorHAnsi" w:cstheme="minorHAnsi"/>
        </w:rPr>
        <w:t>a</w:t>
      </w:r>
      <w:r w:rsidR="00D25BAF">
        <w:rPr>
          <w:rFonts w:asciiTheme="minorHAnsi" w:hAnsiTheme="minorHAnsi" w:cstheme="minorHAnsi"/>
          <w:spacing w:val="35"/>
        </w:rPr>
        <w:t xml:space="preserve"> </w:t>
      </w:r>
      <w:r w:rsidR="00D25BAF">
        <w:rPr>
          <w:rFonts w:asciiTheme="minorHAnsi" w:hAnsiTheme="minorHAnsi" w:cstheme="minorHAnsi"/>
        </w:rPr>
        <w:t>administração</w:t>
      </w:r>
      <w:r w:rsidR="00D25BAF">
        <w:rPr>
          <w:rFonts w:asciiTheme="minorHAnsi" w:hAnsiTheme="minorHAnsi" w:cstheme="minorHAnsi"/>
          <w:spacing w:val="60"/>
        </w:rPr>
        <w:t xml:space="preserve"> </w:t>
      </w:r>
      <w:r w:rsidR="00D25BAF">
        <w:rPr>
          <w:rFonts w:asciiTheme="minorHAnsi" w:hAnsiTheme="minorHAnsi" w:cstheme="minorHAnsi"/>
        </w:rPr>
        <w:t>pública</w:t>
      </w:r>
      <w:r w:rsidR="00D25BAF">
        <w:rPr>
          <w:rFonts w:asciiTheme="minorHAnsi" w:hAnsiTheme="minorHAnsi" w:cstheme="minorHAnsi"/>
          <w:spacing w:val="43"/>
        </w:rPr>
        <w:t xml:space="preserve"> </w:t>
      </w:r>
      <w:r w:rsidR="00D25BAF">
        <w:rPr>
          <w:rFonts w:asciiTheme="minorHAnsi" w:hAnsiTheme="minorHAnsi" w:cstheme="minorHAnsi"/>
        </w:rPr>
        <w:t>nacional</w:t>
      </w:r>
      <w:r w:rsidR="00D25BAF">
        <w:rPr>
          <w:rFonts w:asciiTheme="minorHAnsi" w:hAnsiTheme="minorHAnsi" w:cstheme="minorHAnsi"/>
          <w:spacing w:val="56"/>
        </w:rPr>
        <w:t xml:space="preserve"> </w:t>
      </w:r>
      <w:r w:rsidR="00D25BAF">
        <w:rPr>
          <w:rFonts w:asciiTheme="minorHAnsi" w:hAnsiTheme="minorHAnsi" w:cstheme="minorHAnsi"/>
        </w:rPr>
        <w:t>ou,</w:t>
      </w:r>
      <w:r w:rsidR="00D25BAF">
        <w:rPr>
          <w:rFonts w:asciiTheme="minorHAnsi" w:hAnsiTheme="minorHAnsi" w:cstheme="minorHAnsi"/>
          <w:spacing w:val="39"/>
        </w:rPr>
        <w:t xml:space="preserve"> </w:t>
      </w:r>
      <w:r w:rsidR="00D25BAF">
        <w:rPr>
          <w:rFonts w:asciiTheme="minorHAnsi" w:hAnsiTheme="minorHAnsi" w:cstheme="minorHAnsi"/>
        </w:rPr>
        <w:t>conforme</w:t>
      </w:r>
      <w:r w:rsidR="00D25BAF">
        <w:rPr>
          <w:rFonts w:asciiTheme="minorHAnsi" w:hAnsiTheme="minorHAnsi" w:cstheme="minorHAnsi"/>
          <w:spacing w:val="40"/>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estrangeira,</w:t>
      </w:r>
      <w:r w:rsidR="00D25BAF">
        <w:rPr>
          <w:rFonts w:asciiTheme="minorHAnsi" w:hAnsiTheme="minorHAnsi" w:cstheme="minorHAnsi"/>
          <w:spacing w:val="1"/>
        </w:rPr>
        <w:t xml:space="preserve"> </w:t>
      </w:r>
      <w:r w:rsidR="00D25BAF">
        <w:rPr>
          <w:rFonts w:asciiTheme="minorHAnsi" w:hAnsiTheme="minorHAnsi" w:cstheme="minorHAnsi"/>
        </w:rPr>
        <w:t>incluindo ,</w:t>
      </w:r>
      <w:r w:rsidR="00D25BAF">
        <w:rPr>
          <w:rFonts w:asciiTheme="minorHAnsi" w:hAnsiTheme="minorHAnsi" w:cstheme="minorHAnsi"/>
          <w:spacing w:val="1"/>
        </w:rPr>
        <w:t xml:space="preserve"> </w:t>
      </w:r>
      <w:r w:rsidR="00D25BAF">
        <w:rPr>
          <w:rFonts w:asciiTheme="minorHAnsi" w:hAnsiTheme="minorHAnsi" w:cstheme="minorHAnsi"/>
        </w:rPr>
        <w:t>sem</w:t>
      </w:r>
      <w:r w:rsidR="00D25BAF">
        <w:rPr>
          <w:rFonts w:asciiTheme="minorHAnsi" w:hAnsiTheme="minorHAnsi" w:cstheme="minorHAnsi"/>
          <w:spacing w:val="53"/>
        </w:rPr>
        <w:t xml:space="preserve"> </w:t>
      </w:r>
      <w:r w:rsidR="00D25BAF">
        <w:rPr>
          <w:rFonts w:asciiTheme="minorHAnsi" w:hAnsiTheme="minorHAnsi" w:cstheme="minorHAnsi"/>
        </w:rPr>
        <w:t>limitação,</w:t>
      </w:r>
      <w:r w:rsidR="00D25BAF">
        <w:rPr>
          <w:rFonts w:asciiTheme="minorHAnsi" w:hAnsiTheme="minorHAnsi" w:cstheme="minorHAnsi"/>
          <w:spacing w:val="53"/>
        </w:rPr>
        <w:t xml:space="preserve"> </w:t>
      </w:r>
      <w:r w:rsidR="00D25BAF">
        <w:rPr>
          <w:rFonts w:asciiTheme="minorHAnsi" w:hAnsiTheme="minorHAnsi" w:cstheme="minorHAnsi"/>
        </w:rPr>
        <w:t>atos</w:t>
      </w:r>
      <w:r w:rsidR="00D25BAF">
        <w:rPr>
          <w:rFonts w:asciiTheme="minorHAnsi" w:hAnsiTheme="minorHAnsi" w:cstheme="minorHAnsi"/>
          <w:spacing w:val="53"/>
        </w:rPr>
        <w:t xml:space="preserve"> </w:t>
      </w:r>
      <w:r w:rsidR="00D25BAF">
        <w:rPr>
          <w:rFonts w:asciiTheme="minorHAnsi" w:hAnsiTheme="minorHAnsi" w:cstheme="minorHAnsi"/>
        </w:rPr>
        <w:t>ilícitos</w:t>
      </w:r>
      <w:r w:rsidR="00D25BAF">
        <w:rPr>
          <w:rFonts w:asciiTheme="minorHAnsi" w:hAnsiTheme="minorHAnsi" w:cstheme="minorHAnsi"/>
          <w:spacing w:val="53"/>
        </w:rPr>
        <w:t xml:space="preserve"> </w:t>
      </w:r>
      <w:r w:rsidR="00D25BAF">
        <w:rPr>
          <w:rFonts w:asciiTheme="minorHAnsi" w:hAnsiTheme="minorHAnsi" w:cstheme="minorHAnsi"/>
        </w:rPr>
        <w:t>que</w:t>
      </w:r>
      <w:r w:rsidR="00D25BAF">
        <w:rPr>
          <w:rFonts w:asciiTheme="minorHAnsi" w:hAnsiTheme="minorHAnsi" w:cstheme="minorHAnsi"/>
          <w:spacing w:val="53"/>
        </w:rPr>
        <w:t xml:space="preserve"> </w:t>
      </w:r>
      <w:r w:rsidR="00D25BAF">
        <w:rPr>
          <w:rFonts w:asciiTheme="minorHAnsi" w:hAnsiTheme="minorHAnsi" w:cstheme="minorHAnsi"/>
        </w:rPr>
        <w:t>possam</w:t>
      </w:r>
      <w:r w:rsidR="00D25BAF">
        <w:rPr>
          <w:rFonts w:asciiTheme="minorHAnsi" w:hAnsiTheme="minorHAnsi" w:cstheme="minorHAnsi"/>
          <w:spacing w:val="53"/>
        </w:rPr>
        <w:t xml:space="preserve"> </w:t>
      </w:r>
      <w:r w:rsidR="00D25BAF">
        <w:rPr>
          <w:rFonts w:asciiTheme="minorHAnsi" w:hAnsiTheme="minorHAnsi" w:cstheme="minorHAnsi"/>
        </w:rPr>
        <w:t>ensejar</w:t>
      </w:r>
      <w:r w:rsidR="00D25BAF">
        <w:rPr>
          <w:rFonts w:asciiTheme="minorHAnsi" w:hAnsiTheme="minorHAnsi" w:cstheme="minorHAnsi"/>
          <w:spacing w:val="53"/>
        </w:rPr>
        <w:t xml:space="preserve"> </w:t>
      </w:r>
      <w:r w:rsidR="00D25BAF">
        <w:rPr>
          <w:rFonts w:asciiTheme="minorHAnsi" w:hAnsiTheme="minorHAnsi" w:cstheme="minorHAnsi"/>
        </w:rPr>
        <w:t>responsabilidade</w:t>
      </w:r>
      <w:r w:rsidR="00D25BAF">
        <w:rPr>
          <w:rFonts w:asciiTheme="minorHAnsi" w:hAnsiTheme="minorHAnsi" w:cstheme="minorHAnsi"/>
          <w:spacing w:val="1"/>
        </w:rPr>
        <w:t xml:space="preserve"> </w:t>
      </w:r>
      <w:r w:rsidR="00D25BAF">
        <w:rPr>
          <w:rFonts w:asciiTheme="minorHAnsi" w:hAnsiTheme="minorHAnsi" w:cstheme="minorHAnsi"/>
        </w:rPr>
        <w:t>administrativa, civil</w:t>
      </w:r>
      <w:r w:rsidR="00D25BAF">
        <w:rPr>
          <w:rFonts w:asciiTheme="minorHAnsi" w:hAnsiTheme="minorHAnsi" w:cstheme="minorHAnsi"/>
          <w:spacing w:val="1"/>
        </w:rPr>
        <w:t xml:space="preserve"> </w:t>
      </w:r>
      <w:r w:rsidR="00D25BAF">
        <w:rPr>
          <w:rFonts w:asciiTheme="minorHAnsi" w:hAnsiTheme="minorHAnsi" w:cstheme="minorHAnsi"/>
        </w:rPr>
        <w:t>ou criminal</w:t>
      </w:r>
      <w:r w:rsidR="00D25BAF">
        <w:rPr>
          <w:rFonts w:asciiTheme="minorHAnsi" w:hAnsiTheme="minorHAnsi" w:cstheme="minorHAnsi"/>
          <w:spacing w:val="1"/>
        </w:rPr>
        <w:t xml:space="preserve"> </w:t>
      </w:r>
      <w:r w:rsidR="00D25BAF">
        <w:rPr>
          <w:rFonts w:asciiTheme="minorHAnsi" w:hAnsiTheme="minorHAnsi" w:cstheme="minorHAnsi"/>
        </w:rPr>
        <w:t>nos termos</w:t>
      </w:r>
      <w:r w:rsidR="00D25BAF">
        <w:rPr>
          <w:rFonts w:asciiTheme="minorHAnsi" w:hAnsiTheme="minorHAnsi" w:cstheme="minorHAnsi"/>
          <w:spacing w:val="1"/>
        </w:rPr>
        <w:t xml:space="preserve"> </w:t>
      </w:r>
      <w:r w:rsidR="00D25BAF">
        <w:rPr>
          <w:rFonts w:asciiTheme="minorHAnsi" w:hAnsiTheme="minorHAnsi" w:cstheme="minorHAnsi"/>
        </w:rPr>
        <w:t>das Leis Anticorrupção</w:t>
      </w:r>
      <w:r w:rsidR="00D25BAF">
        <w:rPr>
          <w:rFonts w:asciiTheme="minorHAnsi" w:hAnsiTheme="minorHAnsi"/>
        </w:rPr>
        <w:t>, tendo, ainda,</w:t>
      </w:r>
      <w:r w:rsidR="00D25BAF">
        <w:rPr>
          <w:rFonts w:asciiTheme="minorHAnsi" w:hAnsiTheme="minorHAnsi"/>
          <w:spacing w:val="1"/>
        </w:rPr>
        <w:t xml:space="preserve"> </w:t>
      </w:r>
      <w:r w:rsidR="00D25BAF">
        <w:rPr>
          <w:rFonts w:asciiTheme="minorHAnsi" w:hAnsiTheme="minorHAnsi"/>
        </w:rPr>
        <w:t>instituído</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mantido</w:t>
      </w:r>
      <w:r w:rsidR="00D25BAF">
        <w:rPr>
          <w:rFonts w:asciiTheme="minorHAnsi" w:hAnsiTheme="minorHAnsi"/>
          <w:spacing w:val="1"/>
        </w:rPr>
        <w:t xml:space="preserve"> </w:t>
      </w:r>
      <w:r w:rsidR="00D25BAF">
        <w:rPr>
          <w:rFonts w:asciiTheme="minorHAnsi" w:hAnsiTheme="minorHAnsi"/>
        </w:rPr>
        <w:t>políticas</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procedimentos</w:t>
      </w:r>
      <w:r w:rsidR="00D25BAF">
        <w:rPr>
          <w:rFonts w:asciiTheme="minorHAnsi" w:hAnsiTheme="minorHAnsi"/>
          <w:spacing w:val="53"/>
        </w:rPr>
        <w:t xml:space="preserve"> </w:t>
      </w:r>
      <w:r w:rsidR="00D25BAF">
        <w:rPr>
          <w:rFonts w:asciiTheme="minorHAnsi" w:hAnsiTheme="minorHAnsi"/>
        </w:rPr>
        <w:t>elaborados</w:t>
      </w:r>
      <w:r w:rsidR="00D25BAF">
        <w:rPr>
          <w:rFonts w:asciiTheme="minorHAnsi" w:hAnsiTheme="minorHAnsi"/>
          <w:spacing w:val="53"/>
        </w:rPr>
        <w:t xml:space="preserve"> </w:t>
      </w:r>
      <w:r w:rsidR="00D25BAF">
        <w:rPr>
          <w:rFonts w:asciiTheme="minorHAnsi" w:hAnsiTheme="minorHAnsi"/>
        </w:rPr>
        <w:t>para</w:t>
      </w:r>
      <w:r w:rsidR="00D25BAF">
        <w:rPr>
          <w:rFonts w:asciiTheme="minorHAnsi" w:hAnsiTheme="minorHAnsi"/>
          <w:spacing w:val="52"/>
        </w:rPr>
        <w:t xml:space="preserve"> </w:t>
      </w:r>
      <w:r w:rsidR="00D25BAF">
        <w:rPr>
          <w:rFonts w:asciiTheme="minorHAnsi" w:hAnsiTheme="minorHAnsi"/>
        </w:rPr>
        <w:t>garantir</w:t>
      </w:r>
      <w:r w:rsidR="00D25BAF">
        <w:rPr>
          <w:rFonts w:asciiTheme="minorHAnsi" w:hAnsiTheme="minorHAnsi"/>
          <w:spacing w:val="53"/>
        </w:rPr>
        <w:t xml:space="preserve"> </w:t>
      </w:r>
      <w:r w:rsidR="00D25BAF">
        <w:rPr>
          <w:rFonts w:asciiTheme="minorHAnsi" w:hAnsiTheme="minorHAnsi"/>
        </w:rPr>
        <w:t>a</w:t>
      </w:r>
      <w:r w:rsidR="00D25BAF">
        <w:rPr>
          <w:rFonts w:asciiTheme="minorHAnsi" w:hAnsiTheme="minorHAnsi"/>
          <w:spacing w:val="52"/>
        </w:rPr>
        <w:t xml:space="preserve"> </w:t>
      </w:r>
      <w:r w:rsidR="00D25BAF">
        <w:rPr>
          <w:rFonts w:asciiTheme="minorHAnsi" w:hAnsiTheme="minorHAnsi"/>
        </w:rPr>
        <w:t>continua</w:t>
      </w:r>
      <w:r w:rsidR="00D25BAF">
        <w:rPr>
          <w:rFonts w:asciiTheme="minorHAnsi" w:hAnsiTheme="minorHAnsi"/>
          <w:spacing w:val="53"/>
        </w:rPr>
        <w:t xml:space="preserve"> </w:t>
      </w:r>
      <w:r w:rsidR="00D25BAF">
        <w:rPr>
          <w:rFonts w:asciiTheme="minorHAnsi" w:hAnsiTheme="minorHAnsi"/>
        </w:rPr>
        <w:t>conformidade</w:t>
      </w:r>
      <w:r w:rsidR="00D25BAF">
        <w:rPr>
          <w:rFonts w:asciiTheme="minorHAnsi" w:hAnsiTheme="minorHAnsi"/>
          <w:spacing w:val="53"/>
        </w:rPr>
        <w:t xml:space="preserve"> </w:t>
      </w:r>
      <w:r w:rsidR="00D25BAF">
        <w:rPr>
          <w:rFonts w:asciiTheme="minorHAnsi" w:hAnsiTheme="minorHAnsi"/>
        </w:rPr>
        <w:t>com</w:t>
      </w:r>
      <w:r w:rsidR="00D25BAF">
        <w:rPr>
          <w:rFonts w:asciiTheme="minorHAnsi" w:hAnsiTheme="minorHAnsi"/>
          <w:spacing w:val="1"/>
        </w:rPr>
        <w:t xml:space="preserve"> </w:t>
      </w:r>
      <w:r w:rsidR="00D25BAF">
        <w:rPr>
          <w:rFonts w:asciiTheme="minorHAnsi" w:hAnsiTheme="minorHAnsi"/>
        </w:rPr>
        <w:t>referidas</w:t>
      </w:r>
      <w:r w:rsidR="00D25BAF">
        <w:rPr>
          <w:rFonts w:asciiTheme="minorHAnsi" w:hAnsiTheme="minorHAnsi"/>
          <w:spacing w:val="9"/>
        </w:rPr>
        <w:t xml:space="preserve"> </w:t>
      </w:r>
      <w:r w:rsidR="00D25BAF">
        <w:rPr>
          <w:rFonts w:asciiTheme="minorHAnsi" w:hAnsiTheme="minorHAnsi"/>
        </w:rPr>
        <w:t>normas</w:t>
      </w:r>
      <w:r w:rsidR="00D25BAF">
        <w:rPr>
          <w:rFonts w:asciiTheme="minorHAnsi" w:hAnsiTheme="minorHAnsi" w:cstheme="minorHAnsi"/>
        </w:rPr>
        <w:t>;</w:t>
      </w:r>
    </w:p>
    <w:p w14:paraId="7194E819" w14:textId="77777777" w:rsidR="00EA0688" w:rsidRDefault="00EA0688">
      <w:pPr>
        <w:pStyle w:val="PargrafodaLista"/>
        <w:rPr>
          <w:rFonts w:asciiTheme="minorHAnsi" w:hAnsiTheme="minorHAnsi" w:cstheme="minorHAnsi"/>
        </w:rPr>
      </w:pPr>
    </w:p>
    <w:p w14:paraId="7898F21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14:paraId="1E8BD1CB" w14:textId="77777777" w:rsidR="00EA0688" w:rsidRDefault="00EA0688">
      <w:pPr>
        <w:pStyle w:val="PargrafodaLista"/>
        <w:rPr>
          <w:rFonts w:asciiTheme="minorHAnsi" w:hAnsiTheme="minorHAnsi" w:cstheme="minorHAnsi"/>
        </w:rPr>
      </w:pPr>
    </w:p>
    <w:p w14:paraId="74FC1B3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14:paraId="06AC9E84" w14:textId="77777777" w:rsidR="00EA0688" w:rsidRDefault="00EA0688">
      <w:pPr>
        <w:pStyle w:val="PargrafodaLista"/>
        <w:rPr>
          <w:rFonts w:asciiTheme="minorHAnsi" w:hAnsiTheme="minorHAnsi" w:cstheme="minorHAnsi"/>
        </w:rPr>
      </w:pPr>
    </w:p>
    <w:p w14:paraId="2749F4E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14:paraId="5B456902" w14:textId="77777777" w:rsidR="00EA0688" w:rsidRDefault="00EA0688">
      <w:pPr>
        <w:pStyle w:val="PargrafodaLista"/>
        <w:rPr>
          <w:rFonts w:asciiTheme="minorHAnsi" w:hAnsiTheme="minorHAnsi" w:cstheme="minorHAnsi"/>
        </w:rPr>
      </w:pPr>
    </w:p>
    <w:p w14:paraId="10DA4DD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1E80778" w14:textId="77777777" w:rsidR="00EA0688" w:rsidRDefault="00EA0688">
      <w:pPr>
        <w:pStyle w:val="PargrafodaLista"/>
        <w:rPr>
          <w:rFonts w:asciiTheme="minorHAnsi" w:hAnsiTheme="minorHAnsi" w:cstheme="minorHAnsi"/>
        </w:rPr>
      </w:pPr>
    </w:p>
    <w:p w14:paraId="5D73577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CEE6384" w14:textId="77777777" w:rsidR="00EA0688" w:rsidRDefault="00EA0688">
      <w:pPr>
        <w:pStyle w:val="PargrafodaLista"/>
        <w:rPr>
          <w:rFonts w:asciiTheme="minorHAnsi" w:hAnsiTheme="minorHAnsi" w:cstheme="minorHAnsi"/>
        </w:rPr>
      </w:pPr>
    </w:p>
    <w:p w14:paraId="506C9425" w14:textId="4C7E144B"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lastRenderedPageBreak/>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p>
    <w:p w14:paraId="707C3D6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94DBE0A"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14:paraId="6680631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665706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14:paraId="5C96B2A1" w14:textId="77777777" w:rsidR="00EA0688" w:rsidRDefault="00EA0688">
      <w:pPr>
        <w:spacing w:line="288" w:lineRule="auto"/>
        <w:jc w:val="both"/>
        <w:rPr>
          <w:rFonts w:asciiTheme="minorHAnsi" w:hAnsiTheme="minorHAnsi" w:cstheme="minorHAnsi"/>
          <w:lang w:val="pt"/>
        </w:rPr>
      </w:pPr>
    </w:p>
    <w:p w14:paraId="1C4FAAB3"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 xml:space="preserve">Caso quaisquer das declarações aqui prestadas </w:t>
      </w:r>
      <w:r w:rsidR="00D37C36">
        <w:rPr>
          <w:rFonts w:asciiTheme="minorHAnsi" w:eastAsia="Arial Unicode MS" w:hAnsiTheme="minorHAnsi" w:cstheme="minorHAnsi"/>
        </w:rPr>
        <w:t>revelem</w:t>
      </w:r>
      <w:r>
        <w:rPr>
          <w:rFonts w:asciiTheme="minorHAnsi" w:eastAsia="Arial Unicode MS" w:hAnsiTheme="minorHAnsi" w:cstheme="minorHAnsi"/>
        </w:rPr>
        <w:t>-se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14:paraId="37545132" w14:textId="77777777" w:rsidR="00EA0688" w:rsidRDefault="00EA0688">
      <w:pPr>
        <w:spacing w:line="288" w:lineRule="auto"/>
        <w:jc w:val="both"/>
        <w:rPr>
          <w:rFonts w:asciiTheme="minorHAnsi" w:hAnsiTheme="minorHAnsi" w:cstheme="minorHAnsi"/>
          <w:lang w:val="pt"/>
        </w:rPr>
      </w:pPr>
    </w:p>
    <w:p w14:paraId="38BBBF89" w14:textId="77777777" w:rsidR="00EA0688" w:rsidRDefault="00D25BAF">
      <w:pPr>
        <w:pStyle w:val="PargrafodaLista"/>
        <w:numPr>
          <w:ilvl w:val="1"/>
          <w:numId w:val="1"/>
        </w:numPr>
        <w:spacing w:line="288" w:lineRule="auto"/>
        <w:ind w:left="142" w:firstLine="567"/>
        <w:jc w:val="both"/>
        <w:rPr>
          <w:rFonts w:asciiTheme="minorHAnsi" w:hAnsiTheme="minorHAnsi"/>
        </w:rPr>
      </w:pPr>
      <w:bookmarkStart w:id="228" w:name="_Hlk75331627"/>
      <w:bookmarkStart w:id="229"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28"/>
      <w:r>
        <w:rPr>
          <w:rFonts w:asciiTheme="minorHAnsi" w:eastAsia="Arial Unicode MS" w:hAnsiTheme="minorHAnsi" w:cstheme="minorHAnsi"/>
        </w:rPr>
        <w:t>.</w:t>
      </w:r>
      <w:bookmarkEnd w:id="229"/>
    </w:p>
    <w:p w14:paraId="15AFB27B" w14:textId="77777777" w:rsidR="00EA0688" w:rsidRDefault="00EA0688">
      <w:pPr>
        <w:spacing w:line="288" w:lineRule="auto"/>
        <w:jc w:val="both"/>
        <w:rPr>
          <w:rFonts w:asciiTheme="minorHAnsi" w:hAnsiTheme="minorHAnsi"/>
        </w:rPr>
      </w:pPr>
    </w:p>
    <w:p w14:paraId="105EC5A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30" w:name="_Toc75347020"/>
      <w:bookmarkStart w:id="231" w:name="_Toc75347021"/>
      <w:bookmarkStart w:id="232" w:name="_Toc75347022"/>
      <w:bookmarkStart w:id="233" w:name="_Toc75347023"/>
      <w:bookmarkStart w:id="234" w:name="_Toc75347024"/>
      <w:bookmarkStart w:id="235" w:name="_Toc75347025"/>
      <w:bookmarkStart w:id="236" w:name="_Toc75347026"/>
      <w:bookmarkStart w:id="237" w:name="_Toc75347027"/>
      <w:bookmarkStart w:id="238" w:name="_Toc75347028"/>
      <w:bookmarkStart w:id="239" w:name="_Toc75347029"/>
      <w:bookmarkStart w:id="240" w:name="_Toc75347030"/>
      <w:bookmarkStart w:id="241" w:name="_Toc75347031"/>
      <w:bookmarkStart w:id="242" w:name="_Toc75347032"/>
      <w:bookmarkStart w:id="243" w:name="_Toc75347033"/>
      <w:bookmarkStart w:id="244" w:name="_Toc75347034"/>
      <w:bookmarkStart w:id="245" w:name="_Toc75347035"/>
      <w:bookmarkStart w:id="246" w:name="_Toc75347036"/>
      <w:bookmarkStart w:id="247" w:name="_Toc75347037"/>
      <w:bookmarkStart w:id="248" w:name="_Toc75347038"/>
      <w:bookmarkStart w:id="249" w:name="_Toc75347039"/>
      <w:bookmarkStart w:id="250" w:name="_Toc75347040"/>
      <w:bookmarkStart w:id="251" w:name="_Toc75347041"/>
      <w:bookmarkStart w:id="252" w:name="_Toc75347042"/>
      <w:bookmarkStart w:id="253" w:name="_Toc75347043"/>
      <w:bookmarkStart w:id="254" w:name="_Toc75347044"/>
      <w:bookmarkStart w:id="255" w:name="_Toc75347045"/>
      <w:bookmarkStart w:id="256" w:name="_Toc75347046"/>
      <w:bookmarkStart w:id="257" w:name="_Toc75347047"/>
      <w:bookmarkStart w:id="258" w:name="_Toc75347048"/>
      <w:bookmarkStart w:id="259" w:name="_Toc75347049"/>
      <w:bookmarkStart w:id="260" w:name="_Toc75347050"/>
      <w:bookmarkStart w:id="261" w:name="_Toc75347051"/>
      <w:bookmarkStart w:id="262" w:name="_Toc75347052"/>
      <w:bookmarkStart w:id="263" w:name="_Toc75347053"/>
      <w:bookmarkStart w:id="264" w:name="_Toc75347054"/>
      <w:bookmarkStart w:id="265" w:name="_Toc75347055"/>
      <w:bookmarkStart w:id="266" w:name="_Toc75347056"/>
      <w:bookmarkStart w:id="267" w:name="_Toc75347057"/>
      <w:bookmarkStart w:id="268" w:name="_Toc75347058"/>
      <w:bookmarkStart w:id="269" w:name="_Toc75347059"/>
      <w:bookmarkStart w:id="270" w:name="_Toc75347060"/>
      <w:bookmarkStart w:id="271" w:name="_Toc75347061"/>
      <w:bookmarkStart w:id="272" w:name="_Toc75347062"/>
      <w:bookmarkStart w:id="273" w:name="_Toc75347063"/>
      <w:bookmarkStart w:id="274" w:name="_Toc75347064"/>
      <w:bookmarkStart w:id="275" w:name="_Toc75347065"/>
      <w:bookmarkStart w:id="276" w:name="_Toc75347066"/>
      <w:bookmarkStart w:id="277" w:name="_Toc75347067"/>
      <w:bookmarkStart w:id="278" w:name="_Toc75347068"/>
      <w:bookmarkStart w:id="279" w:name="_Toc75347069"/>
      <w:bookmarkStart w:id="280" w:name="_Toc75347070"/>
      <w:bookmarkStart w:id="281" w:name="_Toc75347071"/>
      <w:bookmarkStart w:id="282" w:name="_Toc75347072"/>
      <w:bookmarkStart w:id="283" w:name="_Toc75347073"/>
      <w:bookmarkStart w:id="284" w:name="_Toc75347074"/>
      <w:bookmarkStart w:id="285" w:name="_Toc75347075"/>
      <w:bookmarkStart w:id="286" w:name="_Toc75347076"/>
      <w:bookmarkStart w:id="287" w:name="_Toc75347077"/>
      <w:bookmarkStart w:id="288" w:name="_Toc75347078"/>
      <w:bookmarkStart w:id="289" w:name="_Toc75347079"/>
      <w:bookmarkStart w:id="290" w:name="_Toc75347080"/>
      <w:bookmarkStart w:id="291" w:name="_Toc75347081"/>
      <w:bookmarkStart w:id="292" w:name="_Toc75347082"/>
      <w:bookmarkStart w:id="293" w:name="_Toc75347083"/>
      <w:bookmarkStart w:id="294" w:name="_Toc75347084"/>
      <w:bookmarkStart w:id="295" w:name="_Toc75347085"/>
      <w:bookmarkStart w:id="296" w:name="_Toc75347086"/>
      <w:bookmarkStart w:id="297" w:name="_Toc75347087"/>
      <w:bookmarkStart w:id="298" w:name="_Toc75347088"/>
      <w:bookmarkStart w:id="299" w:name="_Toc75347089"/>
      <w:bookmarkStart w:id="300" w:name="_Toc75347090"/>
      <w:bookmarkStart w:id="301" w:name="_Toc75347091"/>
      <w:bookmarkStart w:id="302" w:name="_Toc75347092"/>
      <w:bookmarkStart w:id="303" w:name="_Toc75347093"/>
      <w:bookmarkStart w:id="304" w:name="_Toc75347094"/>
      <w:bookmarkStart w:id="305" w:name="_Toc75347095"/>
      <w:bookmarkStart w:id="306" w:name="_Toc75347096"/>
      <w:bookmarkStart w:id="307" w:name="_Toc75347097"/>
      <w:bookmarkStart w:id="308" w:name="_Toc75347098"/>
      <w:bookmarkStart w:id="309" w:name="_Toc75347099"/>
      <w:bookmarkStart w:id="310" w:name="_Toc75347100"/>
      <w:bookmarkStart w:id="311" w:name="_Toc75347101"/>
      <w:bookmarkStart w:id="312" w:name="_Toc75347102"/>
      <w:bookmarkStart w:id="313" w:name="_Toc75347103"/>
      <w:bookmarkStart w:id="314" w:name="_Toc75347104"/>
      <w:bookmarkStart w:id="315" w:name="_Toc75347105"/>
      <w:bookmarkStart w:id="316" w:name="_Toc75347106"/>
      <w:bookmarkStart w:id="317" w:name="_Toc75347107"/>
      <w:bookmarkStart w:id="318" w:name="_Toc75347108"/>
      <w:bookmarkStart w:id="319" w:name="_Toc75347109"/>
      <w:bookmarkStart w:id="320" w:name="_Toc75347110"/>
      <w:bookmarkStart w:id="321" w:name="_Toc75347111"/>
      <w:bookmarkStart w:id="322" w:name="_Toc75347112"/>
      <w:bookmarkStart w:id="323" w:name="_Toc75347113"/>
      <w:bookmarkStart w:id="324" w:name="_Toc75347114"/>
      <w:bookmarkStart w:id="325" w:name="_Toc75347115"/>
      <w:bookmarkStart w:id="326" w:name="_Toc75347116"/>
      <w:bookmarkStart w:id="327" w:name="_Toc75347117"/>
      <w:bookmarkStart w:id="328" w:name="_Toc75347118"/>
      <w:bookmarkStart w:id="329" w:name="_Toc75347119"/>
      <w:bookmarkStart w:id="330" w:name="_Toc75347120"/>
      <w:bookmarkStart w:id="331" w:name="_Toc75347121"/>
      <w:bookmarkStart w:id="332" w:name="_Toc75347122"/>
      <w:bookmarkStart w:id="333" w:name="_Toc75347123"/>
      <w:bookmarkStart w:id="334" w:name="_Toc75347124"/>
      <w:bookmarkStart w:id="335" w:name="_Toc75347125"/>
      <w:bookmarkStart w:id="336" w:name="_Toc75347126"/>
      <w:bookmarkStart w:id="337" w:name="_Toc75347127"/>
      <w:bookmarkStart w:id="338" w:name="_Toc75347128"/>
      <w:bookmarkStart w:id="339" w:name="_Toc75347129"/>
      <w:bookmarkStart w:id="340" w:name="_Toc75347130"/>
      <w:bookmarkStart w:id="341" w:name="_Toc75347131"/>
      <w:bookmarkStart w:id="342" w:name="_Toc75347132"/>
      <w:bookmarkStart w:id="343" w:name="_Toc75347133"/>
      <w:bookmarkStart w:id="344" w:name="_Toc75347134"/>
      <w:bookmarkStart w:id="345" w:name="_Toc75347135"/>
      <w:bookmarkStart w:id="346" w:name="_Toc75347136"/>
      <w:bookmarkStart w:id="347" w:name="_Toc75347137"/>
      <w:bookmarkStart w:id="348" w:name="_Toc75347138"/>
      <w:bookmarkStart w:id="349" w:name="_Toc75347139"/>
      <w:bookmarkStart w:id="350" w:name="_Toc75347140"/>
      <w:bookmarkStart w:id="351" w:name="_Toc75347141"/>
      <w:bookmarkStart w:id="352" w:name="_Toc75347142"/>
      <w:bookmarkStart w:id="353" w:name="_Toc75347143"/>
      <w:bookmarkStart w:id="354" w:name="_Toc75347144"/>
      <w:bookmarkStart w:id="355" w:name="_Toc75347145"/>
      <w:bookmarkStart w:id="356" w:name="_Toc75347146"/>
      <w:bookmarkStart w:id="357" w:name="_Toc75347147"/>
      <w:bookmarkStart w:id="358" w:name="_Toc75347148"/>
      <w:bookmarkStart w:id="359" w:name="_Toc75347149"/>
      <w:bookmarkStart w:id="360" w:name="_Toc75347150"/>
      <w:bookmarkStart w:id="361" w:name="_Toc75347151"/>
      <w:bookmarkStart w:id="362" w:name="_Toc75347152"/>
      <w:bookmarkStart w:id="363" w:name="_Toc75347153"/>
      <w:bookmarkStart w:id="364" w:name="_Toc75347154"/>
      <w:bookmarkStart w:id="365" w:name="_Ref75803222"/>
      <w:bookmarkStart w:id="366" w:name="_Toc80179801"/>
      <w:bookmarkStart w:id="367" w:name="_Toc8250624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Theme="minorHAnsi" w:hAnsiTheme="minorHAnsi" w:cstheme="minorHAnsi"/>
          <w:b/>
        </w:rPr>
        <w:t>DESPESAS</w:t>
      </w:r>
      <w:bookmarkEnd w:id="365"/>
      <w:bookmarkEnd w:id="366"/>
      <w:bookmarkEnd w:id="367"/>
    </w:p>
    <w:p w14:paraId="1ED0FDD2" w14:textId="77777777" w:rsidR="00EA0688" w:rsidRDefault="00EA0688">
      <w:pPr>
        <w:spacing w:line="288" w:lineRule="auto"/>
        <w:jc w:val="both"/>
        <w:rPr>
          <w:rFonts w:asciiTheme="minorHAnsi" w:hAnsiTheme="minorHAnsi" w:cstheme="minorHAnsi"/>
          <w:b/>
        </w:rPr>
      </w:pPr>
    </w:p>
    <w:p w14:paraId="52A62194" w14:textId="77777777" w:rsidR="00EA0688" w:rsidRDefault="00D25BAF">
      <w:pPr>
        <w:numPr>
          <w:ilvl w:val="1"/>
          <w:numId w:val="1"/>
        </w:numPr>
        <w:spacing w:line="288" w:lineRule="auto"/>
        <w:ind w:left="0" w:firstLine="709"/>
        <w:jc w:val="both"/>
        <w:rPr>
          <w:rFonts w:asciiTheme="minorHAnsi" w:hAnsiTheme="minorHAnsi" w:cstheme="minorHAnsi"/>
        </w:rPr>
      </w:pPr>
      <w:bookmarkStart w:id="368"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8"/>
    </w:p>
    <w:p w14:paraId="4A62FEC3"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52D44A11"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decorrentes da adoção e manutenção, direta ou indireta, de procedimentos judiciais e extrajudiciais necessários à defesa dos direitos, </w:t>
      </w:r>
      <w:r>
        <w:rPr>
          <w:rFonts w:asciiTheme="minorHAnsi" w:hAnsiTheme="minorHAnsi" w:cstheme="minorHAnsi"/>
        </w:rPr>
        <w:lastRenderedPageBreak/>
        <w:t>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352A561A" w14:textId="77777777" w:rsidR="00EA0688" w:rsidRDefault="00EA0688">
      <w:pPr>
        <w:widowControl w:val="0"/>
        <w:shd w:val="clear" w:color="auto" w:fill="FFFFFF"/>
        <w:spacing w:line="288" w:lineRule="auto"/>
        <w:jc w:val="both"/>
        <w:rPr>
          <w:rFonts w:asciiTheme="minorHAnsi" w:hAnsiTheme="minorHAnsi" w:cstheme="minorHAnsi"/>
          <w:b/>
        </w:rPr>
      </w:pPr>
    </w:p>
    <w:p w14:paraId="3435FAD0"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15E3CF76" w14:textId="77777777" w:rsidR="00EA0688" w:rsidRDefault="00EA0688">
      <w:pPr>
        <w:spacing w:line="288" w:lineRule="auto"/>
        <w:rPr>
          <w:rFonts w:asciiTheme="minorHAnsi" w:hAnsiTheme="minorHAnsi" w:cstheme="minorHAnsi"/>
          <w:b/>
        </w:rPr>
      </w:pPr>
    </w:p>
    <w:p w14:paraId="5F9AA9CC"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4B70DF56" w14:textId="77777777" w:rsidR="00EA0688" w:rsidRDefault="00EA0688">
      <w:pPr>
        <w:spacing w:line="288" w:lineRule="auto"/>
        <w:rPr>
          <w:rFonts w:asciiTheme="minorHAnsi" w:hAnsiTheme="minorHAnsi" w:cstheme="minorHAnsi"/>
          <w:b/>
        </w:rPr>
      </w:pPr>
    </w:p>
    <w:p w14:paraId="4434B31E"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14:paraId="34C86DAD" w14:textId="77777777" w:rsidR="00EA0688" w:rsidRDefault="00EA0688">
      <w:pPr>
        <w:pStyle w:val="PargrafodaLista"/>
        <w:rPr>
          <w:rFonts w:asciiTheme="minorHAnsi" w:hAnsiTheme="minorHAnsi" w:cstheme="minorHAnsi"/>
        </w:rPr>
      </w:pPr>
    </w:p>
    <w:p w14:paraId="08244F48"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740230EE" w14:textId="77777777" w:rsidR="00EA0688" w:rsidRDefault="00EA0688">
      <w:pPr>
        <w:pStyle w:val="PargrafodaLista"/>
        <w:rPr>
          <w:rFonts w:asciiTheme="minorHAnsi" w:hAnsiTheme="minorHAnsi" w:cstheme="minorHAnsi"/>
        </w:rPr>
      </w:pPr>
      <w:bookmarkStart w:id="369" w:name="_Ref76135380"/>
    </w:p>
    <w:p w14:paraId="131C0802" w14:textId="77777777"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9"/>
    </w:p>
    <w:p w14:paraId="356BFDC8"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0AF3BF52"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 xml:space="preserve">Os custos e despesas indicados nesta cláusula serão arcados diretamente pela Emissora, que reembolsará eventuais custos suportados diretamente pelo Agente Fiduciário, em </w:t>
      </w:r>
      <w:r>
        <w:rPr>
          <w:rFonts w:asciiTheme="minorHAnsi" w:hAnsiTheme="minorHAnsi" w:cstheme="minorHAnsi"/>
        </w:rPr>
        <w:lastRenderedPageBreak/>
        <w:t>até 5 (cinco) Dias Úteis a contar do recebimento de solicitação neste sentido, devidamente acompanhada de cópia dos comprovantes de pagamento desses custos e cópia das notas fiscais correspondentes.</w:t>
      </w:r>
    </w:p>
    <w:p w14:paraId="43FF6237" w14:textId="77777777" w:rsidR="00EA0688" w:rsidRDefault="00EA0688">
      <w:pPr>
        <w:spacing w:line="288" w:lineRule="auto"/>
        <w:jc w:val="both"/>
        <w:rPr>
          <w:rFonts w:asciiTheme="minorHAnsi" w:hAnsiTheme="minorHAnsi" w:cstheme="minorHAnsi"/>
          <w:b/>
        </w:rPr>
      </w:pPr>
      <w:bookmarkStart w:id="370" w:name="_Toc505179099"/>
    </w:p>
    <w:p w14:paraId="37679F0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1" w:name="_Toc80179802"/>
      <w:bookmarkStart w:id="372" w:name="_Toc82506241"/>
      <w:bookmarkEnd w:id="370"/>
      <w:r>
        <w:rPr>
          <w:rFonts w:asciiTheme="minorHAnsi" w:hAnsiTheme="minorHAnsi" w:cstheme="minorHAnsi"/>
          <w:b/>
        </w:rPr>
        <w:t>COMUNICAÇÕES</w:t>
      </w:r>
      <w:bookmarkEnd w:id="371"/>
      <w:bookmarkEnd w:id="372"/>
    </w:p>
    <w:p w14:paraId="1D4C176D" w14:textId="77777777" w:rsidR="00EA0688" w:rsidRDefault="00EA0688">
      <w:pPr>
        <w:spacing w:line="288" w:lineRule="auto"/>
        <w:jc w:val="both"/>
        <w:rPr>
          <w:rFonts w:asciiTheme="minorHAnsi" w:eastAsia="Arial Unicode MS" w:hAnsiTheme="minorHAnsi" w:cstheme="minorHAnsi"/>
          <w:b/>
          <w:bCs/>
        </w:rPr>
      </w:pPr>
    </w:p>
    <w:p w14:paraId="0B2B6234"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1A6321CF"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6814CF86" w14:textId="77777777"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016A32E8"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622F9EF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14:paraId="57F30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14:paraId="213785B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6A11291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2F6294B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14:paraId="73EF711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14:paraId="43D26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14:paraId="799D4EE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22E9B06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(ii)</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14:paraId="7A21B5EF"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7A4D9372"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14:paraId="0D1E85E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14:paraId="6703FB1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14:paraId="1EC5353E"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14:paraId="0E985DB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14:paraId="06503FA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4FA69B0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4596E9B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w w:val="105"/>
        </w:rPr>
        <w:t>Robferma Administração e Participações Ltda.</w:t>
      </w:r>
    </w:p>
    <w:p w14:paraId="4991AAFC"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Avenida Magalhães de Castro, nº 4.800, 16º andar, conjuntos 161 e 162, parte A,</w:t>
      </w:r>
    </w:p>
    <w:p w14:paraId="74596FA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14:paraId="261CEE93"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14:paraId="3EF94AF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14:paraId="7CBD4C67"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14:paraId="0528FC7D"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14:paraId="106AFEA3"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73B761AB" w14:textId="77777777"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(iii)</w:t>
      </w:r>
      <w:r>
        <w:rPr>
          <w:rFonts w:asciiTheme="minorHAnsi" w:hAnsiTheme="minorHAnsi" w:cstheme="minorHAnsi"/>
        </w:rPr>
        <w:t xml:space="preserve"> </w:t>
      </w:r>
      <w:r>
        <w:rPr>
          <w:rFonts w:asciiTheme="minorHAnsi" w:hAnsiTheme="minorHAnsi" w:cstheme="minorHAnsi"/>
          <w:i/>
          <w:u w:val="single"/>
        </w:rPr>
        <w:t>Para o Agente Fiduciário</w:t>
      </w:r>
    </w:p>
    <w:p w14:paraId="5D2ACEA3"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4E46243F" w14:textId="77777777"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14:paraId="73E96757"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14:paraId="5C2E685E"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7B66D069"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d’Amoed Fernandes de Oliveira</w:t>
      </w:r>
    </w:p>
    <w:p w14:paraId="32564C6C"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14:paraId="33BEA3E0"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14:paraId="33A19DA5"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14:paraId="5A29918A"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07C149B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(ii)</w:t>
      </w:r>
      <w:r>
        <w:rPr>
          <w:rFonts w:asciiTheme="minorHAnsi" w:hAnsiTheme="minorHAnsi" w:cstheme="minorHAnsi"/>
        </w:rPr>
        <w:t> por correio eletrônico serão consideradas recebidas na data da confirmação de recebimento eletrônico.</w:t>
      </w:r>
    </w:p>
    <w:p w14:paraId="1D36424F" w14:textId="77777777" w:rsidR="00EA0688" w:rsidRDefault="00EA0688">
      <w:pPr>
        <w:spacing w:line="288" w:lineRule="auto"/>
        <w:jc w:val="both"/>
        <w:rPr>
          <w:rFonts w:asciiTheme="minorHAnsi" w:hAnsiTheme="minorHAnsi" w:cstheme="minorHAnsi"/>
        </w:rPr>
      </w:pPr>
    </w:p>
    <w:p w14:paraId="459A8D1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552394A1" w14:textId="77777777" w:rsidR="00EA0688" w:rsidRDefault="00EA0688">
      <w:pPr>
        <w:spacing w:line="288" w:lineRule="auto"/>
        <w:jc w:val="both"/>
        <w:rPr>
          <w:rFonts w:asciiTheme="minorHAnsi" w:eastAsia="Arial Unicode MS" w:hAnsiTheme="minorHAnsi" w:cstheme="minorHAnsi"/>
          <w:u w:val="single"/>
        </w:rPr>
      </w:pPr>
    </w:p>
    <w:p w14:paraId="5109C63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3" w:name="_Toc505179100"/>
      <w:bookmarkStart w:id="374" w:name="_Ref19222284"/>
      <w:bookmarkStart w:id="375" w:name="_Ref19223818"/>
      <w:bookmarkStart w:id="376" w:name="_Toc80179803"/>
      <w:bookmarkStart w:id="377" w:name="_Toc82506242"/>
      <w:r>
        <w:rPr>
          <w:rFonts w:asciiTheme="minorHAnsi" w:hAnsiTheme="minorHAnsi" w:cstheme="minorHAnsi"/>
          <w:b/>
        </w:rPr>
        <w:t>Pagamento de Tributos</w:t>
      </w:r>
      <w:bookmarkEnd w:id="373"/>
      <w:bookmarkEnd w:id="374"/>
      <w:bookmarkEnd w:id="375"/>
      <w:bookmarkEnd w:id="376"/>
      <w:bookmarkEnd w:id="377"/>
    </w:p>
    <w:p w14:paraId="7F05409B" w14:textId="77777777" w:rsidR="00EA0688" w:rsidRDefault="00EA0688">
      <w:pPr>
        <w:spacing w:line="288" w:lineRule="auto"/>
        <w:jc w:val="both"/>
        <w:rPr>
          <w:rFonts w:asciiTheme="minorHAnsi" w:eastAsia="Arial Unicode MS" w:hAnsiTheme="minorHAnsi" w:cstheme="minorHAnsi"/>
        </w:rPr>
      </w:pPr>
    </w:p>
    <w:p w14:paraId="078C6F5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8"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8"/>
    </w:p>
    <w:p w14:paraId="319878AF" w14:textId="77777777" w:rsidR="00EA0688" w:rsidRDefault="00EA0688">
      <w:pPr>
        <w:spacing w:line="288" w:lineRule="auto"/>
        <w:jc w:val="both"/>
        <w:rPr>
          <w:rFonts w:asciiTheme="minorHAnsi" w:eastAsia="Arial Unicode MS" w:hAnsiTheme="minorHAnsi" w:cstheme="minorHAnsi"/>
        </w:rPr>
      </w:pPr>
    </w:p>
    <w:p w14:paraId="415A92C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9" w:name="_Toc74928959"/>
      <w:bookmarkStart w:id="380" w:name="_Toc74986951"/>
      <w:bookmarkStart w:id="381" w:name="_Toc74986975"/>
      <w:bookmarkStart w:id="382" w:name="_Toc74928960"/>
      <w:bookmarkStart w:id="383" w:name="_Toc74986952"/>
      <w:bookmarkStart w:id="384" w:name="_Toc74986976"/>
      <w:bookmarkStart w:id="385" w:name="_DV_M410"/>
      <w:bookmarkStart w:id="386" w:name="_Toc80179804"/>
      <w:bookmarkStart w:id="387" w:name="_Toc82506243"/>
      <w:bookmarkEnd w:id="379"/>
      <w:bookmarkEnd w:id="380"/>
      <w:bookmarkEnd w:id="381"/>
      <w:bookmarkEnd w:id="382"/>
      <w:bookmarkEnd w:id="383"/>
      <w:bookmarkEnd w:id="384"/>
      <w:bookmarkEnd w:id="385"/>
      <w:r>
        <w:rPr>
          <w:rFonts w:asciiTheme="minorHAnsi" w:hAnsiTheme="minorHAnsi" w:cstheme="minorHAnsi"/>
          <w:b/>
        </w:rPr>
        <w:t>DISPOSIÇÕES GERAIS</w:t>
      </w:r>
      <w:bookmarkEnd w:id="386"/>
      <w:bookmarkEnd w:id="387"/>
    </w:p>
    <w:p w14:paraId="4ABD1DBA" w14:textId="77777777" w:rsidR="00EA0688" w:rsidRDefault="00EA0688">
      <w:pPr>
        <w:spacing w:line="288" w:lineRule="auto"/>
        <w:jc w:val="both"/>
        <w:rPr>
          <w:rFonts w:asciiTheme="minorHAnsi" w:eastAsia="Arial Unicode MS" w:hAnsiTheme="minorHAnsi" w:cstheme="minorHAnsi"/>
          <w:u w:val="single"/>
        </w:rPr>
      </w:pPr>
      <w:bookmarkStart w:id="388" w:name="_DV_M412"/>
      <w:bookmarkEnd w:id="388"/>
    </w:p>
    <w:p w14:paraId="542A4F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w:t>
      </w:r>
      <w:r>
        <w:rPr>
          <w:rFonts w:asciiTheme="minorHAnsi" w:eastAsia="Arial Unicode MS" w:hAnsiTheme="minorHAnsi" w:cstheme="minorHAnsi"/>
        </w:rPr>
        <w:lastRenderedPageBreak/>
        <w:t xml:space="preserve">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762851F5" w14:textId="77777777" w:rsidR="00EA0688" w:rsidRDefault="00EA0688">
      <w:pPr>
        <w:spacing w:line="288" w:lineRule="auto"/>
        <w:jc w:val="both"/>
        <w:rPr>
          <w:rFonts w:asciiTheme="minorHAnsi" w:eastAsia="Arial Unicode MS" w:hAnsiTheme="minorHAnsi" w:cstheme="minorHAnsi"/>
          <w:u w:val="single"/>
        </w:rPr>
      </w:pPr>
    </w:p>
    <w:p w14:paraId="03DD1DD7" w14:textId="5D6E3365"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54CE8211" w14:textId="77777777" w:rsidR="00EA0688" w:rsidRDefault="00EA0688">
      <w:pPr>
        <w:spacing w:line="288" w:lineRule="auto"/>
        <w:jc w:val="both"/>
        <w:rPr>
          <w:rFonts w:asciiTheme="minorHAnsi" w:eastAsia="Arial Unicode MS" w:hAnsiTheme="minorHAnsi" w:cstheme="minorHAnsi"/>
          <w:u w:val="single"/>
        </w:rPr>
      </w:pPr>
    </w:p>
    <w:p w14:paraId="1160B286"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5AD8B2E" w14:textId="77777777" w:rsidR="00EA0688" w:rsidRDefault="00EA0688">
      <w:pPr>
        <w:spacing w:line="288" w:lineRule="auto"/>
        <w:jc w:val="both"/>
        <w:rPr>
          <w:rFonts w:asciiTheme="minorHAnsi" w:eastAsia="Arial Unicode MS" w:hAnsiTheme="minorHAnsi" w:cstheme="minorHAnsi"/>
        </w:rPr>
      </w:pPr>
    </w:p>
    <w:p w14:paraId="2DC14F0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14:paraId="6C00DDC2" w14:textId="77777777" w:rsidR="00EA0688" w:rsidRDefault="00EA0688">
      <w:pPr>
        <w:spacing w:line="288" w:lineRule="auto"/>
        <w:jc w:val="both"/>
        <w:rPr>
          <w:rFonts w:asciiTheme="minorHAnsi" w:eastAsia="Arial Unicode MS" w:hAnsiTheme="minorHAnsi" w:cstheme="minorHAnsi"/>
        </w:rPr>
      </w:pPr>
    </w:p>
    <w:p w14:paraId="78485A1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9" w:name="_DV_M422"/>
      <w:bookmarkEnd w:id="389"/>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0AB596C1" w14:textId="77777777" w:rsidR="00EA0688" w:rsidRDefault="00EA0688">
      <w:pPr>
        <w:spacing w:line="288" w:lineRule="auto"/>
        <w:jc w:val="both"/>
        <w:rPr>
          <w:rFonts w:asciiTheme="minorHAnsi" w:eastAsia="Arial Unicode MS" w:hAnsiTheme="minorHAnsi" w:cstheme="minorHAnsi"/>
        </w:rPr>
      </w:pPr>
    </w:p>
    <w:p w14:paraId="73650E9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14:paraId="06EE1565" w14:textId="77777777" w:rsidR="00EA0688" w:rsidRDefault="00EA0688">
      <w:pPr>
        <w:spacing w:line="288" w:lineRule="auto"/>
        <w:jc w:val="both"/>
        <w:rPr>
          <w:rFonts w:asciiTheme="minorHAnsi" w:eastAsia="Arial Unicode MS" w:hAnsiTheme="minorHAnsi" w:cstheme="minorHAnsi"/>
        </w:rPr>
      </w:pPr>
    </w:p>
    <w:p w14:paraId="76B7897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7A20DEBC" w14:textId="77777777" w:rsidR="00EA0688" w:rsidRDefault="00EA0688">
      <w:pPr>
        <w:spacing w:line="288" w:lineRule="auto"/>
        <w:jc w:val="both"/>
        <w:rPr>
          <w:rFonts w:asciiTheme="minorHAnsi" w:eastAsia="Arial Unicode MS" w:hAnsiTheme="minorHAnsi" w:cstheme="minorHAnsi"/>
        </w:rPr>
      </w:pPr>
    </w:p>
    <w:p w14:paraId="5A0DCA1B"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(ii)</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(iii)</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(iv)</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5E0F58BB" w14:textId="77777777" w:rsidR="00EA0688" w:rsidRDefault="00EA0688">
      <w:pPr>
        <w:spacing w:line="288" w:lineRule="auto"/>
        <w:jc w:val="both"/>
        <w:rPr>
          <w:rFonts w:asciiTheme="minorHAnsi" w:eastAsia="Arial Unicode MS" w:hAnsiTheme="minorHAnsi" w:cstheme="minorHAnsi"/>
        </w:rPr>
      </w:pPr>
    </w:p>
    <w:p w14:paraId="0DCBDF7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6149AB47" w14:textId="77777777" w:rsidR="00EA0688" w:rsidRDefault="00EA0688">
      <w:pPr>
        <w:pStyle w:val="ListaColorida-nfase12"/>
        <w:spacing w:line="288" w:lineRule="auto"/>
        <w:ind w:left="0"/>
        <w:rPr>
          <w:rFonts w:asciiTheme="minorHAnsi" w:eastAsia="Arial Unicode MS" w:hAnsiTheme="minorHAnsi" w:cstheme="minorHAnsi"/>
        </w:rPr>
      </w:pPr>
    </w:p>
    <w:p w14:paraId="623CC0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14:paraId="4FA1675A" w14:textId="77777777" w:rsidR="00EA0688" w:rsidRDefault="00EA0688">
      <w:pPr>
        <w:spacing w:line="288" w:lineRule="auto"/>
        <w:jc w:val="both"/>
        <w:rPr>
          <w:rFonts w:asciiTheme="minorHAnsi" w:eastAsia="Arial Unicode MS" w:hAnsiTheme="minorHAnsi" w:cstheme="minorHAnsi"/>
          <w:u w:val="single"/>
        </w:rPr>
      </w:pPr>
    </w:p>
    <w:p w14:paraId="7E06C859"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0"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(ii)</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(iii)</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w:t>
      </w:r>
      <w:r>
        <w:rPr>
          <w:rFonts w:asciiTheme="minorHAnsi" w:eastAsia="Arial Unicode MS" w:hAnsiTheme="minorHAnsi" w:cstheme="minorHAnsi"/>
        </w:rPr>
        <w:lastRenderedPageBreak/>
        <w:t xml:space="preserve">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90"/>
    </w:p>
    <w:p w14:paraId="65410AAC" w14:textId="77777777" w:rsidR="00EA0688" w:rsidRDefault="00EA0688">
      <w:pPr>
        <w:autoSpaceDE w:val="0"/>
        <w:autoSpaceDN w:val="0"/>
        <w:adjustRightInd w:val="0"/>
        <w:rPr>
          <w:rFonts w:asciiTheme="minorHAnsi" w:hAnsiTheme="minorHAnsi" w:cs="Calibri"/>
        </w:rPr>
      </w:pPr>
    </w:p>
    <w:p w14:paraId="0B434A9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2F906D9A" w14:textId="77777777" w:rsidR="00EA0688" w:rsidRDefault="00EA0688">
      <w:pPr>
        <w:autoSpaceDE w:val="0"/>
        <w:autoSpaceDN w:val="0"/>
        <w:adjustRightInd w:val="0"/>
        <w:ind w:left="900"/>
        <w:rPr>
          <w:rFonts w:asciiTheme="minorHAnsi" w:hAnsiTheme="minorHAnsi"/>
        </w:rPr>
      </w:pPr>
    </w:p>
    <w:p w14:paraId="52C96704" w14:textId="77777777" w:rsidR="00EA0688" w:rsidRDefault="00EA0688">
      <w:pPr>
        <w:spacing w:line="288" w:lineRule="auto"/>
        <w:jc w:val="both"/>
        <w:rPr>
          <w:rFonts w:asciiTheme="minorHAnsi" w:eastAsia="Arial Unicode MS" w:hAnsiTheme="minorHAnsi" w:cstheme="minorHAnsi"/>
          <w:u w:val="single"/>
        </w:rPr>
      </w:pPr>
    </w:p>
    <w:p w14:paraId="1381D587"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91" w:name="_Toc80179805"/>
      <w:bookmarkStart w:id="392" w:name="_Toc82506244"/>
      <w:r>
        <w:rPr>
          <w:rFonts w:asciiTheme="minorHAnsi" w:hAnsiTheme="minorHAnsi" w:cstheme="minorHAnsi"/>
          <w:b/>
        </w:rPr>
        <w:t>LEI E FORO</w:t>
      </w:r>
      <w:bookmarkEnd w:id="391"/>
      <w:bookmarkEnd w:id="392"/>
    </w:p>
    <w:p w14:paraId="76E9640C" w14:textId="77777777" w:rsidR="00EA0688" w:rsidRDefault="00EA0688">
      <w:pPr>
        <w:spacing w:line="288" w:lineRule="auto"/>
        <w:jc w:val="both"/>
        <w:rPr>
          <w:rFonts w:asciiTheme="minorHAnsi" w:eastAsia="Arial Unicode MS" w:hAnsiTheme="minorHAnsi" w:cstheme="minorHAnsi"/>
          <w:u w:val="single"/>
        </w:rPr>
      </w:pPr>
    </w:p>
    <w:p w14:paraId="72B00F8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3" w:name="_DV_M413"/>
      <w:bookmarkStart w:id="394" w:name="_DV_M414"/>
      <w:bookmarkEnd w:id="393"/>
      <w:bookmarkEnd w:id="394"/>
      <w:r>
        <w:rPr>
          <w:rFonts w:asciiTheme="minorHAnsi" w:eastAsia="Arial Unicode MS" w:hAnsiTheme="minorHAnsi" w:cstheme="minorHAnsi"/>
        </w:rPr>
        <w:t>A presente Escritura reger-se-á pelas leis brasileiras.</w:t>
      </w:r>
    </w:p>
    <w:p w14:paraId="67518357" w14:textId="77777777" w:rsidR="00EA0688" w:rsidRDefault="00EA0688">
      <w:pPr>
        <w:spacing w:line="288" w:lineRule="auto"/>
        <w:jc w:val="both"/>
        <w:rPr>
          <w:rFonts w:asciiTheme="minorHAnsi" w:eastAsia="Arial Unicode MS" w:hAnsiTheme="minorHAnsi" w:cstheme="minorHAnsi"/>
        </w:rPr>
      </w:pPr>
    </w:p>
    <w:p w14:paraId="3D2888D5"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5" w:name="_DV_C683"/>
      <w:r>
        <w:rPr>
          <w:rFonts w:asciiTheme="minorHAnsi" w:eastAsia="Arial Unicode MS" w:hAnsiTheme="minorHAnsi" w:cstheme="minorHAnsi"/>
        </w:rPr>
        <w:t xml:space="preserve"> da cidade de </w:t>
      </w:r>
      <w:bookmarkStart w:id="396" w:name="_DV_M415"/>
      <w:bookmarkEnd w:id="395"/>
      <w:bookmarkEnd w:id="396"/>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57162041" w14:textId="77777777"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06E04565" w14:textId="6039E611"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14:paraId="64D2D6C2"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0785A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DEF3695" w14:textId="059026E7"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sidR="00920AB5">
        <w:rPr>
          <w:rFonts w:asciiTheme="minorHAnsi" w:hAnsiTheme="minorHAnsi" w:cstheme="minorHAnsi"/>
          <w:sz w:val="24"/>
          <w:szCs w:val="24"/>
        </w:rPr>
        <w:t xml:space="preserve">13 </w:t>
      </w:r>
      <w:r>
        <w:rPr>
          <w:rFonts w:asciiTheme="minorHAnsi" w:hAnsiTheme="minorHAnsi" w:cstheme="minorHAnsi"/>
          <w:sz w:val="24"/>
          <w:szCs w:val="24"/>
        </w:rPr>
        <w:t xml:space="preserve">de </w:t>
      </w:r>
      <w:r w:rsidR="00920AB5">
        <w:rPr>
          <w:rFonts w:asciiTheme="minorHAnsi" w:hAnsiTheme="minorHAnsi" w:cstheme="minorHAnsi"/>
          <w:sz w:val="24"/>
          <w:szCs w:val="24"/>
        </w:rPr>
        <w:t>outubro</w:t>
      </w:r>
      <w:r>
        <w:rPr>
          <w:rFonts w:asciiTheme="minorHAnsi" w:hAnsiTheme="minorHAnsi" w:cstheme="minorHAnsi"/>
          <w:sz w:val="24"/>
          <w:szCs w:val="24"/>
        </w:rPr>
        <w:t xml:space="preserve"> de 2021</w:t>
      </w:r>
    </w:p>
    <w:p w14:paraId="4D0DBB09" w14:textId="77777777" w:rsidR="00EA0688" w:rsidRDefault="00EA0688">
      <w:pPr>
        <w:pStyle w:val="p0"/>
        <w:widowControl/>
        <w:shd w:val="clear" w:color="auto" w:fill="auto"/>
        <w:spacing w:line="288" w:lineRule="auto"/>
        <w:rPr>
          <w:rFonts w:asciiTheme="minorHAnsi" w:hAnsiTheme="minorHAnsi" w:cstheme="minorHAnsi"/>
          <w:sz w:val="24"/>
          <w:szCs w:val="24"/>
        </w:rPr>
      </w:pPr>
    </w:p>
    <w:p w14:paraId="22CD17FF" w14:textId="77777777"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311E4F4E"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72D5299E" w14:textId="77777777" w:rsidR="00EA0688" w:rsidRDefault="00EA0688">
      <w:pPr>
        <w:spacing w:line="288" w:lineRule="auto"/>
        <w:jc w:val="both"/>
        <w:rPr>
          <w:rFonts w:asciiTheme="minorHAnsi" w:eastAsia="Arial Unicode MS" w:hAnsiTheme="minorHAnsi" w:cstheme="minorHAnsi"/>
        </w:rPr>
      </w:pPr>
    </w:p>
    <w:p w14:paraId="76AA7AC5" w14:textId="77777777" w:rsidR="00EA0688" w:rsidRDefault="00EA0688">
      <w:pPr>
        <w:spacing w:line="288" w:lineRule="auto"/>
        <w:jc w:val="both"/>
        <w:rPr>
          <w:rFonts w:asciiTheme="minorHAnsi" w:eastAsia="Arial Unicode MS" w:hAnsiTheme="minorHAnsi" w:cstheme="minorHAnsi"/>
        </w:rPr>
      </w:pPr>
    </w:p>
    <w:p w14:paraId="0534D8D2"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576EB080"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4C7611E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99272D"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680D0E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6DAE272"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48F5ED69" w14:textId="77777777">
        <w:trPr>
          <w:jc w:val="center"/>
        </w:trPr>
        <w:tc>
          <w:tcPr>
            <w:tcW w:w="4536" w:type="dxa"/>
            <w:shd w:val="clear" w:color="auto" w:fill="auto"/>
          </w:tcPr>
          <w:p w14:paraId="362DEF8E"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1B4BE0A5"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1EF09D46" w14:textId="77777777">
        <w:trPr>
          <w:trHeight w:val="159"/>
          <w:jc w:val="center"/>
        </w:trPr>
        <w:tc>
          <w:tcPr>
            <w:tcW w:w="4536" w:type="dxa"/>
            <w:shd w:val="clear" w:color="auto" w:fill="auto"/>
          </w:tcPr>
          <w:p w14:paraId="1DA1BC53"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60C27432"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FCE4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78114E1C" w14:textId="77777777" w:rsidR="00EA0688" w:rsidRDefault="00D25BAF">
      <w:pPr>
        <w:pStyle w:val="p0"/>
        <w:widowControl/>
        <w:shd w:val="clear" w:color="auto" w:fill="auto"/>
        <w:spacing w:line="288" w:lineRule="auto"/>
        <w:rPr>
          <w:rFonts w:asciiTheme="minorHAnsi" w:hAnsiTheme="minorHAnsi" w:cstheme="minorHAnsi"/>
          <w:i/>
          <w:sz w:val="24"/>
          <w:szCs w:val="24"/>
        </w:rPr>
      </w:pPr>
      <w:bookmarkStart w:id="397" w:name="_DV_M416"/>
      <w:bookmarkEnd w:id="397"/>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4AEE89A6" w14:textId="77777777" w:rsidR="00EA0688" w:rsidRDefault="00EA0688">
      <w:pPr>
        <w:spacing w:line="288" w:lineRule="auto"/>
        <w:jc w:val="both"/>
        <w:rPr>
          <w:rFonts w:asciiTheme="minorHAnsi" w:eastAsia="Arial Unicode MS" w:hAnsiTheme="minorHAnsi" w:cstheme="minorHAnsi"/>
          <w:b/>
          <w:bCs/>
        </w:rPr>
      </w:pPr>
    </w:p>
    <w:p w14:paraId="3C237A59" w14:textId="77777777" w:rsidR="00EA0688" w:rsidRDefault="00EA0688">
      <w:pPr>
        <w:spacing w:line="288" w:lineRule="auto"/>
        <w:jc w:val="both"/>
        <w:rPr>
          <w:rFonts w:asciiTheme="minorHAnsi" w:eastAsia="Arial Unicode MS" w:hAnsiTheme="minorHAnsi" w:cstheme="minorHAnsi"/>
          <w:b/>
          <w:bCs/>
        </w:rPr>
      </w:pPr>
    </w:p>
    <w:p w14:paraId="38198864" w14:textId="77777777"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469238EC" w14:textId="77777777"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729E9258"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4861274A"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522D1C52"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27A458D9"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3DF61AAF" w14:textId="77777777">
        <w:trPr>
          <w:jc w:val="center"/>
        </w:trPr>
        <w:tc>
          <w:tcPr>
            <w:tcW w:w="4605" w:type="dxa"/>
            <w:shd w:val="clear" w:color="auto" w:fill="auto"/>
          </w:tcPr>
          <w:p w14:paraId="66F13540"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4E94CFD6"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592EF1F7" w14:textId="77777777">
        <w:trPr>
          <w:jc w:val="center"/>
        </w:trPr>
        <w:tc>
          <w:tcPr>
            <w:tcW w:w="4605" w:type="dxa"/>
            <w:shd w:val="clear" w:color="auto" w:fill="auto"/>
          </w:tcPr>
          <w:p w14:paraId="256A9287"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04840E8D"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79057A27" w14:textId="77777777"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14:paraId="622C19CF"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50E70CEA"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4AE74A5E" w14:textId="77777777" w:rsidR="00EA0688" w:rsidRDefault="00EA0688">
      <w:pPr>
        <w:spacing w:line="288" w:lineRule="auto"/>
        <w:rPr>
          <w:rFonts w:asciiTheme="minorHAnsi" w:eastAsia="Arial Unicode MS" w:hAnsiTheme="minorHAnsi" w:cstheme="minorHAnsi"/>
        </w:rPr>
      </w:pPr>
    </w:p>
    <w:p w14:paraId="261CDE6D"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14:paraId="3C8DD31D"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7E8DF5F"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BCDFF3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18C4308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5326B397" w14:textId="77777777">
        <w:trPr>
          <w:jc w:val="center"/>
        </w:trPr>
        <w:tc>
          <w:tcPr>
            <w:tcW w:w="4605" w:type="dxa"/>
            <w:shd w:val="clear" w:color="auto" w:fill="auto"/>
          </w:tcPr>
          <w:p w14:paraId="39858AB2"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14:paraId="0004AC22" w14:textId="77777777">
        <w:trPr>
          <w:jc w:val="center"/>
        </w:trPr>
        <w:tc>
          <w:tcPr>
            <w:tcW w:w="4605" w:type="dxa"/>
            <w:shd w:val="clear" w:color="auto" w:fill="auto"/>
          </w:tcPr>
          <w:p w14:paraId="0EC49B66"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14:paraId="278A4EFB"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14:paraId="4E4C49A0"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5FB15E95"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2867191"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ABF8FAE" w14:textId="77777777" w:rsidR="00EA0688" w:rsidRDefault="00D25BAF">
      <w:pPr>
        <w:pStyle w:val="p0"/>
        <w:widowControl/>
        <w:shd w:val="clear" w:color="auto" w:fill="auto"/>
        <w:spacing w:line="288" w:lineRule="auto"/>
        <w:jc w:val="center"/>
        <w:rPr>
          <w:rFonts w:asciiTheme="minorHAnsi" w:hAnsiTheme="minorHAnsi" w:cstheme="minorHAnsi"/>
          <w:b/>
          <w:bCs/>
          <w:sz w:val="28"/>
          <w:szCs w:val="28"/>
        </w:rPr>
      </w:pPr>
      <w:r>
        <w:rPr>
          <w:rFonts w:asciiTheme="minorHAnsi" w:hAnsiTheme="minorHAnsi" w:cstheme="minorHAnsi"/>
          <w:b/>
          <w:w w:val="105"/>
          <w:sz w:val="24"/>
          <w:szCs w:val="24"/>
        </w:rPr>
        <w:t>Robferma Administração e Participações Ltda.</w:t>
      </w:r>
    </w:p>
    <w:p w14:paraId="51F7F567"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14:paraId="308E5F8A"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0F3F2EB"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09BB0DA5"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073879"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3D5D14B5" w14:textId="77777777" w:rsidTr="004F65D2">
        <w:trPr>
          <w:jc w:val="center"/>
        </w:trPr>
        <w:tc>
          <w:tcPr>
            <w:tcW w:w="4536" w:type="dxa"/>
            <w:shd w:val="clear" w:color="auto" w:fill="auto"/>
          </w:tcPr>
          <w:p w14:paraId="780E695F"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14:paraId="5BED6589"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42753E53" w14:textId="77777777" w:rsidTr="004F65D2">
        <w:trPr>
          <w:trHeight w:val="159"/>
          <w:jc w:val="center"/>
        </w:trPr>
        <w:tc>
          <w:tcPr>
            <w:tcW w:w="4536" w:type="dxa"/>
            <w:shd w:val="clear" w:color="auto" w:fill="auto"/>
          </w:tcPr>
          <w:p w14:paraId="36F038B9"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14:paraId="38BCEA4C"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26E4D264"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336810CF"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A599DC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B07C20D"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3AC3AE0" w14:textId="77777777"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515B6829"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AB7BCF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5DA3CC8"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2E3C296D" w14:textId="77777777">
        <w:trPr>
          <w:jc w:val="center"/>
        </w:trPr>
        <w:tc>
          <w:tcPr>
            <w:tcW w:w="4400" w:type="dxa"/>
          </w:tcPr>
          <w:p w14:paraId="105A9CB3"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7F3A42E9"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7925D43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B4B074A" w14:textId="77777777"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48637C79"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2BAAF89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590F6908"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F3D503E"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14:paraId="550DF856" w14:textId="77777777" w:rsidR="00EA0688" w:rsidRDefault="00EA0688">
      <w:pPr>
        <w:pStyle w:val="DeltaViewTableBody"/>
        <w:spacing w:after="140" w:line="290" w:lineRule="auto"/>
        <w:rPr>
          <w:rFonts w:asciiTheme="minorHAnsi" w:hAnsiTheme="minorHAnsi" w:cstheme="minorHAnsi"/>
          <w:b/>
          <w:lang w:val="pt-BR"/>
        </w:rPr>
      </w:pPr>
    </w:p>
    <w:p w14:paraId="13FCEEDC" w14:textId="77777777" w:rsidR="00EA0688" w:rsidRDefault="00EA0688">
      <w:pPr>
        <w:rPr>
          <w:rFonts w:asciiTheme="minorHAnsi" w:hAnsiTheme="minorHAnsi" w:cstheme="minorHAnsi"/>
        </w:rPr>
        <w:sectPr w:rsidR="00EA0688" w:rsidSect="00436BC3">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14:paraId="69642BCF" w14:textId="77777777"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42F1A5C0" w14:textId="77777777" w:rsidR="00EA0688" w:rsidRDefault="00D25BAF">
      <w:pPr>
        <w:pStyle w:val="Ttulo1"/>
        <w:spacing w:line="288" w:lineRule="auto"/>
        <w:rPr>
          <w:rFonts w:asciiTheme="minorHAnsi" w:hAnsiTheme="minorHAnsi" w:cstheme="minorHAnsi"/>
          <w:caps w:val="0"/>
          <w:sz w:val="24"/>
          <w:szCs w:val="24"/>
        </w:rPr>
      </w:pPr>
      <w:bookmarkStart w:id="398" w:name="_Toc505179103"/>
      <w:bookmarkStart w:id="399" w:name="_Toc80179806"/>
      <w:bookmarkStart w:id="400" w:name="_Toc82506245"/>
      <w:r>
        <w:rPr>
          <w:rFonts w:asciiTheme="minorHAnsi" w:hAnsiTheme="minorHAnsi" w:cstheme="minorHAnsi"/>
          <w:caps w:val="0"/>
          <w:sz w:val="24"/>
          <w:szCs w:val="24"/>
        </w:rPr>
        <w:t xml:space="preserve">Anexo I - Cronograma de Pagamento das </w:t>
      </w:r>
      <w:bookmarkEnd w:id="398"/>
      <w:r>
        <w:rPr>
          <w:rFonts w:asciiTheme="minorHAnsi" w:hAnsiTheme="minorHAnsi" w:cstheme="minorHAnsi"/>
          <w:caps w:val="0"/>
          <w:sz w:val="24"/>
          <w:szCs w:val="24"/>
        </w:rPr>
        <w:t>Debêntures</w:t>
      </w:r>
      <w:bookmarkEnd w:id="399"/>
      <w:bookmarkEnd w:id="400"/>
    </w:p>
    <w:p w14:paraId="4B7092C3" w14:textId="77777777"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38BB1EC7" w14:textId="77777777"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1"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14:paraId="2FFB28F5" w14:textId="77777777">
        <w:trPr>
          <w:trHeight w:val="352"/>
          <w:jc w:val="center"/>
        </w:trPr>
        <w:tc>
          <w:tcPr>
            <w:tcW w:w="2830" w:type="dxa"/>
            <w:shd w:val="clear" w:color="auto" w:fill="D0CECE"/>
          </w:tcPr>
          <w:p w14:paraId="7D988D42"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14:paraId="60701C6E"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14:paraId="47FF80C0" w14:textId="51277187" w:rsidR="00EA0688" w:rsidRDefault="00D25BAF">
            <w:pPr>
              <w:spacing w:line="300" w:lineRule="exact"/>
              <w:jc w:val="center"/>
              <w:rPr>
                <w:rFonts w:asciiTheme="minorHAnsi" w:hAnsiTheme="minorHAnsi" w:cs="Calibri"/>
                <w:b/>
                <w:bCs/>
                <w:iCs/>
              </w:rPr>
            </w:pPr>
            <w:r>
              <w:rPr>
                <w:rFonts w:asciiTheme="minorHAnsi" w:hAnsiTheme="minorHAnsi" w:cs="Calibri"/>
                <w:b/>
                <w:bCs/>
                <w:iCs/>
              </w:rPr>
              <w:t xml:space="preserve">Porcentagem de Amortização do </w:t>
            </w:r>
            <w:r w:rsidR="001C59F6">
              <w:rPr>
                <w:rFonts w:asciiTheme="minorHAnsi" w:hAnsiTheme="minorHAnsi" w:cs="Calibri"/>
                <w:b/>
                <w:bCs/>
                <w:iCs/>
              </w:rPr>
              <w:t xml:space="preserve">saldo do </w:t>
            </w:r>
            <w:r>
              <w:rPr>
                <w:rFonts w:asciiTheme="minorHAnsi" w:hAnsiTheme="minorHAnsi" w:cs="Calibri"/>
                <w:b/>
                <w:bCs/>
                <w:iCs/>
              </w:rPr>
              <w:t xml:space="preserve">Valor Nominal Unitário </w:t>
            </w:r>
          </w:p>
        </w:tc>
      </w:tr>
      <w:tr w:rsidR="00920AB5" w14:paraId="78F80319" w14:textId="77777777">
        <w:trPr>
          <w:trHeight w:val="91"/>
          <w:jc w:val="center"/>
        </w:trPr>
        <w:tc>
          <w:tcPr>
            <w:tcW w:w="2830" w:type="dxa"/>
            <w:shd w:val="clear" w:color="auto" w:fill="auto"/>
          </w:tcPr>
          <w:p w14:paraId="515F055C" w14:textId="516F3516" w:rsidR="00920AB5" w:rsidRDefault="00920AB5" w:rsidP="00920AB5">
            <w:pPr>
              <w:spacing w:line="300" w:lineRule="exact"/>
              <w:jc w:val="center"/>
              <w:rPr>
                <w:rFonts w:asciiTheme="minorHAnsi" w:hAnsiTheme="minorHAnsi" w:cs="Calibri"/>
              </w:rPr>
            </w:pPr>
            <w:r>
              <w:rPr>
                <w:rFonts w:asciiTheme="minorHAnsi" w:hAnsiTheme="minorHAnsi" w:cs="Calibri"/>
              </w:rPr>
              <w:t>15/04/2022</w:t>
            </w:r>
          </w:p>
        </w:tc>
        <w:tc>
          <w:tcPr>
            <w:tcW w:w="2840" w:type="dxa"/>
          </w:tcPr>
          <w:p w14:paraId="455D89C4" w14:textId="32546722"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07AFAE5"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15C2A903" w14:textId="77777777">
        <w:tblPrEx>
          <w:tblLook w:val="0000" w:firstRow="0" w:lastRow="0" w:firstColumn="0" w:lastColumn="0" w:noHBand="0" w:noVBand="0"/>
        </w:tblPrEx>
        <w:trPr>
          <w:trHeight w:val="189"/>
          <w:jc w:val="center"/>
        </w:trPr>
        <w:tc>
          <w:tcPr>
            <w:tcW w:w="2830" w:type="dxa"/>
            <w:shd w:val="clear" w:color="auto" w:fill="auto"/>
          </w:tcPr>
          <w:p w14:paraId="5D9BC31A" w14:textId="0CE9E6A6" w:rsidR="00920AB5" w:rsidRDefault="00920AB5" w:rsidP="00920AB5">
            <w:pPr>
              <w:spacing w:line="300" w:lineRule="exact"/>
              <w:jc w:val="center"/>
              <w:rPr>
                <w:rFonts w:asciiTheme="minorHAnsi" w:hAnsiTheme="minorHAnsi" w:cs="Calibri"/>
              </w:rPr>
            </w:pPr>
            <w:r>
              <w:rPr>
                <w:rFonts w:asciiTheme="minorHAnsi" w:hAnsiTheme="minorHAnsi" w:cs="Calibri"/>
              </w:rPr>
              <w:t>15/10/2022</w:t>
            </w:r>
          </w:p>
        </w:tc>
        <w:tc>
          <w:tcPr>
            <w:tcW w:w="2840" w:type="dxa"/>
          </w:tcPr>
          <w:p w14:paraId="3B98A160" w14:textId="044232F1"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6973AD0D"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5FC11C3C" w14:textId="77777777">
        <w:tblPrEx>
          <w:tblLook w:val="0000" w:firstRow="0" w:lastRow="0" w:firstColumn="0" w:lastColumn="0" w:noHBand="0" w:noVBand="0"/>
        </w:tblPrEx>
        <w:trPr>
          <w:trHeight w:val="189"/>
          <w:jc w:val="center"/>
        </w:trPr>
        <w:tc>
          <w:tcPr>
            <w:tcW w:w="2830" w:type="dxa"/>
            <w:shd w:val="clear" w:color="auto" w:fill="auto"/>
          </w:tcPr>
          <w:p w14:paraId="67DA9109" w14:textId="40F7E317" w:rsidR="00920AB5" w:rsidRDefault="00920AB5" w:rsidP="00920AB5">
            <w:pPr>
              <w:spacing w:line="300" w:lineRule="exact"/>
              <w:jc w:val="center"/>
              <w:rPr>
                <w:rFonts w:asciiTheme="minorHAnsi" w:hAnsiTheme="minorHAnsi" w:cs="Calibri"/>
              </w:rPr>
            </w:pPr>
            <w:r>
              <w:rPr>
                <w:rFonts w:asciiTheme="minorHAnsi" w:hAnsiTheme="minorHAnsi" w:cs="Calibri"/>
              </w:rPr>
              <w:t>15/04/2023</w:t>
            </w:r>
          </w:p>
        </w:tc>
        <w:tc>
          <w:tcPr>
            <w:tcW w:w="2840" w:type="dxa"/>
          </w:tcPr>
          <w:p w14:paraId="46FAE1E8" w14:textId="00CFC239"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1B960BE"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38E7AEB0" w14:textId="77777777">
        <w:tblPrEx>
          <w:tblLook w:val="0000" w:firstRow="0" w:lastRow="0" w:firstColumn="0" w:lastColumn="0" w:noHBand="0" w:noVBand="0"/>
        </w:tblPrEx>
        <w:trPr>
          <w:trHeight w:val="189"/>
          <w:jc w:val="center"/>
        </w:trPr>
        <w:tc>
          <w:tcPr>
            <w:tcW w:w="2830" w:type="dxa"/>
            <w:shd w:val="clear" w:color="auto" w:fill="auto"/>
          </w:tcPr>
          <w:p w14:paraId="0E650104" w14:textId="3A111468" w:rsidR="00920AB5" w:rsidRDefault="00920AB5" w:rsidP="00920AB5">
            <w:pPr>
              <w:spacing w:line="300" w:lineRule="exact"/>
              <w:jc w:val="center"/>
              <w:rPr>
                <w:rFonts w:asciiTheme="minorHAnsi" w:hAnsiTheme="minorHAnsi" w:cs="Calibri"/>
              </w:rPr>
            </w:pPr>
            <w:r>
              <w:rPr>
                <w:rFonts w:asciiTheme="minorHAnsi" w:hAnsiTheme="minorHAnsi" w:cs="Calibri"/>
              </w:rPr>
              <w:t>15/10/2023</w:t>
            </w:r>
          </w:p>
        </w:tc>
        <w:tc>
          <w:tcPr>
            <w:tcW w:w="2840" w:type="dxa"/>
          </w:tcPr>
          <w:p w14:paraId="53E4BA6A" w14:textId="083DE526" w:rsidR="00920AB5" w:rsidRDefault="00920AB5" w:rsidP="00920AB5">
            <w:pPr>
              <w:spacing w:line="300" w:lineRule="exact"/>
              <w:jc w:val="center"/>
              <w:rPr>
                <w:rFonts w:asciiTheme="minorHAnsi" w:hAnsiTheme="minorHAnsi" w:cs="Calibri"/>
              </w:rPr>
            </w:pPr>
            <w:r>
              <w:rPr>
                <w:rFonts w:asciiTheme="minorHAnsi" w:hAnsiTheme="minorHAnsi" w:cs="Calibri"/>
              </w:rPr>
              <w:t>15/10/2023</w:t>
            </w:r>
          </w:p>
        </w:tc>
        <w:tc>
          <w:tcPr>
            <w:tcW w:w="3397" w:type="dxa"/>
            <w:shd w:val="clear" w:color="auto" w:fill="auto"/>
          </w:tcPr>
          <w:p w14:paraId="08D044AF"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25,0000%</w:t>
            </w:r>
          </w:p>
        </w:tc>
      </w:tr>
      <w:tr w:rsidR="00920AB5" w14:paraId="5DB42278" w14:textId="77777777">
        <w:tblPrEx>
          <w:tblLook w:val="0000" w:firstRow="0" w:lastRow="0" w:firstColumn="0" w:lastColumn="0" w:noHBand="0" w:noVBand="0"/>
        </w:tblPrEx>
        <w:trPr>
          <w:trHeight w:val="189"/>
          <w:jc w:val="center"/>
        </w:trPr>
        <w:tc>
          <w:tcPr>
            <w:tcW w:w="2830" w:type="dxa"/>
            <w:shd w:val="clear" w:color="auto" w:fill="auto"/>
          </w:tcPr>
          <w:p w14:paraId="2B2569DC" w14:textId="1759C98B" w:rsidR="00920AB5" w:rsidRDefault="00920AB5" w:rsidP="00920AB5">
            <w:pPr>
              <w:spacing w:line="300" w:lineRule="exact"/>
              <w:jc w:val="center"/>
              <w:rPr>
                <w:rFonts w:asciiTheme="minorHAnsi" w:hAnsiTheme="minorHAnsi" w:cs="Calibri"/>
              </w:rPr>
            </w:pPr>
            <w:r>
              <w:rPr>
                <w:rFonts w:asciiTheme="minorHAnsi" w:hAnsiTheme="minorHAnsi" w:cs="Calibri"/>
              </w:rPr>
              <w:t>15/04/2024</w:t>
            </w:r>
          </w:p>
        </w:tc>
        <w:tc>
          <w:tcPr>
            <w:tcW w:w="2840" w:type="dxa"/>
          </w:tcPr>
          <w:p w14:paraId="555AE12E" w14:textId="6A95A47F"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A7D8DC3"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0A2A64F5" w14:textId="77777777">
        <w:tblPrEx>
          <w:tblLook w:val="0000" w:firstRow="0" w:lastRow="0" w:firstColumn="0" w:lastColumn="0" w:noHBand="0" w:noVBand="0"/>
        </w:tblPrEx>
        <w:trPr>
          <w:trHeight w:val="189"/>
          <w:jc w:val="center"/>
        </w:trPr>
        <w:tc>
          <w:tcPr>
            <w:tcW w:w="2830" w:type="dxa"/>
            <w:shd w:val="clear" w:color="auto" w:fill="auto"/>
          </w:tcPr>
          <w:p w14:paraId="629B2B03" w14:textId="2A10E422" w:rsidR="00920AB5" w:rsidRDefault="00920AB5" w:rsidP="00920AB5">
            <w:pPr>
              <w:spacing w:line="300" w:lineRule="exact"/>
              <w:jc w:val="center"/>
              <w:rPr>
                <w:rFonts w:asciiTheme="minorHAnsi" w:hAnsiTheme="minorHAnsi" w:cs="Calibri"/>
              </w:rPr>
            </w:pPr>
            <w:r>
              <w:rPr>
                <w:rFonts w:asciiTheme="minorHAnsi" w:hAnsiTheme="minorHAnsi" w:cs="Calibri"/>
              </w:rPr>
              <w:t>15/10/2024</w:t>
            </w:r>
          </w:p>
        </w:tc>
        <w:tc>
          <w:tcPr>
            <w:tcW w:w="2840" w:type="dxa"/>
          </w:tcPr>
          <w:p w14:paraId="75CDEEA0" w14:textId="37C8CD10" w:rsidR="00920AB5" w:rsidRDefault="00920AB5" w:rsidP="00920AB5">
            <w:pPr>
              <w:spacing w:line="300" w:lineRule="exact"/>
              <w:jc w:val="center"/>
              <w:rPr>
                <w:rFonts w:asciiTheme="minorHAnsi" w:hAnsiTheme="minorHAnsi" w:cs="Calibri"/>
              </w:rPr>
            </w:pPr>
            <w:r>
              <w:rPr>
                <w:rFonts w:asciiTheme="minorHAnsi" w:hAnsiTheme="minorHAnsi" w:cs="Calibri"/>
              </w:rPr>
              <w:t>15/10/2024</w:t>
            </w:r>
          </w:p>
        </w:tc>
        <w:tc>
          <w:tcPr>
            <w:tcW w:w="3397" w:type="dxa"/>
            <w:shd w:val="clear" w:color="auto" w:fill="auto"/>
          </w:tcPr>
          <w:p w14:paraId="78485679"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50,0000%</w:t>
            </w:r>
          </w:p>
        </w:tc>
      </w:tr>
      <w:tr w:rsidR="00920AB5" w14:paraId="16BF76FE" w14:textId="77777777">
        <w:tblPrEx>
          <w:tblLook w:val="0000" w:firstRow="0" w:lastRow="0" w:firstColumn="0" w:lastColumn="0" w:noHBand="0" w:noVBand="0"/>
        </w:tblPrEx>
        <w:trPr>
          <w:trHeight w:val="189"/>
          <w:jc w:val="center"/>
        </w:trPr>
        <w:tc>
          <w:tcPr>
            <w:tcW w:w="2830" w:type="dxa"/>
            <w:shd w:val="clear" w:color="auto" w:fill="auto"/>
          </w:tcPr>
          <w:p w14:paraId="176FCE5E" w14:textId="3AE3CF8A" w:rsidR="00920AB5" w:rsidRDefault="00920AB5" w:rsidP="00920AB5">
            <w:pPr>
              <w:spacing w:line="300" w:lineRule="exact"/>
              <w:jc w:val="center"/>
              <w:rPr>
                <w:rFonts w:asciiTheme="minorHAnsi" w:hAnsiTheme="minorHAnsi" w:cs="Calibri"/>
              </w:rPr>
            </w:pPr>
            <w:r>
              <w:rPr>
                <w:rFonts w:asciiTheme="minorHAnsi" w:hAnsiTheme="minorHAnsi" w:cs="Calibri"/>
              </w:rPr>
              <w:t>15/04/2025</w:t>
            </w:r>
          </w:p>
        </w:tc>
        <w:tc>
          <w:tcPr>
            <w:tcW w:w="2840" w:type="dxa"/>
          </w:tcPr>
          <w:p w14:paraId="374CAAF0" w14:textId="509DA3E5"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3469B46"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5B5DF631" w14:textId="77777777">
        <w:tblPrEx>
          <w:tblLook w:val="0000" w:firstRow="0" w:lastRow="0" w:firstColumn="0" w:lastColumn="0" w:noHBand="0" w:noVBand="0"/>
        </w:tblPrEx>
        <w:trPr>
          <w:trHeight w:val="189"/>
          <w:jc w:val="center"/>
        </w:trPr>
        <w:tc>
          <w:tcPr>
            <w:tcW w:w="2830" w:type="dxa"/>
            <w:shd w:val="clear" w:color="auto" w:fill="auto"/>
          </w:tcPr>
          <w:p w14:paraId="4A44A858" w14:textId="72BEEC02" w:rsidR="00920AB5" w:rsidRDefault="00920AB5" w:rsidP="00920AB5">
            <w:pPr>
              <w:spacing w:line="300" w:lineRule="exact"/>
              <w:jc w:val="center"/>
              <w:rPr>
                <w:rFonts w:asciiTheme="minorHAnsi" w:hAnsiTheme="minorHAnsi" w:cs="Calibri"/>
              </w:rPr>
            </w:pPr>
            <w:r>
              <w:rPr>
                <w:rFonts w:asciiTheme="minorHAnsi" w:hAnsiTheme="minorHAnsi" w:cs="Calibri"/>
              </w:rPr>
              <w:t>15/10/2025</w:t>
            </w:r>
          </w:p>
        </w:tc>
        <w:tc>
          <w:tcPr>
            <w:tcW w:w="2840" w:type="dxa"/>
          </w:tcPr>
          <w:p w14:paraId="46FB090B" w14:textId="2D8D4ADC" w:rsidR="00920AB5" w:rsidRDefault="00920AB5" w:rsidP="00920AB5">
            <w:pPr>
              <w:spacing w:line="300" w:lineRule="exact"/>
              <w:jc w:val="center"/>
              <w:rPr>
                <w:rFonts w:asciiTheme="minorHAnsi" w:hAnsiTheme="minorHAnsi" w:cs="Calibri"/>
              </w:rPr>
            </w:pPr>
            <w:r>
              <w:rPr>
                <w:rFonts w:asciiTheme="minorHAnsi" w:hAnsiTheme="minorHAnsi" w:cs="Calibri"/>
              </w:rPr>
              <w:t>15/10/2025</w:t>
            </w:r>
          </w:p>
        </w:tc>
        <w:tc>
          <w:tcPr>
            <w:tcW w:w="3397" w:type="dxa"/>
            <w:shd w:val="clear" w:color="auto" w:fill="auto"/>
          </w:tcPr>
          <w:p w14:paraId="2796B301"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75,0000%</w:t>
            </w:r>
          </w:p>
        </w:tc>
      </w:tr>
      <w:tr w:rsidR="00920AB5" w14:paraId="0CDF2364" w14:textId="77777777">
        <w:tblPrEx>
          <w:tblLook w:val="0000" w:firstRow="0" w:lastRow="0" w:firstColumn="0" w:lastColumn="0" w:noHBand="0" w:noVBand="0"/>
        </w:tblPrEx>
        <w:trPr>
          <w:trHeight w:val="189"/>
          <w:jc w:val="center"/>
        </w:trPr>
        <w:tc>
          <w:tcPr>
            <w:tcW w:w="2830" w:type="dxa"/>
            <w:shd w:val="clear" w:color="auto" w:fill="auto"/>
          </w:tcPr>
          <w:p w14:paraId="3EBAA4EB" w14:textId="48C84D33" w:rsidR="00920AB5" w:rsidRDefault="00920AB5" w:rsidP="00920AB5">
            <w:pPr>
              <w:spacing w:line="300" w:lineRule="exact"/>
              <w:jc w:val="center"/>
              <w:rPr>
                <w:rFonts w:asciiTheme="minorHAnsi" w:hAnsiTheme="minorHAnsi" w:cs="Calibri"/>
              </w:rPr>
            </w:pPr>
            <w:r>
              <w:rPr>
                <w:rFonts w:asciiTheme="minorHAnsi" w:hAnsiTheme="minorHAnsi" w:cs="Calibri"/>
              </w:rPr>
              <w:t>15/04/2026</w:t>
            </w:r>
          </w:p>
        </w:tc>
        <w:tc>
          <w:tcPr>
            <w:tcW w:w="2840" w:type="dxa"/>
          </w:tcPr>
          <w:p w14:paraId="1955B386" w14:textId="474682FB"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07D4E197"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EA0688" w14:paraId="6CF56805" w14:textId="77777777">
        <w:tblPrEx>
          <w:tblLook w:val="0000" w:firstRow="0" w:lastRow="0" w:firstColumn="0" w:lastColumn="0" w:noHBand="0" w:noVBand="0"/>
        </w:tblPrEx>
        <w:trPr>
          <w:trHeight w:val="189"/>
          <w:jc w:val="center"/>
        </w:trPr>
        <w:tc>
          <w:tcPr>
            <w:tcW w:w="2830" w:type="dxa"/>
            <w:shd w:val="clear" w:color="auto" w:fill="auto"/>
          </w:tcPr>
          <w:p w14:paraId="675D7C62"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14:paraId="08799944"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14:paraId="3BF97B21" w14:textId="77777777"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1"/>
    </w:tbl>
    <w:p w14:paraId="1DA46927" w14:textId="77777777" w:rsidR="0072090B" w:rsidRPr="00637457" w:rsidRDefault="0072090B" w:rsidP="00C1569E">
      <w:pPr>
        <w:rPr>
          <w:rFonts w:asciiTheme="minorHAnsi" w:hAnsiTheme="minorHAnsi"/>
          <w:sz w:val="20"/>
          <w:szCs w:val="20"/>
        </w:rPr>
      </w:pPr>
    </w:p>
    <w:sectPr w:rsidR="0072090B" w:rsidRPr="00637457" w:rsidSect="00436BC3">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01CEC" w14:textId="77777777" w:rsidR="00CE1AA6" w:rsidRDefault="00CE1AA6">
      <w:r>
        <w:separator/>
      </w:r>
    </w:p>
  </w:endnote>
  <w:endnote w:type="continuationSeparator" w:id="0">
    <w:p w14:paraId="6E0C02C4" w14:textId="77777777" w:rsidR="00CE1AA6" w:rsidRDefault="00CE1AA6">
      <w:r>
        <w:continuationSeparator/>
      </w:r>
    </w:p>
  </w:endnote>
  <w:endnote w:type="continuationNotice" w:id="1">
    <w:p w14:paraId="07123611" w14:textId="77777777" w:rsidR="00CE1AA6" w:rsidRDefault="00CE1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00C3" w14:textId="77777777" w:rsidR="00CE1AA6" w:rsidRDefault="00CE1A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F28F" w14:textId="77777777" w:rsidR="00CE1AA6" w:rsidRDefault="00CE1AA6">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14:paraId="3432438C" w14:textId="77777777" w:rsidR="00CE1AA6" w:rsidRDefault="00CE1AA6">
    <w:pPr>
      <w:pStyle w:val="Rodap"/>
    </w:pPr>
  </w:p>
  <w:p w14:paraId="07562569" w14:textId="77777777" w:rsidR="00CE1AA6" w:rsidRDefault="00CE1AA6"/>
  <w:p w14:paraId="0EE5CE91" w14:textId="77777777" w:rsidR="00CE1AA6" w:rsidRDefault="00CE1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E994" w14:textId="1F1B0E6A" w:rsidR="00CE1AA6" w:rsidRDefault="00436BC3">
    <w:pPr>
      <w:pStyle w:val="Rodap"/>
    </w:pPr>
    <w:r>
      <w:rPr>
        <w:noProof/>
        <w:lang w:val="pt-BR" w:eastAsia="pt-BR"/>
      </w:rPr>
    </w:r>
    <w:r>
      <w:rPr>
        <w:noProof/>
        <w:lang w:val="pt-BR" w:eastAsia="pt-BR"/>
      </w:rPr>
      <w:pict w14:anchorId="27C4E98D">
        <v:shapetype id="_x0000_t202" coordsize="21600,21600" o:spt="202" path="m,l,21600r21600,l21600,xe">
          <v:stroke joinstyle="miter"/>
          <v:path gradientshapeok="t" o:connecttype="rect"/>
        </v:shapetype>
        <v:shape id="wsFIRSTFOOTER" o:spid="_x0000_s2049" type="#_x0000_t202" style="width:500pt;height:6pt;visibility:visible;mso-left-percent:-10001;mso-top-percent:-10001;mso-position-horizontal:absolute;mso-position-horizontal-relative:char;mso-position-vertical:absolute;mso-position-vertical-relative:line;mso-left-percent:-10001;mso-top-percent:-10001" filled="f" stroked="f" strokeweight=".5pt">
          <v:textbox style="mso-next-textbox:#wsFIRSTFOOTER;mso-fit-shape-to-text:t" inset="0,0,0,0">
            <w:txbxContent>
              <w:p w14:paraId="55B16BF8" w14:textId="5AD8E90C" w:rsidR="00CE1AA6" w:rsidRDefault="00436BC3">
                <w:pPr>
                  <w:spacing w:line="220" w:lineRule="auto"/>
                  <w:rPr>
                    <w:rFonts w:ascii="Calibri" w:hAnsi="Calibri" w:cs="Calibri"/>
                    <w:sz w:val="12"/>
                  </w:rPr>
                </w:pPr>
                <w:r>
                  <w:rPr>
                    <w:rFonts w:ascii="Calibri" w:hAnsi="Calibri" w:cs="Calibri"/>
                    <w:sz w:val="12"/>
                  </w:rPr>
                  <w:t>DA #11694416 v26</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F876" w14:textId="77777777" w:rsidR="00CE1AA6" w:rsidRDefault="00CE1AA6">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6144" w14:textId="77777777" w:rsidR="00CE1AA6" w:rsidRDefault="00CE1AA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61D6" w14:textId="77777777" w:rsidR="00CE1AA6" w:rsidRDefault="00CE1AA6">
      <w:r>
        <w:separator/>
      </w:r>
    </w:p>
  </w:footnote>
  <w:footnote w:type="continuationSeparator" w:id="0">
    <w:p w14:paraId="54C4AA95" w14:textId="77777777" w:rsidR="00CE1AA6" w:rsidRDefault="00CE1AA6">
      <w:r>
        <w:continuationSeparator/>
      </w:r>
    </w:p>
  </w:footnote>
  <w:footnote w:type="continuationNotice" w:id="1">
    <w:p w14:paraId="48502F36" w14:textId="77777777" w:rsidR="00CE1AA6" w:rsidRDefault="00CE1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0EA8" w14:textId="77777777" w:rsidR="00CE1AA6" w:rsidRDefault="00CE1A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C321" w14:textId="77777777" w:rsidR="00CE1AA6" w:rsidRDefault="00CE1AA6">
    <w:pPr>
      <w:pStyle w:val="Cabealho"/>
      <w:jc w:val="right"/>
      <w:rPr>
        <w:rFonts w:asciiTheme="minorHAnsi" w:hAnsiTheme="minorHAnsi" w:cstheme="minorHAnsi"/>
        <w:sz w:val="20"/>
        <w:szCs w:val="18"/>
        <w:lang w:val="pt-BR"/>
      </w:rPr>
    </w:pPr>
  </w:p>
  <w:p w14:paraId="3F968DC6" w14:textId="77777777" w:rsidR="00CE1AA6" w:rsidRDefault="00CE1AA6"/>
  <w:p w14:paraId="0DC9B508" w14:textId="77777777" w:rsidR="00CE1AA6" w:rsidRDefault="00CE1A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9D11" w14:textId="77777777" w:rsidR="00CE1AA6" w:rsidRDefault="00CE1AA6">
    <w:pPr>
      <w:pStyle w:val="Cabealho"/>
    </w:pPr>
    <w:r>
      <w:rPr>
        <w:rFonts w:ascii="Arial" w:hAnsi="Arial" w:cs="Arial"/>
        <w:b/>
        <w:i/>
        <w:noProof/>
        <w:sz w:val="20"/>
        <w:szCs w:val="20"/>
        <w:lang w:val="pt-BR" w:eastAsia="pt-BR"/>
      </w:rPr>
      <w:drawing>
        <wp:inline distT="0" distB="0" distL="0" distR="0" wp14:anchorId="2A3F2E61" wp14:editId="54E3012A">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428C" w14:textId="77777777" w:rsidR="00CE1AA6" w:rsidRDefault="00CE1AA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DB38" w14:textId="77777777" w:rsidR="00CE1AA6" w:rsidRDefault="00CE1AA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6FDF"/>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AFA"/>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A7A57"/>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9F6"/>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CE1"/>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3"/>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1CB7"/>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BC3"/>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1D7D"/>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6EE"/>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35D"/>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ADC"/>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24C"/>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1D1D"/>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6A8"/>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5CC5"/>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0AB5"/>
    <w:rsid w:val="00921A41"/>
    <w:rsid w:val="00921B23"/>
    <w:rsid w:val="0092228D"/>
    <w:rsid w:val="00922352"/>
    <w:rsid w:val="0092280B"/>
    <w:rsid w:val="00922B41"/>
    <w:rsid w:val="00922CDD"/>
    <w:rsid w:val="00922FDC"/>
    <w:rsid w:val="009239B3"/>
    <w:rsid w:val="00923B72"/>
    <w:rsid w:val="00924270"/>
    <w:rsid w:val="0092468F"/>
    <w:rsid w:val="0092497D"/>
    <w:rsid w:val="00924F03"/>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017"/>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2CFC"/>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5F09"/>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6FF"/>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3DF4"/>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AF"/>
    <w:rsid w:val="00BB07D0"/>
    <w:rsid w:val="00BB09E0"/>
    <w:rsid w:val="00BB0D33"/>
    <w:rsid w:val="00BB16E0"/>
    <w:rsid w:val="00BB1AE1"/>
    <w:rsid w:val="00BB1E5C"/>
    <w:rsid w:val="00BB1F41"/>
    <w:rsid w:val="00BB2550"/>
    <w:rsid w:val="00BB32DF"/>
    <w:rsid w:val="00BB37C7"/>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59A2"/>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90C"/>
    <w:rsid w:val="00CD6C78"/>
    <w:rsid w:val="00CD7671"/>
    <w:rsid w:val="00CD7B90"/>
    <w:rsid w:val="00CE08E3"/>
    <w:rsid w:val="00CE10BF"/>
    <w:rsid w:val="00CE1394"/>
    <w:rsid w:val="00CE1AA6"/>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37C36"/>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47C03"/>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67A14"/>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4AA"/>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0E5A"/>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493"/>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7D5"/>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9430E96"/>
  <w15:docId w15:val="{EF69CDE1-D296-45CB-8AAD-C05236CF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CCDFFF-FD98-45FC-9CCC-3E668B66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24320</Words>
  <Characters>131331</Characters>
  <Application>Microsoft Office Word</Application>
  <DocSecurity>0</DocSecurity>
  <Lines>1094</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155341</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cp:lastModifiedBy>Demarest Advogados</cp:lastModifiedBy>
  <cp:revision>5</cp:revision>
  <cp:lastPrinted>2021-10-04T18:51:00Z</cp:lastPrinted>
  <dcterms:created xsi:type="dcterms:W3CDTF">2021-10-07T21:06:00Z</dcterms:created>
  <dcterms:modified xsi:type="dcterms:W3CDTF">2021-10-07T21:56:00Z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