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60C1D0BB"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r w:rsidR="00514059">
        <w:t>SIMPLIFIC PAVARINI DISTRIBUIDORA DE TÍTULOS E VALORES MOBILIÁRIOS LTDA.</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2B064BFA"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984AEF" w:rsidRPr="008C2CC2">
        <w:rPr>
          <w:rFonts w:ascii="Arial" w:hAnsi="Arial" w:cs="Arial"/>
          <w:b/>
          <w:caps/>
          <w:color w:val="000000" w:themeColor="text1"/>
        </w:rPr>
        <w:t>SIMPLIFIC PAVARINI DISTRIBUIDORA DE TÍTULOS E VALORES MOBILIÁRIOS LTDA.</w:t>
      </w:r>
      <w:r w:rsidR="00984AEF" w:rsidRPr="008C2CC2">
        <w:rPr>
          <w:rFonts w:ascii="Arial" w:hAnsi="Arial" w:cs="Arial"/>
        </w:rPr>
        <w:t>,</w:t>
      </w:r>
      <w:r w:rsidR="00984AEF" w:rsidRPr="008C2CC2">
        <w:rPr>
          <w:rFonts w:ascii="Arial" w:hAnsi="Arial" w:cs="Arial"/>
          <w:b/>
        </w:rPr>
        <w:t xml:space="preserve"> </w:t>
      </w:r>
      <w:r w:rsidR="00984AEF" w:rsidRPr="008C2CC2">
        <w:rPr>
          <w:rFonts w:ascii="Arial" w:hAnsi="Arial" w:cs="Arial"/>
        </w:rPr>
        <w:t xml:space="preserve">doravante denominada simplesmente </w:t>
      </w:r>
      <w:r w:rsidR="00984AEF" w:rsidRPr="008C2CC2">
        <w:rPr>
          <w:rFonts w:ascii="Arial" w:hAnsi="Arial" w:cs="Arial"/>
          <w:b/>
        </w:rPr>
        <w:t>AGENTE FIDUCIÁRIO</w:t>
      </w:r>
      <w:r w:rsidR="00984AEF" w:rsidRPr="008C2CC2">
        <w:rPr>
          <w:rFonts w:ascii="Arial" w:hAnsi="Arial" w:cs="Arial"/>
        </w:rPr>
        <w:t xml:space="preserve">, </w:t>
      </w:r>
      <w:r w:rsidR="00984AEF" w:rsidRPr="008C2CC2">
        <w:rPr>
          <w:rFonts w:ascii="Arial" w:hAnsi="Arial" w:cs="Arial"/>
          <w:color w:val="000000" w:themeColor="text1"/>
        </w:rPr>
        <w:t xml:space="preserve">sociedade limitada, com sede </w:t>
      </w:r>
      <w:r w:rsidR="001864F8">
        <w:rPr>
          <w:rFonts w:ascii="Arial" w:hAnsi="Arial" w:cs="Arial"/>
        </w:rPr>
        <w:t>n</w:t>
      </w:r>
      <w:r w:rsidR="00984AEF" w:rsidRPr="008C2CC2">
        <w:rPr>
          <w:rFonts w:ascii="Arial" w:hAnsi="Arial" w:cs="Arial"/>
        </w:rPr>
        <w:t xml:space="preserve">o Rio de Janeiro, Estado do Rio de Janeiro, na Rua Sete de Setembro, </w:t>
      </w:r>
      <w:r w:rsidR="001864F8" w:rsidRPr="001724B2">
        <w:rPr>
          <w:rFonts w:ascii="Arial" w:hAnsi="Arial" w:cs="Arial"/>
        </w:rPr>
        <w:t>nº</w:t>
      </w:r>
      <w:r w:rsidR="001864F8" w:rsidRPr="008C2CC2">
        <w:rPr>
          <w:rFonts w:ascii="Arial" w:hAnsi="Arial" w:cs="Arial"/>
        </w:rPr>
        <w:t xml:space="preserve"> </w:t>
      </w:r>
      <w:r w:rsidR="00984AEF" w:rsidRPr="008C2CC2">
        <w:rPr>
          <w:rFonts w:ascii="Arial" w:hAnsi="Arial" w:cs="Arial"/>
        </w:rPr>
        <w:t>99, sala 2401, Centro, CEP 20050-005, inscrita no CNPJ sob o nº 15.227.994/0001-50</w:t>
      </w:r>
      <w:r w:rsidR="005450E5" w:rsidRPr="008C2CC2">
        <w:rPr>
          <w:rFonts w:ascii="Arial" w:hAnsi="Arial" w:cs="Arial"/>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r w:rsidR="00514059">
        <w:rPr>
          <w:rFonts w:ascii="Arial" w:hAnsi="Arial" w:cs="Arial"/>
          <w:bCs/>
        </w:rPr>
        <w:t xml:space="preserve">seu Diretor </w:t>
      </w:r>
      <w:r w:rsidR="0033099C">
        <w:rPr>
          <w:rFonts w:ascii="Arial" w:hAnsi="Arial" w:cs="Arial"/>
          <w:bCs/>
        </w:rPr>
        <w:t xml:space="preserve">Carlos </w:t>
      </w:r>
      <w:r w:rsidR="008E0E5E">
        <w:rPr>
          <w:rFonts w:ascii="Arial" w:hAnsi="Arial" w:cs="Arial"/>
          <w:bCs/>
        </w:rPr>
        <w:t xml:space="preserve">Alberto </w:t>
      </w:r>
      <w:r w:rsidR="0033099C">
        <w:rPr>
          <w:rFonts w:ascii="Arial" w:hAnsi="Arial" w:cs="Arial"/>
          <w:bCs/>
        </w:rPr>
        <w:t>Bacha</w:t>
      </w:r>
      <w:r w:rsidR="00514059">
        <w:rPr>
          <w:rFonts w:ascii="Arial" w:hAnsi="Arial" w:cs="Arial"/>
          <w:bCs/>
        </w:rPr>
        <w:t>,</w:t>
      </w:r>
      <w:r w:rsidR="00514059" w:rsidRPr="008B351B">
        <w:rPr>
          <w:rFonts w:ascii="Arial" w:hAnsi="Arial" w:cs="Arial"/>
        </w:rPr>
        <w:t xml:space="preserve"> </w:t>
      </w:r>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lastRenderedPageBreak/>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2B9D6FF7" w:rsidR="005450E5" w:rsidRPr="008B351B" w:rsidRDefault="00B44620" w:rsidP="008B351B">
      <w:pPr>
        <w:pStyle w:val="BNDES"/>
        <w:numPr>
          <w:ilvl w:val="0"/>
          <w:numId w:val="1"/>
        </w:numPr>
        <w:spacing w:before="240"/>
        <w:rPr>
          <w:rFonts w:cs="Arial"/>
          <w:color w:val="000000"/>
          <w:szCs w:val="24"/>
        </w:rPr>
      </w:pPr>
      <w:r w:rsidRPr="008C2CC2">
        <w:rPr>
          <w:rFonts w:cs="Arial"/>
          <w:szCs w:val="24"/>
        </w:rPr>
        <w:t>em ....... de junho de 2020, o AGENTE FIDUCIÁRIO e a PAMPA SUL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8C2CC2">
        <w:rPr>
          <w:rFonts w:cs="Arial"/>
          <w:b/>
          <w:szCs w:val="24"/>
        </w:rPr>
        <w:t>ESCRITURA DE EMISSÃO</w:t>
      </w:r>
      <w:r w:rsidRPr="008C2CC2">
        <w:rPr>
          <w:rFonts w:cs="Arial"/>
          <w:szCs w:val="24"/>
        </w:rPr>
        <w:t>” e, em conjunto com o CONTRATO BNDES, denominados “</w:t>
      </w:r>
      <w:r w:rsidRPr="008C2CC2">
        <w:rPr>
          <w:rFonts w:cs="Arial"/>
          <w:b/>
          <w:szCs w:val="24"/>
        </w:rPr>
        <w:t>INSTRUMENTOS DE FINANCIAMENTO</w:t>
      </w:r>
      <w:r w:rsidRPr="008C2CC2">
        <w:rPr>
          <w:rFonts w:cs="Arial"/>
          <w:szCs w:val="24"/>
        </w:rPr>
        <w:t xml:space="preserve">”), a qual regula a 1ª (primeira) emissão de debêntures simples, não conversíveis em ações, da espécie com garantia real, em série única, da </w:t>
      </w:r>
      <w:r w:rsidR="001864F8">
        <w:rPr>
          <w:rFonts w:cs="Arial"/>
          <w:szCs w:val="24"/>
        </w:rPr>
        <w:t>PAMPA SUL</w:t>
      </w:r>
      <w:r w:rsidRPr="008C2CC2">
        <w:rPr>
          <w:rFonts w:cs="Arial"/>
          <w:szCs w:val="24"/>
        </w:rPr>
        <w:t>, no valor total de R$ 340.000.000,00 (trezentos e quarenta milhões de reais) na respectiva data de emissão (“</w:t>
      </w:r>
      <w:r w:rsidRPr="008C2CC2">
        <w:rPr>
          <w:rFonts w:cs="Arial"/>
          <w:b/>
          <w:szCs w:val="24"/>
        </w:rPr>
        <w:t>DEBÊNTURES</w:t>
      </w:r>
      <w:r w:rsidRPr="008C2CC2">
        <w:rPr>
          <w:rFonts w:cs="Arial"/>
          <w:szCs w:val="24"/>
        </w:rPr>
        <w:t xml:space="preserve">”), para distribuição pública, com esforços restritos, nos termos da  Instrução </w:t>
      </w:r>
      <w:r>
        <w:rPr>
          <w:rFonts w:cs="Arial"/>
          <w:szCs w:val="24"/>
        </w:rPr>
        <w:t xml:space="preserve">da </w:t>
      </w:r>
      <w:r w:rsidRPr="008C2CC2">
        <w:rPr>
          <w:rFonts w:cs="Arial"/>
          <w:szCs w:val="24"/>
        </w:rPr>
        <w:t>C</w:t>
      </w:r>
      <w:r>
        <w:rPr>
          <w:rFonts w:cs="Arial"/>
          <w:szCs w:val="24"/>
        </w:rPr>
        <w:t xml:space="preserve">omissão de </w:t>
      </w:r>
      <w:r w:rsidRPr="008C2CC2">
        <w:rPr>
          <w:rFonts w:cs="Arial"/>
          <w:szCs w:val="24"/>
        </w:rPr>
        <w:t>V</w:t>
      </w:r>
      <w:r>
        <w:rPr>
          <w:rFonts w:cs="Arial"/>
          <w:szCs w:val="24"/>
        </w:rPr>
        <w:t xml:space="preserve">alores </w:t>
      </w:r>
      <w:r w:rsidRPr="008C2CC2">
        <w:rPr>
          <w:rFonts w:cs="Arial"/>
          <w:szCs w:val="24"/>
        </w:rPr>
        <w:t>M</w:t>
      </w:r>
      <w:r>
        <w:rPr>
          <w:rFonts w:cs="Arial"/>
          <w:szCs w:val="24"/>
        </w:rPr>
        <w:t>obiliários</w:t>
      </w:r>
      <w:r w:rsidRPr="008C2CC2">
        <w:rPr>
          <w:rFonts w:cs="Arial"/>
          <w:szCs w:val="24"/>
        </w:rPr>
        <w:t xml:space="preserve"> nº 476, de 16 de janeiro de 2009, conforme alterada</w:t>
      </w:r>
      <w:r w:rsidR="005450E5" w:rsidRPr="008B351B">
        <w:rPr>
          <w:rFonts w:cs="Arial"/>
          <w:szCs w:val="24"/>
        </w:rPr>
        <w:t>;</w:t>
      </w:r>
    </w:p>
    <w:p w14:paraId="4C20859D" w14:textId="0D42F7B6" w:rsidR="00851D8E" w:rsidRPr="004240E6" w:rsidRDefault="001D7D6B" w:rsidP="004240E6">
      <w:pPr>
        <w:pStyle w:val="a"/>
        <w:numPr>
          <w:ilvl w:val="0"/>
          <w:numId w:val="1"/>
        </w:numPr>
        <w:spacing w:before="360"/>
        <w:rPr>
          <w:rFonts w:cs="Arial"/>
          <w:szCs w:val="24"/>
        </w:rPr>
      </w:pPr>
      <w:r w:rsidRPr="008B351B">
        <w:rPr>
          <w:rFonts w:cs="Arial"/>
          <w:szCs w:val="24"/>
        </w:rPr>
        <w:t>o BNDES concorda em compartilhar com os DEBENTURISTAS</w:t>
      </w:r>
      <w:r w:rsidR="008A6267">
        <w:rPr>
          <w:rFonts w:cs="Arial"/>
          <w:szCs w:val="24"/>
        </w:rPr>
        <w:t>, representados pelo AGENTE FIDUCIÁRIO,</w:t>
      </w:r>
      <w:r w:rsidRPr="008B351B">
        <w:rPr>
          <w:rFonts w:cs="Arial"/>
          <w:szCs w:val="24"/>
        </w:rPr>
        <w:t xml:space="preserve">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w:t>
      </w:r>
      <w:r w:rsidR="00951368" w:rsidRPr="00951368">
        <w:rPr>
          <w:rFonts w:cs="Arial"/>
          <w:b/>
          <w:szCs w:val="24"/>
        </w:rPr>
        <w:lastRenderedPageBreak/>
        <w:t xml:space="preserve">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lastRenderedPageBreak/>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557509A9"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r w:rsidR="008A6267">
        <w:rPr>
          <w:color w:val="000000"/>
        </w:rPr>
        <w:t xml:space="preserve"> [</w:t>
      </w:r>
      <w:r w:rsidR="008A6267" w:rsidRPr="008C2CC2">
        <w:rPr>
          <w:b/>
          <w:bCs/>
          <w:color w:val="000000"/>
          <w:highlight w:val="yellow"/>
        </w:rPr>
        <w:t xml:space="preserve">NOTA: </w:t>
      </w:r>
      <w:r w:rsidR="0033099C" w:rsidRPr="008C2CC2">
        <w:rPr>
          <w:b/>
          <w:bCs/>
          <w:color w:val="000000"/>
          <w:highlight w:val="yellow"/>
        </w:rPr>
        <w:t>DESCRIÇÃO DOS IMÓVEIS A SER ATUALIZADA CONFORME CERTIDÃO ATUALIZADA</w:t>
      </w:r>
      <w:r w:rsidR="00892051" w:rsidRPr="008C2CC2">
        <w:rPr>
          <w:b/>
          <w:bCs/>
          <w:color w:val="000000"/>
          <w:highlight w:val="yellow"/>
        </w:rPr>
        <w:t xml:space="preserve"> (</w:t>
      </w:r>
      <w:r w:rsidR="005D6A96">
        <w:rPr>
          <w:b/>
          <w:bCs/>
          <w:color w:val="000000"/>
          <w:highlight w:val="yellow"/>
        </w:rPr>
        <w:t>CASO</w:t>
      </w:r>
      <w:r w:rsidR="00892051" w:rsidRPr="008C2CC2">
        <w:rPr>
          <w:b/>
          <w:bCs/>
          <w:color w:val="000000"/>
          <w:highlight w:val="yellow"/>
        </w:rPr>
        <w:t xml:space="preserve"> APLICÁVEL</w:t>
      </w:r>
      <w:r w:rsidR="005D6A96">
        <w:rPr>
          <w:b/>
          <w:bCs/>
          <w:color w:val="000000"/>
        </w:rPr>
        <w:t>)</w:t>
      </w:r>
      <w:r w:rsidR="008A6267">
        <w:rPr>
          <w:color w:val="000000"/>
        </w:rPr>
        <w:t>]</w:t>
      </w:r>
      <w:r w:rsidR="00436524">
        <w:rPr>
          <w:color w:val="000000"/>
        </w:rPr>
        <w:t xml:space="preserve"> </w:t>
      </w:r>
      <w:r w:rsidR="00924FF6">
        <w:rPr>
          <w:color w:val="000000"/>
        </w:rPr>
        <w:t>[</w:t>
      </w:r>
      <w:r w:rsidR="00924FF6" w:rsidRPr="00076D2F">
        <w:rPr>
          <w:b/>
          <w:bCs/>
          <w:color w:val="000000"/>
          <w:highlight w:val="yellow"/>
        </w:rPr>
        <w:t>NOTA:  REAVALIAÇÃO DOS BENS A SER DISCUTIDA COM O BNDES</w:t>
      </w:r>
      <w:r w:rsidR="00924FF6">
        <w:rPr>
          <w:color w:val="000000"/>
        </w:rPr>
        <w:t>]</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xml:space="preserve">, </w:t>
      </w:r>
      <w:r w:rsidR="005A450E">
        <w:rPr>
          <w:color w:val="000000"/>
        </w:rPr>
        <w:lastRenderedPageBreak/>
        <w:t>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em 12 de abril de 2017</w:t>
      </w:r>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51DD2EC5"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r w:rsidR="00E167C4">
        <w:rPr>
          <w:szCs w:val="24"/>
        </w:rPr>
        <w:t xml:space="preserve">havendo ocorrido, </w:t>
      </w:r>
      <w:r w:rsidR="00A909D4" w:rsidRPr="009D3065">
        <w:rPr>
          <w:szCs w:val="24"/>
        </w:rPr>
        <w:t>a seu critério</w:t>
      </w:r>
      <w:r w:rsidR="00514059">
        <w:rPr>
          <w:szCs w:val="24"/>
        </w:rPr>
        <w:t xml:space="preserve"> e às expensas da PAMPA SUL</w:t>
      </w:r>
      <w:r w:rsidR="00A909D4" w:rsidRPr="009D3065">
        <w:rPr>
          <w:szCs w:val="24"/>
        </w:rPr>
        <w:t>, depreciação da garantia.</w:t>
      </w:r>
      <w:r w:rsidR="00924FF6">
        <w:rPr>
          <w:szCs w:val="24"/>
        </w:rPr>
        <w:t xml:space="preserve"> [</w:t>
      </w:r>
      <w:r w:rsidR="00924FF6" w:rsidRPr="00076D2F">
        <w:rPr>
          <w:b/>
          <w:bCs/>
          <w:szCs w:val="24"/>
          <w:highlight w:val="yellow"/>
        </w:rPr>
        <w:t xml:space="preserve">NOTA: SUGERIMOS </w:t>
      </w:r>
      <w:r w:rsidR="00E167C4" w:rsidRPr="00076D2F">
        <w:rPr>
          <w:b/>
          <w:bCs/>
          <w:szCs w:val="24"/>
          <w:highlight w:val="yellow"/>
        </w:rPr>
        <w:t>DEIXAS CLARO QUE OS CUSTOS SERÃO SUPORTADOS PELA PAMPA SUL. A SER CONFIRMADO COM O BNDES</w:t>
      </w:r>
      <w:r w:rsidR="00924FF6">
        <w:rPr>
          <w:szCs w:val="24"/>
        </w:rPr>
        <w:t>]</w:t>
      </w:r>
    </w:p>
    <w:p w14:paraId="79D03D54" w14:textId="257FC178" w:rsidR="00126FBD" w:rsidRPr="00291BCC" w:rsidRDefault="00126FBD" w:rsidP="00076D2F">
      <w:pPr>
        <w:pStyle w:val="Ttulo1"/>
        <w:tabs>
          <w:tab w:val="left" w:pos="567"/>
          <w:tab w:val="left" w:pos="3945"/>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r w:rsidR="001864F8">
        <w:rPr>
          <w:rFonts w:cs="Times New Roman"/>
          <w:kern w:val="32"/>
        </w:rPr>
        <w:tab/>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xml:space="preserve">, o reforço ou a substituição de BENS que se façam necessários serão formalizados </w:t>
      </w:r>
      <w:proofErr w:type="spellStart"/>
      <w:r w:rsidR="00A909D4" w:rsidRPr="00020803">
        <w:rPr>
          <w:bCs/>
          <w:szCs w:val="24"/>
        </w:rPr>
        <w:t>por</w:t>
      </w:r>
      <w:proofErr w:type="spellEnd"/>
      <w:r w:rsidR="00A909D4" w:rsidRPr="00020803">
        <w:rPr>
          <w:bCs/>
          <w:szCs w:val="24"/>
        </w:rPr>
        <w:t xml:space="preserve">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lastRenderedPageBreak/>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w:t>
      </w:r>
      <w:r w:rsidRPr="008B351B">
        <w:rPr>
          <w:rFonts w:cs="Arial"/>
          <w:szCs w:val="24"/>
        </w:rPr>
        <w:lastRenderedPageBreak/>
        <w:t xml:space="preserve">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011EE9"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3932601" r:id="rId9"/>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0" o:title=""/>
          </v:shape>
          <o:OLEObject Type="Embed" ProgID="Equation.3" ShapeID="_x0000_i1026" DrawAspect="Content" ObjectID="_1653932600" r:id="rId11"/>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lastRenderedPageBreak/>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 xml:space="preserve">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w:t>
      </w:r>
      <w:r w:rsidRPr="008B351B">
        <w:rPr>
          <w:rFonts w:cs="Arial"/>
          <w:szCs w:val="24"/>
        </w:rPr>
        <w:lastRenderedPageBreak/>
        <w:t>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 PAMPA SUL inadimplente ficará, ainda, sujeita ao pagamento de juros moratórios de 1% (um por cento) ao mês, equivalentes a 12,68% (doze </w:t>
      </w:r>
      <w:r w:rsidRPr="008B351B">
        <w:rPr>
          <w:rFonts w:ascii="Arial" w:hAnsi="Arial" w:cs="Arial"/>
        </w:rPr>
        <w:lastRenderedPageBreak/>
        <w:t>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2"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15C9C8B2"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r w:rsidR="0044763B">
        <w:rPr>
          <w:rFonts w:ascii="Arial" w:hAnsi="Arial" w:cs="Arial"/>
        </w:rPr>
        <w:t xml:space="preserve"> </w:t>
      </w:r>
      <w:r w:rsidR="00AD6FE8">
        <w:rPr>
          <w:rFonts w:ascii="Arial" w:hAnsi="Arial" w:cs="Arial"/>
        </w:rPr>
        <w:t>[</w:t>
      </w:r>
      <w:r w:rsidR="00AD6FE8" w:rsidRPr="001B03AC">
        <w:rPr>
          <w:rFonts w:ascii="Arial" w:hAnsi="Arial" w:cs="Arial"/>
          <w:b/>
          <w:bCs/>
          <w:highlight w:val="yellow"/>
        </w:rPr>
        <w:t>NOTA: A SER INCLUÍDO APÓS SIGN OFF DA ESCRITURA</w:t>
      </w:r>
      <w:r w:rsidR="00AD6FE8">
        <w:rPr>
          <w:rFonts w:ascii="Arial" w:hAnsi="Arial" w:cs="Arial"/>
        </w:rPr>
        <w:t>]</w:t>
      </w:r>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lastRenderedPageBreak/>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532DF519"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r w:rsidR="009A2062">
        <w:rPr>
          <w:rFonts w:ascii="Arial" w:hAnsi="Arial" w:cs="Arial"/>
          <w:i/>
          <w:iCs/>
        </w:rPr>
        <w:t>, os quais</w:t>
      </w:r>
      <w:r w:rsidRPr="000F46F7">
        <w:rPr>
          <w:rFonts w:ascii="Arial" w:hAnsi="Arial" w:cs="Arial"/>
          <w:i/>
          <w:iCs/>
        </w:rPr>
        <w:t xml:space="preserve"> </w:t>
      </w:r>
      <w:r w:rsidR="009A2062">
        <w:rPr>
          <w:rFonts w:ascii="Arial" w:hAnsi="Arial" w:cs="Arial"/>
          <w:i/>
          <w:iCs/>
        </w:rPr>
        <w:t xml:space="preserve">foram dados em garantia no âmbito (i) do </w:t>
      </w:r>
      <w:r w:rsidR="009A2062" w:rsidRPr="009A2062">
        <w:rPr>
          <w:rFonts w:ascii="Arial" w:hAnsi="Arial" w:cs="Arial"/>
          <w:i/>
          <w:iCs/>
        </w:rPr>
        <w:t xml:space="preserve">Contrato de Financiamento Mediante Abertura de Crédito nº 18.2.0076.1, </w:t>
      </w:r>
      <w:r w:rsidR="009A2062">
        <w:rPr>
          <w:rFonts w:ascii="Arial" w:hAnsi="Arial" w:cs="Arial"/>
          <w:i/>
          <w:iCs/>
        </w:rPr>
        <w:t xml:space="preserve">celebrado com o </w:t>
      </w:r>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9A2062">
        <w:rPr>
          <w:rFonts w:ascii="Arial" w:hAnsi="Arial" w:cs="Arial"/>
          <w:i/>
          <w:iCs/>
        </w:rPr>
        <w:t xml:space="preserve">; </w:t>
      </w:r>
      <w:r w:rsidR="00B23AFF">
        <w:rPr>
          <w:rFonts w:ascii="Arial" w:hAnsi="Arial" w:cs="Arial"/>
          <w:i/>
          <w:iCs/>
        </w:rPr>
        <w:t xml:space="preserve">e </w:t>
      </w:r>
      <w:r w:rsidR="009A2062">
        <w:rPr>
          <w:rFonts w:ascii="Arial" w:hAnsi="Arial" w:cs="Arial"/>
          <w:i/>
          <w:iCs/>
        </w:rPr>
        <w:t xml:space="preserve">(ii) da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Pr>
          <w:rFonts w:ascii="Arial" w:hAnsi="Arial" w:cs="Arial"/>
          <w:i/>
          <w:iCs/>
        </w:rPr>
        <w:t xml:space="preserve">celebrada com </w:t>
      </w:r>
      <w:r w:rsidR="009A2062" w:rsidRPr="008E0E5E">
        <w:rPr>
          <w:rFonts w:ascii="Arial" w:hAnsi="Arial" w:cs="Arial"/>
          <w:i/>
          <w:iCs/>
        </w:rPr>
        <w:t xml:space="preserve">a </w:t>
      </w:r>
      <w:r w:rsidR="00984AEF" w:rsidRPr="00076D2F">
        <w:rPr>
          <w:rFonts w:ascii="Arial" w:hAnsi="Arial" w:cs="Arial"/>
          <w:i/>
          <w:caps/>
          <w:color w:val="000000" w:themeColor="text1"/>
        </w:rPr>
        <w:t>SIMPLIFIC PAVARINI DISTRIBUIDORA DE TÍTULOS E VALORES MOBILIÁRIOS LTDA.</w:t>
      </w:r>
      <w:r w:rsidR="00984AEF" w:rsidRPr="007D0BBD">
        <w:rPr>
          <w:rFonts w:ascii="Arial" w:hAnsi="Arial" w:cs="Arial"/>
          <w:i/>
          <w:iCs/>
        </w:rPr>
        <w:t>,</w:t>
      </w:r>
      <w:r w:rsidR="00984AEF" w:rsidRPr="008C2CC2">
        <w:rPr>
          <w:rFonts w:ascii="Arial" w:hAnsi="Arial" w:cs="Arial"/>
          <w:i/>
          <w:iCs/>
        </w:rPr>
        <w:t xml:space="preserve"> </w:t>
      </w:r>
      <w:r w:rsidR="00984AEF" w:rsidRPr="008C2CC2">
        <w:rPr>
          <w:rFonts w:ascii="Arial" w:hAnsi="Arial" w:cs="Arial"/>
          <w:i/>
          <w:iCs/>
          <w:color w:val="000000" w:themeColor="text1"/>
        </w:rPr>
        <w:t xml:space="preserve">sociedade empresária limitada, com sede na </w:t>
      </w:r>
      <w:r w:rsidR="00984AEF" w:rsidRPr="008C2CC2">
        <w:rPr>
          <w:rFonts w:ascii="Arial" w:hAnsi="Arial" w:cs="Arial"/>
          <w:i/>
          <w:iCs/>
        </w:rPr>
        <w:t>cidade do Rio de Janeiro, Estado do Rio de Janeiro, na Rua Sete de Setembro, 99, sala 2401, Centro, CEP 20.050-005, inscrita no CNPJ sob o nº 15.227.994/0001-50</w:t>
      </w:r>
      <w:r w:rsidR="001B52DE" w:rsidRPr="008E0E5E">
        <w:rPr>
          <w:rFonts w:ascii="Arial" w:hAnsi="Arial" w:cs="Arial"/>
          <w:i/>
          <w:iCs/>
        </w:rPr>
        <w:t xml:space="preserve">, </w:t>
      </w:r>
      <w:r w:rsidR="009A2062" w:rsidRPr="008E0E5E">
        <w:rPr>
          <w:rFonts w:ascii="Arial" w:hAnsi="Arial" w:cs="Arial"/>
          <w:i/>
          <w:iCs/>
        </w:rPr>
        <w:t>na qualidade de representante dos titulares das debênture</w:t>
      </w:r>
      <w:r w:rsidR="009A2062">
        <w:rPr>
          <w:rFonts w:ascii="Arial" w:hAnsi="Arial" w:cs="Arial"/>
          <w:i/>
          <w:iCs/>
        </w:rPr>
        <w:t>s</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w:t>
      </w:r>
      <w:r w:rsidRPr="000F46F7">
        <w:rPr>
          <w:rFonts w:ascii="Arial" w:hAnsi="Arial" w:cs="Arial"/>
          <w:i/>
          <w:iCs/>
        </w:rPr>
        <w:lastRenderedPageBreak/>
        <w:t xml:space="preserve">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lastRenderedPageBreak/>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35ED0D58"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lastRenderedPageBreak/>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89079BE"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8A6267">
        <w:rPr>
          <w:rFonts w:cs="Arial"/>
          <w:szCs w:val="24"/>
        </w:rPr>
        <w:t>das PARTES GARANTIDAS</w:t>
      </w:r>
      <w:r w:rsidRPr="0028209A">
        <w:rPr>
          <w:rFonts w:cs="Arial"/>
          <w:szCs w:val="24"/>
        </w:rPr>
        <w:t>;</w:t>
      </w:r>
    </w:p>
    <w:p w14:paraId="74B1A43E" w14:textId="1881F408" w:rsidR="0028209A" w:rsidRPr="0028209A" w:rsidRDefault="00F51CD1" w:rsidP="002725CC">
      <w:pPr>
        <w:pStyle w:val="a"/>
        <w:numPr>
          <w:ilvl w:val="0"/>
          <w:numId w:val="5"/>
        </w:numPr>
        <w:spacing w:before="120"/>
        <w:rPr>
          <w:rFonts w:cs="Arial"/>
          <w:szCs w:val="24"/>
        </w:rPr>
      </w:pPr>
      <w:r w:rsidRPr="00B32ED0">
        <w:rPr>
          <w:rFonts w:cs="Arial"/>
          <w:szCs w:val="24"/>
        </w:rPr>
        <w:t xml:space="preserve">não praticar qualquer ato ou </w:t>
      </w:r>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r w:rsidR="008A6267">
        <w:rPr>
          <w:rFonts w:cs="Arial"/>
          <w:szCs w:val="24"/>
        </w:rPr>
        <w:t xml:space="preserve">das PARTES GARANTIDAS </w:t>
      </w:r>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4C7BA37C"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8A6267">
        <w:rPr>
          <w:rFonts w:cs="Arial"/>
          <w:szCs w:val="24"/>
        </w:rPr>
        <w:t>as PARTES GARANTIDAS</w:t>
      </w:r>
      <w:r w:rsidRPr="0028209A">
        <w:rPr>
          <w:rFonts w:cs="Arial"/>
          <w:szCs w:val="24"/>
        </w:rPr>
        <w:t xml:space="preserve"> indene</w:t>
      </w:r>
      <w:r w:rsidR="008A626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0F411F32"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8A626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r w:rsidR="001B52DE">
        <w:rPr>
          <w:rFonts w:cs="Arial"/>
          <w:szCs w:val="24"/>
        </w:rPr>
        <w:t>s</w:t>
      </w:r>
      <w:r w:rsidRPr="0028209A">
        <w:rPr>
          <w:rFonts w:cs="Arial"/>
          <w:szCs w:val="24"/>
        </w:rPr>
        <w:t xml:space="preserve"> dívida</w:t>
      </w:r>
      <w:r w:rsidR="001B52DE">
        <w:rPr>
          <w:rFonts w:cs="Arial"/>
          <w:szCs w:val="24"/>
        </w:rPr>
        <w:t>s</w:t>
      </w:r>
      <w:r w:rsidRPr="0028209A">
        <w:rPr>
          <w:rFonts w:cs="Arial"/>
          <w:szCs w:val="24"/>
        </w:rPr>
        <w:t xml:space="preserve"> decorrente</w:t>
      </w:r>
      <w:r w:rsidR="001B52DE">
        <w:rPr>
          <w:rFonts w:cs="Arial"/>
          <w:szCs w:val="24"/>
        </w:rPr>
        <w:t>s</w:t>
      </w:r>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50567371"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8A626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w:t>
      </w:r>
      <w:r w:rsidRPr="0028209A">
        <w:rPr>
          <w:rFonts w:cs="Arial"/>
          <w:szCs w:val="24"/>
        </w:rPr>
        <w:lastRenderedPageBreak/>
        <w:t>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BDDA5D2"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0" w:name="_DV_C50"/>
      <w:r w:rsidRPr="0028209A">
        <w:rPr>
          <w:rFonts w:cs="Arial"/>
          <w:szCs w:val="24"/>
        </w:rPr>
        <w:t>, entregue com 5 (cinco) dias de antecedência</w:t>
      </w:r>
      <w:bookmarkEnd w:id="0"/>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r w:rsidR="002919FE">
        <w:rPr>
          <w:rFonts w:cs="Arial"/>
          <w:szCs w:val="24"/>
        </w:rPr>
        <w:t>poderão</w:t>
      </w:r>
      <w:r w:rsidR="002919FE" w:rsidRPr="0028209A">
        <w:rPr>
          <w:rFonts w:cs="Arial"/>
          <w:szCs w:val="24"/>
        </w:rPr>
        <w:t xml:space="preserve"> </w:t>
      </w:r>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 w:name="_DV_M156"/>
      <w:bookmarkEnd w:id="1"/>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2" w:name="_DV_M160"/>
      <w:bookmarkEnd w:id="2"/>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3" w:name="_DV_M162"/>
      <w:bookmarkEnd w:id="3"/>
      <w:r>
        <w:rPr>
          <w:rFonts w:ascii="Arial" w:hAnsi="Arial"/>
          <w:b/>
          <w:u w:val="single"/>
        </w:rPr>
        <w:lastRenderedPageBreak/>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lastRenderedPageBreak/>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13C89764"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r w:rsidR="008A6267">
        <w:rPr>
          <w:szCs w:val="24"/>
        </w:rPr>
        <w:t xml:space="preserve">de qualquer das </w:t>
      </w:r>
      <w:r w:rsidR="008A6267">
        <w:rPr>
          <w:rFonts w:cs="Arial"/>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11649F90" w:rsidR="00F20FC3" w:rsidRPr="007A4DE2" w:rsidRDefault="00F20FC3" w:rsidP="00F20FC3">
      <w:pPr>
        <w:pStyle w:val="BNDES"/>
        <w:tabs>
          <w:tab w:val="left" w:pos="1701"/>
        </w:tabs>
        <w:spacing w:before="60" w:after="120"/>
      </w:pPr>
      <w:r>
        <w:tab/>
      </w:r>
      <w:r w:rsidRPr="007A4DE2">
        <w:t xml:space="preserve">O não exercício imediato, </w:t>
      </w:r>
      <w:r w:rsidR="008A6267">
        <w:t xml:space="preserve">pelas </w:t>
      </w:r>
      <w:r w:rsidR="008A6267">
        <w:rPr>
          <w:rFonts w:cs="Arial"/>
          <w:szCs w:val="24"/>
        </w:rPr>
        <w:t>PARTES GARANTIDAS</w:t>
      </w:r>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lastRenderedPageBreak/>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4" w:name="_DV_M233"/>
      <w:bookmarkEnd w:id="4"/>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 xml:space="preserve">poderá ensejar o vencimento antecipado das </w:t>
      </w:r>
      <w:r w:rsidR="00DA1200" w:rsidRPr="00DA1200">
        <w:lastRenderedPageBreak/>
        <w:t>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DE FINANCIAMENTO e no artigo 1.425 do Código Civil, observando-se, ainda, o disposto nos arts.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5" w:name="_DV_M43"/>
      <w:bookmarkEnd w:id="5"/>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6" w:name="_DV_C46"/>
      <w:r w:rsidRPr="00DD2AF1">
        <w:rPr>
          <w:rFonts w:cs="Arial"/>
          <w:szCs w:val="24"/>
        </w:rPr>
        <w:t>, incluindo sobre suas acessões, instalações, edificações e benfeitorias, de qualquer natureza, presentes ou futuras</w:t>
      </w:r>
      <w:bookmarkEnd w:id="6"/>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7" w:name="_DV_M51"/>
      <w:bookmarkEnd w:id="7"/>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8" w:name="_DV_C49"/>
      <w:r w:rsidRPr="00DD2AF1">
        <w:rPr>
          <w:rFonts w:cs="Arial"/>
          <w:szCs w:val="24"/>
        </w:rPr>
        <w:t>do</w:t>
      </w:r>
      <w:r w:rsidR="00DD2AF1" w:rsidRPr="00DD2AF1">
        <w:rPr>
          <w:rFonts w:cs="Arial"/>
          <w:szCs w:val="24"/>
        </w:rPr>
        <w:t>s</w:t>
      </w:r>
      <w:r w:rsidRPr="00DD2AF1">
        <w:rPr>
          <w:rFonts w:cs="Arial"/>
          <w:szCs w:val="24"/>
        </w:rPr>
        <w:t xml:space="preserve"> imóve</w:t>
      </w:r>
      <w:bookmarkStart w:id="9" w:name="_DV_M53"/>
      <w:bookmarkEnd w:id="8"/>
      <w:bookmarkEnd w:id="9"/>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3768D7B6" w:rsidR="003369DE" w:rsidRDefault="007A4DE2" w:rsidP="007A4DE2">
      <w:pPr>
        <w:pStyle w:val="BNDES"/>
        <w:tabs>
          <w:tab w:val="left" w:pos="1701"/>
        </w:tabs>
        <w:spacing w:before="60" w:after="120"/>
      </w:pPr>
      <w:bookmarkStart w:id="10"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r w:rsidR="003369DE">
        <w:t>,</w:t>
      </w:r>
      <w:r w:rsidR="00A55929" w:rsidRPr="00381D39">
        <w:t xml:space="preserve"> no prazo de até </w:t>
      </w:r>
      <w:r w:rsidR="00A55929" w:rsidRPr="00F51CD1">
        <w:t>60 (sessenta) dias</w:t>
      </w:r>
      <w:r w:rsidR="003369DE" w:rsidRPr="00F51CD1">
        <w:t>,</w:t>
      </w:r>
      <w:r w:rsidR="00A55929" w:rsidRPr="00F51CD1">
        <w:t xml:space="preserve"> contados </w:t>
      </w:r>
      <w:r w:rsidR="003369DE" w:rsidRPr="00F51CD1">
        <w:t>desta data</w:t>
      </w:r>
      <w:r w:rsidR="00B0601C">
        <w:t>[</w:t>
      </w:r>
      <w:r w:rsidR="00B44620" w:rsidRPr="00076D2F">
        <w:rPr>
          <w:highlight w:val="yellow"/>
        </w:rPr>
        <w:t xml:space="preserve">, sendo certo que tal prazo poderá ser postergado por igual período, sem necessidade de anuência prévia das PARTES GARANTIDAS, caso tal </w:t>
      </w:r>
      <w:r w:rsidR="00B44620" w:rsidRPr="00076D2F">
        <w:rPr>
          <w:highlight w:val="yellow"/>
        </w:rPr>
        <w:lastRenderedPageBreak/>
        <w:t>averbação não possa ser concluída em razão das restrições de funcionamento de instituições e órgãos e de circulação de pessoas em decorrência da pandemia do COVID-19</w:t>
      </w:r>
      <w:r w:rsidR="00B0601C">
        <w:t>]</w:t>
      </w:r>
      <w:r w:rsidR="003369DE" w:rsidRPr="00F51CD1">
        <w:t>.</w:t>
      </w:r>
      <w:r w:rsidR="00924FF6">
        <w:t xml:space="preserve"> [</w:t>
      </w:r>
      <w:r w:rsidR="00924FF6" w:rsidRPr="00076D2F">
        <w:rPr>
          <w:b/>
          <w:bCs/>
          <w:highlight w:val="yellow"/>
        </w:rPr>
        <w:t>NOTA: SUGERIMOS MANTER PRORROGAÇÃO AUTOMÁTICA DE PRAZO. A SER DISCUTIDO COM O BNDES</w:t>
      </w:r>
      <w:r w:rsidR="00924FF6">
        <w:t>]</w:t>
      </w:r>
    </w:p>
    <w:bookmarkEnd w:id="10"/>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Se para o AGENTE FIDUCIÁRIO:</w:t>
      </w:r>
      <w:r w:rsidR="00DB7D6F">
        <w:rPr>
          <w:rFonts w:ascii="Arial" w:hAnsi="Arial" w:cs="Arial"/>
          <w:u w:val="single"/>
        </w:rPr>
        <w:t xml:space="preserve"> </w:t>
      </w:r>
    </w:p>
    <w:p w14:paraId="1296B60A" w14:textId="63A945EC" w:rsidR="00DB7D6F" w:rsidRPr="008C2CC2"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8C2CC2">
        <w:rPr>
          <w:rFonts w:ascii="Arial" w:hAnsi="Arial" w:cs="Arial"/>
          <w:color w:val="000000"/>
        </w:rPr>
        <w:t>Endereço:</w:t>
      </w:r>
      <w:r w:rsidRPr="008C2CC2">
        <w:rPr>
          <w:rFonts w:ascii="Arial" w:hAnsi="Arial" w:cs="Arial"/>
          <w:color w:val="000000" w:themeColor="text1"/>
        </w:rPr>
        <w:t xml:space="preserve"> </w:t>
      </w:r>
      <w:r w:rsidRPr="008C2CC2">
        <w:rPr>
          <w:rFonts w:ascii="Arial" w:hAnsi="Arial" w:cs="Arial"/>
          <w:color w:val="000000" w:themeColor="text1"/>
        </w:rPr>
        <w:tab/>
      </w:r>
      <w:bookmarkStart w:id="11" w:name="_Hlk43303612"/>
      <w:r w:rsidR="00DB7D6F" w:rsidRPr="008C2CC2">
        <w:rPr>
          <w:rFonts w:ascii="Arial" w:hAnsi="Arial" w:cs="Arial"/>
          <w:color w:val="000000" w:themeColor="text1"/>
        </w:rPr>
        <w:t xml:space="preserve">Rua Sete de Setembro, </w:t>
      </w:r>
      <w:r w:rsidR="008F52B0" w:rsidRPr="00A401EB">
        <w:rPr>
          <w:rFonts w:ascii="Arial" w:hAnsi="Arial" w:cs="Arial"/>
        </w:rPr>
        <w:t>nº</w:t>
      </w:r>
      <w:r w:rsidR="008F52B0" w:rsidRPr="008C2CC2">
        <w:rPr>
          <w:rFonts w:ascii="Arial" w:hAnsi="Arial" w:cs="Arial"/>
        </w:rPr>
        <w:t xml:space="preserve"> </w:t>
      </w:r>
      <w:r w:rsidR="00DB7D6F" w:rsidRPr="008C2CC2">
        <w:rPr>
          <w:rFonts w:ascii="Arial" w:hAnsi="Arial" w:cs="Arial"/>
        </w:rPr>
        <w:t>99, sala 2401, Centro</w:t>
      </w:r>
      <w:bookmarkEnd w:id="11"/>
    </w:p>
    <w:p w14:paraId="4A438B4E" w14:textId="6F6E00CB" w:rsidR="00F51CD1" w:rsidRPr="008C2CC2"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themeColor="text1"/>
        </w:rPr>
        <w:tab/>
      </w:r>
      <w:bookmarkStart w:id="12" w:name="_Hlk43303632"/>
      <w:r w:rsidRPr="008C2CC2">
        <w:rPr>
          <w:rFonts w:ascii="Arial" w:hAnsi="Arial" w:cs="Arial"/>
          <w:color w:val="000000" w:themeColor="text1"/>
        </w:rPr>
        <w:t xml:space="preserve">Rio de Janeiro – RJ </w:t>
      </w:r>
      <w:bookmarkEnd w:id="12"/>
      <w:r w:rsidR="008F52B0">
        <w:rPr>
          <w:rFonts w:ascii="Arial" w:hAnsi="Arial" w:cs="Arial"/>
          <w:color w:val="000000" w:themeColor="text1"/>
        </w:rPr>
        <w:t>–</w:t>
      </w:r>
      <w:r w:rsidRPr="008C2CC2">
        <w:rPr>
          <w:rFonts w:ascii="Arial" w:hAnsi="Arial" w:cs="Arial"/>
          <w:color w:val="000000" w:themeColor="text1"/>
        </w:rPr>
        <w:t xml:space="preserve"> CEP </w:t>
      </w:r>
      <w:bookmarkStart w:id="13" w:name="_Hlk43303624"/>
      <w:r w:rsidRPr="008C2CC2">
        <w:rPr>
          <w:rFonts w:ascii="Arial" w:hAnsi="Arial" w:cs="Arial"/>
        </w:rPr>
        <w:t>20050-005</w:t>
      </w:r>
      <w:bookmarkEnd w:id="13"/>
    </w:p>
    <w:p w14:paraId="1C441AC9" w14:textId="77777777" w:rsidR="00F51CD1" w:rsidRPr="008C2CC2"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Em atenção de: </w:t>
      </w:r>
      <w:r w:rsidRPr="008C2CC2">
        <w:rPr>
          <w:rFonts w:ascii="Arial" w:hAnsi="Arial" w:cs="Arial"/>
          <w:color w:val="000000"/>
        </w:rPr>
        <w:tab/>
        <w:t>Carlos Alberto Bacha / Matheus Gomes Faria / Rinaldo Rabello Ferreira</w:t>
      </w:r>
    </w:p>
    <w:p w14:paraId="671A52C6" w14:textId="3C47A9D8"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Telefone: </w:t>
      </w:r>
      <w:r w:rsidRPr="008C2CC2">
        <w:rPr>
          <w:rFonts w:ascii="Arial" w:hAnsi="Arial" w:cs="Arial"/>
          <w:color w:val="000000"/>
        </w:rPr>
        <w:tab/>
        <w:t>(11) 3090-0447</w:t>
      </w:r>
    </w:p>
    <w:p w14:paraId="2E6F20C8" w14:textId="77777777" w:rsidR="00DB7D6F" w:rsidRPr="008C2CC2"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E-mail:</w:t>
      </w:r>
      <w:r w:rsidRPr="008C2CC2">
        <w:rPr>
          <w:rFonts w:ascii="Arial" w:hAnsi="Arial" w:cs="Arial"/>
        </w:rPr>
        <w:tab/>
      </w:r>
      <w:r w:rsidRPr="008C2CC2">
        <w:rPr>
          <w:rFonts w:ascii="Arial" w:hAnsi="Arial" w:cs="Arial"/>
          <w:color w:val="000000"/>
        </w:rPr>
        <w:t>spestruturacao@simplificpavarini.com.br</w:t>
      </w:r>
    </w:p>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Endereço:</w:t>
            </w:r>
            <w:r w:rsidRPr="00260C7C">
              <w:rPr>
                <w:rFonts w:ascii="Arial" w:hAnsi="Arial" w:cs="Arial"/>
              </w:rPr>
              <w:tab/>
            </w:r>
          </w:p>
        </w:tc>
        <w:tc>
          <w:tcPr>
            <w:tcW w:w="6662" w:type="dxa"/>
          </w:tcPr>
          <w:p w14:paraId="58A84348" w14:textId="6A2158EA"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Rua Paschoal Apóstolo Pítsica, </w:t>
            </w:r>
            <w:r w:rsidR="003B5C39" w:rsidRPr="008C2CC2">
              <w:rPr>
                <w:rFonts w:ascii="Arial" w:hAnsi="Arial" w:cs="Arial"/>
              </w:rPr>
              <w:t>n</w:t>
            </w:r>
            <w:r w:rsidR="003B5C39" w:rsidRPr="00076D2F">
              <w:rPr>
                <w:rFonts w:ascii="Arial" w:hAnsi="Arial" w:cs="Arial"/>
                <w:vertAlign w:val="superscript"/>
              </w:rPr>
              <w:t>o</w:t>
            </w:r>
            <w:r w:rsidR="003B5C39" w:rsidRPr="008C2CC2">
              <w:rPr>
                <w:rFonts w:ascii="Arial" w:hAnsi="Arial" w:cs="Arial"/>
              </w:rPr>
              <w:t xml:space="preserve"> </w:t>
            </w:r>
            <w:r w:rsidRPr="008C2CC2">
              <w:rPr>
                <w:rFonts w:ascii="Arial" w:hAnsi="Arial" w:cs="Arial"/>
              </w:rPr>
              <w:t>5064, 3º andar, Agronômica</w:t>
            </w:r>
            <w:r w:rsidR="008F52B0">
              <w:rPr>
                <w:rFonts w:ascii="Arial" w:hAnsi="Arial" w:cs="Arial"/>
              </w:rPr>
              <w:t xml:space="preserve"> –</w:t>
            </w:r>
            <w:r w:rsidRPr="008C2CC2">
              <w:rPr>
                <w:rFonts w:ascii="Arial" w:hAnsi="Arial" w:cs="Arial"/>
              </w:rPr>
              <w:t xml:space="preserve"> Florianópolis</w:t>
            </w:r>
            <w:r w:rsidR="003B5C39" w:rsidRPr="008C2CC2">
              <w:rPr>
                <w:rFonts w:ascii="Arial" w:hAnsi="Arial" w:cs="Arial"/>
              </w:rPr>
              <w:t>/</w:t>
            </w:r>
            <w:r w:rsidRPr="008C2CC2">
              <w:rPr>
                <w:rFonts w:ascii="Arial" w:hAnsi="Arial" w:cs="Arial"/>
              </w:rPr>
              <w:t>SC</w:t>
            </w:r>
            <w:r w:rsidR="003B5C39" w:rsidRPr="008C2CC2">
              <w:rPr>
                <w:rFonts w:ascii="Arial" w:hAnsi="Arial" w:cs="Arial"/>
              </w:rPr>
              <w:t xml:space="preserve"> – CEP </w:t>
            </w:r>
            <w:r w:rsidR="00F51CD1" w:rsidRPr="008C2CC2">
              <w:rPr>
                <w:rFonts w:ascii="Arial" w:hAnsi="Arial" w:cs="Arial"/>
              </w:rPr>
              <w:t>88025-255</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 atenção de:</w:t>
            </w:r>
          </w:p>
        </w:tc>
        <w:tc>
          <w:tcPr>
            <w:tcW w:w="6662" w:type="dxa"/>
          </w:tcPr>
          <w:p w14:paraId="04E64C06"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Telefone:</w:t>
            </w:r>
          </w:p>
        </w:tc>
        <w:tc>
          <w:tcPr>
            <w:tcW w:w="6662" w:type="dxa"/>
          </w:tcPr>
          <w:p w14:paraId="719A8CB5"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8C2CC2">
        <w:trPr>
          <w:gridAfter w:val="1"/>
          <w:wAfter w:w="601" w:type="dxa"/>
          <w:trHeight w:val="70"/>
        </w:trPr>
        <w:tc>
          <w:tcPr>
            <w:tcW w:w="2300" w:type="dxa"/>
            <w:shd w:val="clear" w:color="auto" w:fill="auto"/>
          </w:tcPr>
          <w:p w14:paraId="7952E49A" w14:textId="77777777" w:rsidR="0019681A" w:rsidRPr="008C2CC2"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E-mail:</w:t>
            </w:r>
          </w:p>
        </w:tc>
        <w:tc>
          <w:tcPr>
            <w:tcW w:w="6662" w:type="dxa"/>
          </w:tcPr>
          <w:p w14:paraId="7C18F2C9" w14:textId="77777777" w:rsidR="0019681A" w:rsidRPr="008C2CC2"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14" w:name="_DV_M106"/>
      <w:bookmarkStart w:id="15" w:name="_DV_M107"/>
      <w:bookmarkStart w:id="16" w:name="_DV_M108"/>
      <w:bookmarkEnd w:id="14"/>
      <w:bookmarkEnd w:id="15"/>
      <w:bookmarkEnd w:id="16"/>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lastRenderedPageBreak/>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 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DBA5B" w14:textId="77777777" w:rsidR="00011EE9" w:rsidRDefault="00011EE9">
      <w:r>
        <w:separator/>
      </w:r>
    </w:p>
  </w:endnote>
  <w:endnote w:type="continuationSeparator" w:id="0">
    <w:p w14:paraId="36CB50B0" w14:textId="77777777" w:rsidR="00011EE9" w:rsidRDefault="0001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2A7847">
      <w:rPr>
        <w:rFonts w:ascii="Arial" w:hAnsi="Arial" w:cs="Arial"/>
        <w:bCs/>
        <w:noProof/>
        <w:sz w:val="16"/>
        <w:szCs w:val="16"/>
      </w:rPr>
      <w:t>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2A7847">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C2992" w14:textId="77777777" w:rsidR="00011EE9" w:rsidRDefault="00011EE9">
      <w:r>
        <w:separator/>
      </w:r>
    </w:p>
  </w:footnote>
  <w:footnote w:type="continuationSeparator" w:id="0">
    <w:p w14:paraId="01D64B96" w14:textId="77777777" w:rsidR="00011EE9" w:rsidRDefault="0001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1C5CFBE0" w:rsidR="009603C7" w:rsidRPr="008C2CC2" w:rsidRDefault="00011EE9"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3932602" r:id="rId2"/>
      </w:object>
    </w:r>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E5E"/>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5132-5180-4614-B187-7E63F9EA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8058</Words>
  <Characters>43515</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51471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4</cp:revision>
  <cp:lastPrinted>2017-06-19T13:08:00Z</cp:lastPrinted>
  <dcterms:created xsi:type="dcterms:W3CDTF">2020-06-17T22:37:00Z</dcterms:created>
  <dcterms:modified xsi:type="dcterms:W3CDTF">2020-06-17T23:57:00Z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