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59DC024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[não houve a subscrição das Debêntures até a presente data, não sendo necessária a realização de assembleia geral de debenturistas ou qualquer outro ato societário para deliberar sobre a celebração deste instrumento </w:t>
      </w:r>
      <w:r w:rsidRPr="00482BCA">
        <w:rPr>
          <w:rFonts w:ascii="Tahoma" w:hAnsi="Tahoma" w:cs="Tahoma"/>
          <w:b/>
          <w:bCs/>
          <w:i/>
          <w:iCs/>
          <w:sz w:val="22"/>
          <w:szCs w:val="22"/>
        </w:rPr>
        <w:t>{ou}</w:t>
      </w:r>
      <w:r w:rsidRPr="00482BCA">
        <w:rPr>
          <w:rFonts w:ascii="Tahoma" w:hAnsi="Tahoma" w:cs="Tahoma"/>
          <w:sz w:val="22"/>
          <w:szCs w:val="22"/>
        </w:rPr>
        <w:t xml:space="preserve"> a celebração deste instrumento foi aprovada em assembleia geral de debenturistas realizada em [=] de setembro 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 xml:space="preserve">Nos termos do artigo 62, inciso II e parágrafo 3º, da Lei das Sociedades por Ações, </w:t>
      </w:r>
      <w:r w:rsidRPr="008D5FF3">
        <w:rPr>
          <w:rFonts w:ascii="Tahoma" w:hAnsi="Tahoma" w:cs="Tahoma"/>
          <w:b w:val="0"/>
          <w:bCs/>
          <w:sz w:val="22"/>
          <w:szCs w:val="22"/>
        </w:rPr>
        <w:lastRenderedPageBreak/>
        <w:t>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0514B415"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da Escritura de Emissão, o presente Aditamento será registrado 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13D1A470" w14:textId="4782FE7D"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w:t>
      </w:r>
      <w:r w:rsidRPr="00482BCA">
        <w:rPr>
          <w:rFonts w:ascii="Tahoma" w:hAnsi="Tahoma" w:cs="Tahoma"/>
          <w:i/>
          <w:sz w:val="22"/>
          <w:szCs w:val="22"/>
        </w:rPr>
        <w:lastRenderedPageBreak/>
        <w:t xml:space="preserve">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36E5474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 xml:space="preserve">(a) caso a classificação de risco das Debêntures seja igual o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 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w:t>
      </w:r>
      <w:r w:rsidRPr="00482BCA">
        <w:rPr>
          <w:rFonts w:ascii="Tahoma" w:hAnsi="Tahoma" w:cs="Tahoma"/>
          <w:i/>
          <w:sz w:val="22"/>
          <w:szCs w:val="22"/>
        </w:rPr>
        <w:lastRenderedPageBreak/>
        <w:t xml:space="preserve">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w:t>
      </w:r>
      <w:r w:rsidRPr="005A0C31">
        <w:rPr>
          <w:rFonts w:ascii="Tahoma" w:hAnsi="Tahoma" w:cs="Tahoma"/>
          <w:b w:val="0"/>
          <w:sz w:val="22"/>
          <w:szCs w:val="22"/>
        </w:rPr>
        <w:lastRenderedPageBreak/>
        <w:t>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1D0B739E"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Hlk30179452"/>
      <w:r w:rsidRPr="008D5FF3">
        <w:rPr>
          <w:rFonts w:ascii="Tahoma" w:hAnsi="Tahoma" w:cs="Tahoma"/>
          <w:sz w:val="22"/>
          <w:szCs w:val="22"/>
        </w:rPr>
        <w:t>CLÁUSULA QUINTA –</w:t>
      </w:r>
      <w:r w:rsidR="006E11FC" w:rsidRPr="008D5FF3">
        <w:rPr>
          <w:rFonts w:ascii="Tahoma" w:hAnsi="Tahoma" w:cs="Tahoma"/>
          <w:sz w:val="22"/>
          <w:szCs w:val="22"/>
        </w:rPr>
        <w:t>DO FORO</w:t>
      </w:r>
    </w:p>
    <w:bookmarkEnd w:id="2"/>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59140EBF"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EC1638" w:rsidRPr="00482BCA">
        <w:rPr>
          <w:rFonts w:ascii="Tahoma" w:hAnsi="Tahoma" w:cs="Tahoma"/>
          <w:sz w:val="22"/>
          <w:szCs w:val="22"/>
        </w:rPr>
        <w:t>[•]</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723ECDC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2322</Words>
  <Characters>13108</Characters>
  <Application>Microsoft Office Word</Application>
  <DocSecurity>4</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Caio Morais</cp:lastModifiedBy>
  <cp:revision>2</cp:revision>
  <cp:lastPrinted>2019-06-10T13:46:00Z</cp:lastPrinted>
  <dcterms:created xsi:type="dcterms:W3CDTF">2020-09-16T22:51:00Z</dcterms:created>
  <dcterms:modified xsi:type="dcterms:W3CDTF">2020-09-16T22:51:00Z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