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416067E3"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05B3B8D5"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 xml:space="preserve">[=] de </w:t>
      </w:r>
      <w:r w:rsidR="00EA1BE9" w:rsidRPr="00D63614">
        <w:rPr>
          <w:rFonts w:ascii="Garamond" w:hAnsi="Garamond"/>
          <w:color w:val="000000"/>
          <w:sz w:val="24"/>
          <w:szCs w:val="24"/>
        </w:rPr>
        <w:t>[=]</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pgSz w:w="11907" w:h="16839" w:code="9"/>
          <w:pgMar w:top="1701" w:right="1701" w:bottom="1701" w:left="1701" w:header="720" w:footer="227" w:gutter="0"/>
          <w:cols w:space="720"/>
          <w:noEndnote/>
          <w:docGrid w:linePitch="354"/>
        </w:sectPr>
      </w:pPr>
    </w:p>
    <w:p w14:paraId="743D729A" w14:textId="48CC52A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3AF4B1C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18B76F4"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0407FB3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85477" w:rsidRPr="00D63614">
        <w:rPr>
          <w:rFonts w:ascii="Garamond" w:hAnsi="Garamond" w:cs="Arial"/>
          <w:sz w:val="24"/>
          <w:szCs w:val="24"/>
          <w:lang w:val="pt-BR"/>
        </w:rPr>
        <w:t>[</w:t>
      </w:r>
      <w:r w:rsidR="00D85477" w:rsidRPr="00D63614">
        <w:rPr>
          <w:rFonts w:ascii="Garamond" w:hAnsi="Garamond"/>
          <w:sz w:val="24"/>
          <w:lang w:val="pt-BR"/>
        </w:rPr>
        <w:t>=</w:t>
      </w:r>
      <w:r w:rsidR="00D85477" w:rsidRPr="00D63614">
        <w:rPr>
          <w:rFonts w:ascii="Garamond" w:hAnsi="Garamond" w:cs="Arial"/>
          <w:sz w:val="24"/>
          <w:szCs w:val="24"/>
          <w:lang w:val="pt-BR"/>
        </w:rPr>
        <w:t>]</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de [</w:t>
      </w:r>
      <w:r w:rsidR="00C53368" w:rsidRPr="00D63614">
        <w:rPr>
          <w:rFonts w:ascii="Garamond" w:hAnsi="Garamond"/>
          <w:sz w:val="24"/>
          <w:lang w:val="pt-BR"/>
        </w:rPr>
        <w:t>=</w:t>
      </w:r>
      <w:r w:rsidR="00C53368" w:rsidRPr="00D63614">
        <w:rPr>
          <w:rFonts w:ascii="Garamond" w:hAnsi="Garamond" w:cs="Arial"/>
          <w:sz w:val="24"/>
          <w:szCs w:val="24"/>
          <w:lang w:val="pt-BR"/>
        </w:rPr>
        <w:t xml:space="preserve">] 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761586B6"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 de [=] 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7D35131C"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4B3B30DD"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EA0A03">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029773DD"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5B092EDB"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 xml:space="preserve">utilizando carvão mineral nacional 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0A577B54"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5E45BCC"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F34E19">
              <w:rPr>
                <w:rFonts w:ascii="Garamond" w:hAnsi="Garamond"/>
                <w:bCs/>
                <w:szCs w:val="24"/>
              </w:rPr>
              <w:t>2</w:t>
            </w:r>
            <w:r w:rsidR="00AA4878" w:rsidRPr="00D63614">
              <w:rPr>
                <w:rFonts w:ascii="Garamond" w:hAnsi="Garamond"/>
                <w:bCs/>
                <w:szCs w:val="24"/>
              </w:rPr>
              <w:t>.</w:t>
            </w:r>
            <w:r w:rsidR="00F34E19">
              <w:rPr>
                <w:rFonts w:ascii="Garamond" w:hAnsi="Garamond"/>
                <w:bCs/>
                <w:szCs w:val="24"/>
              </w:rPr>
              <w:t>874</w:t>
            </w:r>
            <w:r w:rsidR="00AA4878" w:rsidRPr="00D63614">
              <w:rPr>
                <w:rFonts w:ascii="Garamond" w:hAnsi="Garamond"/>
                <w:bCs/>
                <w:szCs w:val="24"/>
              </w:rPr>
              <w:t>.</w:t>
            </w:r>
            <w:r w:rsidR="00F34E19">
              <w:rPr>
                <w:rFonts w:ascii="Garamond" w:hAnsi="Garamond"/>
                <w:bCs/>
                <w:szCs w:val="24"/>
              </w:rPr>
              <w:t>262</w:t>
            </w:r>
            <w:r w:rsidRPr="00D63614">
              <w:rPr>
                <w:rFonts w:ascii="Garamond" w:hAnsi="Garamond"/>
                <w:bCs/>
                <w:szCs w:val="24"/>
              </w:rPr>
              <w:t>.000</w:t>
            </w:r>
            <w:r w:rsidR="00AA4878" w:rsidRPr="00D63614">
              <w:rPr>
                <w:rFonts w:ascii="Garamond" w:hAnsi="Garamond"/>
                <w:bCs/>
                <w:szCs w:val="24"/>
              </w:rPr>
              <w:t>,00</w:t>
            </w:r>
            <w:r w:rsidRPr="00D63614">
              <w:rPr>
                <w:rFonts w:ascii="Garamond" w:hAnsi="Garamond"/>
                <w:bCs/>
                <w:szCs w:val="24"/>
              </w:rPr>
              <w:t xml:space="preserve"> (</w:t>
            </w:r>
            <w:r w:rsidR="00F34E19">
              <w:rPr>
                <w:rFonts w:ascii="Garamond" w:hAnsi="Garamond"/>
                <w:bCs/>
                <w:szCs w:val="24"/>
              </w:rPr>
              <w:t>d</w:t>
            </w:r>
            <w:r w:rsidR="00C5267A">
              <w:rPr>
                <w:rFonts w:ascii="Garamond" w:hAnsi="Garamond"/>
                <w:bCs/>
                <w:szCs w:val="24"/>
              </w:rPr>
              <w:t>ois</w:t>
            </w:r>
            <w:r w:rsidR="00F34E19" w:rsidRPr="00D63614">
              <w:rPr>
                <w:rFonts w:ascii="Garamond" w:hAnsi="Garamond"/>
                <w:bCs/>
                <w:szCs w:val="24"/>
              </w:rPr>
              <w:t xml:space="preserve"> </w:t>
            </w:r>
            <w:r w:rsidRPr="00D63614">
              <w:rPr>
                <w:rFonts w:ascii="Garamond" w:hAnsi="Garamond"/>
                <w:bCs/>
                <w:szCs w:val="24"/>
              </w:rPr>
              <w:t xml:space="preserve">bilhões e </w:t>
            </w:r>
            <w:r w:rsidR="00C5267A">
              <w:rPr>
                <w:rFonts w:ascii="Garamond" w:hAnsi="Garamond"/>
                <w:bCs/>
                <w:szCs w:val="24"/>
              </w:rPr>
              <w:t>oitocentos</w:t>
            </w:r>
            <w:r w:rsidR="00C5267A" w:rsidRPr="00D63614">
              <w:rPr>
                <w:rFonts w:ascii="Garamond" w:hAnsi="Garamond"/>
                <w:bCs/>
                <w:szCs w:val="24"/>
              </w:rPr>
              <w:t xml:space="preserve"> </w:t>
            </w:r>
            <w:r w:rsidRPr="00D63614">
              <w:rPr>
                <w:rFonts w:ascii="Garamond" w:hAnsi="Garamond"/>
                <w:bCs/>
                <w:szCs w:val="24"/>
              </w:rPr>
              <w:t xml:space="preserve">e setenta e </w:t>
            </w:r>
            <w:r w:rsidR="00C5267A">
              <w:rPr>
                <w:rFonts w:ascii="Garamond" w:hAnsi="Garamond"/>
                <w:bCs/>
                <w:szCs w:val="24"/>
              </w:rPr>
              <w:t>quatro</w:t>
            </w:r>
            <w:r w:rsidR="00C5267A" w:rsidRPr="00D63614">
              <w:rPr>
                <w:rFonts w:ascii="Garamond" w:hAnsi="Garamond"/>
                <w:bCs/>
                <w:szCs w:val="24"/>
              </w:rPr>
              <w:t xml:space="preserve"> </w:t>
            </w:r>
            <w:r w:rsidRPr="00D63614">
              <w:rPr>
                <w:rFonts w:ascii="Garamond" w:hAnsi="Garamond"/>
                <w:bCs/>
                <w:szCs w:val="24"/>
              </w:rPr>
              <w:t xml:space="preserve">milhões e </w:t>
            </w:r>
            <w:r w:rsidR="00C5267A">
              <w:rPr>
                <w:rFonts w:ascii="Garamond" w:hAnsi="Garamond"/>
                <w:bCs/>
                <w:szCs w:val="24"/>
              </w:rPr>
              <w:t>duzentos</w:t>
            </w:r>
            <w:r w:rsidR="00C5267A" w:rsidRPr="00D63614">
              <w:rPr>
                <w:rFonts w:ascii="Garamond" w:hAnsi="Garamond"/>
                <w:bCs/>
                <w:szCs w:val="24"/>
              </w:rPr>
              <w:t xml:space="preserve"> </w:t>
            </w:r>
            <w:r w:rsidRPr="00D63614">
              <w:rPr>
                <w:rFonts w:ascii="Garamond" w:hAnsi="Garamond"/>
                <w:bCs/>
                <w:szCs w:val="24"/>
              </w:rPr>
              <w:t xml:space="preserve">e sessenta e </w:t>
            </w:r>
            <w:r w:rsidR="00C5267A">
              <w:rPr>
                <w:rFonts w:ascii="Garamond" w:hAnsi="Garamond"/>
                <w:bCs/>
                <w:szCs w:val="24"/>
              </w:rPr>
              <w:t>dois</w:t>
            </w:r>
            <w:r w:rsidR="00C5267A" w:rsidRPr="00D63614">
              <w:rPr>
                <w:rFonts w:ascii="Garamond" w:hAnsi="Garamond"/>
                <w:bCs/>
                <w:szCs w:val="24"/>
              </w:rPr>
              <w:t xml:space="preserve"> </w:t>
            </w:r>
            <w:r w:rsidRPr="00D63614">
              <w:rPr>
                <w:rFonts w:ascii="Garamond" w:hAnsi="Garamond"/>
                <w:bCs/>
                <w:szCs w:val="24"/>
              </w:rPr>
              <w:t>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2A077A83"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64A280DE"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0593BE4F"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184310" w:rsidRPr="00D63614">
              <w:rPr>
                <w:rFonts w:ascii="Garamond" w:hAnsi="Garamond"/>
                <w:bCs/>
                <w:szCs w:val="24"/>
              </w:rPr>
              <w:t>2</w:t>
            </w:r>
            <w:r w:rsidR="008C5D57" w:rsidRPr="00D63614">
              <w:rPr>
                <w:rFonts w:ascii="Garamond" w:hAnsi="Garamond"/>
                <w:bCs/>
                <w:szCs w:val="24"/>
              </w:rPr>
              <w:t>3</w:t>
            </w:r>
            <w:r w:rsidR="00184310" w:rsidRPr="00D63614">
              <w:rPr>
                <w:rFonts w:ascii="Garamond" w:hAnsi="Garamond"/>
                <w:bCs/>
                <w:szCs w:val="24"/>
              </w:rPr>
              <w:t>,</w:t>
            </w:r>
            <w:r w:rsidR="008C5D57" w:rsidRPr="00D63614">
              <w:rPr>
                <w:rFonts w:ascii="Garamond" w:hAnsi="Garamond"/>
                <w:bCs/>
                <w:szCs w:val="24"/>
              </w:rPr>
              <w:t>84</w:t>
            </w:r>
            <w:r w:rsidR="00184310" w:rsidRPr="00D63614">
              <w:rPr>
                <w:rFonts w:ascii="Garamond" w:hAnsi="Garamond"/>
                <w:bCs/>
                <w:szCs w:val="24"/>
              </w:rPr>
              <w:t xml:space="preserve">% (vinte e </w:t>
            </w:r>
            <w:r w:rsidR="008C5D57" w:rsidRPr="00D63614">
              <w:rPr>
                <w:rFonts w:ascii="Garamond" w:hAnsi="Garamond"/>
                <w:bCs/>
                <w:szCs w:val="24"/>
              </w:rPr>
              <w:t xml:space="preserve">três </w:t>
            </w:r>
            <w:r w:rsidR="00184310" w:rsidRPr="00D63614">
              <w:rPr>
                <w:rFonts w:ascii="Garamond" w:hAnsi="Garamond"/>
                <w:bCs/>
                <w:szCs w:val="24"/>
              </w:rPr>
              <w:t xml:space="preserve">inteiros e </w:t>
            </w:r>
            <w:r w:rsidR="008C5D57" w:rsidRPr="00D63614">
              <w:rPr>
                <w:rFonts w:ascii="Garamond" w:hAnsi="Garamond"/>
                <w:bCs/>
                <w:szCs w:val="24"/>
              </w:rPr>
              <w:t xml:space="preserve">oitenta e quatro </w:t>
            </w:r>
            <w:r w:rsidR="00184310" w:rsidRPr="00D63614">
              <w:rPr>
                <w:rFonts w:ascii="Garamond" w:hAnsi="Garamond"/>
                <w:bCs/>
                <w:szCs w:val="24"/>
              </w:rPr>
              <w:t>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48D6DCC4"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255EEF85"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0EF389E2"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2EFD5533"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com exceção dos Investidores Institucionais que sejam considerados Pessoas Vinculadas. Os Investidores Não Institucionais e Investidores Institucionais que sejam considerados Pessoas Vinculadas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w:t>
      </w:r>
      <w:r w:rsidRPr="00D63614">
        <w:rPr>
          <w:rFonts w:ascii="Garamond" w:hAnsi="Garamond"/>
          <w:bCs/>
          <w:iCs/>
          <w:sz w:val="24"/>
          <w:szCs w:val="24"/>
          <w:lang w:val="pt-BR"/>
        </w:rPr>
        <w:lastRenderedPageBreak/>
        <w:t>junto aos Investidores da Oferta que sejam Pessoas Vinculadas, sendo suas ordens 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lastRenderedPageBreak/>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50342A0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A70D9B"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w:t>
      </w:r>
      <w:r w:rsidRPr="00D63614">
        <w:rPr>
          <w:rFonts w:ascii="Garamond" w:hAnsi="Garamond" w:cs="Tahoma"/>
          <w:iCs/>
          <w:sz w:val="24"/>
          <w:szCs w:val="24"/>
          <w:lang w:eastAsia="pt-BR"/>
        </w:rPr>
        <w:lastRenderedPageBreak/>
        <w:t>índice projetado, calculado com base na última projeção disponível, divulgada pela 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53F4EA3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034285E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1DE46CBA"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59894FEF"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1B543E9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52A7B79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2F8E863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0C3CB86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12260CA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5909903F"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71119BB"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5CC8BF57"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1C6D6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30F40CE3"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7D3207D2"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290933B3"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C1335B" w:rsidRPr="00D63614" w14:paraId="49EFE87F" w14:textId="77777777" w:rsidTr="001D3347">
        <w:trPr>
          <w:jc w:val="center"/>
        </w:trPr>
        <w:tc>
          <w:tcPr>
            <w:tcW w:w="964" w:type="dxa"/>
            <w:shd w:val="clear" w:color="auto" w:fill="auto"/>
            <w:vAlign w:val="center"/>
          </w:tcPr>
          <w:p w14:paraId="5F89A9C7" w14:textId="08F51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2028</w:t>
            </w:r>
          </w:p>
        </w:tc>
        <w:tc>
          <w:tcPr>
            <w:tcW w:w="3276" w:type="dxa"/>
            <w:shd w:val="clear" w:color="auto" w:fill="auto"/>
          </w:tcPr>
          <w:p w14:paraId="0C9BA404" w14:textId="42AC5F5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2DFAB5A" w14:textId="77777777" w:rsidTr="001D3347">
        <w:trPr>
          <w:jc w:val="center"/>
        </w:trPr>
        <w:tc>
          <w:tcPr>
            <w:tcW w:w="964" w:type="dxa"/>
            <w:shd w:val="clear" w:color="auto" w:fill="auto"/>
            <w:vAlign w:val="center"/>
          </w:tcPr>
          <w:p w14:paraId="13B72F13" w14:textId="3E3B693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9</w:t>
            </w:r>
          </w:p>
        </w:tc>
        <w:tc>
          <w:tcPr>
            <w:tcW w:w="3276" w:type="dxa"/>
            <w:shd w:val="clear" w:color="auto" w:fill="auto"/>
          </w:tcPr>
          <w:p w14:paraId="08DC34BB" w14:textId="6C40B31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F280359" w14:textId="77777777" w:rsidTr="001D3347">
        <w:trPr>
          <w:jc w:val="center"/>
        </w:trPr>
        <w:tc>
          <w:tcPr>
            <w:tcW w:w="964" w:type="dxa"/>
            <w:shd w:val="clear" w:color="auto" w:fill="auto"/>
            <w:vAlign w:val="center"/>
          </w:tcPr>
          <w:p w14:paraId="59BD3EC3" w14:textId="083F709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225730" w:rsidRPr="00D63614">
              <w:rPr>
                <w:rFonts w:ascii="Garamond" w:hAnsi="Garamond" w:cs="Calibri"/>
                <w:color w:val="000000"/>
                <w:sz w:val="24"/>
                <w:szCs w:val="24"/>
              </w:rPr>
              <w:t>9</w:t>
            </w:r>
          </w:p>
        </w:tc>
        <w:tc>
          <w:tcPr>
            <w:tcW w:w="3276" w:type="dxa"/>
            <w:shd w:val="clear" w:color="auto" w:fill="auto"/>
          </w:tcPr>
          <w:p w14:paraId="2682B35F" w14:textId="03D576F4"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E65F82C" w14:textId="77777777" w:rsidTr="001D3347">
        <w:trPr>
          <w:jc w:val="center"/>
        </w:trPr>
        <w:tc>
          <w:tcPr>
            <w:tcW w:w="964" w:type="dxa"/>
            <w:shd w:val="clear" w:color="auto" w:fill="auto"/>
            <w:vAlign w:val="center"/>
          </w:tcPr>
          <w:p w14:paraId="3D15643E" w14:textId="04CE368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B6718F" w:rsidRPr="00D63614">
              <w:rPr>
                <w:rFonts w:ascii="Garamond" w:hAnsi="Garamond" w:cs="Calibri"/>
                <w:color w:val="000000"/>
                <w:sz w:val="24"/>
                <w:szCs w:val="24"/>
              </w:rPr>
              <w:t>30</w:t>
            </w:r>
          </w:p>
        </w:tc>
        <w:tc>
          <w:tcPr>
            <w:tcW w:w="3276" w:type="dxa"/>
            <w:shd w:val="clear" w:color="auto" w:fill="auto"/>
          </w:tcPr>
          <w:p w14:paraId="19A447DF" w14:textId="08CFCF1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5BBE1D12" w14:textId="77777777" w:rsidTr="001D3347">
        <w:trPr>
          <w:jc w:val="center"/>
        </w:trPr>
        <w:tc>
          <w:tcPr>
            <w:tcW w:w="964" w:type="dxa"/>
            <w:shd w:val="clear" w:color="auto" w:fill="auto"/>
            <w:vAlign w:val="center"/>
          </w:tcPr>
          <w:p w14:paraId="38EE98BC" w14:textId="760DC5C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30</w:t>
            </w:r>
          </w:p>
        </w:tc>
        <w:tc>
          <w:tcPr>
            <w:tcW w:w="3276" w:type="dxa"/>
            <w:shd w:val="clear" w:color="auto" w:fill="auto"/>
          </w:tcPr>
          <w:p w14:paraId="5108DAC8" w14:textId="4518C0F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FB9046A" w14:textId="77777777" w:rsidTr="001D3347">
        <w:trPr>
          <w:jc w:val="center"/>
        </w:trPr>
        <w:tc>
          <w:tcPr>
            <w:tcW w:w="964" w:type="dxa"/>
            <w:shd w:val="clear" w:color="auto" w:fill="auto"/>
            <w:vAlign w:val="center"/>
          </w:tcPr>
          <w:p w14:paraId="276E2364" w14:textId="096A72F7"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1</w:t>
            </w:r>
          </w:p>
        </w:tc>
        <w:tc>
          <w:tcPr>
            <w:tcW w:w="3276" w:type="dxa"/>
            <w:shd w:val="clear" w:color="auto" w:fill="auto"/>
          </w:tcPr>
          <w:p w14:paraId="76DA4C96" w14:textId="27820C3F"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1FD07E30" w14:textId="77777777" w:rsidTr="001D3347">
        <w:trPr>
          <w:jc w:val="center"/>
        </w:trPr>
        <w:tc>
          <w:tcPr>
            <w:tcW w:w="964" w:type="dxa"/>
            <w:shd w:val="clear" w:color="auto" w:fill="auto"/>
            <w:vAlign w:val="center"/>
          </w:tcPr>
          <w:p w14:paraId="67EB1BF7" w14:textId="53C91C6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31</w:t>
            </w:r>
          </w:p>
        </w:tc>
        <w:tc>
          <w:tcPr>
            <w:tcW w:w="3276" w:type="dxa"/>
            <w:shd w:val="clear" w:color="auto" w:fill="auto"/>
          </w:tcPr>
          <w:p w14:paraId="34C5B57E" w14:textId="4522961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0FEE0A0" w14:textId="77777777" w:rsidTr="001D3347">
        <w:trPr>
          <w:jc w:val="center"/>
        </w:trPr>
        <w:tc>
          <w:tcPr>
            <w:tcW w:w="964" w:type="dxa"/>
            <w:shd w:val="clear" w:color="auto" w:fill="auto"/>
            <w:vAlign w:val="center"/>
          </w:tcPr>
          <w:p w14:paraId="1C85C1FE" w14:textId="6553C83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2</w:t>
            </w:r>
          </w:p>
        </w:tc>
        <w:tc>
          <w:tcPr>
            <w:tcW w:w="3276" w:type="dxa"/>
            <w:shd w:val="clear" w:color="auto" w:fill="auto"/>
          </w:tcPr>
          <w:p w14:paraId="2D43E6ED" w14:textId="3D003EB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E8734A9" w14:textId="77777777" w:rsidTr="001D3347">
        <w:trPr>
          <w:jc w:val="center"/>
        </w:trPr>
        <w:tc>
          <w:tcPr>
            <w:tcW w:w="964" w:type="dxa"/>
            <w:shd w:val="clear" w:color="auto" w:fill="auto"/>
            <w:vAlign w:val="center"/>
          </w:tcPr>
          <w:p w14:paraId="6CFC1B63" w14:textId="5A34477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32</w:t>
            </w:r>
          </w:p>
        </w:tc>
        <w:tc>
          <w:tcPr>
            <w:tcW w:w="3276" w:type="dxa"/>
            <w:shd w:val="clear" w:color="auto" w:fill="auto"/>
          </w:tcPr>
          <w:p w14:paraId="684808D1" w14:textId="1763000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DE0A0B5" w14:textId="77777777" w:rsidTr="001D3347">
        <w:trPr>
          <w:jc w:val="center"/>
        </w:trPr>
        <w:tc>
          <w:tcPr>
            <w:tcW w:w="964" w:type="dxa"/>
            <w:shd w:val="clear" w:color="auto" w:fill="auto"/>
            <w:vAlign w:val="center"/>
          </w:tcPr>
          <w:p w14:paraId="13FBFF1B" w14:textId="22A73CA9"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3</w:t>
            </w:r>
          </w:p>
        </w:tc>
        <w:tc>
          <w:tcPr>
            <w:tcW w:w="3276" w:type="dxa"/>
            <w:shd w:val="clear" w:color="auto" w:fill="auto"/>
          </w:tcPr>
          <w:p w14:paraId="68AB4771" w14:textId="7FE59DC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C1DA404" w14:textId="77777777" w:rsidTr="001D3347">
        <w:trPr>
          <w:jc w:val="center"/>
        </w:trPr>
        <w:tc>
          <w:tcPr>
            <w:tcW w:w="964" w:type="dxa"/>
            <w:shd w:val="clear" w:color="auto" w:fill="auto"/>
            <w:vAlign w:val="center"/>
          </w:tcPr>
          <w:p w14:paraId="7D81ED62" w14:textId="04CEE65B"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33</w:t>
            </w:r>
          </w:p>
        </w:tc>
        <w:tc>
          <w:tcPr>
            <w:tcW w:w="3276" w:type="dxa"/>
            <w:shd w:val="clear" w:color="auto" w:fill="auto"/>
          </w:tcPr>
          <w:p w14:paraId="57FFD1BA" w14:textId="2722870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8027D9C" w14:textId="77777777" w:rsidTr="001D3347">
        <w:trPr>
          <w:jc w:val="center"/>
        </w:trPr>
        <w:tc>
          <w:tcPr>
            <w:tcW w:w="964" w:type="dxa"/>
            <w:shd w:val="clear" w:color="auto" w:fill="auto"/>
            <w:vAlign w:val="center"/>
          </w:tcPr>
          <w:p w14:paraId="6829DFF4" w14:textId="1067E510"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w:t>
            </w:r>
            <w:r w:rsidR="00B6718F" w:rsidRPr="00D63614">
              <w:rPr>
                <w:rFonts w:ascii="Garamond" w:hAnsi="Garamond" w:cs="Calibri"/>
                <w:color w:val="000000"/>
                <w:sz w:val="24"/>
                <w:szCs w:val="24"/>
              </w:rPr>
              <w:t>4</w:t>
            </w:r>
          </w:p>
        </w:tc>
        <w:tc>
          <w:tcPr>
            <w:tcW w:w="3276" w:type="dxa"/>
            <w:shd w:val="clear" w:color="auto" w:fill="auto"/>
          </w:tcPr>
          <w:p w14:paraId="67C47D29" w14:textId="05D4CB5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738A1EB5" w14:textId="77777777" w:rsidTr="001D3347">
        <w:trPr>
          <w:jc w:val="center"/>
        </w:trPr>
        <w:tc>
          <w:tcPr>
            <w:tcW w:w="964" w:type="dxa"/>
            <w:shd w:val="clear" w:color="auto" w:fill="auto"/>
            <w:vAlign w:val="center"/>
          </w:tcPr>
          <w:p w14:paraId="1299C335" w14:textId="7CCB4C88"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225730" w:rsidRPr="00D63614">
              <w:rPr>
                <w:rFonts w:ascii="Garamond" w:hAnsi="Garamond" w:cs="Calibri"/>
                <w:color w:val="000000"/>
                <w:sz w:val="24"/>
                <w:szCs w:val="24"/>
              </w:rPr>
              <w:t>34</w:t>
            </w:r>
          </w:p>
        </w:tc>
        <w:tc>
          <w:tcPr>
            <w:tcW w:w="3276" w:type="dxa"/>
            <w:shd w:val="clear" w:color="auto" w:fill="auto"/>
          </w:tcPr>
          <w:p w14:paraId="22495D39" w14:textId="507FE0FE"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03903F16" w14:textId="77777777" w:rsidTr="001D3347">
        <w:trPr>
          <w:jc w:val="center"/>
        </w:trPr>
        <w:tc>
          <w:tcPr>
            <w:tcW w:w="964" w:type="dxa"/>
            <w:shd w:val="clear" w:color="auto" w:fill="auto"/>
            <w:vAlign w:val="center"/>
          </w:tcPr>
          <w:p w14:paraId="14C8FF24" w14:textId="1E4406AD"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5</w:t>
            </w:r>
          </w:p>
        </w:tc>
        <w:tc>
          <w:tcPr>
            <w:tcW w:w="3276" w:type="dxa"/>
            <w:shd w:val="clear" w:color="auto" w:fill="auto"/>
          </w:tcPr>
          <w:p w14:paraId="18D37731" w14:textId="0047E0D6"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2D737C3E" w14:textId="77777777" w:rsidTr="001D3347">
        <w:trPr>
          <w:jc w:val="center"/>
        </w:trPr>
        <w:tc>
          <w:tcPr>
            <w:tcW w:w="964" w:type="dxa"/>
            <w:shd w:val="clear" w:color="auto" w:fill="auto"/>
            <w:vAlign w:val="center"/>
          </w:tcPr>
          <w:p w14:paraId="4FD0EFE1" w14:textId="32C0EBB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35</w:t>
            </w:r>
          </w:p>
        </w:tc>
        <w:tc>
          <w:tcPr>
            <w:tcW w:w="3276" w:type="dxa"/>
            <w:shd w:val="clear" w:color="auto" w:fill="auto"/>
          </w:tcPr>
          <w:p w14:paraId="22CCFF86" w14:textId="66A1B21C"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BEBB27C" w14:textId="77777777" w:rsidTr="001D3347">
        <w:trPr>
          <w:jc w:val="center"/>
        </w:trPr>
        <w:tc>
          <w:tcPr>
            <w:tcW w:w="964" w:type="dxa"/>
            <w:shd w:val="clear" w:color="auto" w:fill="auto"/>
            <w:vAlign w:val="center"/>
          </w:tcPr>
          <w:p w14:paraId="427211B8" w14:textId="2E1EE521"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C1335B" w:rsidRPr="00D63614" w:rsidRDefault="00C1335B" w:rsidP="00C1335B">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w:t>
            </w:r>
            <w:r w:rsidR="00024690" w:rsidRPr="00D63614">
              <w:rPr>
                <w:rFonts w:ascii="Garamond" w:hAnsi="Garamond" w:cs="Calibri"/>
                <w:color w:val="000000"/>
                <w:sz w:val="24"/>
                <w:szCs w:val="24"/>
              </w:rPr>
              <w:t>3</w:t>
            </w:r>
            <w:r w:rsidR="00B6718F" w:rsidRPr="00D63614">
              <w:rPr>
                <w:rFonts w:ascii="Garamond" w:hAnsi="Garamond" w:cs="Calibri"/>
                <w:color w:val="000000"/>
                <w:sz w:val="24"/>
                <w:szCs w:val="24"/>
              </w:rPr>
              <w:t>6</w:t>
            </w:r>
          </w:p>
        </w:tc>
        <w:tc>
          <w:tcPr>
            <w:tcW w:w="3276" w:type="dxa"/>
            <w:shd w:val="clear" w:color="auto" w:fill="auto"/>
          </w:tcPr>
          <w:p w14:paraId="0715019E" w14:textId="53180BA3"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r w:rsidR="00C1335B" w:rsidRPr="00D63614" w14:paraId="47A5275D" w14:textId="77777777" w:rsidTr="00B92AA9">
        <w:trPr>
          <w:jc w:val="center"/>
        </w:trPr>
        <w:tc>
          <w:tcPr>
            <w:tcW w:w="964" w:type="dxa"/>
            <w:shd w:val="clear" w:color="auto" w:fill="auto"/>
            <w:vAlign w:val="center"/>
          </w:tcPr>
          <w:p w14:paraId="5C5CC37B" w14:textId="68219BE2" w:rsidR="00C1335B" w:rsidRPr="00D63614" w:rsidRDefault="00C1335B"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C1335B" w:rsidRPr="00D63614" w:rsidRDefault="00455438" w:rsidP="00C1335B">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7300789F" w:rsidR="00C1335B" w:rsidRPr="00D63614" w:rsidRDefault="007E0FDC" w:rsidP="00C1335B">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5F3E7937"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0"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lastRenderedPageBreak/>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7FFE893D"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2"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xml:space="preserve">, baseada na cotação indicativa divulgada pela ANBIMA em sua página na internet </w:t>
      </w:r>
      <w:r w:rsidR="00632C79" w:rsidRPr="00D63614">
        <w:rPr>
          <w:rFonts w:ascii="Garamond" w:hAnsi="Garamond" w:cs="Arial"/>
          <w:sz w:val="24"/>
          <w:szCs w:val="24"/>
          <w:lang w:val="pt-BR"/>
        </w:rPr>
        <w:lastRenderedPageBreak/>
        <w:t>(</w:t>
      </w:r>
      <w:hyperlink r:id="rId33"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 xml:space="preserve">Caso a Taxa Substitutiva do IPCA venha a acarretar a perda do benefício gerado pelo tratamento tributário previsto na Lei 12.431, a Emissora deverá, a seu </w:t>
      </w:r>
      <w:r w:rsidR="00C852FC" w:rsidRPr="00D63614">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 xml:space="preserve">Caso o IPCA volte a ser divulgado ou caso venha a ser estabelecido um substituto legal para o IPCA mesmo após a determinação da Taxa Substitutiva do </w:t>
      </w:r>
      <w:r w:rsidRPr="00D63614">
        <w:rPr>
          <w:rFonts w:ascii="Garamond" w:hAnsi="Garamond"/>
          <w:sz w:val="24"/>
          <w:lang w:val="pt-BR"/>
        </w:rPr>
        <w:lastRenderedPageBreak/>
        <w:t>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w:t>
      </w:r>
      <w:r w:rsidR="00A37E18" w:rsidRPr="00D63614">
        <w:rPr>
          <w:rFonts w:ascii="Garamond" w:hAnsi="Garamond" w:cs="Arial"/>
          <w:sz w:val="24"/>
          <w:szCs w:val="24"/>
          <w:lang w:val="pt-BR"/>
        </w:rPr>
        <w:lastRenderedPageBreak/>
        <w:t xml:space="preserve">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4A9F3F6D"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lastRenderedPageBreak/>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DE38C1">
        <w:rPr>
          <w:rFonts w:ascii="Garamond" w:hAnsi="Garamond"/>
          <w:sz w:val="24"/>
          <w:szCs w:val="24"/>
          <w:lang w:val="pt-BR"/>
        </w:rPr>
        <w:t>31</w:t>
      </w:r>
      <w:r w:rsidR="00F92C6A" w:rsidRPr="00D63614">
        <w:rPr>
          <w:rFonts w:ascii="Garamond" w:hAnsi="Garamond"/>
          <w:sz w:val="24"/>
          <w:szCs w:val="24"/>
          <w:lang w:val="pt-BR"/>
        </w:rPr>
        <w:t xml:space="preserve"> de </w:t>
      </w:r>
      <w:r w:rsidR="00DE38C1">
        <w:rPr>
          <w:rFonts w:ascii="Garamond" w:hAnsi="Garamond"/>
          <w:sz w:val="24"/>
          <w:szCs w:val="24"/>
          <w:lang w:val="pt-BR"/>
        </w:rPr>
        <w:t>agosto</w:t>
      </w:r>
      <w:r w:rsidR="00F92C6A" w:rsidRPr="00D63614">
        <w:rPr>
          <w:rFonts w:ascii="Garamond" w:hAnsi="Garamond"/>
          <w:sz w:val="24"/>
          <w:szCs w:val="24"/>
          <w:lang w:val="pt-BR"/>
        </w:rPr>
        <w:t xml:space="preserve"> 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7593097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CF5F95">
        <w:rPr>
          <w:rFonts w:ascii="Garamond" w:hAnsi="Garamond"/>
          <w:sz w:val="24"/>
          <w:szCs w:val="24"/>
          <w:lang w:val="pt-BR"/>
        </w:rPr>
        <w:t>31</w:t>
      </w:r>
      <w:r w:rsidR="00F92C6A" w:rsidRPr="00D63614">
        <w:rPr>
          <w:rFonts w:ascii="Garamond" w:hAnsi="Garamond"/>
          <w:sz w:val="24"/>
          <w:szCs w:val="24"/>
          <w:lang w:val="pt-BR"/>
        </w:rPr>
        <w:t xml:space="preserve"> de </w:t>
      </w:r>
      <w:r w:rsidR="00CF5F95">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9139B6" w:rsidRPr="00D63614">
        <w:rPr>
          <w:rFonts w:ascii="Garamond" w:hAnsi="Garamond"/>
          <w:sz w:val="24"/>
          <w:szCs w:val="24"/>
          <w:lang w:val="pt-BR"/>
        </w:rPr>
        <w:t>na Conta Pagamento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 xml:space="preserve">, </w:t>
      </w:r>
      <w:r w:rsidRPr="00D63614">
        <w:rPr>
          <w:rFonts w:ascii="Garamond" w:hAnsi="Garamond"/>
          <w:sz w:val="24"/>
          <w:szCs w:val="24"/>
          <w:lang w:val="pt-BR"/>
        </w:rPr>
        <w:t>na Conta Reserva do Serviço da Dívida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w:t>
      </w:r>
      <w:r w:rsidRPr="00D63614">
        <w:rPr>
          <w:rFonts w:ascii="Garamond" w:hAnsi="Garamond"/>
          <w:sz w:val="24"/>
          <w:szCs w:val="24"/>
          <w:lang w:val="pt-BR"/>
        </w:rPr>
        <w:t xml:space="preserve">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xml:space="preserve">, bem como eventuais Resoluções e/ou </w:t>
      </w:r>
      <w:r w:rsidR="00574631" w:rsidRPr="00D63614">
        <w:rPr>
          <w:rFonts w:ascii="Garamond" w:hAnsi="Garamond"/>
          <w:sz w:val="24"/>
          <w:szCs w:val="24"/>
          <w:lang w:val="pt-BR"/>
        </w:rPr>
        <w:lastRenderedPageBreak/>
        <w:t>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107B420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DD1D4A">
        <w:rPr>
          <w:rFonts w:ascii="Garamond" w:hAnsi="Garamond"/>
          <w:sz w:val="24"/>
          <w:szCs w:val="24"/>
          <w:lang w:val="pt-BR"/>
        </w:rPr>
        <w:t>31</w:t>
      </w:r>
      <w:r w:rsidR="00A20C50" w:rsidRPr="00D63614">
        <w:rPr>
          <w:rFonts w:ascii="Garamond" w:hAnsi="Garamond"/>
          <w:sz w:val="24"/>
          <w:szCs w:val="24"/>
          <w:lang w:val="pt-BR"/>
        </w:rPr>
        <w:t xml:space="preserve"> de </w:t>
      </w:r>
      <w:r w:rsidR="00DD1D4A">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w:t>
      </w:r>
      <w:r w:rsidR="00EE45F8" w:rsidRPr="00D63614">
        <w:rPr>
          <w:rFonts w:ascii="Garamond" w:hAnsi="Garamond"/>
          <w:sz w:val="24"/>
          <w:szCs w:val="24"/>
          <w:lang w:val="pt-BR"/>
        </w:rPr>
        <w:lastRenderedPageBreak/>
        <w:t xml:space="preserve">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7B78D199"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Estado do Rio Grande do Sul, descrito e caracterizado na matrícula nº 58.937, efetuada no Livro nº 2 do Registro de Imóveis da Comarca de Bagé, Estado do Rio Grande do Sul, avaliado em </w:t>
      </w:r>
      <w:r w:rsidR="00A70D9B">
        <w:rPr>
          <w:rFonts w:ascii="Garamond" w:hAnsi="Garamond"/>
          <w:sz w:val="24"/>
          <w:szCs w:val="24"/>
          <w:lang w:val="pt-BR"/>
        </w:rPr>
        <w:t>[</w:t>
      </w:r>
      <w:r w:rsidRPr="00D63614">
        <w:rPr>
          <w:rFonts w:ascii="Garamond" w:hAnsi="Garamond"/>
          <w:sz w:val="24"/>
          <w:szCs w:val="24"/>
          <w:lang w:val="pt-BR"/>
        </w:rPr>
        <w:t>R$ 412.050,00</w:t>
      </w:r>
      <w:r w:rsidR="00A70D9B">
        <w:rPr>
          <w:rFonts w:ascii="Garamond" w:hAnsi="Garamond"/>
          <w:sz w:val="24"/>
          <w:szCs w:val="24"/>
          <w:lang w:val="pt-BR"/>
        </w:rPr>
        <w:t>]</w:t>
      </w:r>
      <w:r w:rsidRPr="00D63614">
        <w:rPr>
          <w:rFonts w:ascii="Garamond" w:hAnsi="Garamond"/>
          <w:sz w:val="24"/>
          <w:szCs w:val="24"/>
          <w:lang w:val="pt-BR"/>
        </w:rPr>
        <w:t xml:space="preserve"> (quatrocentos e doze mil e cinquenta reais); e</w:t>
      </w:r>
      <w:r w:rsidR="009C7A21">
        <w:rPr>
          <w:rFonts w:ascii="Garamond" w:hAnsi="Garamond"/>
          <w:sz w:val="24"/>
          <w:szCs w:val="24"/>
          <w:lang w:val="pt-BR"/>
        </w:rPr>
        <w:t xml:space="preserve"> </w:t>
      </w:r>
      <w:r w:rsidR="009C7A21" w:rsidRPr="009C7A21">
        <w:rPr>
          <w:rFonts w:ascii="Garamond" w:hAnsi="Garamond"/>
          <w:i/>
          <w:sz w:val="24"/>
          <w:szCs w:val="24"/>
          <w:highlight w:val="yellow"/>
          <w:lang w:val="pt-BR"/>
        </w:rPr>
        <w:t>[Nota MF: Em avaliação pelo BNDES.]</w:t>
      </w:r>
    </w:p>
    <w:p w14:paraId="6AACFF46" w14:textId="5ECBAB8F"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w:t>
      </w:r>
      <w:r w:rsidR="00A70D9B">
        <w:rPr>
          <w:rFonts w:ascii="Garamond" w:hAnsi="Garamond"/>
          <w:sz w:val="24"/>
          <w:szCs w:val="24"/>
          <w:lang w:val="pt-BR"/>
        </w:rPr>
        <w:t>[</w:t>
      </w:r>
      <w:r w:rsidRPr="00D63614">
        <w:rPr>
          <w:rFonts w:ascii="Garamond" w:hAnsi="Garamond"/>
          <w:sz w:val="24"/>
          <w:szCs w:val="24"/>
          <w:lang w:val="pt-BR"/>
        </w:rPr>
        <w:t>R$ 573.000,00</w:t>
      </w:r>
      <w:r w:rsidR="00A70D9B">
        <w:rPr>
          <w:rFonts w:ascii="Garamond" w:hAnsi="Garamond"/>
          <w:sz w:val="24"/>
          <w:szCs w:val="24"/>
          <w:lang w:val="pt-BR"/>
        </w:rPr>
        <w:t>]</w:t>
      </w:r>
      <w:bookmarkStart w:id="47" w:name="_GoBack"/>
      <w:bookmarkEnd w:id="47"/>
      <w:r w:rsidRPr="00D63614">
        <w:rPr>
          <w:rFonts w:ascii="Garamond" w:hAnsi="Garamond"/>
          <w:sz w:val="24"/>
          <w:szCs w:val="24"/>
          <w:lang w:val="pt-BR"/>
        </w:rPr>
        <w:t xml:space="preserve"> (quinhentos e setenta e três mil reais).</w:t>
      </w:r>
      <w:r w:rsidR="009C7A21">
        <w:rPr>
          <w:rFonts w:ascii="Garamond" w:hAnsi="Garamond"/>
          <w:sz w:val="24"/>
          <w:szCs w:val="24"/>
          <w:lang w:val="pt-BR"/>
        </w:rPr>
        <w:t xml:space="preserve"> </w:t>
      </w:r>
      <w:r w:rsidR="009C7A21" w:rsidRPr="00293ABD">
        <w:rPr>
          <w:rFonts w:ascii="Garamond" w:hAnsi="Garamond"/>
          <w:i/>
          <w:sz w:val="24"/>
          <w:szCs w:val="24"/>
          <w:highlight w:val="yellow"/>
          <w:lang w:val="pt-BR"/>
        </w:rPr>
        <w:t>[Nota MF: Em avaliação pelo BNDES.]</w:t>
      </w:r>
    </w:p>
    <w:p w14:paraId="09C9FF11" w14:textId="1E1D9FBF"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 de [=]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 xml:space="preserve">Observado o disposto no Contrato de Compartilhamento de Garantias, nesta Escritura de Emissão e nos Contratos de Garantia, o Agente Fiduciário e/ou os Debenturistas poderão executar as Garantias Reais, simultaneamente ou em </w:t>
      </w:r>
      <w:r w:rsidRPr="00D6361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566DB99D"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e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e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034D0449"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927F52" w:rsidRPr="00927F52">
        <w:rPr>
          <w:rFonts w:ascii="Garamond" w:hAnsi="Garamond"/>
          <w:sz w:val="24"/>
          <w:szCs w:val="24"/>
          <w:lang w:val="pt-BR"/>
        </w:rPr>
        <w:t xml:space="preserve">Para as dívidas onerosas cujos pagamentos não sejam mensais deverá ser considerado apenas o serviço da dívida apurado nos meses de pagamento contidos no referido período de 12 </w:t>
      </w:r>
      <w:r w:rsidR="00927F52">
        <w:rPr>
          <w:rFonts w:ascii="Garamond" w:hAnsi="Garamond"/>
          <w:sz w:val="24"/>
          <w:szCs w:val="24"/>
          <w:lang w:val="pt-BR"/>
        </w:rPr>
        <w:t xml:space="preserve">(doze) </w:t>
      </w:r>
      <w:r w:rsidR="00927F52" w:rsidRPr="00927F52">
        <w:rPr>
          <w:rFonts w:ascii="Garamond" w:hAnsi="Garamond"/>
          <w:sz w:val="24"/>
          <w:szCs w:val="24"/>
          <w:lang w:val="pt-BR"/>
        </w:rPr>
        <w:t>meses</w:t>
      </w:r>
      <w:r w:rsidR="003B7A1F">
        <w:rPr>
          <w:rFonts w:ascii="Garamond" w:hAnsi="Garamond"/>
          <w:sz w:val="24"/>
          <w:szCs w:val="24"/>
          <w:lang w:val="pt-BR"/>
        </w:rPr>
        <w:t>.</w:t>
      </w:r>
      <w:r w:rsidR="003B7A1F" w:rsidRPr="004D2496">
        <w:rPr>
          <w:rFonts w:ascii="Garamond" w:hAnsi="Garamond"/>
          <w:sz w:val="24"/>
          <w:szCs w:val="24"/>
          <w:lang w:val="pt-BR"/>
        </w:rPr>
        <w:t xml:space="preserve"> </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lastRenderedPageBreak/>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w:t>
      </w:r>
      <w:proofErr w:type="gramStart"/>
      <w:r w:rsidR="00FB2736" w:rsidRPr="00D63614">
        <w:rPr>
          <w:rFonts w:ascii="Garamond" w:hAnsi="Garamond"/>
          <w:sz w:val="24"/>
          <w:szCs w:val="24"/>
          <w:lang w:val="pt-BR"/>
        </w:rPr>
        <w:t>renuncia</w:t>
      </w:r>
      <w:proofErr w:type="gramEnd"/>
      <w:r w:rsidR="00FB2736" w:rsidRPr="00D63614">
        <w:rPr>
          <w:rFonts w:ascii="Garamond" w:hAnsi="Garamond"/>
          <w:sz w:val="24"/>
          <w:szCs w:val="24"/>
          <w:lang w:val="pt-BR"/>
        </w:rPr>
        <w:t xml:space="preserve">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lastRenderedPageBreak/>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1721B86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8"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9"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50"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50"/>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lastRenderedPageBreak/>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451AFE6F"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15571">
        <w:rPr>
          <w:rFonts w:ascii="Garamond" w:hAnsi="Garamond"/>
          <w:sz w:val="24"/>
          <w:lang w:val="pt-BR"/>
        </w:rPr>
        <w:t xml:space="preserve"> (</w:t>
      </w:r>
      <w:r w:rsidR="00A511DC">
        <w:rPr>
          <w:rFonts w:ascii="Garamond" w:hAnsi="Garamond"/>
          <w:sz w:val="24"/>
          <w:lang w:val="pt-BR"/>
        </w:rPr>
        <w:t>caso haja apenas uma agência de cla</w:t>
      </w:r>
      <w:r w:rsidR="0074463B">
        <w:rPr>
          <w:rFonts w:ascii="Garamond" w:hAnsi="Garamond"/>
          <w:sz w:val="24"/>
          <w:lang w:val="pt-BR"/>
        </w:rPr>
        <w:t>ssificação de risco contratada pela Emissora</w:t>
      </w:r>
      <w:r w:rsidR="00815571">
        <w:rPr>
          <w:rFonts w:ascii="Garamond" w:hAnsi="Garamond"/>
          <w:sz w:val="24"/>
          <w:lang w:val="pt-BR"/>
        </w:rPr>
        <w:t>)</w:t>
      </w:r>
      <w:r w:rsidR="0074463B">
        <w:rPr>
          <w:rFonts w:ascii="Garamond" w:hAnsi="Garamond"/>
          <w:sz w:val="24"/>
          <w:lang w:val="pt-BR"/>
        </w:rPr>
        <w:t>,</w:t>
      </w:r>
      <w:r w:rsidR="008311CA">
        <w:rPr>
          <w:rFonts w:ascii="Garamond" w:hAnsi="Garamond"/>
          <w:sz w:val="24"/>
          <w:lang w:val="pt-BR"/>
        </w:rPr>
        <w:t xml:space="preserve"> ou </w:t>
      </w:r>
      <w:r w:rsidR="00D100E0">
        <w:rPr>
          <w:rFonts w:ascii="Garamond" w:hAnsi="Garamond"/>
          <w:sz w:val="24"/>
          <w:lang w:val="pt-BR"/>
        </w:rPr>
        <w:t>ao menos uma</w:t>
      </w:r>
      <w:r w:rsidR="008311CA">
        <w:rPr>
          <w:rFonts w:ascii="Garamond" w:hAnsi="Garamond"/>
          <w:sz w:val="24"/>
          <w:lang w:val="pt-BR"/>
        </w:rPr>
        <w:t xml:space="preserve"> classificaç</w:t>
      </w:r>
      <w:r w:rsidR="00D100E0">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A4369F">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A4369F">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Aa1 pela Moody’s</w:t>
      </w:r>
      <w:r w:rsidRPr="00D63614">
        <w:rPr>
          <w:rFonts w:ascii="Garamond" w:hAnsi="Garamond"/>
          <w:sz w:val="24"/>
          <w:lang w:val="pt-BR"/>
        </w:rPr>
        <w:t xml:space="preserve">, 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671798">
        <w:rPr>
          <w:rFonts w:ascii="Garamond" w:hAnsi="Garamond"/>
          <w:sz w:val="24"/>
          <w:szCs w:val="24"/>
          <w:lang w:val="pt-BR"/>
        </w:rPr>
        <w:t xml:space="preserve">. Para fins do disposto neste </w:t>
      </w:r>
      <w:r w:rsidR="00CD11C2">
        <w:rPr>
          <w:rFonts w:ascii="Garamond" w:hAnsi="Garamond"/>
          <w:sz w:val="24"/>
          <w:szCs w:val="24"/>
          <w:lang w:val="pt-BR"/>
        </w:rPr>
        <w:t>item, na hipótese d</w:t>
      </w:r>
      <w:r w:rsidR="00791F27">
        <w:rPr>
          <w:rFonts w:ascii="Garamond" w:hAnsi="Garamond"/>
          <w:sz w:val="24"/>
          <w:szCs w:val="24"/>
          <w:lang w:val="pt-BR"/>
        </w:rPr>
        <w:t xml:space="preserve">e haver mais de uma agência de classificação de risco contratada </w:t>
      </w:r>
      <w:r w:rsidR="00B36953">
        <w:rPr>
          <w:rFonts w:ascii="Garamond" w:hAnsi="Garamond"/>
          <w:sz w:val="24"/>
          <w:szCs w:val="24"/>
          <w:lang w:val="pt-BR"/>
        </w:rPr>
        <w:t>no momento da</w:t>
      </w:r>
      <w:r w:rsidR="00720933">
        <w:rPr>
          <w:rFonts w:ascii="Garamond" w:hAnsi="Garamond"/>
          <w:sz w:val="24"/>
          <w:szCs w:val="24"/>
          <w:lang w:val="pt-BR"/>
        </w:rPr>
        <w:t xml:space="preserve"> Alteração de Controle Autorizada, somente será considerada causa de vencimento antecipado</w:t>
      </w:r>
      <w:r w:rsidR="00772B55">
        <w:rPr>
          <w:rFonts w:ascii="Garamond" w:hAnsi="Garamond"/>
          <w:sz w:val="24"/>
          <w:szCs w:val="24"/>
          <w:lang w:val="pt-BR"/>
        </w:rPr>
        <w:t xml:space="preserve">, se todas as agências </w:t>
      </w:r>
      <w:r w:rsidR="0047030F">
        <w:rPr>
          <w:rFonts w:ascii="Garamond" w:hAnsi="Garamond"/>
          <w:sz w:val="24"/>
          <w:szCs w:val="24"/>
          <w:lang w:val="pt-BR"/>
        </w:rPr>
        <w:t>contratadas atribuírem</w:t>
      </w:r>
      <w:r w:rsidR="00115CA7">
        <w:rPr>
          <w:rFonts w:ascii="Garamond" w:hAnsi="Garamond"/>
          <w:sz w:val="24"/>
          <w:szCs w:val="24"/>
          <w:lang w:val="pt-BR"/>
        </w:rPr>
        <w:t xml:space="preserve"> classificação de risco inferior</w:t>
      </w:r>
      <w:r w:rsidR="00D304ED">
        <w:rPr>
          <w:rFonts w:ascii="Garamond" w:hAnsi="Garamond"/>
          <w:sz w:val="24"/>
          <w:szCs w:val="24"/>
          <w:lang w:val="pt-BR"/>
        </w:rPr>
        <w:t>es</w:t>
      </w:r>
      <w:r w:rsidR="00115CA7">
        <w:rPr>
          <w:rFonts w:ascii="Garamond" w:hAnsi="Garamond"/>
          <w:sz w:val="24"/>
          <w:szCs w:val="24"/>
          <w:lang w:val="pt-BR"/>
        </w:rPr>
        <w:t xml:space="preserve"> aos limites previstos </w:t>
      </w:r>
      <w:r w:rsidR="00711525">
        <w:rPr>
          <w:rFonts w:ascii="Garamond" w:hAnsi="Garamond"/>
          <w:sz w:val="24"/>
          <w:szCs w:val="24"/>
          <w:lang w:val="pt-BR"/>
        </w:rPr>
        <w:t>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na capacidade da Emissora em honrar as obrigações relativas às Debêntures (“</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w:t>
      </w:r>
      <w:r w:rsidR="00E72B9C" w:rsidRPr="00D63614">
        <w:rPr>
          <w:rFonts w:ascii="Garamond" w:hAnsi="Garamond" w:cs="Tahoma"/>
          <w:sz w:val="24"/>
          <w:szCs w:val="24"/>
          <w:lang w:val="pt-BR"/>
        </w:rPr>
        <w:lastRenderedPageBreak/>
        <w:t xml:space="preserve">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1"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1"/>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w:t>
      </w:r>
      <w:r w:rsidR="00F06421" w:rsidRPr="00D63614">
        <w:rPr>
          <w:rFonts w:ascii="Garamond" w:hAnsi="Garamond" w:cs="Arial"/>
          <w:sz w:val="24"/>
          <w:szCs w:val="24"/>
          <w:lang w:val="pt-BR"/>
        </w:rPr>
        <w:lastRenderedPageBreak/>
        <w:t xml:space="preserve">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2"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w:t>
      </w:r>
      <w:r w:rsidR="00F772EE" w:rsidRPr="00D63614">
        <w:rPr>
          <w:rFonts w:ascii="Garamond" w:hAnsi="Garamond" w:cs="Arial"/>
          <w:sz w:val="24"/>
          <w:szCs w:val="24"/>
          <w:lang w:val="pt-BR"/>
        </w:rPr>
        <w:lastRenderedPageBreak/>
        <w:t>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2"/>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lastRenderedPageBreak/>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Ref492990658"/>
      <w:bookmarkEnd w:id="49"/>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Hlk39684166"/>
      <w:bookmarkEnd w:id="53"/>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4"/>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nos quais a 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proofErr w:type="spellStart"/>
      <w:r w:rsidR="003B251B" w:rsidRPr="00D63614">
        <w:rPr>
          <w:rFonts w:ascii="Garamond" w:hAnsi="Garamond" w:cs="Arial"/>
          <w:sz w:val="24"/>
          <w:szCs w:val="24"/>
          <w:lang w:val="pt-BR"/>
        </w:rPr>
        <w:t>mutuária</w:t>
      </w:r>
      <w:proofErr w:type="spellEnd"/>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 xml:space="preserve">ter seus pagamentos </w:t>
      </w:r>
      <w:r w:rsidR="00F93567" w:rsidRPr="00D63614">
        <w:rPr>
          <w:rFonts w:ascii="Garamond" w:hAnsi="Garamond" w:cs="Arial"/>
          <w:sz w:val="24"/>
          <w:szCs w:val="24"/>
          <w:lang w:val="pt-BR"/>
        </w:rPr>
        <w:lastRenderedPageBreak/>
        <w:t>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5" w:name="_DV_M345"/>
      <w:bookmarkEnd w:id="55"/>
      <w:r w:rsidR="00FE0C54" w:rsidRPr="00D63614">
        <w:rPr>
          <w:rFonts w:ascii="Garamond" w:hAnsi="Garamond" w:cs="Arial"/>
          <w:sz w:val="24"/>
          <w:szCs w:val="24"/>
          <w:lang w:val="pt-BR"/>
        </w:rPr>
        <w:t xml:space="preserve"> operação do Projeto</w:t>
      </w:r>
      <w:bookmarkStart w:id="56" w:name="_DV_M346"/>
      <w:bookmarkEnd w:id="56"/>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Engie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se o controle indireto final for mantido pela Engie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w:t>
      </w:r>
      <w:r w:rsidR="00E72B9C" w:rsidRPr="00D63614">
        <w:rPr>
          <w:rFonts w:ascii="Garamond" w:hAnsi="Garamond" w:cs="Tahoma"/>
          <w:sz w:val="24"/>
          <w:szCs w:val="24"/>
          <w:lang w:val="pt-BR"/>
        </w:rPr>
        <w:lastRenderedPageBreak/>
        <w:t xml:space="preserve">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7"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7"/>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8"/>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9" w:name="_BPDC_LN_INS_1146"/>
      <w:bookmarkStart w:id="60" w:name="_BPDC_PR_INS_1147"/>
      <w:bookmarkEnd w:id="59"/>
      <w:bookmarkEnd w:id="60"/>
      <w:r w:rsidRPr="00D63614">
        <w:rPr>
          <w:rFonts w:ascii="Garamond" w:hAnsi="Garamond" w:cs="Arial"/>
          <w:sz w:val="24"/>
          <w:szCs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w:t>
      </w:r>
      <w:r w:rsidRPr="00D63614">
        <w:rPr>
          <w:rFonts w:ascii="Garamond" w:hAnsi="Garamond" w:cs="Arial"/>
          <w:sz w:val="24"/>
          <w:szCs w:val="24"/>
          <w:lang w:val="pt-BR"/>
        </w:rPr>
        <w:lastRenderedPageBreak/>
        <w:t xml:space="preserve">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1" w:name="_BPDC_LN_INS_1144"/>
      <w:bookmarkStart w:id="62" w:name="_BPDC_PR_INS_1145"/>
      <w:bookmarkStart w:id="63" w:name="_BPDC_LN_INS_1142"/>
      <w:bookmarkStart w:id="64" w:name="_BPDC_PR_INS_1143"/>
      <w:bookmarkEnd w:id="61"/>
      <w:bookmarkEnd w:id="62"/>
      <w:bookmarkEnd w:id="63"/>
      <w:bookmarkEnd w:id="64"/>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5" w:name="_BPDC_LN_INS_1140"/>
      <w:bookmarkStart w:id="66" w:name="_BPDC_PR_INS_1141"/>
      <w:bookmarkStart w:id="67" w:name="_BPDC_LN_INS_1138"/>
      <w:bookmarkStart w:id="68" w:name="_BPDC_PR_INS_1139"/>
      <w:bookmarkEnd w:id="65"/>
      <w:bookmarkEnd w:id="66"/>
      <w:bookmarkEnd w:id="67"/>
      <w:bookmarkEnd w:id="68"/>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w:t>
      </w:r>
      <w:r w:rsidRPr="00D63614">
        <w:rPr>
          <w:rFonts w:ascii="Garamond" w:hAnsi="Garamond" w:cs="Arial"/>
          <w:sz w:val="24"/>
          <w:szCs w:val="24"/>
          <w:lang w:val="pt-BR"/>
        </w:rPr>
        <w:lastRenderedPageBreak/>
        <w:t xml:space="preserve">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8"/>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9" w:name="_Ref531656509"/>
      <w:bookmarkStart w:id="70"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9"/>
      <w:bookmarkEnd w:id="70"/>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1"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w:t>
      </w:r>
      <w:r w:rsidRPr="00D63614">
        <w:rPr>
          <w:rFonts w:ascii="Garamond" w:hAnsi="Garamond" w:cs="Arial"/>
          <w:sz w:val="24"/>
          <w:szCs w:val="24"/>
          <w:lang w:val="pt-BR"/>
        </w:rPr>
        <w:lastRenderedPageBreak/>
        <w:t>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1"/>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w:t>
      </w:r>
      <w:r w:rsidRPr="00D63614">
        <w:rPr>
          <w:rFonts w:ascii="Garamond" w:hAnsi="Garamond" w:cs="Arial"/>
          <w:sz w:val="24"/>
          <w:szCs w:val="24"/>
          <w:lang w:val="pt-BR"/>
        </w:rPr>
        <w:lastRenderedPageBreak/>
        <w:t xml:space="preserve">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2" w:name="_Ref420336525"/>
      <w:r w:rsidRPr="00D63614">
        <w:rPr>
          <w:rFonts w:ascii="Garamond" w:hAnsi="Garamond" w:cs="Arial"/>
          <w:b/>
          <w:sz w:val="24"/>
          <w:szCs w:val="24"/>
          <w:lang w:val="pt-BR"/>
        </w:rPr>
        <w:t>Publicidade</w:t>
      </w:r>
      <w:bookmarkEnd w:id="72"/>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3" w:name="_Ref22827227"/>
      <w:bookmarkStart w:id="74"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3"/>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4"/>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5" w:name="_Ref531986287"/>
      <w:r w:rsidRPr="00D63614">
        <w:rPr>
          <w:rFonts w:ascii="Garamond" w:hAnsi="Garamond" w:cs="Arial"/>
          <w:b/>
          <w:sz w:val="24"/>
          <w:szCs w:val="24"/>
          <w:lang w:val="pt-BR"/>
        </w:rPr>
        <w:t>Classificação de Risco</w:t>
      </w:r>
      <w:bookmarkEnd w:id="75"/>
    </w:p>
    <w:p w14:paraId="0EA38ABE" w14:textId="54ADD41C" w:rsidR="004E1850" w:rsidRPr="00D63614" w:rsidRDefault="00184DA9"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Ser</w:t>
      </w:r>
      <w:r w:rsidR="00D2402A">
        <w:rPr>
          <w:rFonts w:ascii="Garamond" w:hAnsi="Garamond" w:cs="Arial"/>
          <w:sz w:val="24"/>
          <w:szCs w:val="24"/>
          <w:lang w:val="pt-BR"/>
        </w:rPr>
        <w:t>á</w:t>
      </w:r>
      <w:r w:rsidR="00467F42"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sidR="00334A9C">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 xml:space="preserve">Agência de </w:t>
      </w:r>
      <w:r w:rsidR="00771F40" w:rsidRPr="00D63614">
        <w:rPr>
          <w:rFonts w:ascii="Garamond" w:hAnsi="Garamond" w:cs="Arial"/>
          <w:bCs/>
          <w:sz w:val="24"/>
          <w:szCs w:val="24"/>
          <w:lang w:val="pt-BR"/>
        </w:rPr>
        <w:lastRenderedPageBreak/>
        <w:t>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76" w:name="_Ref380141300"/>
      <w:bookmarkStart w:id="77" w:name="_Toc367387613"/>
    </w:p>
    <w:bookmarkEnd w:id="76"/>
    <w:bookmarkEnd w:id="77"/>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a Emissora não utilize os recursos na forma prevista na Cláusula 3.6 acima, dando causa a seu desenquadramento da Lei 12.431, a Emissora será </w:t>
      </w:r>
      <w:r w:rsidRPr="00D63614">
        <w:rPr>
          <w:rFonts w:ascii="Garamond" w:hAnsi="Garamond"/>
          <w:sz w:val="24"/>
          <w:szCs w:val="24"/>
          <w:lang w:val="pt-BR"/>
        </w:rPr>
        <w:lastRenderedPageBreak/>
        <w:t>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8" w:name="_DV_C6"/>
      <w:r w:rsidRPr="00D63614">
        <w:rPr>
          <w:rFonts w:ascii="Garamond" w:hAnsi="Garamond"/>
          <w:sz w:val="24"/>
          <w:szCs w:val="24"/>
          <w:lang w:val="pt-BR"/>
        </w:rPr>
        <w:t xml:space="preserve"> acima, caso, a qualquer momento durante a vigência da presente Escritura de Emissão e até a </w:t>
      </w:r>
      <w:bookmarkEnd w:id="78"/>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9"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9"/>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0"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DV_M132"/>
      <w:bookmarkStart w:id="93" w:name="_DV_M133"/>
      <w:bookmarkStart w:id="94" w:name="_DV_M134"/>
      <w:bookmarkStart w:id="95" w:name="_DV_M135"/>
      <w:bookmarkStart w:id="96" w:name="_DV_M136"/>
      <w:bookmarkStart w:id="97" w:name="_DV_M137"/>
      <w:bookmarkStart w:id="98" w:name="_DV_M139"/>
      <w:bookmarkStart w:id="99" w:name="_DV_M140"/>
      <w:bookmarkStart w:id="100" w:name="_DV_M141"/>
      <w:bookmarkStart w:id="101" w:name="_DV_M142"/>
      <w:bookmarkStart w:id="102" w:name="_DV_M143"/>
      <w:bookmarkStart w:id="103" w:name="_DV_M144"/>
      <w:bookmarkStart w:id="104" w:name="_DV_M145"/>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56"/>
      <w:bookmarkStart w:id="116" w:name="_DV_M157"/>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DV_C150"/>
      <w:bookmarkStart w:id="126" w:name="_Ref45954574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6"/>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xml:space="preserve">) que seus </w:t>
      </w:r>
      <w:r w:rsidR="00905A40" w:rsidRPr="00D63614">
        <w:rPr>
          <w:rFonts w:ascii="Garamond" w:hAnsi="Garamond" w:cs="Arial"/>
          <w:sz w:val="24"/>
          <w:szCs w:val="24"/>
        </w:rPr>
        <w:lastRenderedPageBreak/>
        <w:t>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w:t>
      </w:r>
      <w:r w:rsidRPr="00D63614">
        <w:rPr>
          <w:rFonts w:ascii="Garamond" w:hAnsi="Garamond" w:cs="Arial"/>
          <w:sz w:val="24"/>
          <w:szCs w:val="24"/>
        </w:rPr>
        <w:lastRenderedPageBreak/>
        <w:t xml:space="preserve">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7" w:name="_Hlk39365885"/>
      <w:bookmarkStart w:id="128" w:name="_Ref427707775"/>
      <w:bookmarkStart w:id="129"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7"/>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30"/>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xml:space="preserve">) notificar o Agente Fiduciário e convocar </w:t>
      </w:r>
      <w:r w:rsidR="005C0FA1" w:rsidRPr="00D63614">
        <w:rPr>
          <w:rFonts w:ascii="Garamond" w:eastAsia="Arial" w:hAnsi="Garamond" w:cs="Arial"/>
          <w:sz w:val="24"/>
          <w:szCs w:val="24"/>
          <w:lang w:eastAsia="en-GB"/>
        </w:rPr>
        <w:lastRenderedPageBreak/>
        <w:t>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943"/>
      <w:r w:rsidRPr="00D63614">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1"/>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2" w:name="_Hlk40391908"/>
      <w:r w:rsidR="006C0BD2" w:rsidRPr="00D63614">
        <w:rPr>
          <w:rFonts w:ascii="Garamond" w:hAnsi="Garamond" w:cs="Arial"/>
          <w:sz w:val="24"/>
          <w:szCs w:val="24"/>
        </w:rPr>
        <w:t xml:space="preserve">cuja rescisão resultaria em um Efeito Adverso Relevante </w:t>
      </w:r>
      <w:bookmarkEnd w:id="132"/>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 xml:space="preserve">tenha sido obtido efeito </w:t>
      </w:r>
      <w:r w:rsidR="00390273" w:rsidRPr="00D63614">
        <w:rPr>
          <w:rFonts w:ascii="Garamond" w:hAnsi="Garamond" w:cs="Arial"/>
          <w:sz w:val="24"/>
          <w:szCs w:val="24"/>
        </w:rPr>
        <w:lastRenderedPageBreak/>
        <w:t>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3"/>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DV_M459"/>
      <w:bookmarkStart w:id="135" w:name="_DV_M461"/>
      <w:bookmarkStart w:id="136" w:name="_DV_M462"/>
      <w:bookmarkStart w:id="137" w:name="_DV_M463"/>
      <w:bookmarkStart w:id="138" w:name="_DV_M464"/>
      <w:bookmarkStart w:id="139" w:name="_DV_M465"/>
      <w:bookmarkStart w:id="140" w:name="_DV_M466"/>
      <w:bookmarkStart w:id="141" w:name="_DV_M467"/>
      <w:bookmarkStart w:id="142" w:name="_DV_M468"/>
      <w:bookmarkStart w:id="143" w:name="_DV_M469"/>
      <w:bookmarkStart w:id="144" w:name="_DV_M470"/>
      <w:bookmarkStart w:id="145" w:name="_DV_M471"/>
      <w:bookmarkStart w:id="146" w:name="_DV_M472"/>
      <w:bookmarkStart w:id="147" w:name="_DV_M473"/>
      <w:bookmarkStart w:id="148" w:name="_DV_M474"/>
      <w:bookmarkStart w:id="149" w:name="_DV_M475"/>
      <w:bookmarkStart w:id="150" w:name="_DV_M476"/>
      <w:bookmarkStart w:id="151" w:name="_DV_M477"/>
      <w:bookmarkStart w:id="152" w:name="_DV_M478"/>
      <w:bookmarkStart w:id="153" w:name="_DV_M479"/>
      <w:bookmarkStart w:id="154" w:name="_DV_M480"/>
      <w:bookmarkStart w:id="155" w:name="_DV_M481"/>
      <w:bookmarkStart w:id="156" w:name="_DV_M482"/>
      <w:bookmarkStart w:id="157" w:name="_DV_M483"/>
      <w:bookmarkStart w:id="158" w:name="_DV_M484"/>
      <w:bookmarkStart w:id="159" w:name="_DV_M485"/>
      <w:bookmarkStart w:id="160" w:name="_DV_M486"/>
      <w:bookmarkStart w:id="161" w:name="_DV_M487"/>
      <w:bookmarkStart w:id="162" w:name="_DV_M488"/>
      <w:bookmarkStart w:id="163" w:name="_DV_M489"/>
      <w:bookmarkStart w:id="164" w:name="_DV_M490"/>
      <w:bookmarkStart w:id="165" w:name="_DV_M491"/>
      <w:bookmarkStart w:id="166" w:name="_DV_M492"/>
      <w:bookmarkStart w:id="167" w:name="_DV_M493"/>
      <w:bookmarkStart w:id="168" w:name="_DV_M513"/>
      <w:bookmarkStart w:id="169" w:name="_DV_M514"/>
      <w:bookmarkStart w:id="170" w:name="_Hlk3936606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70"/>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1" w:name="_DV_M417"/>
      <w:bookmarkEnd w:id="171"/>
      <w:r w:rsidRPr="00D63614">
        <w:rPr>
          <w:rFonts w:ascii="Garamond" w:hAnsi="Garamond" w:cs="Arial"/>
          <w:sz w:val="24"/>
          <w:szCs w:val="24"/>
        </w:rPr>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xml:space="preserve">) acima, memória de cálculo, elaborada pela Emissora, com todas as rubricas necessárias que demonstrem o cálculo dos Índices Financeiros da Fiadora, sob pena de impossibilidade de </w:t>
      </w:r>
      <w:r w:rsidRPr="00D63614">
        <w:rPr>
          <w:rFonts w:ascii="Garamond" w:hAnsi="Garamond" w:cs="Arial"/>
          <w:sz w:val="24"/>
          <w:szCs w:val="24"/>
        </w:rPr>
        <w:lastRenderedPageBreak/>
        <w:t>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80"/>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Start w:id="227" w:name="_DV_M250"/>
      <w:bookmarkStart w:id="228" w:name="_Ref486278702"/>
      <w:bookmarkEnd w:id="128"/>
      <w:bookmarkEnd w:id="12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9" w:name="_DV_M332"/>
      <w:bookmarkStart w:id="230" w:name="_DV_M333"/>
      <w:bookmarkStart w:id="231" w:name="_DV_M334"/>
      <w:bookmarkStart w:id="232" w:name="_DV_M335"/>
      <w:bookmarkStart w:id="233" w:name="_DV_M336"/>
      <w:bookmarkStart w:id="234" w:name="_DV_M337"/>
      <w:bookmarkStart w:id="235" w:name="_DV_M338"/>
      <w:bookmarkStart w:id="236" w:name="_DV_M339"/>
      <w:bookmarkStart w:id="237" w:name="_DV_M340"/>
      <w:bookmarkStart w:id="238" w:name="_Ref427712773"/>
      <w:bookmarkEnd w:id="228"/>
      <w:bookmarkEnd w:id="229"/>
      <w:bookmarkEnd w:id="230"/>
      <w:bookmarkEnd w:id="231"/>
      <w:bookmarkEnd w:id="232"/>
      <w:bookmarkEnd w:id="233"/>
      <w:bookmarkEnd w:id="234"/>
      <w:bookmarkEnd w:id="235"/>
      <w:bookmarkEnd w:id="236"/>
      <w:bookmarkEnd w:id="237"/>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 xml:space="preserve">durante a estruturação da Emissão, caso </w:t>
      </w:r>
      <w:proofErr w:type="gramStart"/>
      <w:r w:rsidRPr="00D63614">
        <w:rPr>
          <w:rFonts w:ascii="Garamond" w:hAnsi="Garamond"/>
          <w:sz w:val="24"/>
          <w:szCs w:val="24"/>
          <w:lang w:val="pt-BR"/>
        </w:rPr>
        <w:t>a mesma</w:t>
      </w:r>
      <w:proofErr w:type="gramEnd"/>
      <w:r w:rsidRPr="00D63614">
        <w:rPr>
          <w:rFonts w:ascii="Garamond" w:hAnsi="Garamond"/>
          <w:sz w:val="24"/>
          <w:szCs w:val="24"/>
          <w:lang w:val="pt-BR"/>
        </w:rPr>
        <w:t xml:space="preserve">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celebração de novos instrumentos no âmbito da Emissão, após a integralização </w:t>
      </w:r>
      <w:proofErr w:type="gramStart"/>
      <w:r w:rsidRPr="00D63614">
        <w:rPr>
          <w:rFonts w:ascii="Garamond" w:hAnsi="Garamond"/>
          <w:sz w:val="24"/>
          <w:szCs w:val="24"/>
          <w:lang w:val="pt-BR"/>
        </w:rPr>
        <w:t>da mesma</w:t>
      </w:r>
      <w:proofErr w:type="gramEnd"/>
      <w:r w:rsidRPr="00D63614">
        <w:rPr>
          <w:rFonts w:ascii="Garamond" w:hAnsi="Garamond"/>
          <w:sz w:val="24"/>
          <w:szCs w:val="24"/>
          <w:lang w:val="pt-BR"/>
        </w:rPr>
        <w:t>;</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xml:space="preserve">, despesas com </w:t>
      </w:r>
      <w:r w:rsidR="007737DB" w:rsidRPr="00D63614">
        <w:rPr>
          <w:rFonts w:ascii="Garamond" w:eastAsia="Times New Roman" w:hAnsi="Garamond" w:cs="Arial"/>
          <w:sz w:val="24"/>
          <w:szCs w:val="24"/>
          <w:lang w:val="pt-BR" w:eastAsia="en-US"/>
        </w:rPr>
        <w:lastRenderedPageBreak/>
        <w:t>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lastRenderedPageBreak/>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lastRenderedPageBreak/>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9"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9"/>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0" w:name="_Ref284525887"/>
      <w:r w:rsidRPr="00D63614">
        <w:rPr>
          <w:rFonts w:ascii="Garamond" w:eastAsia="Times New Roman" w:hAnsi="Garamond" w:cs="Arial"/>
          <w:sz w:val="24"/>
          <w:szCs w:val="24"/>
          <w:lang w:val="pt-BR" w:eastAsia="en-US"/>
        </w:rPr>
        <w:t xml:space="preserve">existência de </w:t>
      </w:r>
      <w:bookmarkStart w:id="241"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0"/>
      <w:bookmarkEnd w:id="241"/>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comunicar aos Debenturistas qualquer inadimplemento, pela Emissora, de obrigações financeiras assumidas na Escritura de Emissão, incluindo as obrigações relativas a garantias e a cláusulas contratuais destinadas a proteger </w:t>
      </w:r>
      <w:r w:rsidRPr="00D63614">
        <w:rPr>
          <w:rFonts w:ascii="Garamond" w:hAnsi="Garamond" w:cs="Arial"/>
          <w:sz w:val="24"/>
          <w:szCs w:val="24"/>
        </w:rPr>
        <w:lastRenderedPageBreak/>
        <w:t>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4"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w:t>
      </w:r>
      <w:r w:rsidR="00E770BA" w:rsidRPr="00D63614">
        <w:rPr>
          <w:rFonts w:ascii="Garamond" w:eastAsia="Times New Roman" w:hAnsi="Garamond" w:cs="Arial"/>
          <w:sz w:val="24"/>
          <w:szCs w:val="24"/>
          <w:lang w:val="pt-BR" w:eastAsia="en-US"/>
        </w:rPr>
        <w:lastRenderedPageBreak/>
        <w:t xml:space="preserve">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2" w:name="_DV_M341"/>
      <w:bookmarkStart w:id="243" w:name="_DV_M353"/>
      <w:bookmarkStart w:id="244" w:name="_DV_M354"/>
      <w:bookmarkStart w:id="245" w:name="_Ref447756814"/>
      <w:bookmarkEnd w:id="238"/>
      <w:bookmarkEnd w:id="242"/>
      <w:bookmarkEnd w:id="243"/>
      <w:bookmarkEnd w:id="244"/>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5"/>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lastRenderedPageBreak/>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lastRenderedPageBreak/>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6" w:name="_Ref447756836"/>
      <w:r w:rsidRPr="00D63614">
        <w:rPr>
          <w:rFonts w:ascii="Garamond" w:hAnsi="Garamond"/>
          <w:b/>
          <w:sz w:val="24"/>
        </w:rPr>
        <w:t>Quórum de Deliberação</w:t>
      </w:r>
      <w:bookmarkEnd w:id="246"/>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7" w:name="_Ref34852369"/>
      <w:bookmarkStart w:id="248"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w:t>
      </w:r>
      <w:proofErr w:type="gramStart"/>
      <w:r w:rsidRPr="00D63614">
        <w:rPr>
          <w:rFonts w:ascii="Garamond" w:hAnsi="Garamond"/>
          <w:bCs/>
          <w:sz w:val="24"/>
          <w:szCs w:val="24"/>
        </w:rPr>
        <w:t>Debenturista</w:t>
      </w:r>
      <w:proofErr w:type="gramEnd"/>
      <w:r w:rsidRPr="00D63614">
        <w:rPr>
          <w:rFonts w:ascii="Garamond" w:hAnsi="Garamond"/>
          <w:bCs/>
          <w:sz w:val="24"/>
          <w:szCs w:val="24"/>
        </w:rPr>
        <w:t xml:space="preserve">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7"/>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17"/>
      <w:bookmarkStart w:id="250" w:name="_Ref447758418"/>
      <w:bookmarkEnd w:id="248"/>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9"/>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1"/>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50"/>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2" w:name="_Hlk39369569"/>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2"/>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3"/>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12"/>
      <w:r w:rsidRPr="00D63614">
        <w:rPr>
          <w:rFonts w:ascii="Garamond" w:hAnsi="Garamond" w:cs="Arial"/>
          <w:sz w:val="24"/>
          <w:szCs w:val="24"/>
          <w:lang w:val="pt-BR" w:eastAsia="pt-BR"/>
        </w:rPr>
        <w:lastRenderedPageBreak/>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4"/>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5"/>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6"/>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57"/>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6E165C2F"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lastRenderedPageBreak/>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0D5A00" w:rsidRPr="00D63614">
        <w:rPr>
          <w:rFonts w:ascii="Garamond" w:hAnsi="Garamond" w:cs="Arial"/>
          <w:sz w:val="24"/>
          <w:szCs w:val="24"/>
          <w:lang w:val="pt-BR" w:eastAsia="pt-BR"/>
        </w:rPr>
        <w:t>[</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000D5A00" w:rsidRPr="00D63614">
        <w:rPr>
          <w:rFonts w:ascii="Garamond" w:hAnsi="Garamond"/>
          <w:sz w:val="24"/>
          <w:szCs w:val="24"/>
          <w:lang w:val="pt-BR"/>
        </w:rPr>
        <w:t>]</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8"/>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9"/>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60"/>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1"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1"/>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observa e cumpre seu estatuto social ou quaisquer obrigações e/ou condições contidas em contratos, acordos, hipotecas, escrituras, empréstimos, contratos </w:t>
      </w:r>
      <w:r w:rsidRPr="00D63614">
        <w:rPr>
          <w:rFonts w:ascii="Garamond" w:hAnsi="Garamond" w:cs="Arial"/>
          <w:sz w:val="24"/>
          <w:szCs w:val="24"/>
          <w:lang w:val="pt-BR" w:eastAsia="pt-BR"/>
        </w:rPr>
        <w:lastRenderedPageBreak/>
        <w:t>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2" w:name="_DV_M649"/>
      <w:bookmarkEnd w:id="262"/>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DV_M652"/>
      <w:bookmarkEnd w:id="263"/>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D63614">
        <w:rPr>
          <w:rFonts w:ascii="Garamond" w:hAnsi="Garamond" w:cs="Arial"/>
          <w:bCs/>
          <w:iCs/>
          <w:sz w:val="24"/>
          <w:szCs w:val="24"/>
          <w:lang w:val="pt-BR"/>
        </w:rPr>
        <w:t>é</w:t>
      </w:r>
      <w:proofErr w:type="spellEnd"/>
      <w:r w:rsidRPr="00D63614">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xml:space="preserve">) vencimento antecipado de qualquer obrigação estabelecida em qualquer contrato ou instrumento do qual a Fiadora seja parte e/ou pelo qual qualquer de seus ativos esteja sujeito, bem como não criará qualquer ônus ou gravames sobre </w:t>
      </w:r>
      <w:r w:rsidRPr="00D63614">
        <w:rPr>
          <w:rFonts w:ascii="Garamond" w:hAnsi="Garamond" w:cs="Arial"/>
          <w:sz w:val="24"/>
          <w:szCs w:val="24"/>
          <w:lang w:val="pt-BR"/>
        </w:rPr>
        <w:lastRenderedPageBreak/>
        <w:t>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w:t>
      </w:r>
      <w:r w:rsidR="00EE4269" w:rsidRPr="00D63614">
        <w:rPr>
          <w:rFonts w:ascii="Garamond" w:hAnsi="Garamond" w:cs="Arial"/>
          <w:color w:val="000000" w:themeColor="text1"/>
          <w:sz w:val="24"/>
          <w:szCs w:val="24"/>
        </w:rPr>
        <w:lastRenderedPageBreak/>
        <w:t xml:space="preserve">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69"/>
      <w:bookmarkStart w:id="278" w:name="_DV_M370"/>
      <w:bookmarkStart w:id="279" w:name="_DV_M371"/>
      <w:bookmarkStart w:id="280" w:name="_DV_M372"/>
      <w:bookmarkStart w:id="281" w:name="_DV_M373"/>
      <w:bookmarkStart w:id="282" w:name="_DV_M374"/>
      <w:bookmarkStart w:id="283" w:name="_DV_M375"/>
      <w:bookmarkStart w:id="284" w:name="_DV_M376"/>
      <w:bookmarkStart w:id="285" w:name="_DV_M377"/>
      <w:bookmarkStart w:id="286" w:name="_DV_M378"/>
      <w:bookmarkStart w:id="287" w:name="_DV_M379"/>
      <w:bookmarkStart w:id="288" w:name="_DV_M380"/>
      <w:bookmarkStart w:id="289" w:name="_DV_M381"/>
      <w:bookmarkStart w:id="290" w:name="_DV_M382"/>
      <w:bookmarkStart w:id="291" w:name="_DV_M383"/>
      <w:bookmarkStart w:id="292" w:name="_DV_M384"/>
      <w:bookmarkStart w:id="293" w:name="_DV_M385"/>
      <w:bookmarkStart w:id="294" w:name="_DV_M386"/>
      <w:bookmarkStart w:id="295" w:name="_DV_M387"/>
      <w:bookmarkStart w:id="296" w:name="_DV_M388"/>
      <w:bookmarkStart w:id="297" w:name="_DV_M389"/>
      <w:bookmarkStart w:id="298" w:name="_DV_M390"/>
      <w:bookmarkStart w:id="299" w:name="_DV_M391"/>
      <w:bookmarkStart w:id="300" w:name="_DV_M392"/>
      <w:bookmarkStart w:id="301" w:name="_DV_M393"/>
      <w:bookmarkStart w:id="302" w:name="_DV_M394"/>
      <w:bookmarkStart w:id="303" w:name="_DV_M39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63614">
        <w:rPr>
          <w:rFonts w:ascii="Garamond" w:hAnsi="Garamond"/>
          <w:sz w:val="24"/>
          <w:szCs w:val="24"/>
        </w:rPr>
        <w:t>Todos os documentos e a</w:t>
      </w:r>
      <w:bookmarkStart w:id="304"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4"/>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5" w:name="_DV_M396"/>
      <w:bookmarkEnd w:id="305"/>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6" w:name="_DV_M397"/>
      <w:bookmarkStart w:id="307" w:name="_DV_M398"/>
      <w:bookmarkStart w:id="308" w:name="_Hlk39347556"/>
      <w:bookmarkEnd w:id="306"/>
      <w:bookmarkEnd w:id="307"/>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At.: Patricia Farrapeira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5"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8"/>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9" w:name="_DV_M407"/>
      <w:bookmarkStart w:id="310" w:name="_DV_M408"/>
      <w:bookmarkStart w:id="311" w:name="_DV_M409"/>
      <w:bookmarkStart w:id="312" w:name="_DV_M410"/>
      <w:bookmarkStart w:id="313" w:name="_DV_M411"/>
      <w:bookmarkStart w:id="314" w:name="_DV_M412"/>
      <w:bookmarkStart w:id="315" w:name="_DV_M413"/>
      <w:bookmarkStart w:id="316" w:name="_DV_M414"/>
      <w:bookmarkEnd w:id="309"/>
      <w:bookmarkEnd w:id="310"/>
      <w:bookmarkEnd w:id="311"/>
      <w:bookmarkEnd w:id="312"/>
      <w:bookmarkEnd w:id="313"/>
      <w:bookmarkEnd w:id="314"/>
      <w:bookmarkEnd w:id="315"/>
      <w:bookmarkEnd w:id="316"/>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7"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7"/>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At.: Patricia Farrapeira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6"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lastRenderedPageBreak/>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7"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8" w:name="_DV_M650"/>
      <w:bookmarkStart w:id="319" w:name="_DV_M651"/>
      <w:bookmarkStart w:id="320" w:name="_DV_M415"/>
      <w:bookmarkStart w:id="321" w:name="_DV_M416"/>
      <w:bookmarkStart w:id="322" w:name="_DV_M418"/>
      <w:bookmarkStart w:id="323" w:name="_DV_M419"/>
      <w:bookmarkStart w:id="324" w:name="_DV_M420"/>
      <w:bookmarkStart w:id="325" w:name="_DV_M421"/>
      <w:bookmarkStart w:id="326" w:name="_DV_M422"/>
      <w:bookmarkStart w:id="327" w:name="_DV_M423"/>
      <w:bookmarkStart w:id="328" w:name="_DV_M424"/>
      <w:bookmarkStart w:id="329" w:name="_DV_M425"/>
      <w:bookmarkStart w:id="330" w:name="_DV_M431"/>
      <w:bookmarkStart w:id="331" w:name="_DV_M432"/>
      <w:bookmarkStart w:id="332" w:name="_DV_M433"/>
      <w:bookmarkStart w:id="333" w:name="_DV_M434"/>
      <w:bookmarkStart w:id="334" w:name="_DV_M435"/>
      <w:bookmarkStart w:id="335" w:name="_DV_M436"/>
      <w:bookmarkStart w:id="336" w:name="_DV_M437"/>
      <w:bookmarkStart w:id="337" w:name="_DV_M438"/>
      <w:bookmarkStart w:id="338" w:name="_DV_M439"/>
      <w:bookmarkStart w:id="339" w:name="_DV_M44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0" w:name="_DV_M441"/>
      <w:bookmarkStart w:id="341" w:name="_DV_M442"/>
      <w:bookmarkEnd w:id="340"/>
      <w:bookmarkEnd w:id="341"/>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3"/>
      <w:bookmarkEnd w:id="342"/>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4"/>
      <w:bookmarkEnd w:id="343"/>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5"/>
      <w:bookmarkEnd w:id="344"/>
      <w:r w:rsidRPr="00D63614">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6"/>
      <w:bookmarkStart w:id="346" w:name="_DV_M447"/>
      <w:bookmarkEnd w:id="345"/>
      <w:bookmarkEnd w:id="346"/>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lastRenderedPageBreak/>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77777777" w:rsidR="00054F9C" w:rsidRPr="00D63614"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7" w:name="_DV_M448"/>
      <w:bookmarkStart w:id="348" w:name="_DV_M449"/>
      <w:bookmarkStart w:id="349" w:name="_DV_M450"/>
      <w:bookmarkEnd w:id="347"/>
      <w:bookmarkEnd w:id="348"/>
      <w:bookmarkEnd w:id="349"/>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50" w:name="_DV_M451"/>
      <w:bookmarkEnd w:id="350"/>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C74A4B3" w:rsidR="00493AB6" w:rsidRPr="00D63614" w:rsidRDefault="0037644A" w:rsidP="00B10A0C">
      <w:pPr>
        <w:widowControl/>
        <w:suppressAutoHyphens/>
        <w:spacing w:line="320" w:lineRule="exact"/>
        <w:jc w:val="center"/>
        <w:rPr>
          <w:rFonts w:ascii="Garamond" w:hAnsi="Garamond" w:cs="Arial"/>
          <w:sz w:val="24"/>
          <w:szCs w:val="24"/>
        </w:rPr>
      </w:pPr>
      <w:bookmarkStart w:id="351" w:name="_DV_M452"/>
      <w:bookmarkEnd w:id="351"/>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2" w:name="_DV_M453"/>
      <w:bookmarkStart w:id="353" w:name="_DV_M454"/>
      <w:bookmarkEnd w:id="352"/>
      <w:bookmarkEnd w:id="353"/>
      <w:r w:rsidR="00EC4B8A" w:rsidRPr="00D63614">
        <w:rPr>
          <w:rFonts w:ascii="Garamond" w:hAnsi="Garamond" w:cs="Arial"/>
          <w:sz w:val="24"/>
          <w:szCs w:val="24"/>
        </w:rPr>
        <w:t>[</w:t>
      </w:r>
      <w:r w:rsidR="00972415" w:rsidRPr="00D63614">
        <w:rPr>
          <w:rFonts w:ascii="Garamond" w:hAnsi="Garamond" w:cs="Arial"/>
          <w:sz w:val="24"/>
          <w:szCs w:val="24"/>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A73442" w:rsidRPr="00D63614">
        <w:rPr>
          <w:rFonts w:ascii="Garamond" w:hAnsi="Garamond" w:cs="Arial"/>
          <w:sz w:val="24"/>
          <w:szCs w:val="24"/>
        </w:rPr>
        <w:t>[=]</w:t>
      </w:r>
      <w:r w:rsidR="00EC4B8A"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8"/>
          <w:pgSz w:w="11907" w:h="16839" w:code="9"/>
          <w:pgMar w:top="1843" w:right="1701" w:bottom="1701" w:left="1701" w:header="720" w:footer="227" w:gutter="0"/>
          <w:pgNumType w:start="1"/>
          <w:cols w:space="720"/>
          <w:noEndnote/>
          <w:docGrid w:linePitch="354"/>
        </w:sectPr>
      </w:pPr>
      <w:bookmarkStart w:id="354" w:name="_DV_M455"/>
      <w:bookmarkStart w:id="355" w:name="_DV_M456"/>
      <w:bookmarkEnd w:id="354"/>
      <w:bookmarkEnd w:id="355"/>
    </w:p>
    <w:p w14:paraId="2D233372" w14:textId="1B6F510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6" w:name="_DV_M457"/>
      <w:bookmarkEnd w:id="356"/>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7" w:name="_DV_M458"/>
      <w:bookmarkEnd w:id="357"/>
    </w:p>
    <w:p w14:paraId="3058BF21" w14:textId="1883BE0D"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8" w:name="_DV_M460"/>
      <w:bookmarkEnd w:id="358"/>
      <w:r w:rsidRPr="00D63614">
        <w:rPr>
          <w:rFonts w:ascii="Garamond" w:hAnsi="Garamond" w:cs="Arial"/>
          <w:sz w:val="24"/>
          <w:szCs w:val="24"/>
        </w:rPr>
        <w:br w:type="page"/>
      </w:r>
    </w:p>
    <w:p w14:paraId="17236919" w14:textId="111ECA06"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6538FEBA"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9" w:name="_DV_M615"/>
      <w:bookmarkEnd w:id="359"/>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60" w:name="_DV_M616"/>
      <w:bookmarkStart w:id="361" w:name="_DV_M617"/>
      <w:bookmarkEnd w:id="360"/>
      <w:bookmarkEnd w:id="361"/>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2" w:name="_DV_M618"/>
      <w:bookmarkEnd w:id="362"/>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3" w:name="_DV_M620"/>
      <w:bookmarkEnd w:id="363"/>
    </w:p>
    <w:p w14:paraId="2E856069" w14:textId="77777777" w:rsidR="00F56C12" w:rsidRPr="00D63614" w:rsidRDefault="00F56C12" w:rsidP="00F56C12">
      <w:pPr>
        <w:rPr>
          <w:rFonts w:ascii="Garamond" w:eastAsia="SimSun" w:hAnsi="Garamond" w:cs="Arial"/>
          <w:b/>
          <w:w w:val="0"/>
          <w:sz w:val="24"/>
          <w:szCs w:val="24"/>
          <w:u w:val="single"/>
        </w:rPr>
      </w:pPr>
      <w:bookmarkStart w:id="364" w:name="_DV_M621"/>
      <w:bookmarkEnd w:id="364"/>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5" w:name="_DV_M622"/>
      <w:bookmarkEnd w:id="365"/>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6" w:name="_DV_M624"/>
      <w:bookmarkEnd w:id="366"/>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7" w:name="_DV_M625"/>
      <w:bookmarkEnd w:id="367"/>
    </w:p>
    <w:p w14:paraId="1E888EF0" w14:textId="77777777" w:rsidR="00F56C12" w:rsidRPr="00D63614" w:rsidRDefault="00F56C12" w:rsidP="00F56C12">
      <w:pPr>
        <w:rPr>
          <w:rFonts w:ascii="Garamond" w:eastAsia="SimSun" w:hAnsi="Garamond" w:cs="Arial"/>
          <w:b/>
          <w:w w:val="0"/>
          <w:sz w:val="24"/>
          <w:szCs w:val="24"/>
          <w:u w:val="single"/>
        </w:rPr>
      </w:pPr>
      <w:bookmarkStart w:id="368" w:name="_DV_M626"/>
      <w:bookmarkEnd w:id="368"/>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9" w:name="_DV_M627"/>
      <w:bookmarkEnd w:id="369"/>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p w14:paraId="1295B64C" w14:textId="1408501E" w:rsidR="0062509E" w:rsidRPr="00D63614" w:rsidRDefault="0062509E" w:rsidP="0062509E">
      <w:pPr>
        <w:tabs>
          <w:tab w:val="left" w:pos="4806"/>
        </w:tabs>
        <w:spacing w:after="240" w:line="320" w:lineRule="exact"/>
        <w:jc w:val="center"/>
        <w:rPr>
          <w:rFonts w:ascii="Garamond" w:hAnsi="Garamond" w:cs="Tahoma"/>
          <w:sz w:val="24"/>
          <w:szCs w:val="24"/>
        </w:rPr>
      </w:pPr>
      <w:r w:rsidRPr="00D63614">
        <w:rPr>
          <w:rFonts w:ascii="Garamond" w:hAnsi="Garamond"/>
          <w:b/>
          <w:sz w:val="24"/>
          <w:szCs w:val="24"/>
        </w:rPr>
        <w:t>[</w:t>
      </w:r>
      <w:r w:rsidR="00D63614" w:rsidRPr="00D63614">
        <w:rPr>
          <w:rFonts w:ascii="Garamond" w:hAnsi="Garamond"/>
          <w:b/>
          <w:sz w:val="24"/>
          <w:szCs w:val="24"/>
        </w:rPr>
        <w:t>=</w:t>
      </w:r>
      <w:r w:rsidRPr="00D63614">
        <w:rPr>
          <w:rFonts w:ascii="Garamond" w:hAnsi="Garamond"/>
          <w:b/>
          <w:sz w:val="24"/>
          <w:szCs w:val="24"/>
        </w:rPr>
        <w:t>]</w:t>
      </w: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w:t>
      </w:r>
      <w:proofErr w:type="gramStart"/>
      <w:r w:rsidRPr="00D63614">
        <w:rPr>
          <w:rFonts w:ascii="Garamond" w:hAnsi="Garamond" w:cs="Arial"/>
          <w:color w:val="000000"/>
          <w:sz w:val="24"/>
          <w:szCs w:val="24"/>
        </w:rPr>
        <w:t>Junho</w:t>
      </w:r>
      <w:proofErr w:type="gramEnd"/>
      <w:r w:rsidRPr="00D63614">
        <w:rPr>
          <w:rFonts w:ascii="Garamond" w:hAnsi="Garamond" w:cs="Arial"/>
          <w:color w:val="000000"/>
          <w:sz w:val="24"/>
          <w:szCs w:val="24"/>
        </w:rPr>
        <w:t xml:space="preserve">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w:t>
      </w:r>
      <w:proofErr w:type="gramStart"/>
      <w:r w:rsidRPr="00D63614">
        <w:rPr>
          <w:rFonts w:ascii="Garamond" w:hAnsi="Garamond" w:cs="Arial"/>
          <w:b/>
          <w:bCs/>
          <w:color w:val="000000"/>
          <w:sz w:val="24"/>
          <w:szCs w:val="24"/>
          <w:u w:val="single"/>
        </w:rPr>
        <w:t>e  Taxa</w:t>
      </w:r>
      <w:proofErr w:type="gramEnd"/>
      <w:r w:rsidRPr="00D63614">
        <w:rPr>
          <w:rFonts w:ascii="Garamond" w:hAnsi="Garamond" w:cs="Arial"/>
          <w:b/>
          <w:bCs/>
          <w:color w:val="000000"/>
          <w:sz w:val="24"/>
          <w:szCs w:val="24"/>
          <w:u w:val="single"/>
        </w:rPr>
        <w:t xml:space="preserve">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77777777"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389EDDB8" w14:textId="77777777" w:rsidR="00C07364" w:rsidRPr="00D63614" w:rsidRDefault="00C07364" w:rsidP="00C07364">
      <w:pPr>
        <w:widowControl/>
        <w:autoSpaceDE/>
        <w:autoSpaceDN/>
        <w:adjustRightInd/>
        <w:jc w:val="left"/>
        <w:rPr>
          <w:rFonts w:ascii="Garamond" w:hAnsi="Garamond" w:cs="Arial"/>
          <w:b/>
          <w:sz w:val="24"/>
          <w:szCs w:val="24"/>
        </w:rPr>
      </w:pP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7777777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foi aprovada pela Engie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com base nas deliberações tomadas em reunião do conselho de administração da EBE realizada em [=] de [=] 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70" w:name="_DV_M272"/>
      <w:bookmarkStart w:id="371" w:name="_DV_M274"/>
      <w:bookmarkStart w:id="372" w:name="_DV_M98"/>
      <w:bookmarkStart w:id="373" w:name="_DV_M194"/>
      <w:bookmarkStart w:id="374" w:name="_DV_M303"/>
      <w:bookmarkStart w:id="375" w:name="_DV_M304"/>
      <w:bookmarkStart w:id="376" w:name="_DV_M305"/>
      <w:bookmarkStart w:id="377" w:name="_DV_M306"/>
      <w:bookmarkStart w:id="378" w:name="_DV_M307"/>
      <w:bookmarkStart w:id="379" w:name="_DV_M308"/>
      <w:bookmarkStart w:id="380" w:name="_DV_M309"/>
      <w:bookmarkStart w:id="381" w:name="_DV_M310"/>
      <w:bookmarkStart w:id="382" w:name="_DV_M313"/>
      <w:bookmarkStart w:id="383" w:name="_DV_M314"/>
      <w:bookmarkStart w:id="384" w:name="_DV_M266"/>
      <w:bookmarkStart w:id="385" w:name="_DV_M267"/>
      <w:bookmarkStart w:id="386" w:name="_DV_M29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2275A805"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2.474.103/0001-19, neste ato representada por seus representantes legais devidamente constituídos na forma de seu estatuto social e identificados na respectiva página de assinaturas deste instrumento </w:t>
      </w:r>
      <w:bookmarkStart w:id="387"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7"/>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9632" w16cex:dateUtc="2020-09-15T04:24:00Z"/>
  <w16cex:commentExtensible w16cex:durableId="230A9643" w16cex:dateUtc="2020-09-15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AE67" w14:textId="77777777" w:rsidR="00F34E19" w:rsidRDefault="00F34E19">
      <w:pPr>
        <w:widowControl/>
      </w:pPr>
      <w:r>
        <w:separator/>
      </w:r>
    </w:p>
  </w:endnote>
  <w:endnote w:type="continuationSeparator" w:id="0">
    <w:p w14:paraId="34CD8D11" w14:textId="77777777" w:rsidR="00F34E19" w:rsidRDefault="00F34E19">
      <w:pPr>
        <w:widowControl/>
      </w:pPr>
      <w:r>
        <w:continuationSeparator/>
      </w:r>
    </w:p>
  </w:endnote>
  <w:endnote w:type="continuationNotice" w:id="1">
    <w:p w14:paraId="210CDC39" w14:textId="77777777" w:rsidR="00F34E19" w:rsidRDefault="00F3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Sylfaen"/>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F34E19" w:rsidRDefault="00F34E19"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F34E19" w:rsidRPr="00613BC9" w:rsidRDefault="00A70D9B">
        <w:pPr>
          <w:pStyle w:val="Rodap"/>
          <w:rPr>
            <w:rFonts w:ascii="Garamond" w:hAnsi="Garamond"/>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F34E19" w:rsidRDefault="00F34E19" w:rsidP="00613BC9">
        <w:pPr>
          <w:pStyle w:val="Rodap"/>
          <w:jc w:val="right"/>
          <w:rPr>
            <w:rFonts w:ascii="Garamond" w:hAnsi="Garamond"/>
            <w:sz w:val="24"/>
            <w:szCs w:val="24"/>
          </w:rPr>
        </w:pPr>
      </w:p>
      <w:p w14:paraId="45D250FC" w14:textId="77777777" w:rsidR="00F34E19" w:rsidRPr="00613BC9" w:rsidRDefault="00A70D9B"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7199" w14:textId="77777777" w:rsidR="00F34E19" w:rsidRDefault="00F34E19">
      <w:pPr>
        <w:widowControl/>
      </w:pPr>
      <w:r>
        <w:separator/>
      </w:r>
    </w:p>
  </w:footnote>
  <w:footnote w:type="continuationSeparator" w:id="0">
    <w:p w14:paraId="19478659" w14:textId="77777777" w:rsidR="00F34E19" w:rsidRDefault="00F34E19">
      <w:pPr>
        <w:widowControl/>
      </w:pPr>
      <w:r>
        <w:continuationSeparator/>
      </w:r>
    </w:p>
  </w:footnote>
  <w:footnote w:type="continuationNotice" w:id="1">
    <w:p w14:paraId="74073B1B" w14:textId="77777777" w:rsidR="00F34E19" w:rsidRDefault="00F34E19"/>
  </w:footnote>
  <w:footnote w:id="2">
    <w:p w14:paraId="7B212324" w14:textId="77777777" w:rsidR="00F34E19" w:rsidRPr="004F371B" w:rsidRDefault="00F34E19">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F34E19" w:rsidRPr="00B10A0C" w:rsidRDefault="00F34E1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F34E19" w:rsidRPr="00B10A0C" w:rsidRDefault="00F34E1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F34E19" w:rsidRPr="00B10A0C" w:rsidRDefault="00F34E1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F34E19" w:rsidRPr="00B40FC5" w:rsidRDefault="00F34E19"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686F" w14:textId="7098FAC0" w:rsidR="00F34E19" w:rsidRDefault="00F34E19"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F34E19" w:rsidRDefault="00F34E19"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0A3F"/>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1A"/>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5B6D"/>
    <w:rsid w:val="00115CA7"/>
    <w:rsid w:val="00116239"/>
    <w:rsid w:val="00116F2A"/>
    <w:rsid w:val="0011744F"/>
    <w:rsid w:val="00117825"/>
    <w:rsid w:val="001178F3"/>
    <w:rsid w:val="00120010"/>
    <w:rsid w:val="00120294"/>
    <w:rsid w:val="00120599"/>
    <w:rsid w:val="00120F75"/>
    <w:rsid w:val="001211DE"/>
    <w:rsid w:val="0012134A"/>
    <w:rsid w:val="00121D8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AD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71C"/>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A9C"/>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683"/>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6E3F"/>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30F"/>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1B"/>
    <w:rsid w:val="004D2E33"/>
    <w:rsid w:val="004D42D8"/>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2F0A"/>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1798"/>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525"/>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933"/>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63B"/>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55"/>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1F27"/>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571"/>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22"/>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A21"/>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9F7F25"/>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369F"/>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1D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6AD"/>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D9B"/>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53"/>
    <w:rsid w:val="00B369B1"/>
    <w:rsid w:val="00B3710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93C"/>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67A"/>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1C2"/>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95"/>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0E0"/>
    <w:rsid w:val="00D10637"/>
    <w:rsid w:val="00D115AF"/>
    <w:rsid w:val="00D11622"/>
    <w:rsid w:val="00D1181B"/>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02A"/>
    <w:rsid w:val="00D249E0"/>
    <w:rsid w:val="00D25096"/>
    <w:rsid w:val="00D255DE"/>
    <w:rsid w:val="00D257A6"/>
    <w:rsid w:val="00D25E23"/>
    <w:rsid w:val="00D263A2"/>
    <w:rsid w:val="00D264DA"/>
    <w:rsid w:val="00D269DB"/>
    <w:rsid w:val="00D26AFC"/>
    <w:rsid w:val="00D26E93"/>
    <w:rsid w:val="00D27098"/>
    <w:rsid w:val="00D27380"/>
    <w:rsid w:val="00D301B3"/>
    <w:rsid w:val="00D304ED"/>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790"/>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1D4A"/>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8C1"/>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0DF"/>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A03"/>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5639"/>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2A8"/>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2C4"/>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4E19"/>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3A3F"/>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hyperlink" Target="http://www.anbima.com.br" TargetMode="External"/><Relationship Id="rId35" Type="http://schemas.openxmlformats.org/officeDocument/2006/relationships/hyperlink" Target="mailto:financascorporativas.brenergia@engie.co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xmlns:pc="http://schemas.microsoft.com/office/infopath/2007/PartnerControls">
  <documentManagement>
    <TaxCatchAll xmlns="87037488-ec5d-4aba-84c2-9b1d22638e8e"/>
    <b1b820adfd3e4a078472514c1a5cb5ff xmlns="87037488-ec5d-4aba-84c2-9b1d22638e8e">
      <Terms xmlns="http://schemas.microsoft.com/office/infopath/2007/PartnerControls"/>
    </b1b820adfd3e4a078472514c1a5cb5ff>
  </documentManagement>
</p: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9310A50F-9928-4B2A-AA89-5D691C2C5233}">
  <ds:schemaRefs>
    <ds:schemaRef ds:uri="http://schemas.openxmlformats.org/officeDocument/2006/bibliography"/>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1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5.xml><?xml version="1.0" encoding="utf-8"?>
<ds:datastoreItem xmlns:ds="http://schemas.openxmlformats.org/officeDocument/2006/customXml" ds:itemID="{86514A19-C1BC-4453-94D4-5E35BBC61514}">
  <ds:schemaRefs>
    <ds:schemaRef ds:uri="http://schemas.openxmlformats.org/officeDocument/2006/bibliography"/>
  </ds:schemaRefs>
</ds:datastoreItem>
</file>

<file path=customXml/itemProps16.xml><?xml version="1.0" encoding="utf-8"?>
<ds:datastoreItem xmlns:ds="http://schemas.openxmlformats.org/officeDocument/2006/customXml" ds:itemID="{A1554A32-912B-430B-863A-406AB946B29F}">
  <ds:schemaRefs>
    <ds:schemaRef ds:uri="http://www.imanage.com/work/xmlschema"/>
  </ds:schemaRefs>
</ds:datastoreItem>
</file>

<file path=customXml/itemProps17.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8.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1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20.xml><?xml version="1.0" encoding="utf-8"?>
<ds:datastoreItem xmlns:ds="http://schemas.openxmlformats.org/officeDocument/2006/customXml" ds:itemID="{8AFDF608-A068-4926-8A1E-4C677D9EC7E9}">
  <ds:schemaRefs>
    <ds:schemaRef ds:uri="http://schemas.openxmlformats.org/officeDocument/2006/bibliography"/>
  </ds:schemaRefs>
</ds:datastoreItem>
</file>

<file path=customXml/itemProps3.xml><?xml version="1.0" encoding="utf-8"?>
<ds:datastoreItem xmlns:ds="http://schemas.openxmlformats.org/officeDocument/2006/customXml" ds:itemID="{59EDA98F-0539-450B-B6AA-827DDAF085A4}">
  <ds:schemaRefs>
    <ds:schemaRef ds:uri="http://schemas.openxmlformats.org/officeDocument/2006/bibliography"/>
  </ds:schemaRefs>
</ds:datastoreItem>
</file>

<file path=customXml/itemProps4.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5.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7.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8.xml><?xml version="1.0" encoding="utf-8"?>
<ds:datastoreItem xmlns:ds="http://schemas.openxmlformats.org/officeDocument/2006/customXml" ds:itemID="{58DF510F-CD26-4C6E-B246-178846C25B35}">
  <ds:schemaRefs>
    <ds:schemaRef ds:uri="http://schemas.openxmlformats.org/officeDocument/2006/bibliography"/>
  </ds:schemaRefs>
</ds:datastoreItem>
</file>

<file path=customXml/itemProps9.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33534</Words>
  <Characters>181086</Characters>
  <Application>Microsoft Office Word</Application>
  <DocSecurity>0</DocSecurity>
  <Lines>1509</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214192</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Luís Felipe Oliveira Haddad</cp:lastModifiedBy>
  <cp:revision>3</cp:revision>
  <cp:lastPrinted>2020-08-14T21:55:00Z</cp:lastPrinted>
  <dcterms:created xsi:type="dcterms:W3CDTF">2020-09-16T17:28:00Z</dcterms:created>
  <dcterms:modified xsi:type="dcterms:W3CDTF">2020-09-16T17:33:00Z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y fmtid="{D5CDD505-2E9C-101B-9397-08002B2CF9AE}" pid="29" name="Security Classification">
    <vt:lpwstr/>
  </property>
</Properties>
</file>