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A278" w14:textId="33A674B2" w:rsidR="00067D52" w:rsidRPr="004769BD" w:rsidRDefault="00067D52" w:rsidP="00067D52">
      <w:pPr>
        <w:widowControl w:val="0"/>
        <w:suppressAutoHyphens/>
        <w:spacing w:after="0" w:line="320" w:lineRule="exact"/>
        <w:rPr>
          <w:rFonts w:ascii="Times New Roman" w:hAnsi="Times New Roman"/>
          <w:b/>
          <w:sz w:val="22"/>
          <w:szCs w:val="22"/>
        </w:rPr>
      </w:pPr>
      <w:r>
        <w:rPr>
          <w:rFonts w:ascii="Times New Roman" w:hAnsi="Times New Roman"/>
          <w:b/>
          <w:sz w:val="22"/>
          <w:szCs w:val="22"/>
        </w:rPr>
        <w:t>1</w:t>
      </w:r>
      <w:r>
        <w:rPr>
          <w:rFonts w:ascii="Times New Roman" w:hAnsi="Times New Roman"/>
          <w:b/>
          <w:sz w:val="22"/>
          <w:szCs w:val="22"/>
        </w:rPr>
        <w:t>º (</w:t>
      </w:r>
      <w:r>
        <w:rPr>
          <w:rFonts w:ascii="Times New Roman" w:hAnsi="Times New Roman"/>
          <w:b/>
          <w:sz w:val="22"/>
          <w:szCs w:val="22"/>
        </w:rPr>
        <w:t>PRIMEIRO</w:t>
      </w:r>
      <w:r>
        <w:rPr>
          <w:rFonts w:ascii="Times New Roman" w:hAnsi="Times New Roman"/>
          <w:b/>
          <w:sz w:val="22"/>
          <w:szCs w:val="22"/>
        </w:rPr>
        <w:t>)</w:t>
      </w:r>
      <w:r w:rsidRPr="004769BD">
        <w:rPr>
          <w:rFonts w:ascii="Times New Roman" w:hAnsi="Times New Roman"/>
          <w:b/>
          <w:sz w:val="22"/>
          <w:szCs w:val="22"/>
        </w:rPr>
        <w:t xml:space="preserve"> ADITAMENTO AO INSTRUMENTO PARTICULAR DE ESCRITURA DA </w:t>
      </w:r>
      <w:r w:rsidR="004544DD">
        <w:rPr>
          <w:rFonts w:ascii="Times New Roman" w:hAnsi="Times New Roman"/>
          <w:b/>
          <w:sz w:val="22"/>
          <w:szCs w:val="22"/>
        </w:rPr>
        <w:t>2</w:t>
      </w:r>
      <w:r w:rsidRPr="004769BD">
        <w:rPr>
          <w:rFonts w:ascii="Times New Roman" w:hAnsi="Times New Roman"/>
          <w:b/>
          <w:sz w:val="22"/>
          <w:szCs w:val="22"/>
        </w:rPr>
        <w:t>ª (</w:t>
      </w:r>
      <w:r w:rsidR="004544DD">
        <w:rPr>
          <w:rFonts w:ascii="Times New Roman" w:hAnsi="Times New Roman"/>
          <w:b/>
          <w:sz w:val="22"/>
          <w:szCs w:val="22"/>
        </w:rPr>
        <w:t>SEGUNDA</w:t>
      </w:r>
      <w:r w:rsidRPr="004769BD">
        <w:rPr>
          <w:rFonts w:ascii="Times New Roman" w:hAnsi="Times New Roman"/>
          <w:b/>
          <w:sz w:val="22"/>
          <w:szCs w:val="22"/>
        </w:rPr>
        <w:t xml:space="preserve">) EMISSÃO DE DEBÊNTURES SIMPLES, NÃO CONVERSÍVEIS EM AÇÕES, EM SÉRIE ÚNICA, DA ESPÉCIE </w:t>
      </w:r>
      <w:r w:rsidR="004544DD">
        <w:rPr>
          <w:rFonts w:ascii="Times New Roman" w:hAnsi="Times New Roman"/>
          <w:b/>
          <w:sz w:val="22"/>
          <w:szCs w:val="22"/>
        </w:rPr>
        <w:t>QUIROGRAFÁRIA</w:t>
      </w:r>
      <w:r>
        <w:rPr>
          <w:rFonts w:ascii="Times New Roman" w:hAnsi="Times New Roman"/>
          <w:b/>
          <w:sz w:val="22"/>
          <w:szCs w:val="22"/>
        </w:rPr>
        <w:t>,</w:t>
      </w:r>
      <w:r w:rsidRPr="004769BD">
        <w:rPr>
          <w:rFonts w:ascii="Times New Roman" w:hAnsi="Times New Roman"/>
          <w:b/>
          <w:sz w:val="22"/>
          <w:szCs w:val="22"/>
        </w:rPr>
        <w:t xml:space="preserve"> PARA DISTRIBUIÇÃO PÚBLICA</w:t>
      </w:r>
      <w:r>
        <w:rPr>
          <w:rFonts w:ascii="Times New Roman" w:hAnsi="Times New Roman"/>
          <w:b/>
          <w:sz w:val="22"/>
          <w:szCs w:val="22"/>
        </w:rPr>
        <w:t>,</w:t>
      </w:r>
      <w:r w:rsidRPr="004769BD">
        <w:rPr>
          <w:rFonts w:ascii="Times New Roman" w:hAnsi="Times New Roman"/>
          <w:b/>
          <w:sz w:val="22"/>
          <w:szCs w:val="22"/>
        </w:rPr>
        <w:t xml:space="preserve"> COM ESFORÇOS RESTRITOS, DA VENTOS DE SÃO </w:t>
      </w:r>
      <w:r>
        <w:rPr>
          <w:rFonts w:ascii="Times New Roman" w:hAnsi="Times New Roman"/>
          <w:b/>
          <w:sz w:val="22"/>
          <w:szCs w:val="22"/>
        </w:rPr>
        <w:t xml:space="preserve">CLEMENTE HOLDING </w:t>
      </w:r>
      <w:r w:rsidRPr="004769BD">
        <w:rPr>
          <w:rFonts w:ascii="Times New Roman" w:hAnsi="Times New Roman"/>
          <w:b/>
          <w:sz w:val="22"/>
          <w:szCs w:val="22"/>
        </w:rPr>
        <w:t>S.A.</w:t>
      </w:r>
    </w:p>
    <w:p w14:paraId="4681CAB5" w14:textId="77777777" w:rsidR="00067D52" w:rsidRPr="004769BD" w:rsidRDefault="00067D52" w:rsidP="00067D52">
      <w:pPr>
        <w:pStyle w:val="Parties"/>
        <w:numPr>
          <w:ilvl w:val="0"/>
          <w:numId w:val="0"/>
        </w:numPr>
        <w:suppressAutoHyphens/>
        <w:spacing w:after="0" w:line="320" w:lineRule="exact"/>
        <w:rPr>
          <w:rFonts w:ascii="Times New Roman" w:hAnsi="Times New Roman"/>
          <w:sz w:val="22"/>
          <w:szCs w:val="22"/>
        </w:rPr>
      </w:pPr>
    </w:p>
    <w:p w14:paraId="7C4A57FE" w14:textId="77777777" w:rsidR="00067D52" w:rsidRPr="004769BD" w:rsidRDefault="00067D52" w:rsidP="00067D52">
      <w:pPr>
        <w:pStyle w:val="Parties"/>
        <w:numPr>
          <w:ilvl w:val="0"/>
          <w:numId w:val="0"/>
        </w:numPr>
        <w:suppressAutoHyphens/>
        <w:spacing w:after="0" w:line="320" w:lineRule="exact"/>
        <w:rPr>
          <w:rFonts w:ascii="Times New Roman" w:hAnsi="Times New Roman"/>
          <w:sz w:val="22"/>
          <w:szCs w:val="22"/>
        </w:rPr>
      </w:pPr>
      <w:r w:rsidRPr="004769BD">
        <w:rPr>
          <w:rFonts w:ascii="Times New Roman" w:hAnsi="Times New Roman"/>
          <w:sz w:val="22"/>
          <w:szCs w:val="22"/>
        </w:rPr>
        <w:t xml:space="preserve">Pelo presente instrumento particular, </w:t>
      </w:r>
      <w:r>
        <w:rPr>
          <w:rFonts w:ascii="Times New Roman" w:hAnsi="Times New Roman"/>
          <w:sz w:val="22"/>
          <w:szCs w:val="22"/>
        </w:rPr>
        <w:t>as partes abaixo qualificadas</w:t>
      </w:r>
      <w:r w:rsidRPr="004769BD">
        <w:rPr>
          <w:rFonts w:ascii="Times New Roman" w:hAnsi="Times New Roman"/>
          <w:sz w:val="22"/>
          <w:szCs w:val="22"/>
        </w:rPr>
        <w:t xml:space="preserve">: </w:t>
      </w:r>
    </w:p>
    <w:p w14:paraId="4B1EAE19"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p>
    <w:p w14:paraId="7309D49D"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r w:rsidRPr="004769BD">
        <w:rPr>
          <w:rFonts w:ascii="Times New Roman" w:hAnsi="Times New Roman"/>
          <w:b/>
          <w:bCs/>
          <w:sz w:val="22"/>
          <w:szCs w:val="22"/>
        </w:rPr>
        <w:t>VENTOS DE SÃO CLEMENTE HOLDING S.A.</w:t>
      </w:r>
      <w:r w:rsidRPr="004769BD">
        <w:rPr>
          <w:rFonts w:ascii="Times New Roman" w:hAnsi="Times New Roman"/>
          <w:sz w:val="22"/>
          <w:szCs w:val="22"/>
        </w:rPr>
        <w:t>, sociedade por ações, sem registro de emissor de valores mobiliários junto à CVM, com sede na Cidade de Fortaleza, Estado do Ceará, na Avenida Barão de Studart, nº 2.360, sala 1.004, Bairro Joaquim Távora, CEP 60.120-002, inscrita no Cadastro Nacional da Pessoa Jurídica do Ministério da Fazenda (“</w:t>
      </w:r>
      <w:r w:rsidRPr="004769BD">
        <w:rPr>
          <w:rFonts w:ascii="Times New Roman" w:hAnsi="Times New Roman"/>
          <w:sz w:val="22"/>
          <w:szCs w:val="22"/>
          <w:u w:val="single"/>
        </w:rPr>
        <w:t>CNPJ/MF</w:t>
      </w:r>
      <w:r w:rsidRPr="004769BD">
        <w:rPr>
          <w:rFonts w:ascii="Times New Roman" w:hAnsi="Times New Roman"/>
          <w:sz w:val="22"/>
          <w:szCs w:val="22"/>
        </w:rPr>
        <w:t>”) sob o nº 15.674.688/0001-62, neste ato representada na forma de seu Estatuto Social (“</w:t>
      </w:r>
      <w:r w:rsidRPr="004769BD">
        <w:rPr>
          <w:rFonts w:ascii="Times New Roman" w:hAnsi="Times New Roman"/>
          <w:sz w:val="22"/>
          <w:szCs w:val="22"/>
          <w:u w:val="single"/>
        </w:rPr>
        <w:t>Emissora</w:t>
      </w:r>
      <w:r w:rsidRPr="004769BD">
        <w:rPr>
          <w:rFonts w:ascii="Times New Roman" w:hAnsi="Times New Roman"/>
          <w:sz w:val="22"/>
          <w:szCs w:val="22"/>
        </w:rPr>
        <w:t>” ou “</w:t>
      </w:r>
      <w:r w:rsidRPr="004769BD">
        <w:rPr>
          <w:rFonts w:ascii="Times New Roman" w:hAnsi="Times New Roman"/>
          <w:sz w:val="22"/>
          <w:szCs w:val="22"/>
          <w:u w:val="single"/>
        </w:rPr>
        <w:t>Companhia</w:t>
      </w:r>
      <w:r w:rsidRPr="004769BD">
        <w:rPr>
          <w:rFonts w:ascii="Times New Roman" w:hAnsi="Times New Roman"/>
          <w:sz w:val="22"/>
          <w:szCs w:val="22"/>
        </w:rPr>
        <w:t>”)</w:t>
      </w:r>
      <w:r>
        <w:rPr>
          <w:rFonts w:ascii="Times New Roman" w:hAnsi="Times New Roman"/>
          <w:sz w:val="22"/>
          <w:szCs w:val="22"/>
        </w:rPr>
        <w:t>;</w:t>
      </w:r>
    </w:p>
    <w:p w14:paraId="5B2E7B93" w14:textId="13D7A3C3"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p>
    <w:p w14:paraId="52B2342C" w14:textId="7DA7DFDB" w:rsidR="004544DD" w:rsidRPr="004769BD" w:rsidRDefault="004544DD" w:rsidP="004544DD">
      <w:pPr>
        <w:pStyle w:val="Parties"/>
        <w:numPr>
          <w:ilvl w:val="0"/>
          <w:numId w:val="0"/>
        </w:numPr>
        <w:autoSpaceDE w:val="0"/>
        <w:autoSpaceDN w:val="0"/>
        <w:adjustRightInd w:val="0"/>
        <w:spacing w:after="0" w:line="320" w:lineRule="exact"/>
        <w:rPr>
          <w:rFonts w:ascii="Times New Roman" w:hAnsi="Times New Roman"/>
          <w:sz w:val="22"/>
          <w:szCs w:val="22"/>
        </w:rPr>
      </w:pPr>
      <w:r w:rsidRPr="00074D08">
        <w:rPr>
          <w:rFonts w:ascii="Times New Roman" w:hAnsi="Times New Roman"/>
          <w:b/>
          <w:bCs/>
          <w:sz w:val="22"/>
          <w:szCs w:val="22"/>
        </w:rPr>
        <w:t>SIMPLIFIC PAVARINI DISTRIBUIDORA DE TÍTULOS E VALORES MOBILIÁRIOS LTDA.</w:t>
      </w:r>
      <w:r w:rsidRPr="004544DD">
        <w:rPr>
          <w:rFonts w:ascii="Times New Roman" w:hAnsi="Times New Roman"/>
          <w:sz w:val="22"/>
          <w:szCs w:val="22"/>
        </w:rPr>
        <w:t>,</w:t>
      </w:r>
      <w:r>
        <w:rPr>
          <w:rFonts w:ascii="Times New Roman" w:hAnsi="Times New Roman"/>
          <w:sz w:val="22"/>
          <w:szCs w:val="22"/>
        </w:rPr>
        <w:t xml:space="preserve"> </w:t>
      </w:r>
      <w:r w:rsidRPr="004544DD">
        <w:rPr>
          <w:rFonts w:ascii="Times New Roman" w:hAnsi="Times New Roman"/>
          <w:sz w:val="22"/>
          <w:szCs w:val="22"/>
        </w:rPr>
        <w:t>instituição financeira, atuando através da sua filial estabelecida na Cidade de São Paulo, Estado de</w:t>
      </w:r>
      <w:r>
        <w:rPr>
          <w:rFonts w:ascii="Times New Roman" w:hAnsi="Times New Roman"/>
          <w:sz w:val="22"/>
          <w:szCs w:val="22"/>
        </w:rPr>
        <w:t xml:space="preserve"> </w:t>
      </w:r>
      <w:r w:rsidRPr="004544DD">
        <w:rPr>
          <w:rFonts w:ascii="Times New Roman" w:hAnsi="Times New Roman"/>
          <w:sz w:val="22"/>
          <w:szCs w:val="22"/>
        </w:rPr>
        <w:t>São Paulo, na Rua Joaquim Floriano, nº 466, Bloco B, sala 1.401, Bairro Itaim Bibi, CEP 04.534-002,</w:t>
      </w:r>
      <w:r>
        <w:rPr>
          <w:rFonts w:ascii="Times New Roman" w:hAnsi="Times New Roman"/>
          <w:sz w:val="22"/>
          <w:szCs w:val="22"/>
        </w:rPr>
        <w:t xml:space="preserve"> </w:t>
      </w:r>
      <w:r w:rsidRPr="004544DD">
        <w:rPr>
          <w:rFonts w:ascii="Times New Roman" w:hAnsi="Times New Roman"/>
          <w:sz w:val="22"/>
          <w:szCs w:val="22"/>
        </w:rPr>
        <w:t>inscrita no CNPJ/ME sob o nº 15.227.994/0004-01, neste ato representada nos termos de seu</w:t>
      </w:r>
      <w:r>
        <w:rPr>
          <w:rFonts w:ascii="Times New Roman" w:hAnsi="Times New Roman"/>
          <w:sz w:val="22"/>
          <w:szCs w:val="22"/>
        </w:rPr>
        <w:t xml:space="preserve"> </w:t>
      </w:r>
      <w:r w:rsidRPr="004544DD">
        <w:rPr>
          <w:rFonts w:ascii="Times New Roman" w:hAnsi="Times New Roman"/>
          <w:sz w:val="22"/>
          <w:szCs w:val="22"/>
        </w:rPr>
        <w:t>contrato social, nomeada neste instrumento para representar, perante a Emissora, a comunhão dos</w:t>
      </w:r>
      <w:r>
        <w:rPr>
          <w:rFonts w:ascii="Times New Roman" w:hAnsi="Times New Roman"/>
          <w:sz w:val="22"/>
          <w:szCs w:val="22"/>
        </w:rPr>
        <w:t xml:space="preserve"> </w:t>
      </w:r>
      <w:r w:rsidRPr="004544DD">
        <w:rPr>
          <w:rFonts w:ascii="Times New Roman" w:hAnsi="Times New Roman"/>
          <w:sz w:val="22"/>
          <w:szCs w:val="22"/>
        </w:rPr>
        <w:t>interesses dos titulares das debêntures da presente emissão (“</w:t>
      </w:r>
      <w:r w:rsidRPr="00074D08">
        <w:rPr>
          <w:rFonts w:ascii="Times New Roman" w:hAnsi="Times New Roman"/>
          <w:sz w:val="22"/>
          <w:szCs w:val="22"/>
          <w:u w:val="single"/>
        </w:rPr>
        <w:t>Debenturistas</w:t>
      </w:r>
      <w:r w:rsidRPr="004544DD">
        <w:rPr>
          <w:rFonts w:ascii="Times New Roman" w:hAnsi="Times New Roman"/>
          <w:sz w:val="22"/>
          <w:szCs w:val="22"/>
        </w:rPr>
        <w:t>”), nos termos da Lei</w:t>
      </w:r>
      <w:r>
        <w:rPr>
          <w:rFonts w:ascii="Times New Roman" w:hAnsi="Times New Roman"/>
          <w:sz w:val="22"/>
          <w:szCs w:val="22"/>
        </w:rPr>
        <w:t xml:space="preserve"> </w:t>
      </w:r>
      <w:r w:rsidRPr="004544DD">
        <w:rPr>
          <w:rFonts w:ascii="Times New Roman" w:hAnsi="Times New Roman"/>
          <w:sz w:val="22"/>
          <w:szCs w:val="22"/>
        </w:rPr>
        <w:t>das Sociedades por Ações (“</w:t>
      </w:r>
      <w:r w:rsidRPr="00074D08">
        <w:rPr>
          <w:rFonts w:ascii="Times New Roman" w:hAnsi="Times New Roman"/>
          <w:sz w:val="22"/>
          <w:szCs w:val="22"/>
          <w:u w:val="single"/>
        </w:rPr>
        <w:t>Agente Fiduciário</w:t>
      </w:r>
      <w:r w:rsidRPr="004544DD">
        <w:rPr>
          <w:rFonts w:ascii="Times New Roman" w:hAnsi="Times New Roman"/>
          <w:sz w:val="22"/>
          <w:szCs w:val="22"/>
        </w:rPr>
        <w:t>” e, em conjunto com a Emissora, as “</w:t>
      </w:r>
      <w:r w:rsidRPr="00074D08">
        <w:rPr>
          <w:rFonts w:ascii="Times New Roman" w:hAnsi="Times New Roman"/>
          <w:sz w:val="22"/>
          <w:szCs w:val="22"/>
          <w:u w:val="single"/>
        </w:rPr>
        <w:t>Partes</w:t>
      </w:r>
      <w:r w:rsidRPr="004544DD">
        <w:rPr>
          <w:rFonts w:ascii="Times New Roman" w:hAnsi="Times New Roman"/>
          <w:sz w:val="22"/>
          <w:szCs w:val="22"/>
        </w:rPr>
        <w:t>”, sendo</w:t>
      </w:r>
      <w:r>
        <w:rPr>
          <w:rFonts w:ascii="Times New Roman" w:hAnsi="Times New Roman"/>
          <w:sz w:val="22"/>
          <w:szCs w:val="22"/>
        </w:rPr>
        <w:t xml:space="preserve"> </w:t>
      </w:r>
      <w:r w:rsidRPr="004544DD">
        <w:rPr>
          <w:rFonts w:ascii="Times New Roman" w:hAnsi="Times New Roman"/>
          <w:sz w:val="22"/>
          <w:szCs w:val="22"/>
        </w:rPr>
        <w:t>cada uma, individual e indistintamente, uma “</w:t>
      </w:r>
      <w:r w:rsidRPr="00074D08">
        <w:rPr>
          <w:rFonts w:ascii="Times New Roman" w:hAnsi="Times New Roman"/>
          <w:sz w:val="22"/>
          <w:szCs w:val="22"/>
          <w:u w:val="single"/>
        </w:rPr>
        <w:t>Parte</w:t>
      </w:r>
      <w:r w:rsidRPr="004544DD">
        <w:rPr>
          <w:rFonts w:ascii="Times New Roman" w:hAnsi="Times New Roman"/>
          <w:sz w:val="22"/>
          <w:szCs w:val="22"/>
        </w:rPr>
        <w:t>”); e, ainda, como intervenientes anuentes</w:t>
      </w:r>
      <w:r w:rsidR="00074D08">
        <w:rPr>
          <w:rFonts w:ascii="Times New Roman" w:hAnsi="Times New Roman"/>
          <w:sz w:val="22"/>
          <w:szCs w:val="22"/>
        </w:rPr>
        <w:t>,</w:t>
      </w:r>
    </w:p>
    <w:p w14:paraId="5638355C"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p>
    <w:p w14:paraId="4563F532"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r w:rsidRPr="004769BD">
        <w:rPr>
          <w:rFonts w:ascii="Times New Roman" w:hAnsi="Times New Roman"/>
          <w:b/>
          <w:bCs/>
          <w:sz w:val="22"/>
          <w:szCs w:val="22"/>
        </w:rPr>
        <w:t>VENTOS DE SÃO CLEMENTE I ENERGIAS RENOVÁVEIS S.A.</w:t>
      </w:r>
      <w:r w:rsidRPr="004769BD">
        <w:rPr>
          <w:rFonts w:ascii="Times New Roman" w:hAnsi="Times New Roman"/>
          <w:sz w:val="22"/>
          <w:szCs w:val="22"/>
        </w:rPr>
        <w:t>, sociedade por ações, com sede na Cidade de Fortaleza, Estado do Ceará, na Avenida Barão de Studart, nº 2.360, sala 1.004, Bairro Joaquim Távora, CEP 60.120-002, inscrita no CNPJ/MF sob o nº 21.014.004/0001- 07, neste ato representada na forma de seu Estatuto Social (“</w:t>
      </w:r>
      <w:r w:rsidRPr="004769BD">
        <w:rPr>
          <w:rFonts w:ascii="Times New Roman" w:hAnsi="Times New Roman"/>
          <w:sz w:val="22"/>
          <w:szCs w:val="22"/>
          <w:u w:val="single"/>
        </w:rPr>
        <w:t>SPE I</w:t>
      </w:r>
      <w:r w:rsidRPr="004769BD">
        <w:rPr>
          <w:rFonts w:ascii="Times New Roman" w:hAnsi="Times New Roman"/>
          <w:sz w:val="22"/>
          <w:szCs w:val="22"/>
        </w:rPr>
        <w:t xml:space="preserve">”); </w:t>
      </w:r>
    </w:p>
    <w:p w14:paraId="26C252C9"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p>
    <w:p w14:paraId="07EEB7C6"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r w:rsidRPr="004769BD">
        <w:rPr>
          <w:rFonts w:ascii="Times New Roman" w:hAnsi="Times New Roman"/>
          <w:b/>
          <w:bCs/>
          <w:sz w:val="22"/>
          <w:szCs w:val="22"/>
        </w:rPr>
        <w:t>VENTOS DE SÃO CLEMENTE II ENERGIAS RENOVÁVEIS S.A.</w:t>
      </w:r>
      <w:r w:rsidRPr="004769BD">
        <w:rPr>
          <w:rFonts w:ascii="Times New Roman" w:hAnsi="Times New Roman"/>
          <w:sz w:val="22"/>
          <w:szCs w:val="22"/>
        </w:rPr>
        <w:t>, sociedade por ações, com sede na Cidade de Fortaleza, Estado do Ceará, na Avenida Barão de Studart, nº 2.360, sala 1.004, Bairro Joaquim Távora, CEP 60.120-002, inscrita no CNPJ/MF sob o nº 21.014.134/0001- 31, neste ato representada na forma de seu Estatuto Social (“</w:t>
      </w:r>
      <w:r w:rsidRPr="004769BD">
        <w:rPr>
          <w:rFonts w:ascii="Times New Roman" w:hAnsi="Times New Roman"/>
          <w:sz w:val="22"/>
          <w:szCs w:val="22"/>
          <w:u w:val="single"/>
        </w:rPr>
        <w:t>SPE II</w:t>
      </w:r>
      <w:r w:rsidRPr="004769BD">
        <w:rPr>
          <w:rFonts w:ascii="Times New Roman" w:hAnsi="Times New Roman"/>
          <w:sz w:val="22"/>
          <w:szCs w:val="22"/>
        </w:rPr>
        <w:t xml:space="preserve">”); </w:t>
      </w:r>
    </w:p>
    <w:p w14:paraId="6C0CD6BB"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p>
    <w:p w14:paraId="4396BFCA"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r w:rsidRPr="004769BD">
        <w:rPr>
          <w:rFonts w:ascii="Times New Roman" w:hAnsi="Times New Roman"/>
          <w:b/>
          <w:bCs/>
          <w:sz w:val="22"/>
          <w:szCs w:val="22"/>
        </w:rPr>
        <w:t>VENTOS DE SÃO CLEMENTE III ENERGIAS RENOVÁVEIS S.A.</w:t>
      </w:r>
      <w:r w:rsidRPr="004769BD">
        <w:rPr>
          <w:rFonts w:ascii="Times New Roman" w:hAnsi="Times New Roman"/>
          <w:sz w:val="22"/>
          <w:szCs w:val="22"/>
        </w:rPr>
        <w:t>, sociedade por ações, com sede na Cidade de Fortaleza, Estado do Ceará, na Avenida Barão de Studart, nº 2.360, sala 1.004, Bairro Joaquim Távora, CEP 60.120-002, inscrita no CNPJ/MF sob o nº 21.014.090/0001- 40, neste ato representada na forma de seu Estatuto Social (“</w:t>
      </w:r>
      <w:r w:rsidRPr="004769BD">
        <w:rPr>
          <w:rFonts w:ascii="Times New Roman" w:hAnsi="Times New Roman"/>
          <w:sz w:val="22"/>
          <w:szCs w:val="22"/>
          <w:u w:val="single"/>
        </w:rPr>
        <w:t>SPE III</w:t>
      </w:r>
      <w:r w:rsidRPr="004769BD">
        <w:rPr>
          <w:rFonts w:ascii="Times New Roman" w:hAnsi="Times New Roman"/>
          <w:sz w:val="22"/>
          <w:szCs w:val="22"/>
        </w:rPr>
        <w:t xml:space="preserve">”); </w:t>
      </w:r>
    </w:p>
    <w:p w14:paraId="09488BF7"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p>
    <w:p w14:paraId="3F2E4591"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r w:rsidRPr="004769BD">
        <w:rPr>
          <w:rFonts w:ascii="Times New Roman" w:hAnsi="Times New Roman"/>
          <w:b/>
          <w:bCs/>
          <w:sz w:val="22"/>
          <w:szCs w:val="22"/>
        </w:rPr>
        <w:lastRenderedPageBreak/>
        <w:t>VENTOS DE SÃO CLEMENTE IV ENERGIAS RENOVÁVEIS S.A.</w:t>
      </w:r>
      <w:r w:rsidRPr="004769BD">
        <w:rPr>
          <w:rFonts w:ascii="Times New Roman" w:hAnsi="Times New Roman"/>
          <w:sz w:val="22"/>
          <w:szCs w:val="22"/>
        </w:rPr>
        <w:t>, sociedade por ações, com sede na Cidade de Fortaleza, Estado do Ceará, na Avenida Barão de Studart, nº 2.360, sala 1.004, Bairro Joaquim Távora, CEP 60.120-002, inscrita no CNPJ/MF sob o nº 21.013.854/0001- 82, neste ato representada na forma de seu Estatuto Social (“</w:t>
      </w:r>
      <w:r w:rsidRPr="004769BD">
        <w:rPr>
          <w:rFonts w:ascii="Times New Roman" w:hAnsi="Times New Roman"/>
          <w:sz w:val="22"/>
          <w:szCs w:val="22"/>
          <w:u w:val="single"/>
        </w:rPr>
        <w:t>SPE IV</w:t>
      </w:r>
      <w:r w:rsidRPr="004769BD">
        <w:rPr>
          <w:rFonts w:ascii="Times New Roman" w:hAnsi="Times New Roman"/>
          <w:sz w:val="22"/>
          <w:szCs w:val="22"/>
        </w:rPr>
        <w:t>”);</w:t>
      </w:r>
    </w:p>
    <w:p w14:paraId="6D2FA669"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p>
    <w:p w14:paraId="58100912"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r w:rsidRPr="004769BD">
        <w:rPr>
          <w:rFonts w:ascii="Times New Roman" w:hAnsi="Times New Roman"/>
          <w:b/>
          <w:bCs/>
          <w:sz w:val="22"/>
          <w:szCs w:val="22"/>
        </w:rPr>
        <w:t>VENTOS DE SÃO CLEMENTE V ENERGIAS RENOVÁVEIS S.A.</w:t>
      </w:r>
      <w:r w:rsidRPr="004769BD">
        <w:rPr>
          <w:rFonts w:ascii="Times New Roman" w:hAnsi="Times New Roman"/>
          <w:sz w:val="22"/>
          <w:szCs w:val="22"/>
        </w:rPr>
        <w:t>, sociedade por ações, com sede na Cidade de Fortaleza, Estado do Ceará, na Avenida Barão de Studart, nº 2.360, sala 1.004, Bairro Joaquim Távora, CEP 60.120-002, inscrita no CNPJ/MF sob o nº 21.013.993/0001- 06, neste ato representada na forma de seu Estatuto Social (“</w:t>
      </w:r>
      <w:r w:rsidRPr="004769BD">
        <w:rPr>
          <w:rFonts w:ascii="Times New Roman" w:hAnsi="Times New Roman"/>
          <w:sz w:val="22"/>
          <w:szCs w:val="22"/>
          <w:u w:val="single"/>
        </w:rPr>
        <w:t>SPE V</w:t>
      </w:r>
      <w:r w:rsidRPr="004769BD">
        <w:rPr>
          <w:rFonts w:ascii="Times New Roman" w:hAnsi="Times New Roman"/>
          <w:sz w:val="22"/>
          <w:szCs w:val="22"/>
        </w:rPr>
        <w:t xml:space="preserve">”); </w:t>
      </w:r>
    </w:p>
    <w:p w14:paraId="7A38EC59"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p>
    <w:p w14:paraId="74D0195A"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r w:rsidRPr="004769BD">
        <w:rPr>
          <w:rFonts w:ascii="Times New Roman" w:hAnsi="Times New Roman"/>
          <w:b/>
          <w:bCs/>
          <w:sz w:val="22"/>
          <w:szCs w:val="22"/>
        </w:rPr>
        <w:t>VENTOS DE SÃO CLEMENTE VI ENERGIAS RENOVÁVEIS S.A.</w:t>
      </w:r>
      <w:r w:rsidRPr="004769BD">
        <w:rPr>
          <w:rFonts w:ascii="Times New Roman" w:hAnsi="Times New Roman"/>
          <w:sz w:val="22"/>
          <w:szCs w:val="22"/>
        </w:rPr>
        <w:t>, sociedade por ações, com sede na Cidade de Fortaleza, Estado do Ceará, na Avenida Barão de Studart, nº 2.360, sala 1.004, Bairro Joaquim Távora, CEP 60.120-002, inscrita no CNPJ/MF sob o nº 21.013.968/0001- 22, neste ato representada na forma de seu Estatuto Social (“</w:t>
      </w:r>
      <w:r w:rsidRPr="004769BD">
        <w:rPr>
          <w:rFonts w:ascii="Times New Roman" w:hAnsi="Times New Roman"/>
          <w:sz w:val="22"/>
          <w:szCs w:val="22"/>
          <w:u w:val="single"/>
        </w:rPr>
        <w:t>SPE VI</w:t>
      </w:r>
      <w:r w:rsidRPr="004769BD">
        <w:rPr>
          <w:rFonts w:ascii="Times New Roman" w:hAnsi="Times New Roman"/>
          <w:sz w:val="22"/>
          <w:szCs w:val="22"/>
        </w:rPr>
        <w:t xml:space="preserve">”); </w:t>
      </w:r>
    </w:p>
    <w:p w14:paraId="6E6977D2"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p>
    <w:p w14:paraId="5F26A34E"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r w:rsidRPr="004769BD">
        <w:rPr>
          <w:rFonts w:ascii="Times New Roman" w:hAnsi="Times New Roman"/>
          <w:b/>
          <w:bCs/>
          <w:sz w:val="22"/>
          <w:szCs w:val="22"/>
        </w:rPr>
        <w:t>VENTOS DE SÃO CLEMENTE VII ENERGIAS RENOVÁVEIS S.A.</w:t>
      </w:r>
      <w:r w:rsidRPr="004769BD">
        <w:rPr>
          <w:rFonts w:ascii="Times New Roman" w:hAnsi="Times New Roman"/>
          <w:sz w:val="22"/>
          <w:szCs w:val="22"/>
        </w:rPr>
        <w:t>, sociedade por ações, com sede na Cidade de Fortaleza, Estado do Ceará, na Avenida Barão de Studart, nº 2.360, sala 1.004, Bairro Joaquim Távora, CEP 60.120-002, inscrita no CNPJ/MF sob o nº 21.013.833/0001- 67, neste ato representada na forma de seu Estatuto Social (“</w:t>
      </w:r>
      <w:r w:rsidRPr="004769BD">
        <w:rPr>
          <w:rFonts w:ascii="Times New Roman" w:hAnsi="Times New Roman"/>
          <w:sz w:val="22"/>
          <w:szCs w:val="22"/>
          <w:u w:val="single"/>
        </w:rPr>
        <w:t>SPE VII</w:t>
      </w:r>
      <w:r w:rsidRPr="004769BD">
        <w:rPr>
          <w:rFonts w:ascii="Times New Roman" w:hAnsi="Times New Roman"/>
          <w:sz w:val="22"/>
          <w:szCs w:val="22"/>
        </w:rPr>
        <w:t xml:space="preserve">”); </w:t>
      </w:r>
    </w:p>
    <w:p w14:paraId="6853D674"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p>
    <w:p w14:paraId="7357084A" w14:textId="77777777" w:rsidR="00067D52" w:rsidRDefault="00067D52" w:rsidP="00067D52">
      <w:pPr>
        <w:pStyle w:val="Parties"/>
        <w:numPr>
          <w:ilvl w:val="0"/>
          <w:numId w:val="0"/>
        </w:numPr>
        <w:autoSpaceDE w:val="0"/>
        <w:autoSpaceDN w:val="0"/>
        <w:adjustRightInd w:val="0"/>
        <w:spacing w:after="0" w:line="320" w:lineRule="exact"/>
        <w:rPr>
          <w:rFonts w:ascii="Times New Roman" w:hAnsi="Times New Roman"/>
          <w:sz w:val="22"/>
          <w:szCs w:val="22"/>
        </w:rPr>
      </w:pPr>
      <w:r w:rsidRPr="004769BD">
        <w:rPr>
          <w:rFonts w:ascii="Times New Roman" w:hAnsi="Times New Roman"/>
          <w:b/>
          <w:bCs/>
          <w:sz w:val="22"/>
          <w:szCs w:val="22"/>
        </w:rPr>
        <w:t>VENTOS DE SÃO CLEMENTE VIII ENERGIAS RENOVÁVEIS S.A.</w:t>
      </w:r>
      <w:r w:rsidRPr="004769BD">
        <w:rPr>
          <w:rFonts w:ascii="Times New Roman" w:hAnsi="Times New Roman"/>
          <w:sz w:val="22"/>
          <w:szCs w:val="22"/>
        </w:rPr>
        <w:t>, sociedade por ações, com sede na Cidade de Fortaleza, Estado do Ceará, na Avenida Barão de Studart, nº 2.360, sala 1.004, Bairro Joaquim Távora, CEP 60.120-002, inscrita no CNPJ/MF sob o nº 21.013.880/0001-00, neste ato representada na forma de seu Estatuto Social (“</w:t>
      </w:r>
      <w:r w:rsidRPr="004769BD">
        <w:rPr>
          <w:rFonts w:ascii="Times New Roman" w:hAnsi="Times New Roman"/>
          <w:sz w:val="22"/>
          <w:szCs w:val="22"/>
          <w:u w:val="single"/>
        </w:rPr>
        <w:t>SPE VIII</w:t>
      </w:r>
      <w:r w:rsidRPr="004769BD">
        <w:rPr>
          <w:rFonts w:ascii="Times New Roman" w:hAnsi="Times New Roman"/>
          <w:sz w:val="22"/>
          <w:szCs w:val="22"/>
        </w:rPr>
        <w:t>” e, em conjunto com a SPE I, SPE II, SPE III, SPE IV, SPE V, SPE VI E SPE VII, “</w:t>
      </w:r>
      <w:proofErr w:type="spellStart"/>
      <w:r w:rsidRPr="004769BD">
        <w:rPr>
          <w:rFonts w:ascii="Times New Roman" w:hAnsi="Times New Roman"/>
          <w:sz w:val="22"/>
          <w:szCs w:val="22"/>
          <w:u w:val="single"/>
        </w:rPr>
        <w:t>SPEs</w:t>
      </w:r>
      <w:proofErr w:type="spellEnd"/>
      <w:r w:rsidRPr="004769BD">
        <w:rPr>
          <w:rFonts w:ascii="Times New Roman" w:hAnsi="Times New Roman"/>
          <w:sz w:val="22"/>
          <w:szCs w:val="22"/>
        </w:rPr>
        <w:t xml:space="preserve">”); </w:t>
      </w:r>
    </w:p>
    <w:p w14:paraId="27732275" w14:textId="77777777" w:rsidR="00067D52" w:rsidRPr="004769BD" w:rsidRDefault="00067D52" w:rsidP="00067D52">
      <w:pPr>
        <w:pStyle w:val="Body"/>
        <w:suppressAutoHyphens/>
        <w:spacing w:after="0" w:line="320" w:lineRule="exact"/>
        <w:rPr>
          <w:rFonts w:ascii="Times New Roman" w:hAnsi="Times New Roman"/>
          <w:sz w:val="22"/>
          <w:szCs w:val="22"/>
        </w:rPr>
      </w:pPr>
    </w:p>
    <w:p w14:paraId="06FDA39F" w14:textId="611001C0" w:rsidR="00067D52" w:rsidRPr="004769BD" w:rsidRDefault="00067D52" w:rsidP="00067D52">
      <w:pPr>
        <w:pStyle w:val="Body"/>
        <w:suppressAutoHyphens/>
        <w:spacing w:after="0" w:line="320" w:lineRule="exact"/>
        <w:rPr>
          <w:rFonts w:ascii="Times New Roman" w:hAnsi="Times New Roman"/>
          <w:sz w:val="22"/>
          <w:szCs w:val="22"/>
        </w:rPr>
      </w:pPr>
      <w:r w:rsidRPr="004769BD">
        <w:rPr>
          <w:rFonts w:ascii="Times New Roman" w:hAnsi="Times New Roman"/>
          <w:sz w:val="22"/>
          <w:szCs w:val="22"/>
        </w:rPr>
        <w:t>celebram o presente “</w:t>
      </w:r>
      <w:r w:rsidR="00074D08">
        <w:rPr>
          <w:rFonts w:ascii="Times New Roman" w:hAnsi="Times New Roman"/>
          <w:bCs/>
          <w:i/>
          <w:iCs/>
          <w:sz w:val="22"/>
          <w:szCs w:val="22"/>
        </w:rPr>
        <w:t>1</w:t>
      </w:r>
      <w:r>
        <w:rPr>
          <w:rFonts w:ascii="Times New Roman" w:hAnsi="Times New Roman"/>
          <w:bCs/>
          <w:i/>
          <w:iCs/>
          <w:sz w:val="22"/>
          <w:szCs w:val="22"/>
        </w:rPr>
        <w:t>º (</w:t>
      </w:r>
      <w:r w:rsidR="00074D08">
        <w:rPr>
          <w:rFonts w:ascii="Times New Roman" w:hAnsi="Times New Roman"/>
          <w:bCs/>
          <w:i/>
          <w:iCs/>
          <w:sz w:val="22"/>
          <w:szCs w:val="22"/>
        </w:rPr>
        <w:t>Primeiro</w:t>
      </w:r>
      <w:r>
        <w:rPr>
          <w:rFonts w:ascii="Times New Roman" w:hAnsi="Times New Roman"/>
          <w:bCs/>
          <w:i/>
          <w:iCs/>
          <w:sz w:val="22"/>
          <w:szCs w:val="22"/>
        </w:rPr>
        <w:t xml:space="preserve">) </w:t>
      </w:r>
      <w:r w:rsidRPr="004769BD">
        <w:rPr>
          <w:rFonts w:ascii="Times New Roman" w:hAnsi="Times New Roman"/>
          <w:bCs/>
          <w:i/>
          <w:iCs/>
          <w:sz w:val="22"/>
          <w:szCs w:val="22"/>
        </w:rPr>
        <w:t xml:space="preserve">Aditamento ao Instrumento Particular </w:t>
      </w:r>
      <w:r w:rsidRPr="004769BD">
        <w:rPr>
          <w:rFonts w:ascii="Times New Roman" w:hAnsi="Times New Roman"/>
          <w:i/>
          <w:iCs/>
          <w:sz w:val="22"/>
          <w:szCs w:val="22"/>
        </w:rPr>
        <w:t>de Escritura</w:t>
      </w:r>
      <w:r w:rsidRPr="004769BD">
        <w:rPr>
          <w:rFonts w:ascii="Times New Roman" w:hAnsi="Times New Roman"/>
          <w:i/>
          <w:sz w:val="22"/>
          <w:szCs w:val="22"/>
        </w:rPr>
        <w:t xml:space="preserve"> da </w:t>
      </w:r>
      <w:r w:rsidR="00074D08">
        <w:rPr>
          <w:rFonts w:ascii="Times New Roman" w:hAnsi="Times New Roman"/>
          <w:i/>
          <w:sz w:val="22"/>
          <w:szCs w:val="22"/>
        </w:rPr>
        <w:t>2</w:t>
      </w:r>
      <w:r w:rsidRPr="004769BD">
        <w:rPr>
          <w:rFonts w:ascii="Times New Roman" w:hAnsi="Times New Roman"/>
          <w:i/>
          <w:sz w:val="22"/>
          <w:szCs w:val="22"/>
        </w:rPr>
        <w:t>ª (</w:t>
      </w:r>
      <w:r w:rsidR="00074D08">
        <w:rPr>
          <w:rFonts w:ascii="Times New Roman" w:hAnsi="Times New Roman"/>
          <w:i/>
          <w:sz w:val="22"/>
          <w:szCs w:val="22"/>
        </w:rPr>
        <w:t>Segunda</w:t>
      </w:r>
      <w:r w:rsidRPr="004769BD">
        <w:rPr>
          <w:rFonts w:ascii="Times New Roman" w:hAnsi="Times New Roman"/>
          <w:i/>
          <w:sz w:val="22"/>
          <w:szCs w:val="22"/>
        </w:rPr>
        <w:t xml:space="preserve">) Emissão de Debêntures Simples, Não Conversíveis em Ações, </w:t>
      </w:r>
      <w:r w:rsidRPr="004769BD">
        <w:rPr>
          <w:rFonts w:ascii="Times New Roman" w:hAnsi="Times New Roman"/>
          <w:i/>
          <w:iCs/>
          <w:sz w:val="22"/>
          <w:szCs w:val="22"/>
        </w:rPr>
        <w:t xml:space="preserve">em Série Única, </w:t>
      </w:r>
      <w:r w:rsidRPr="004769BD">
        <w:rPr>
          <w:rFonts w:ascii="Times New Roman" w:hAnsi="Times New Roman"/>
          <w:i/>
          <w:sz w:val="22"/>
          <w:szCs w:val="22"/>
        </w:rPr>
        <w:t xml:space="preserve">da Espécie </w:t>
      </w:r>
      <w:r w:rsidR="00074D08">
        <w:rPr>
          <w:rFonts w:ascii="Times New Roman" w:hAnsi="Times New Roman"/>
          <w:i/>
          <w:sz w:val="22"/>
          <w:szCs w:val="22"/>
        </w:rPr>
        <w:t>Quirografária</w:t>
      </w:r>
      <w:r w:rsidRPr="004769BD">
        <w:rPr>
          <w:rFonts w:ascii="Times New Roman" w:hAnsi="Times New Roman"/>
          <w:i/>
          <w:sz w:val="22"/>
          <w:szCs w:val="22"/>
        </w:rPr>
        <w:t xml:space="preserve">, para Distribuição Pública, com Esforços Restritos, da Ventos de </w:t>
      </w:r>
      <w:r w:rsidRPr="004769BD">
        <w:rPr>
          <w:rFonts w:ascii="Times New Roman" w:hAnsi="Times New Roman"/>
          <w:i/>
          <w:iCs/>
          <w:sz w:val="22"/>
          <w:szCs w:val="22"/>
        </w:rPr>
        <w:t xml:space="preserve">São </w:t>
      </w:r>
      <w:r>
        <w:rPr>
          <w:rFonts w:ascii="Times New Roman" w:hAnsi="Times New Roman"/>
          <w:i/>
          <w:iCs/>
          <w:sz w:val="22"/>
          <w:szCs w:val="22"/>
        </w:rPr>
        <w:t xml:space="preserve">Clemente Holding </w:t>
      </w:r>
      <w:r w:rsidRPr="004769BD">
        <w:rPr>
          <w:rFonts w:ascii="Times New Roman" w:hAnsi="Times New Roman"/>
          <w:i/>
          <w:iCs/>
          <w:sz w:val="22"/>
          <w:szCs w:val="22"/>
        </w:rPr>
        <w:t>S.A.</w:t>
      </w:r>
      <w:r w:rsidRPr="004769BD">
        <w:rPr>
          <w:rFonts w:ascii="Times New Roman" w:hAnsi="Times New Roman"/>
          <w:sz w:val="22"/>
          <w:szCs w:val="22"/>
        </w:rPr>
        <w:t>” (“</w:t>
      </w:r>
      <w:r w:rsidR="00074D08">
        <w:rPr>
          <w:rFonts w:ascii="Times New Roman" w:hAnsi="Times New Roman"/>
          <w:sz w:val="22"/>
          <w:szCs w:val="22"/>
          <w:u w:val="single"/>
        </w:rPr>
        <w:t xml:space="preserve">Primeiro </w:t>
      </w:r>
      <w:r w:rsidRPr="00611526">
        <w:rPr>
          <w:rFonts w:ascii="Times New Roman" w:hAnsi="Times New Roman"/>
          <w:sz w:val="22"/>
          <w:szCs w:val="22"/>
          <w:u w:val="single"/>
        </w:rPr>
        <w:t>Aditamento</w:t>
      </w:r>
      <w:r w:rsidRPr="004769BD">
        <w:rPr>
          <w:rFonts w:ascii="Times New Roman" w:hAnsi="Times New Roman"/>
          <w:sz w:val="22"/>
          <w:szCs w:val="22"/>
        </w:rPr>
        <w:t xml:space="preserve">”) nos termos e condições abaixo. </w:t>
      </w:r>
    </w:p>
    <w:p w14:paraId="4B7AB851" w14:textId="77777777" w:rsidR="00067D52" w:rsidRPr="004769BD" w:rsidRDefault="00067D52" w:rsidP="00067D52">
      <w:pPr>
        <w:pStyle w:val="Body"/>
        <w:suppressAutoHyphens/>
        <w:spacing w:after="0" w:line="320" w:lineRule="exact"/>
        <w:rPr>
          <w:rFonts w:ascii="Times New Roman" w:hAnsi="Times New Roman"/>
          <w:sz w:val="22"/>
          <w:szCs w:val="22"/>
        </w:rPr>
      </w:pPr>
    </w:p>
    <w:p w14:paraId="3DFDE60D" w14:textId="77777777" w:rsidR="00067D52" w:rsidRPr="004769BD" w:rsidRDefault="00067D52" w:rsidP="00067D52">
      <w:pPr>
        <w:pStyle w:val="Body"/>
        <w:keepNext/>
        <w:keepLines/>
        <w:spacing w:after="0" w:line="320" w:lineRule="exact"/>
        <w:rPr>
          <w:rFonts w:ascii="Times New Roman" w:hAnsi="Times New Roman"/>
          <w:b/>
          <w:bCs/>
          <w:sz w:val="22"/>
          <w:szCs w:val="22"/>
        </w:rPr>
      </w:pPr>
      <w:r w:rsidRPr="004769BD">
        <w:rPr>
          <w:rFonts w:ascii="Times New Roman" w:hAnsi="Times New Roman"/>
          <w:b/>
          <w:bCs/>
          <w:sz w:val="22"/>
          <w:szCs w:val="22"/>
        </w:rPr>
        <w:t xml:space="preserve">CONSIDERANDO QUE: </w:t>
      </w:r>
    </w:p>
    <w:p w14:paraId="506F4668" w14:textId="77777777" w:rsidR="00067D52" w:rsidRPr="004769BD" w:rsidRDefault="00067D52" w:rsidP="00067D52">
      <w:pPr>
        <w:pStyle w:val="Body"/>
        <w:keepNext/>
        <w:keepLines/>
        <w:spacing w:after="0" w:line="320" w:lineRule="exact"/>
        <w:rPr>
          <w:rFonts w:ascii="Times New Roman" w:hAnsi="Times New Roman"/>
          <w:sz w:val="22"/>
          <w:szCs w:val="22"/>
        </w:rPr>
      </w:pPr>
    </w:p>
    <w:p w14:paraId="57ECDAC6" w14:textId="7622008F" w:rsidR="00067D52" w:rsidRPr="004769BD" w:rsidRDefault="00067D52" w:rsidP="00067D52">
      <w:pPr>
        <w:pStyle w:val="Body"/>
        <w:keepNext/>
        <w:keepLines/>
        <w:numPr>
          <w:ilvl w:val="0"/>
          <w:numId w:val="3"/>
        </w:numPr>
        <w:spacing w:after="0" w:line="320" w:lineRule="exact"/>
        <w:ind w:left="709"/>
        <w:rPr>
          <w:rFonts w:ascii="Times New Roman" w:hAnsi="Times New Roman"/>
          <w:sz w:val="22"/>
          <w:szCs w:val="22"/>
        </w:rPr>
      </w:pPr>
      <w:r w:rsidRPr="004769BD">
        <w:rPr>
          <w:rFonts w:ascii="Times New Roman" w:hAnsi="Times New Roman"/>
          <w:sz w:val="22"/>
          <w:szCs w:val="22"/>
        </w:rPr>
        <w:t xml:space="preserve">em </w:t>
      </w:r>
      <w:r w:rsidR="00074D08">
        <w:rPr>
          <w:rFonts w:ascii="Times New Roman" w:hAnsi="Times New Roman"/>
          <w:sz w:val="22"/>
          <w:szCs w:val="22"/>
        </w:rPr>
        <w:t>6 de abril de 2020</w:t>
      </w:r>
      <w:r>
        <w:rPr>
          <w:rFonts w:ascii="Times New Roman" w:hAnsi="Times New Roman"/>
          <w:sz w:val="22"/>
          <w:szCs w:val="22"/>
        </w:rPr>
        <w:t xml:space="preserve">, foi celebrado o </w:t>
      </w:r>
      <w:r w:rsidRPr="004769BD">
        <w:rPr>
          <w:rFonts w:ascii="Times New Roman" w:hAnsi="Times New Roman"/>
          <w:sz w:val="22"/>
          <w:szCs w:val="22"/>
        </w:rPr>
        <w:t>“</w:t>
      </w:r>
      <w:r w:rsidRPr="004769BD">
        <w:rPr>
          <w:rFonts w:ascii="Times New Roman" w:hAnsi="Times New Roman"/>
          <w:i/>
          <w:sz w:val="22"/>
          <w:szCs w:val="22"/>
        </w:rPr>
        <w:t xml:space="preserve">Instrumento Particular de Escritura da </w:t>
      </w:r>
      <w:r w:rsidR="00074D08">
        <w:rPr>
          <w:rFonts w:ascii="Times New Roman" w:hAnsi="Times New Roman"/>
          <w:i/>
          <w:sz w:val="22"/>
          <w:szCs w:val="22"/>
        </w:rPr>
        <w:t>2</w:t>
      </w:r>
      <w:r w:rsidRPr="004769BD">
        <w:rPr>
          <w:rFonts w:ascii="Times New Roman" w:hAnsi="Times New Roman"/>
          <w:i/>
          <w:sz w:val="22"/>
          <w:szCs w:val="22"/>
        </w:rPr>
        <w:t>ª (</w:t>
      </w:r>
      <w:r w:rsidR="00074D08">
        <w:rPr>
          <w:rFonts w:ascii="Times New Roman" w:hAnsi="Times New Roman"/>
          <w:i/>
          <w:sz w:val="22"/>
          <w:szCs w:val="22"/>
        </w:rPr>
        <w:t>Segunda</w:t>
      </w:r>
      <w:r w:rsidRPr="004769BD">
        <w:rPr>
          <w:rFonts w:ascii="Times New Roman" w:hAnsi="Times New Roman"/>
          <w:i/>
          <w:sz w:val="22"/>
          <w:szCs w:val="22"/>
        </w:rPr>
        <w:t xml:space="preserve">) Emissão de Debêntures Simples, Não Conversíveis em Ações, </w:t>
      </w:r>
      <w:r w:rsidRPr="004769BD">
        <w:rPr>
          <w:rFonts w:ascii="Times New Roman" w:hAnsi="Times New Roman"/>
          <w:i/>
          <w:iCs/>
          <w:sz w:val="22"/>
          <w:szCs w:val="22"/>
        </w:rPr>
        <w:t xml:space="preserve">em Série Única, </w:t>
      </w:r>
      <w:r w:rsidRPr="004769BD">
        <w:rPr>
          <w:rFonts w:ascii="Times New Roman" w:hAnsi="Times New Roman"/>
          <w:i/>
          <w:sz w:val="22"/>
          <w:szCs w:val="22"/>
        </w:rPr>
        <w:t xml:space="preserve">da Espécie </w:t>
      </w:r>
      <w:r w:rsidR="00074D08">
        <w:rPr>
          <w:rFonts w:ascii="Times New Roman" w:hAnsi="Times New Roman"/>
          <w:i/>
          <w:sz w:val="22"/>
          <w:szCs w:val="22"/>
        </w:rPr>
        <w:t>Quirografária</w:t>
      </w:r>
      <w:r w:rsidRPr="004769BD">
        <w:rPr>
          <w:rFonts w:ascii="Times New Roman" w:hAnsi="Times New Roman"/>
          <w:i/>
          <w:sz w:val="22"/>
          <w:szCs w:val="22"/>
        </w:rPr>
        <w:t xml:space="preserve">, para Distribuição Pública, com Esforços Restritos, da Ventos de </w:t>
      </w:r>
      <w:r w:rsidRPr="004769BD">
        <w:rPr>
          <w:rFonts w:ascii="Times New Roman" w:hAnsi="Times New Roman"/>
          <w:i/>
          <w:iCs/>
          <w:sz w:val="22"/>
          <w:szCs w:val="22"/>
        </w:rPr>
        <w:t xml:space="preserve">São </w:t>
      </w:r>
      <w:r>
        <w:rPr>
          <w:rFonts w:ascii="Times New Roman" w:hAnsi="Times New Roman"/>
          <w:i/>
          <w:iCs/>
          <w:sz w:val="22"/>
          <w:szCs w:val="22"/>
        </w:rPr>
        <w:t xml:space="preserve">Clemente Holding </w:t>
      </w:r>
      <w:r w:rsidRPr="004769BD">
        <w:rPr>
          <w:rFonts w:ascii="Times New Roman" w:hAnsi="Times New Roman"/>
          <w:i/>
          <w:iCs/>
          <w:sz w:val="22"/>
          <w:szCs w:val="22"/>
        </w:rPr>
        <w:t>S.A.</w:t>
      </w:r>
      <w:r w:rsidRPr="004769BD">
        <w:rPr>
          <w:rFonts w:ascii="Times New Roman" w:hAnsi="Times New Roman"/>
          <w:sz w:val="22"/>
          <w:szCs w:val="22"/>
        </w:rPr>
        <w:t>” (“</w:t>
      </w:r>
      <w:r w:rsidRPr="00CC3029">
        <w:rPr>
          <w:rFonts w:ascii="Times New Roman" w:hAnsi="Times New Roman"/>
          <w:bCs/>
          <w:sz w:val="22"/>
          <w:szCs w:val="22"/>
          <w:u w:val="single"/>
        </w:rPr>
        <w:t>Escritura de Emissão</w:t>
      </w:r>
      <w:r w:rsidRPr="004769BD">
        <w:rPr>
          <w:rFonts w:ascii="Times New Roman" w:hAnsi="Times New Roman"/>
          <w:sz w:val="22"/>
          <w:szCs w:val="22"/>
        </w:rPr>
        <w:t>”);</w:t>
      </w:r>
    </w:p>
    <w:p w14:paraId="3491B359" w14:textId="77777777" w:rsidR="00067D52" w:rsidRPr="004769BD" w:rsidRDefault="00067D52" w:rsidP="00067D52">
      <w:pPr>
        <w:pStyle w:val="Body"/>
        <w:spacing w:after="0" w:line="320" w:lineRule="exact"/>
        <w:ind w:left="709"/>
        <w:rPr>
          <w:rFonts w:ascii="Times New Roman" w:hAnsi="Times New Roman"/>
          <w:sz w:val="22"/>
          <w:szCs w:val="22"/>
        </w:rPr>
      </w:pPr>
    </w:p>
    <w:p w14:paraId="549A39DE" w14:textId="4E701FD2" w:rsidR="00067D52" w:rsidRPr="004769BD" w:rsidRDefault="00067D52" w:rsidP="00067D52">
      <w:pPr>
        <w:pStyle w:val="Body"/>
        <w:numPr>
          <w:ilvl w:val="0"/>
          <w:numId w:val="3"/>
        </w:numPr>
        <w:spacing w:after="0" w:line="320" w:lineRule="exact"/>
        <w:ind w:left="709"/>
        <w:rPr>
          <w:rFonts w:ascii="Times New Roman" w:hAnsi="Times New Roman"/>
          <w:sz w:val="22"/>
          <w:szCs w:val="22"/>
        </w:rPr>
      </w:pPr>
      <w:r>
        <w:rPr>
          <w:rFonts w:ascii="Times New Roman" w:hAnsi="Times New Roman"/>
          <w:sz w:val="22"/>
          <w:szCs w:val="22"/>
        </w:rPr>
        <w:t xml:space="preserve">em </w:t>
      </w:r>
      <w:r w:rsidR="00074D08" w:rsidRPr="00074D08">
        <w:rPr>
          <w:rFonts w:ascii="Times New Roman" w:hAnsi="Times New Roman"/>
          <w:sz w:val="22"/>
          <w:szCs w:val="22"/>
          <w:highlight w:val="yellow"/>
        </w:rPr>
        <w:t>[</w:t>
      </w:r>
      <w:r w:rsidR="00074D08" w:rsidRPr="00074D08">
        <w:rPr>
          <w:rFonts w:ascii="Times New Roman" w:hAnsi="Times New Roman"/>
          <w:i/>
          <w:iCs/>
          <w:sz w:val="22"/>
          <w:szCs w:val="22"/>
          <w:highlight w:val="yellow"/>
        </w:rPr>
        <w:t>data</w:t>
      </w:r>
      <w:r w:rsidR="00074D08" w:rsidRPr="00074D08">
        <w:rPr>
          <w:rFonts w:ascii="Times New Roman" w:hAnsi="Times New Roman"/>
          <w:sz w:val="22"/>
          <w:szCs w:val="22"/>
          <w:highlight w:val="yellow"/>
        </w:rPr>
        <w:t>]</w:t>
      </w:r>
      <w:r w:rsidR="00074D08">
        <w:rPr>
          <w:rFonts w:ascii="Times New Roman" w:hAnsi="Times New Roman"/>
          <w:sz w:val="22"/>
          <w:szCs w:val="22"/>
        </w:rPr>
        <w:t xml:space="preserve"> </w:t>
      </w:r>
      <w:r>
        <w:rPr>
          <w:rFonts w:ascii="Times New Roman" w:hAnsi="Times New Roman"/>
          <w:sz w:val="22"/>
          <w:szCs w:val="22"/>
        </w:rPr>
        <w:t>("</w:t>
      </w:r>
      <w:r w:rsidRPr="00B54139">
        <w:rPr>
          <w:rFonts w:ascii="Times New Roman" w:hAnsi="Times New Roman"/>
          <w:sz w:val="22"/>
          <w:szCs w:val="22"/>
          <w:u w:val="single"/>
        </w:rPr>
        <w:t>AGD</w:t>
      </w:r>
      <w:r>
        <w:rPr>
          <w:rFonts w:ascii="Times New Roman" w:hAnsi="Times New Roman"/>
          <w:sz w:val="22"/>
          <w:szCs w:val="22"/>
        </w:rPr>
        <w:t>"), foi realizada, em primeira convocação, uma assembleia gera</w:t>
      </w:r>
      <w:r w:rsidRPr="005F5084">
        <w:rPr>
          <w:rFonts w:ascii="Times New Roman" w:hAnsi="Times New Roman"/>
          <w:sz w:val="22"/>
          <w:szCs w:val="22"/>
        </w:rPr>
        <w:t xml:space="preserve">l de debenturistas da </w:t>
      </w:r>
      <w:r w:rsidR="00074D08">
        <w:rPr>
          <w:rFonts w:ascii="Times New Roman" w:hAnsi="Times New Roman"/>
          <w:sz w:val="22"/>
          <w:szCs w:val="22"/>
        </w:rPr>
        <w:t>2</w:t>
      </w:r>
      <w:r w:rsidRPr="005F5084">
        <w:rPr>
          <w:rFonts w:ascii="Times New Roman" w:hAnsi="Times New Roman"/>
          <w:sz w:val="22"/>
          <w:szCs w:val="22"/>
        </w:rPr>
        <w:t>ª (</w:t>
      </w:r>
      <w:r w:rsidR="00074D08">
        <w:rPr>
          <w:rFonts w:ascii="Times New Roman" w:hAnsi="Times New Roman"/>
          <w:sz w:val="22"/>
          <w:szCs w:val="22"/>
        </w:rPr>
        <w:t>Segunda</w:t>
      </w:r>
      <w:r w:rsidRPr="005F5084">
        <w:rPr>
          <w:rFonts w:ascii="Times New Roman" w:hAnsi="Times New Roman"/>
          <w:sz w:val="22"/>
          <w:szCs w:val="22"/>
        </w:rPr>
        <w:t xml:space="preserve">) </w:t>
      </w:r>
      <w:r>
        <w:rPr>
          <w:rFonts w:ascii="Times New Roman" w:hAnsi="Times New Roman"/>
          <w:sz w:val="22"/>
          <w:szCs w:val="22"/>
        </w:rPr>
        <w:t>E</w:t>
      </w:r>
      <w:r w:rsidRPr="005F5084">
        <w:rPr>
          <w:rFonts w:ascii="Times New Roman" w:hAnsi="Times New Roman"/>
          <w:sz w:val="22"/>
          <w:szCs w:val="22"/>
        </w:rPr>
        <w:t xml:space="preserve">missão de </w:t>
      </w:r>
      <w:r>
        <w:rPr>
          <w:rFonts w:ascii="Times New Roman" w:hAnsi="Times New Roman"/>
          <w:sz w:val="22"/>
          <w:szCs w:val="22"/>
        </w:rPr>
        <w:t>D</w:t>
      </w:r>
      <w:r w:rsidRPr="005F5084">
        <w:rPr>
          <w:rFonts w:ascii="Times New Roman" w:hAnsi="Times New Roman"/>
          <w:sz w:val="22"/>
          <w:szCs w:val="22"/>
        </w:rPr>
        <w:t xml:space="preserve">ebêntures </w:t>
      </w:r>
      <w:r>
        <w:rPr>
          <w:rFonts w:ascii="Times New Roman" w:hAnsi="Times New Roman"/>
          <w:sz w:val="22"/>
          <w:szCs w:val="22"/>
        </w:rPr>
        <w:t>S</w:t>
      </w:r>
      <w:r w:rsidRPr="005F5084">
        <w:rPr>
          <w:rFonts w:ascii="Times New Roman" w:hAnsi="Times New Roman"/>
          <w:sz w:val="22"/>
          <w:szCs w:val="22"/>
        </w:rPr>
        <w:t xml:space="preserve">imples, </w:t>
      </w:r>
      <w:r>
        <w:rPr>
          <w:rFonts w:ascii="Times New Roman" w:hAnsi="Times New Roman"/>
          <w:sz w:val="22"/>
          <w:szCs w:val="22"/>
        </w:rPr>
        <w:t>N</w:t>
      </w:r>
      <w:r w:rsidRPr="005F5084">
        <w:rPr>
          <w:rFonts w:ascii="Times New Roman" w:hAnsi="Times New Roman"/>
          <w:sz w:val="22"/>
          <w:szCs w:val="22"/>
        </w:rPr>
        <w:t xml:space="preserve">ão </w:t>
      </w:r>
      <w:r>
        <w:rPr>
          <w:rFonts w:ascii="Times New Roman" w:hAnsi="Times New Roman"/>
          <w:sz w:val="22"/>
          <w:szCs w:val="22"/>
        </w:rPr>
        <w:t>C</w:t>
      </w:r>
      <w:r w:rsidRPr="005F5084">
        <w:rPr>
          <w:rFonts w:ascii="Times New Roman" w:hAnsi="Times New Roman"/>
          <w:sz w:val="22"/>
          <w:szCs w:val="22"/>
        </w:rPr>
        <w:t xml:space="preserve">onversíveis em </w:t>
      </w:r>
      <w:r>
        <w:rPr>
          <w:rFonts w:ascii="Times New Roman" w:hAnsi="Times New Roman"/>
          <w:sz w:val="22"/>
          <w:szCs w:val="22"/>
        </w:rPr>
        <w:lastRenderedPageBreak/>
        <w:t>A</w:t>
      </w:r>
      <w:r w:rsidRPr="005F5084">
        <w:rPr>
          <w:rFonts w:ascii="Times New Roman" w:hAnsi="Times New Roman"/>
          <w:sz w:val="22"/>
          <w:szCs w:val="22"/>
        </w:rPr>
        <w:t xml:space="preserve">ções, em </w:t>
      </w:r>
      <w:r>
        <w:rPr>
          <w:rFonts w:ascii="Times New Roman" w:hAnsi="Times New Roman"/>
          <w:sz w:val="22"/>
          <w:szCs w:val="22"/>
        </w:rPr>
        <w:t>S</w:t>
      </w:r>
      <w:r w:rsidRPr="005F5084">
        <w:rPr>
          <w:rFonts w:ascii="Times New Roman" w:hAnsi="Times New Roman"/>
          <w:sz w:val="22"/>
          <w:szCs w:val="22"/>
        </w:rPr>
        <w:t xml:space="preserve">érie </w:t>
      </w:r>
      <w:r>
        <w:rPr>
          <w:rFonts w:ascii="Times New Roman" w:hAnsi="Times New Roman"/>
          <w:sz w:val="22"/>
          <w:szCs w:val="22"/>
        </w:rPr>
        <w:t>Ú</w:t>
      </w:r>
      <w:r w:rsidRPr="005F5084">
        <w:rPr>
          <w:rFonts w:ascii="Times New Roman" w:hAnsi="Times New Roman"/>
          <w:sz w:val="22"/>
          <w:szCs w:val="22"/>
        </w:rPr>
        <w:t xml:space="preserve">nica, da </w:t>
      </w:r>
      <w:r>
        <w:rPr>
          <w:rFonts w:ascii="Times New Roman" w:hAnsi="Times New Roman"/>
          <w:sz w:val="22"/>
          <w:szCs w:val="22"/>
        </w:rPr>
        <w:t>E</w:t>
      </w:r>
      <w:r w:rsidRPr="005F5084">
        <w:rPr>
          <w:rFonts w:ascii="Times New Roman" w:hAnsi="Times New Roman"/>
          <w:sz w:val="22"/>
          <w:szCs w:val="22"/>
        </w:rPr>
        <w:t xml:space="preserve">spécie </w:t>
      </w:r>
      <w:r w:rsidR="00074D08">
        <w:rPr>
          <w:rFonts w:ascii="Times New Roman" w:hAnsi="Times New Roman"/>
          <w:sz w:val="22"/>
          <w:szCs w:val="22"/>
        </w:rPr>
        <w:t>Quirografária</w:t>
      </w:r>
      <w:r w:rsidRPr="005F5084">
        <w:rPr>
          <w:rFonts w:ascii="Times New Roman" w:hAnsi="Times New Roman"/>
          <w:sz w:val="22"/>
          <w:szCs w:val="22"/>
        </w:rPr>
        <w:t xml:space="preserve">, para </w:t>
      </w:r>
      <w:r>
        <w:rPr>
          <w:rFonts w:ascii="Times New Roman" w:hAnsi="Times New Roman"/>
          <w:sz w:val="22"/>
          <w:szCs w:val="22"/>
        </w:rPr>
        <w:t>D</w:t>
      </w:r>
      <w:r w:rsidRPr="005F5084">
        <w:rPr>
          <w:rFonts w:ascii="Times New Roman" w:hAnsi="Times New Roman"/>
          <w:sz w:val="22"/>
          <w:szCs w:val="22"/>
        </w:rPr>
        <w:t xml:space="preserve">istribuição </w:t>
      </w:r>
      <w:r>
        <w:rPr>
          <w:rFonts w:ascii="Times New Roman" w:hAnsi="Times New Roman"/>
          <w:sz w:val="22"/>
          <w:szCs w:val="22"/>
        </w:rPr>
        <w:t>P</w:t>
      </w:r>
      <w:r w:rsidRPr="005F5084">
        <w:rPr>
          <w:rFonts w:ascii="Times New Roman" w:hAnsi="Times New Roman"/>
          <w:sz w:val="22"/>
          <w:szCs w:val="22"/>
        </w:rPr>
        <w:t xml:space="preserve">ública, com </w:t>
      </w:r>
      <w:r>
        <w:rPr>
          <w:rFonts w:ascii="Times New Roman" w:hAnsi="Times New Roman"/>
          <w:sz w:val="22"/>
          <w:szCs w:val="22"/>
        </w:rPr>
        <w:t>E</w:t>
      </w:r>
      <w:r w:rsidRPr="005F5084">
        <w:rPr>
          <w:rFonts w:ascii="Times New Roman" w:hAnsi="Times New Roman"/>
          <w:sz w:val="22"/>
          <w:szCs w:val="22"/>
        </w:rPr>
        <w:t xml:space="preserve">sforços </w:t>
      </w:r>
      <w:r>
        <w:rPr>
          <w:rFonts w:ascii="Times New Roman" w:hAnsi="Times New Roman"/>
          <w:sz w:val="22"/>
          <w:szCs w:val="22"/>
        </w:rPr>
        <w:t>R</w:t>
      </w:r>
      <w:r w:rsidRPr="005F5084">
        <w:rPr>
          <w:rFonts w:ascii="Times New Roman" w:hAnsi="Times New Roman"/>
          <w:sz w:val="22"/>
          <w:szCs w:val="22"/>
        </w:rPr>
        <w:t xml:space="preserve">estritos, da Ventos de São Clemente Holding S.A. </w:t>
      </w:r>
      <w:r>
        <w:rPr>
          <w:rFonts w:ascii="Times New Roman" w:hAnsi="Times New Roman"/>
          <w:sz w:val="22"/>
          <w:szCs w:val="22"/>
        </w:rPr>
        <w:t>(respectivamente,  “</w:t>
      </w:r>
      <w:r w:rsidRPr="005F5084">
        <w:rPr>
          <w:rFonts w:ascii="Times New Roman" w:hAnsi="Times New Roman"/>
          <w:sz w:val="22"/>
          <w:szCs w:val="22"/>
          <w:u w:val="single"/>
        </w:rPr>
        <w:t>Emissão</w:t>
      </w:r>
      <w:r>
        <w:rPr>
          <w:rFonts w:ascii="Times New Roman" w:hAnsi="Times New Roman"/>
          <w:sz w:val="22"/>
          <w:szCs w:val="22"/>
        </w:rPr>
        <w:t>” e “</w:t>
      </w:r>
      <w:r w:rsidRPr="005F5084">
        <w:rPr>
          <w:rFonts w:ascii="Times New Roman" w:hAnsi="Times New Roman"/>
          <w:sz w:val="22"/>
          <w:szCs w:val="22"/>
          <w:u w:val="single"/>
        </w:rPr>
        <w:t>Debêntures</w:t>
      </w:r>
      <w:r>
        <w:rPr>
          <w:rFonts w:ascii="Times New Roman" w:hAnsi="Times New Roman"/>
          <w:sz w:val="22"/>
          <w:szCs w:val="22"/>
        </w:rPr>
        <w:t>”), na qual foi aprovada a alteração da Escritura de Emissão para retirada das referências diretas a publicações em jornais e diários oficiais, com os dispositivos aplicáveis passando a fazer referência aos requisitos legais existentes na Lei das Sociedades por Ações (Lei nº 6.404/76) de uma forma geral</w:t>
      </w:r>
      <w:r w:rsidRPr="004769BD">
        <w:rPr>
          <w:rFonts w:ascii="Times New Roman" w:hAnsi="Times New Roman"/>
          <w:sz w:val="22"/>
          <w:szCs w:val="22"/>
        </w:rPr>
        <w:t>;</w:t>
      </w:r>
    </w:p>
    <w:p w14:paraId="3BAAE000" w14:textId="77777777" w:rsidR="00067D52" w:rsidRPr="004769BD" w:rsidRDefault="00067D52" w:rsidP="00067D52">
      <w:pPr>
        <w:pStyle w:val="Body"/>
        <w:spacing w:after="0" w:line="320" w:lineRule="exact"/>
        <w:ind w:left="709"/>
        <w:rPr>
          <w:rFonts w:ascii="Times New Roman" w:hAnsi="Times New Roman"/>
          <w:sz w:val="22"/>
          <w:szCs w:val="22"/>
        </w:rPr>
      </w:pPr>
    </w:p>
    <w:p w14:paraId="25603E7D" w14:textId="150B926B" w:rsidR="00067D52" w:rsidRPr="004769BD" w:rsidRDefault="00067D52" w:rsidP="00067D52">
      <w:pPr>
        <w:pStyle w:val="Body"/>
        <w:numPr>
          <w:ilvl w:val="0"/>
          <w:numId w:val="3"/>
        </w:numPr>
        <w:suppressAutoHyphens/>
        <w:spacing w:after="0" w:line="320" w:lineRule="exact"/>
        <w:ind w:left="709"/>
        <w:rPr>
          <w:rFonts w:ascii="Times New Roman" w:hAnsi="Times New Roman"/>
          <w:sz w:val="22"/>
          <w:szCs w:val="22"/>
        </w:rPr>
      </w:pPr>
      <w:r w:rsidRPr="004769BD">
        <w:rPr>
          <w:rFonts w:ascii="Times New Roman" w:hAnsi="Times New Roman"/>
          <w:sz w:val="22"/>
          <w:szCs w:val="22"/>
        </w:rPr>
        <w:t>as Partes desejam alterar a</w:t>
      </w:r>
      <w:r>
        <w:rPr>
          <w:rFonts w:ascii="Times New Roman" w:hAnsi="Times New Roman"/>
          <w:sz w:val="22"/>
          <w:szCs w:val="22"/>
        </w:rPr>
        <w:t xml:space="preserve">s cláusulas </w:t>
      </w:r>
      <w:r w:rsidR="00074D08">
        <w:rPr>
          <w:rFonts w:ascii="Times New Roman" w:hAnsi="Times New Roman"/>
          <w:sz w:val="22"/>
          <w:szCs w:val="22"/>
        </w:rPr>
        <w:t>5.8.1</w:t>
      </w:r>
      <w:r w:rsidR="002D06BD">
        <w:rPr>
          <w:rFonts w:ascii="Times New Roman" w:hAnsi="Times New Roman"/>
          <w:sz w:val="22"/>
          <w:szCs w:val="22"/>
        </w:rPr>
        <w:t>, 9.3(k)</w:t>
      </w:r>
      <w:r>
        <w:rPr>
          <w:rFonts w:ascii="Times New Roman" w:hAnsi="Times New Roman"/>
          <w:sz w:val="22"/>
          <w:szCs w:val="22"/>
        </w:rPr>
        <w:t xml:space="preserve"> e </w:t>
      </w:r>
      <w:r w:rsidR="00074D08">
        <w:rPr>
          <w:rFonts w:ascii="Times New Roman" w:hAnsi="Times New Roman"/>
          <w:sz w:val="22"/>
          <w:szCs w:val="22"/>
        </w:rPr>
        <w:t>10</w:t>
      </w:r>
      <w:r>
        <w:rPr>
          <w:rFonts w:ascii="Times New Roman" w:hAnsi="Times New Roman"/>
          <w:sz w:val="22"/>
          <w:szCs w:val="22"/>
        </w:rPr>
        <w:t>.3.2 da</w:t>
      </w:r>
      <w:r w:rsidRPr="004769BD">
        <w:rPr>
          <w:rFonts w:ascii="Times New Roman" w:hAnsi="Times New Roman"/>
          <w:sz w:val="22"/>
          <w:szCs w:val="22"/>
        </w:rPr>
        <w:t xml:space="preserve"> Escritura de Emissão</w:t>
      </w:r>
      <w:r>
        <w:rPr>
          <w:rFonts w:ascii="Times New Roman" w:hAnsi="Times New Roman"/>
          <w:sz w:val="22"/>
          <w:szCs w:val="22"/>
        </w:rPr>
        <w:t xml:space="preserve"> para implementar a nova linguagem aprovada na AGD</w:t>
      </w:r>
      <w:r w:rsidRPr="004769BD">
        <w:rPr>
          <w:rFonts w:ascii="Times New Roman" w:hAnsi="Times New Roman"/>
          <w:sz w:val="22"/>
          <w:szCs w:val="22"/>
        </w:rPr>
        <w:t>.</w:t>
      </w:r>
    </w:p>
    <w:p w14:paraId="7849F6C2" w14:textId="77777777" w:rsidR="00067D52" w:rsidRPr="004769BD" w:rsidRDefault="00067D52" w:rsidP="00067D52">
      <w:pPr>
        <w:pStyle w:val="Body"/>
        <w:suppressAutoHyphens/>
        <w:spacing w:after="0" w:line="320" w:lineRule="exact"/>
        <w:ind w:left="709"/>
        <w:rPr>
          <w:rFonts w:ascii="Times New Roman" w:hAnsi="Times New Roman"/>
          <w:sz w:val="22"/>
          <w:szCs w:val="22"/>
        </w:rPr>
      </w:pPr>
    </w:p>
    <w:p w14:paraId="488C56E7" w14:textId="77777777" w:rsidR="00067D52" w:rsidRPr="004769BD" w:rsidRDefault="00067D52" w:rsidP="00067D52">
      <w:pPr>
        <w:pStyle w:val="PargrafodaLista"/>
        <w:keepNext/>
        <w:keepLines/>
        <w:numPr>
          <w:ilvl w:val="0"/>
          <w:numId w:val="4"/>
        </w:numPr>
        <w:autoSpaceDE w:val="0"/>
        <w:autoSpaceDN w:val="0"/>
        <w:adjustRightInd w:val="0"/>
        <w:spacing w:after="0" w:line="320" w:lineRule="exact"/>
        <w:contextualSpacing w:val="0"/>
        <w:outlineLvl w:val="0"/>
        <w:rPr>
          <w:rFonts w:ascii="Times New Roman" w:hAnsi="Times New Roman"/>
          <w:b/>
          <w:sz w:val="22"/>
          <w:szCs w:val="22"/>
        </w:rPr>
      </w:pPr>
      <w:bookmarkStart w:id="0" w:name="_DV_M8"/>
      <w:bookmarkEnd w:id="0"/>
      <w:r w:rsidRPr="004769BD">
        <w:rPr>
          <w:rFonts w:ascii="Times New Roman" w:hAnsi="Times New Roman"/>
          <w:b/>
          <w:sz w:val="22"/>
          <w:szCs w:val="22"/>
        </w:rPr>
        <w:t>DEFINIÇÕES</w:t>
      </w:r>
    </w:p>
    <w:p w14:paraId="4AEEC172" w14:textId="77777777" w:rsidR="00067D52" w:rsidRPr="004769BD" w:rsidRDefault="00067D52" w:rsidP="00067D52">
      <w:pPr>
        <w:pStyle w:val="Level2"/>
        <w:keepNext/>
        <w:keepLines/>
        <w:numPr>
          <w:ilvl w:val="0"/>
          <w:numId w:val="0"/>
        </w:numPr>
        <w:spacing w:after="0" w:line="320" w:lineRule="exact"/>
        <w:rPr>
          <w:rFonts w:ascii="Times New Roman" w:hAnsi="Times New Roman"/>
          <w:bCs/>
          <w:sz w:val="22"/>
          <w:szCs w:val="22"/>
        </w:rPr>
      </w:pPr>
      <w:bookmarkStart w:id="1" w:name="_DV_M9"/>
      <w:bookmarkStart w:id="2" w:name="_Ref532040236"/>
      <w:bookmarkEnd w:id="1"/>
    </w:p>
    <w:p w14:paraId="448010F9" w14:textId="65624939" w:rsidR="00067D52" w:rsidRPr="004769BD"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Times New Roman" w:hAnsi="Times New Roman"/>
          <w:bCs/>
          <w:sz w:val="22"/>
          <w:szCs w:val="22"/>
        </w:rPr>
      </w:pPr>
      <w:r>
        <w:rPr>
          <w:rFonts w:ascii="Times New Roman" w:hAnsi="Times New Roman"/>
          <w:sz w:val="22"/>
          <w:szCs w:val="22"/>
        </w:rPr>
        <w:t>T</w:t>
      </w:r>
      <w:r w:rsidRPr="004769BD">
        <w:rPr>
          <w:rFonts w:ascii="Times New Roman" w:hAnsi="Times New Roman"/>
          <w:sz w:val="22"/>
          <w:szCs w:val="22"/>
        </w:rPr>
        <w:t xml:space="preserve">ermos iniciados por letra maiúscula utilizados neste </w:t>
      </w:r>
      <w:r w:rsidR="00074D08">
        <w:rPr>
          <w:rFonts w:ascii="Times New Roman" w:hAnsi="Times New Roman"/>
          <w:sz w:val="22"/>
          <w:szCs w:val="22"/>
        </w:rPr>
        <w:t xml:space="preserve">Primeiro </w:t>
      </w:r>
      <w:r w:rsidRPr="004769BD">
        <w:rPr>
          <w:rFonts w:ascii="Times New Roman" w:hAnsi="Times New Roman"/>
          <w:sz w:val="22"/>
          <w:szCs w:val="22"/>
        </w:rPr>
        <w:t>Aditamento</w:t>
      </w:r>
      <w:r>
        <w:rPr>
          <w:rFonts w:ascii="Times New Roman" w:hAnsi="Times New Roman"/>
          <w:sz w:val="22"/>
          <w:szCs w:val="22"/>
        </w:rPr>
        <w:t>,</w:t>
      </w:r>
      <w:r w:rsidRPr="004769BD">
        <w:rPr>
          <w:rFonts w:ascii="Times New Roman" w:hAnsi="Times New Roman"/>
          <w:sz w:val="22"/>
          <w:szCs w:val="22"/>
        </w:rPr>
        <w:t xml:space="preserve"> que não estiverem aqui definidos</w:t>
      </w:r>
      <w:r>
        <w:rPr>
          <w:rFonts w:ascii="Times New Roman" w:hAnsi="Times New Roman"/>
          <w:sz w:val="22"/>
          <w:szCs w:val="22"/>
        </w:rPr>
        <w:t>,</w:t>
      </w:r>
      <w:r w:rsidRPr="004769BD">
        <w:rPr>
          <w:rFonts w:ascii="Times New Roman" w:hAnsi="Times New Roman"/>
          <w:sz w:val="22"/>
          <w:szCs w:val="22"/>
        </w:rPr>
        <w:t xml:space="preserve"> têm o significado que lhes foi atribuído na Escritura de Emissão.</w:t>
      </w:r>
    </w:p>
    <w:p w14:paraId="00180324" w14:textId="77777777" w:rsidR="00067D52" w:rsidRPr="004769BD" w:rsidRDefault="00067D52" w:rsidP="00067D52">
      <w:pPr>
        <w:pStyle w:val="PargrafodaLista"/>
        <w:keepNext/>
        <w:keepLines/>
        <w:autoSpaceDE w:val="0"/>
        <w:autoSpaceDN w:val="0"/>
        <w:adjustRightInd w:val="0"/>
        <w:spacing w:after="0" w:line="320" w:lineRule="exact"/>
        <w:ind w:left="680"/>
        <w:outlineLvl w:val="0"/>
        <w:rPr>
          <w:rFonts w:ascii="Times New Roman" w:hAnsi="Times New Roman"/>
          <w:sz w:val="22"/>
          <w:szCs w:val="22"/>
        </w:rPr>
      </w:pPr>
    </w:p>
    <w:p w14:paraId="343D3806" w14:textId="77777777" w:rsidR="00067D52" w:rsidRPr="004769BD" w:rsidRDefault="00067D52" w:rsidP="00067D52">
      <w:pPr>
        <w:pStyle w:val="PargrafodaLista"/>
        <w:keepNext/>
        <w:keepLines/>
        <w:numPr>
          <w:ilvl w:val="0"/>
          <w:numId w:val="4"/>
        </w:numPr>
        <w:autoSpaceDE w:val="0"/>
        <w:autoSpaceDN w:val="0"/>
        <w:adjustRightInd w:val="0"/>
        <w:spacing w:after="0" w:line="320" w:lineRule="exact"/>
        <w:contextualSpacing w:val="0"/>
        <w:outlineLvl w:val="0"/>
        <w:rPr>
          <w:rFonts w:ascii="Times New Roman" w:hAnsi="Times New Roman"/>
          <w:sz w:val="22"/>
          <w:szCs w:val="22"/>
        </w:rPr>
      </w:pPr>
      <w:r w:rsidRPr="004769BD">
        <w:rPr>
          <w:rFonts w:ascii="Times New Roman" w:hAnsi="Times New Roman"/>
          <w:b/>
          <w:sz w:val="22"/>
          <w:szCs w:val="22"/>
        </w:rPr>
        <w:t>AUTORIZAÇÕES</w:t>
      </w:r>
    </w:p>
    <w:p w14:paraId="2B9AFDA6" w14:textId="77777777" w:rsidR="00067D52" w:rsidRPr="004769BD" w:rsidRDefault="00067D52" w:rsidP="00067D52">
      <w:pPr>
        <w:pStyle w:val="Level2"/>
        <w:numPr>
          <w:ilvl w:val="0"/>
          <w:numId w:val="0"/>
        </w:numPr>
        <w:tabs>
          <w:tab w:val="left" w:pos="5529"/>
        </w:tabs>
        <w:spacing w:after="0" w:line="320" w:lineRule="exact"/>
        <w:ind w:left="360"/>
        <w:rPr>
          <w:rFonts w:ascii="Times New Roman" w:hAnsi="Times New Roman"/>
          <w:sz w:val="22"/>
          <w:szCs w:val="22"/>
        </w:rPr>
      </w:pPr>
      <w:bookmarkStart w:id="3" w:name="_DV_M63"/>
      <w:bookmarkEnd w:id="2"/>
      <w:bookmarkEnd w:id="3"/>
    </w:p>
    <w:p w14:paraId="740184A5" w14:textId="16A14DF8" w:rsidR="00067D52" w:rsidRPr="004769BD" w:rsidRDefault="00067D52" w:rsidP="00067D52">
      <w:pPr>
        <w:pStyle w:val="Level2"/>
        <w:keepNext/>
        <w:keepLines/>
        <w:numPr>
          <w:ilvl w:val="1"/>
          <w:numId w:val="4"/>
        </w:numPr>
        <w:tabs>
          <w:tab w:val="clear" w:pos="680"/>
          <w:tab w:val="num" w:pos="851"/>
          <w:tab w:val="left" w:pos="5529"/>
        </w:tabs>
        <w:spacing w:after="0" w:line="320" w:lineRule="exact"/>
        <w:ind w:left="0" w:firstLine="0"/>
        <w:outlineLvl w:val="1"/>
        <w:rPr>
          <w:rFonts w:ascii="Times New Roman" w:hAnsi="Times New Roman"/>
          <w:b/>
          <w:bCs/>
          <w:sz w:val="22"/>
          <w:szCs w:val="22"/>
        </w:rPr>
      </w:pPr>
      <w:r w:rsidRPr="004769BD">
        <w:rPr>
          <w:rFonts w:ascii="Times New Roman" w:hAnsi="Times New Roman"/>
          <w:sz w:val="22"/>
          <w:szCs w:val="22"/>
        </w:rPr>
        <w:t xml:space="preserve">Este </w:t>
      </w:r>
      <w:r w:rsidR="00074D08">
        <w:rPr>
          <w:rFonts w:ascii="Times New Roman" w:hAnsi="Times New Roman"/>
          <w:sz w:val="22"/>
          <w:szCs w:val="22"/>
        </w:rPr>
        <w:t xml:space="preserve">Primeiro </w:t>
      </w:r>
      <w:r w:rsidRPr="004769BD">
        <w:rPr>
          <w:rFonts w:ascii="Times New Roman" w:hAnsi="Times New Roman"/>
          <w:sz w:val="22"/>
          <w:szCs w:val="22"/>
        </w:rPr>
        <w:t xml:space="preserve">Aditamento é celebrado com base nas deliberações tomadas na </w:t>
      </w:r>
      <w:r>
        <w:rPr>
          <w:rFonts w:ascii="Times New Roman" w:hAnsi="Times New Roman"/>
          <w:sz w:val="22"/>
          <w:szCs w:val="22"/>
        </w:rPr>
        <w:t>AGD acima definida</w:t>
      </w:r>
      <w:r w:rsidRPr="004769BD">
        <w:rPr>
          <w:rFonts w:ascii="Times New Roman" w:hAnsi="Times New Roman"/>
          <w:sz w:val="22"/>
          <w:szCs w:val="22"/>
        </w:rPr>
        <w:t>.</w:t>
      </w:r>
    </w:p>
    <w:p w14:paraId="794AA8BF" w14:textId="77777777" w:rsidR="00067D52" w:rsidRPr="004769BD" w:rsidRDefault="00067D52" w:rsidP="00067D52">
      <w:pPr>
        <w:pStyle w:val="Level2"/>
        <w:numPr>
          <w:ilvl w:val="0"/>
          <w:numId w:val="0"/>
        </w:numPr>
        <w:tabs>
          <w:tab w:val="left" w:pos="5529"/>
        </w:tabs>
        <w:spacing w:after="0" w:line="320" w:lineRule="exact"/>
        <w:ind w:left="360"/>
        <w:rPr>
          <w:rFonts w:ascii="Times New Roman" w:hAnsi="Times New Roman"/>
          <w:sz w:val="22"/>
          <w:szCs w:val="22"/>
        </w:rPr>
      </w:pPr>
    </w:p>
    <w:p w14:paraId="40389C80" w14:textId="77777777" w:rsidR="00067D52" w:rsidRPr="004769BD" w:rsidRDefault="00067D52" w:rsidP="00067D52">
      <w:pPr>
        <w:pStyle w:val="PargrafodaLista"/>
        <w:keepNext/>
        <w:keepLines/>
        <w:numPr>
          <w:ilvl w:val="0"/>
          <w:numId w:val="4"/>
        </w:numPr>
        <w:autoSpaceDE w:val="0"/>
        <w:autoSpaceDN w:val="0"/>
        <w:adjustRightInd w:val="0"/>
        <w:spacing w:after="0" w:line="320" w:lineRule="exact"/>
        <w:contextualSpacing w:val="0"/>
        <w:outlineLvl w:val="0"/>
        <w:rPr>
          <w:rFonts w:ascii="Times New Roman" w:hAnsi="Times New Roman"/>
          <w:sz w:val="22"/>
          <w:szCs w:val="22"/>
        </w:rPr>
      </w:pPr>
      <w:bookmarkStart w:id="4" w:name="_Ref347492"/>
      <w:r w:rsidRPr="004769BD">
        <w:rPr>
          <w:rFonts w:ascii="Times New Roman" w:hAnsi="Times New Roman"/>
          <w:b/>
          <w:sz w:val="22"/>
          <w:szCs w:val="22"/>
        </w:rPr>
        <w:t>REQUISITOS</w:t>
      </w:r>
      <w:bookmarkStart w:id="5" w:name="_Ref463614411"/>
      <w:bookmarkStart w:id="6" w:name="_Ref463813297"/>
      <w:bookmarkEnd w:id="4"/>
    </w:p>
    <w:bookmarkEnd w:id="5"/>
    <w:bookmarkEnd w:id="6"/>
    <w:p w14:paraId="56D8B0BE" w14:textId="77777777" w:rsidR="00067D52" w:rsidRDefault="00067D52" w:rsidP="00067D52">
      <w:pPr>
        <w:pStyle w:val="Level2"/>
        <w:numPr>
          <w:ilvl w:val="0"/>
          <w:numId w:val="0"/>
        </w:numPr>
        <w:spacing w:after="0" w:line="320" w:lineRule="exact"/>
        <w:rPr>
          <w:rFonts w:ascii="Times New Roman" w:hAnsi="Times New Roman"/>
          <w:sz w:val="22"/>
          <w:szCs w:val="22"/>
        </w:rPr>
      </w:pPr>
    </w:p>
    <w:p w14:paraId="5201457C" w14:textId="5340D222" w:rsidR="00067D52" w:rsidRPr="00CC3029"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Times New Roman" w:hAnsi="Times New Roman"/>
          <w:sz w:val="22"/>
          <w:szCs w:val="22"/>
        </w:rPr>
      </w:pPr>
      <w:r w:rsidRPr="00CC3029">
        <w:rPr>
          <w:rFonts w:ascii="Times New Roman" w:hAnsi="Times New Roman"/>
          <w:sz w:val="22"/>
          <w:szCs w:val="22"/>
        </w:rPr>
        <w:t xml:space="preserve">Este </w:t>
      </w:r>
      <w:r w:rsidR="002D06BD">
        <w:rPr>
          <w:rFonts w:ascii="Times New Roman" w:hAnsi="Times New Roman"/>
          <w:sz w:val="22"/>
          <w:szCs w:val="22"/>
        </w:rPr>
        <w:t xml:space="preserve">Primeiro </w:t>
      </w:r>
      <w:r w:rsidRPr="00CC3029">
        <w:rPr>
          <w:rFonts w:ascii="Times New Roman" w:hAnsi="Times New Roman"/>
          <w:sz w:val="22"/>
          <w:szCs w:val="22"/>
        </w:rPr>
        <w:t>Aditamento será arquivado na Junta Comercial do Estado do Ceará (“</w:t>
      </w:r>
      <w:r w:rsidRPr="00CC3029">
        <w:rPr>
          <w:rFonts w:ascii="Times New Roman" w:hAnsi="Times New Roman"/>
          <w:sz w:val="22"/>
          <w:szCs w:val="22"/>
          <w:u w:val="single"/>
        </w:rPr>
        <w:t>JUCEC</w:t>
      </w:r>
      <w:r w:rsidRPr="00CC3029">
        <w:rPr>
          <w:rFonts w:ascii="Times New Roman" w:hAnsi="Times New Roman"/>
          <w:sz w:val="22"/>
          <w:szCs w:val="22"/>
        </w:rPr>
        <w:t xml:space="preserve">”), conforme disposto no artigo 62, parágrafo 3º, da Lei nº 6.404, de 15 de dezembro de 1976, no prazo de até 15 (quinze) Dias Úteis contados da data de assinatura deste documento. A Emissora entregará ao Agente Fiduciário 1 (uma) via original deste </w:t>
      </w:r>
      <w:r w:rsidR="002D06BD">
        <w:rPr>
          <w:rFonts w:ascii="Times New Roman" w:hAnsi="Times New Roman"/>
          <w:sz w:val="22"/>
          <w:szCs w:val="22"/>
        </w:rPr>
        <w:t xml:space="preserve">Primeiro </w:t>
      </w:r>
      <w:r w:rsidRPr="00CC3029">
        <w:rPr>
          <w:rFonts w:ascii="Times New Roman" w:hAnsi="Times New Roman"/>
          <w:sz w:val="22"/>
          <w:szCs w:val="22"/>
        </w:rPr>
        <w:t>Aditamento devidamente arquivado na JUCEC em até 5 (cinco) dias após o respectivo arquivamento</w:t>
      </w:r>
      <w:r>
        <w:rPr>
          <w:rFonts w:ascii="Times New Roman" w:hAnsi="Times New Roman"/>
          <w:sz w:val="22"/>
          <w:szCs w:val="22"/>
        </w:rPr>
        <w:t>.</w:t>
      </w:r>
    </w:p>
    <w:p w14:paraId="58062903" w14:textId="77777777" w:rsidR="00067D52" w:rsidRPr="004769BD" w:rsidRDefault="00067D52" w:rsidP="00067D52">
      <w:pPr>
        <w:pStyle w:val="Level2"/>
        <w:numPr>
          <w:ilvl w:val="0"/>
          <w:numId w:val="0"/>
        </w:numPr>
        <w:spacing w:after="0" w:line="320" w:lineRule="exact"/>
        <w:ind w:left="360"/>
        <w:rPr>
          <w:rFonts w:ascii="Times New Roman" w:hAnsi="Times New Roman"/>
          <w:sz w:val="22"/>
          <w:szCs w:val="22"/>
        </w:rPr>
      </w:pPr>
    </w:p>
    <w:p w14:paraId="7F60421C" w14:textId="77777777" w:rsidR="00067D52" w:rsidRPr="004769BD" w:rsidRDefault="00067D52" w:rsidP="00067D52">
      <w:pPr>
        <w:pStyle w:val="PargrafodaLista"/>
        <w:keepNext/>
        <w:keepLines/>
        <w:numPr>
          <w:ilvl w:val="0"/>
          <w:numId w:val="4"/>
        </w:numPr>
        <w:autoSpaceDE w:val="0"/>
        <w:autoSpaceDN w:val="0"/>
        <w:adjustRightInd w:val="0"/>
        <w:spacing w:after="0" w:line="320" w:lineRule="exact"/>
        <w:contextualSpacing w:val="0"/>
        <w:outlineLvl w:val="0"/>
        <w:rPr>
          <w:rFonts w:ascii="Times New Roman" w:hAnsi="Times New Roman"/>
          <w:b/>
          <w:bCs/>
          <w:sz w:val="22"/>
          <w:szCs w:val="22"/>
        </w:rPr>
      </w:pPr>
      <w:r w:rsidRPr="004769BD">
        <w:rPr>
          <w:rFonts w:ascii="Times New Roman" w:hAnsi="Times New Roman"/>
          <w:b/>
          <w:sz w:val="22"/>
          <w:szCs w:val="22"/>
        </w:rPr>
        <w:t>ALTERAÇÕES</w:t>
      </w:r>
    </w:p>
    <w:p w14:paraId="2AD52D33" w14:textId="77777777" w:rsidR="00067D52" w:rsidRPr="004769BD" w:rsidRDefault="00067D52" w:rsidP="00067D52">
      <w:pPr>
        <w:pStyle w:val="Level2"/>
        <w:numPr>
          <w:ilvl w:val="0"/>
          <w:numId w:val="0"/>
        </w:numPr>
        <w:tabs>
          <w:tab w:val="left" w:pos="1134"/>
        </w:tabs>
        <w:spacing w:after="0" w:line="320" w:lineRule="exact"/>
        <w:rPr>
          <w:rFonts w:ascii="Times New Roman" w:hAnsi="Times New Roman"/>
          <w:sz w:val="22"/>
          <w:szCs w:val="22"/>
        </w:rPr>
      </w:pPr>
    </w:p>
    <w:p w14:paraId="4F33CF46" w14:textId="3CF2BBC5" w:rsidR="00067D52" w:rsidRPr="004769BD"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Times New Roman" w:hAnsi="Times New Roman"/>
          <w:sz w:val="22"/>
          <w:szCs w:val="22"/>
        </w:rPr>
      </w:pPr>
      <w:r>
        <w:rPr>
          <w:rFonts w:ascii="Times New Roman" w:hAnsi="Times New Roman"/>
          <w:sz w:val="22"/>
          <w:szCs w:val="22"/>
        </w:rPr>
        <w:t xml:space="preserve">As Partes concordam em alterar a Cláusula </w:t>
      </w:r>
      <w:r w:rsidR="00074D08">
        <w:rPr>
          <w:rFonts w:ascii="Times New Roman" w:hAnsi="Times New Roman"/>
          <w:sz w:val="22"/>
          <w:szCs w:val="22"/>
        </w:rPr>
        <w:t>5.8.1</w:t>
      </w:r>
      <w:r w:rsidR="002D06BD">
        <w:rPr>
          <w:rFonts w:ascii="Times New Roman" w:hAnsi="Times New Roman"/>
          <w:sz w:val="22"/>
          <w:szCs w:val="22"/>
        </w:rPr>
        <w:t>, a alínea (k) da Cláusula 9.3</w:t>
      </w:r>
      <w:r>
        <w:rPr>
          <w:rFonts w:ascii="Times New Roman" w:hAnsi="Times New Roman"/>
          <w:sz w:val="22"/>
          <w:szCs w:val="22"/>
        </w:rPr>
        <w:t xml:space="preserve"> e a Cláusula </w:t>
      </w:r>
      <w:r w:rsidR="00074D08">
        <w:rPr>
          <w:rFonts w:ascii="Times New Roman" w:hAnsi="Times New Roman"/>
          <w:sz w:val="22"/>
          <w:szCs w:val="22"/>
        </w:rPr>
        <w:t>10</w:t>
      </w:r>
      <w:r>
        <w:rPr>
          <w:rFonts w:ascii="Times New Roman" w:hAnsi="Times New Roman"/>
          <w:sz w:val="22"/>
          <w:szCs w:val="22"/>
        </w:rPr>
        <w:t>.3.2 da Escritura de Emissão, que passam a vigorar com a seguinte redação, conforme aprovada na AGD</w:t>
      </w:r>
      <w:r w:rsidRPr="004769BD">
        <w:rPr>
          <w:rFonts w:ascii="Times New Roman" w:hAnsi="Times New Roman"/>
          <w:sz w:val="22"/>
          <w:szCs w:val="22"/>
        </w:rPr>
        <w:t>:</w:t>
      </w:r>
    </w:p>
    <w:p w14:paraId="11A390CA" w14:textId="1B5863A7" w:rsidR="00067D52" w:rsidRDefault="00067D52" w:rsidP="00067D52">
      <w:pPr>
        <w:pStyle w:val="Level2"/>
        <w:numPr>
          <w:ilvl w:val="0"/>
          <w:numId w:val="0"/>
        </w:numPr>
        <w:spacing w:after="0" w:line="320" w:lineRule="exact"/>
        <w:rPr>
          <w:rFonts w:ascii="Times New Roman" w:hAnsi="Times New Roman"/>
          <w:sz w:val="22"/>
          <w:szCs w:val="22"/>
        </w:rPr>
      </w:pPr>
    </w:p>
    <w:p w14:paraId="28F3B471" w14:textId="1104EA07" w:rsidR="00074D08" w:rsidRPr="00074D08" w:rsidRDefault="00074D08" w:rsidP="00074D08">
      <w:pPr>
        <w:pStyle w:val="Level2"/>
        <w:numPr>
          <w:ilvl w:val="0"/>
          <w:numId w:val="0"/>
        </w:numPr>
        <w:spacing w:after="0" w:line="320" w:lineRule="exact"/>
        <w:ind w:left="720"/>
        <w:rPr>
          <w:rFonts w:ascii="Times New Roman" w:hAnsi="Times New Roman"/>
          <w:i/>
          <w:iCs/>
          <w:sz w:val="22"/>
          <w:szCs w:val="22"/>
        </w:rPr>
      </w:pPr>
      <w:r>
        <w:rPr>
          <w:rFonts w:ascii="Times New Roman" w:hAnsi="Times New Roman"/>
          <w:i/>
          <w:iCs/>
          <w:sz w:val="22"/>
          <w:szCs w:val="22"/>
        </w:rPr>
        <w:t>“</w:t>
      </w:r>
      <w:r w:rsidRPr="00074D08">
        <w:rPr>
          <w:rFonts w:ascii="Times New Roman" w:hAnsi="Times New Roman"/>
          <w:i/>
          <w:iCs/>
          <w:sz w:val="22"/>
          <w:szCs w:val="22"/>
        </w:rPr>
        <w:t>5.8.1</w:t>
      </w:r>
      <w:r w:rsidR="002D06BD">
        <w:rPr>
          <w:rFonts w:ascii="Times New Roman" w:hAnsi="Times New Roman"/>
          <w:i/>
          <w:iCs/>
          <w:sz w:val="22"/>
          <w:szCs w:val="22"/>
        </w:rPr>
        <w:tab/>
      </w:r>
      <w:r w:rsidRPr="00074D08">
        <w:rPr>
          <w:rFonts w:ascii="Times New Roman" w:hAnsi="Times New Roman"/>
          <w:i/>
          <w:iCs/>
          <w:sz w:val="22"/>
          <w:szCs w:val="22"/>
        </w:rPr>
        <w:t>Todos os anúncios, avisos e demais atos e decisões decorrentes desta Emissão que, de qualquer forma, envolvam os interesses dos titulares das Debêntures devem ser divulgados pela Emissora em sua página na rede mundial de computadores no sítio &lt;https://www.echoenergia.com.br/</w:t>
      </w:r>
      <w:proofErr w:type="spellStart"/>
      <w:r w:rsidRPr="00074D08">
        <w:rPr>
          <w:rFonts w:ascii="Times New Roman" w:hAnsi="Times New Roman"/>
          <w:i/>
          <w:iCs/>
          <w:sz w:val="22"/>
          <w:szCs w:val="22"/>
        </w:rPr>
        <w:t>relacao</w:t>
      </w:r>
      <w:proofErr w:type="spellEnd"/>
      <w:r w:rsidRPr="00074D08">
        <w:rPr>
          <w:rFonts w:ascii="Times New Roman" w:hAnsi="Times New Roman"/>
          <w:i/>
          <w:iCs/>
          <w:sz w:val="22"/>
          <w:szCs w:val="22"/>
        </w:rPr>
        <w:t>-</w:t>
      </w:r>
      <w:proofErr w:type="spellStart"/>
      <w:r w:rsidRPr="00074D08">
        <w:rPr>
          <w:rFonts w:ascii="Times New Roman" w:hAnsi="Times New Roman"/>
          <w:i/>
          <w:iCs/>
          <w:sz w:val="22"/>
          <w:szCs w:val="22"/>
        </w:rPr>
        <w:t>com-investidores</w:t>
      </w:r>
      <w:proofErr w:type="spellEnd"/>
      <w:r w:rsidRPr="00074D08">
        <w:rPr>
          <w:rFonts w:ascii="Times New Roman" w:hAnsi="Times New Roman"/>
          <w:i/>
          <w:iCs/>
          <w:sz w:val="22"/>
          <w:szCs w:val="22"/>
        </w:rPr>
        <w:t xml:space="preserve">/&gt; e enviados ao Agente Fiduciário na data da respectiva divulgação, sendo que os editais de convocação e as atas de Assembleia Geral de Debenturistas deverão, ainda, ser publicados nos termos da </w:t>
      </w:r>
      <w:r w:rsidRPr="00074D08">
        <w:rPr>
          <w:rFonts w:ascii="Times New Roman" w:hAnsi="Times New Roman"/>
          <w:i/>
          <w:iCs/>
          <w:sz w:val="22"/>
          <w:szCs w:val="22"/>
        </w:rPr>
        <w:lastRenderedPageBreak/>
        <w:t>Lei das Sociedades por Ações, salvo se a totalidade dos Debenturistas comparecer à Assembleia Geral de Debenturistas, hipótese na qual a convocação será dispensada.”</w:t>
      </w:r>
    </w:p>
    <w:p w14:paraId="441784A3" w14:textId="200867E0" w:rsidR="002D06BD" w:rsidRDefault="002D06BD" w:rsidP="002D06BD">
      <w:pPr>
        <w:pStyle w:val="Level2"/>
        <w:numPr>
          <w:ilvl w:val="0"/>
          <w:numId w:val="0"/>
        </w:numPr>
        <w:spacing w:after="0" w:line="320" w:lineRule="exact"/>
        <w:ind w:left="720"/>
        <w:rPr>
          <w:rFonts w:ascii="Times New Roman" w:hAnsi="Times New Roman"/>
          <w:i/>
          <w:iCs/>
          <w:sz w:val="22"/>
          <w:szCs w:val="22"/>
        </w:rPr>
      </w:pPr>
    </w:p>
    <w:p w14:paraId="56E2C197" w14:textId="7D85BFCF" w:rsidR="002D06BD" w:rsidRDefault="002D06BD" w:rsidP="00067D52">
      <w:pPr>
        <w:pStyle w:val="Level2"/>
        <w:numPr>
          <w:ilvl w:val="0"/>
          <w:numId w:val="0"/>
        </w:numPr>
        <w:spacing w:after="0" w:line="320" w:lineRule="exact"/>
        <w:ind w:left="720"/>
        <w:rPr>
          <w:rFonts w:ascii="Times New Roman" w:hAnsi="Times New Roman"/>
          <w:i/>
          <w:iCs/>
          <w:sz w:val="22"/>
          <w:szCs w:val="22"/>
        </w:rPr>
      </w:pPr>
      <w:r>
        <w:rPr>
          <w:rFonts w:ascii="Times New Roman" w:hAnsi="Times New Roman"/>
          <w:i/>
          <w:iCs/>
          <w:sz w:val="22"/>
          <w:szCs w:val="22"/>
        </w:rPr>
        <w:t>“9.3</w:t>
      </w:r>
      <w:r>
        <w:rPr>
          <w:rFonts w:ascii="Times New Roman" w:hAnsi="Times New Roman"/>
          <w:i/>
          <w:iCs/>
          <w:sz w:val="22"/>
          <w:szCs w:val="22"/>
        </w:rPr>
        <w:tab/>
      </w:r>
      <w:r w:rsidRPr="002D06BD">
        <w:rPr>
          <w:rFonts w:ascii="Times New Roman" w:hAnsi="Times New Roman"/>
          <w:i/>
          <w:iCs/>
          <w:sz w:val="22"/>
          <w:szCs w:val="22"/>
        </w:rPr>
        <w:t>Além de outros previstos em lei ou em ato normativo da CVM, em especial a Instrução CVM nº 583, de 20 de dezembro de 2016, esta última quando de sua entrada em vigor, e/ou nesta Escritura, constituem deveres e atribuições do Agente Fiduciário:</w:t>
      </w:r>
    </w:p>
    <w:p w14:paraId="5D1FFD24" w14:textId="0492D222" w:rsidR="002D06BD" w:rsidRDefault="002D06BD" w:rsidP="00067D52">
      <w:pPr>
        <w:pStyle w:val="Level2"/>
        <w:numPr>
          <w:ilvl w:val="0"/>
          <w:numId w:val="0"/>
        </w:numPr>
        <w:spacing w:after="0" w:line="320" w:lineRule="exact"/>
        <w:ind w:left="720"/>
        <w:rPr>
          <w:rFonts w:ascii="Times New Roman" w:hAnsi="Times New Roman"/>
          <w:i/>
          <w:iCs/>
          <w:sz w:val="22"/>
          <w:szCs w:val="22"/>
        </w:rPr>
      </w:pPr>
    </w:p>
    <w:p w14:paraId="0F940FB0" w14:textId="3A10B111" w:rsidR="002D06BD" w:rsidRDefault="002D06BD" w:rsidP="00067D52">
      <w:pPr>
        <w:pStyle w:val="Level2"/>
        <w:numPr>
          <w:ilvl w:val="0"/>
          <w:numId w:val="0"/>
        </w:numPr>
        <w:spacing w:after="0" w:line="320" w:lineRule="exact"/>
        <w:ind w:left="720"/>
        <w:rPr>
          <w:rFonts w:ascii="Times New Roman" w:hAnsi="Times New Roman"/>
          <w:i/>
          <w:iCs/>
          <w:sz w:val="22"/>
          <w:szCs w:val="22"/>
        </w:rPr>
      </w:pPr>
      <w:r>
        <w:rPr>
          <w:rFonts w:ascii="Times New Roman" w:hAnsi="Times New Roman"/>
          <w:i/>
          <w:iCs/>
          <w:sz w:val="22"/>
          <w:szCs w:val="22"/>
        </w:rPr>
        <w:t>(...)</w:t>
      </w:r>
    </w:p>
    <w:p w14:paraId="2D65A083" w14:textId="2ECB8913" w:rsidR="002D06BD" w:rsidRDefault="002D06BD" w:rsidP="00067D52">
      <w:pPr>
        <w:pStyle w:val="Level2"/>
        <w:numPr>
          <w:ilvl w:val="0"/>
          <w:numId w:val="0"/>
        </w:numPr>
        <w:spacing w:after="0" w:line="320" w:lineRule="exact"/>
        <w:ind w:left="720"/>
        <w:rPr>
          <w:rFonts w:ascii="Times New Roman" w:hAnsi="Times New Roman"/>
          <w:i/>
          <w:iCs/>
          <w:sz w:val="22"/>
          <w:szCs w:val="22"/>
        </w:rPr>
      </w:pPr>
    </w:p>
    <w:p w14:paraId="51565C51" w14:textId="78E1A38B" w:rsidR="002D06BD" w:rsidRDefault="002D06BD" w:rsidP="00067D52">
      <w:pPr>
        <w:pStyle w:val="Level2"/>
        <w:numPr>
          <w:ilvl w:val="0"/>
          <w:numId w:val="0"/>
        </w:numPr>
        <w:spacing w:after="0" w:line="320" w:lineRule="exact"/>
        <w:ind w:left="720"/>
        <w:rPr>
          <w:rFonts w:ascii="Times New Roman" w:hAnsi="Times New Roman"/>
          <w:i/>
          <w:iCs/>
          <w:sz w:val="22"/>
          <w:szCs w:val="22"/>
        </w:rPr>
      </w:pPr>
      <w:r>
        <w:rPr>
          <w:rFonts w:ascii="Times New Roman" w:hAnsi="Times New Roman"/>
          <w:i/>
          <w:iCs/>
          <w:sz w:val="22"/>
          <w:szCs w:val="22"/>
        </w:rPr>
        <w:t>(k)</w:t>
      </w:r>
      <w:r>
        <w:rPr>
          <w:rFonts w:ascii="Times New Roman" w:hAnsi="Times New Roman"/>
          <w:i/>
          <w:iCs/>
          <w:sz w:val="22"/>
          <w:szCs w:val="22"/>
        </w:rPr>
        <w:tab/>
      </w:r>
      <w:r>
        <w:rPr>
          <w:rFonts w:ascii="Times New Roman" w:eastAsia="Arial Unicode MS" w:hAnsi="Times New Roman"/>
          <w:i/>
          <w:iCs/>
          <w:sz w:val="22"/>
          <w:szCs w:val="22"/>
        </w:rPr>
        <w:t xml:space="preserve">convocar, quando necessário, Assembleia Geral de Debenturistas, </w:t>
      </w:r>
      <w:r>
        <w:rPr>
          <w:rFonts w:ascii="Times New Roman" w:hAnsi="Times New Roman"/>
          <w:i/>
          <w:iCs/>
          <w:sz w:val="22"/>
          <w:szCs w:val="22"/>
        </w:rPr>
        <w:t>conforme previsto na Lei das Sociedades por Ações</w:t>
      </w:r>
      <w:r>
        <w:rPr>
          <w:rFonts w:ascii="Times New Roman" w:hAnsi="Times New Roman"/>
          <w:i/>
          <w:iCs/>
          <w:sz w:val="22"/>
          <w:szCs w:val="22"/>
        </w:rPr>
        <w:t>;”</w:t>
      </w:r>
    </w:p>
    <w:p w14:paraId="4E1DDC75" w14:textId="77777777" w:rsidR="002D06BD" w:rsidRDefault="002D06BD" w:rsidP="00067D52">
      <w:pPr>
        <w:pStyle w:val="Level2"/>
        <w:numPr>
          <w:ilvl w:val="0"/>
          <w:numId w:val="0"/>
        </w:numPr>
        <w:spacing w:after="0" w:line="320" w:lineRule="exact"/>
        <w:ind w:left="720"/>
        <w:rPr>
          <w:rFonts w:ascii="Times New Roman" w:hAnsi="Times New Roman"/>
          <w:i/>
          <w:iCs/>
          <w:sz w:val="22"/>
          <w:szCs w:val="22"/>
        </w:rPr>
      </w:pPr>
    </w:p>
    <w:p w14:paraId="44331897" w14:textId="20B69552" w:rsidR="00067D52" w:rsidRPr="00CC3029" w:rsidRDefault="00067D52" w:rsidP="00067D52">
      <w:pPr>
        <w:pStyle w:val="Level2"/>
        <w:numPr>
          <w:ilvl w:val="0"/>
          <w:numId w:val="0"/>
        </w:numPr>
        <w:spacing w:after="0" w:line="320" w:lineRule="exact"/>
        <w:ind w:left="720"/>
        <w:rPr>
          <w:rFonts w:ascii="Times New Roman" w:hAnsi="Times New Roman"/>
          <w:i/>
          <w:iCs/>
          <w:sz w:val="22"/>
          <w:szCs w:val="22"/>
        </w:rPr>
      </w:pPr>
      <w:r>
        <w:rPr>
          <w:rFonts w:ascii="Times New Roman" w:hAnsi="Times New Roman"/>
          <w:i/>
          <w:iCs/>
          <w:sz w:val="22"/>
          <w:szCs w:val="22"/>
        </w:rPr>
        <w:t>“</w:t>
      </w:r>
      <w:r w:rsidR="00074D08">
        <w:rPr>
          <w:rFonts w:ascii="Times New Roman" w:hAnsi="Times New Roman"/>
          <w:i/>
          <w:iCs/>
          <w:sz w:val="22"/>
          <w:szCs w:val="22"/>
        </w:rPr>
        <w:t>10</w:t>
      </w:r>
      <w:r>
        <w:rPr>
          <w:rFonts w:ascii="Times New Roman" w:hAnsi="Times New Roman"/>
          <w:i/>
          <w:iCs/>
          <w:sz w:val="22"/>
          <w:szCs w:val="22"/>
        </w:rPr>
        <w:t>.3.2</w:t>
      </w:r>
      <w:bookmarkStart w:id="7" w:name="_DV_M179"/>
      <w:bookmarkStart w:id="8" w:name="_DV_M180"/>
      <w:bookmarkStart w:id="9" w:name="_DV_M181"/>
      <w:bookmarkStart w:id="10" w:name="_DV_M182"/>
      <w:bookmarkStart w:id="11" w:name="_DV_M183"/>
      <w:bookmarkStart w:id="12" w:name="_DV_M184"/>
      <w:bookmarkStart w:id="13" w:name="_Ref508037622"/>
      <w:bookmarkEnd w:id="7"/>
      <w:bookmarkEnd w:id="8"/>
      <w:bookmarkEnd w:id="9"/>
      <w:bookmarkEnd w:id="10"/>
      <w:bookmarkEnd w:id="11"/>
      <w:bookmarkEnd w:id="12"/>
      <w:r w:rsidR="002D06BD">
        <w:rPr>
          <w:rFonts w:ascii="Times New Roman" w:hAnsi="Times New Roman"/>
          <w:i/>
          <w:iCs/>
          <w:sz w:val="22"/>
          <w:szCs w:val="22"/>
        </w:rPr>
        <w:tab/>
      </w:r>
      <w:r w:rsidR="002D06BD">
        <w:rPr>
          <w:rFonts w:ascii="Times New Roman" w:hAnsi="Times New Roman"/>
          <w:i/>
          <w:iCs/>
          <w:sz w:val="22"/>
          <w:szCs w:val="22"/>
        </w:rPr>
        <w:tab/>
      </w:r>
      <w:r w:rsidRPr="00CC3029">
        <w:rPr>
          <w:rFonts w:ascii="Times New Roman" w:hAnsi="Times New Roman"/>
          <w:i/>
          <w:iCs/>
          <w:sz w:val="22"/>
          <w:szCs w:val="22"/>
        </w:rPr>
        <w:t>A convocação dar-se-á mediante anúncio publicado nos termos da Lei das Sociedades por Ações, da regulamentação aplicável e desta Escritura</w:t>
      </w:r>
      <w:r>
        <w:rPr>
          <w:rFonts w:ascii="Times New Roman" w:hAnsi="Times New Roman"/>
          <w:i/>
          <w:iCs/>
          <w:sz w:val="22"/>
          <w:szCs w:val="22"/>
        </w:rPr>
        <w:t>.”</w:t>
      </w:r>
      <w:r w:rsidRPr="00CC3029">
        <w:rPr>
          <w:rFonts w:ascii="Times New Roman" w:hAnsi="Times New Roman"/>
          <w:i/>
          <w:iCs/>
          <w:sz w:val="22"/>
          <w:szCs w:val="22"/>
        </w:rPr>
        <w:t xml:space="preserve"> </w:t>
      </w:r>
    </w:p>
    <w:p w14:paraId="77432521" w14:textId="77777777" w:rsidR="00067D52" w:rsidRDefault="00067D52" w:rsidP="00067D52">
      <w:pPr>
        <w:pStyle w:val="Level2"/>
        <w:numPr>
          <w:ilvl w:val="0"/>
          <w:numId w:val="0"/>
        </w:numPr>
        <w:tabs>
          <w:tab w:val="left" w:pos="1134"/>
        </w:tabs>
        <w:spacing w:after="0" w:line="320" w:lineRule="exact"/>
        <w:rPr>
          <w:rFonts w:ascii="Times New Roman" w:hAnsi="Times New Roman"/>
          <w:sz w:val="22"/>
          <w:szCs w:val="22"/>
        </w:rPr>
      </w:pPr>
    </w:p>
    <w:p w14:paraId="65F45FBE" w14:textId="77777777" w:rsidR="00067D52" w:rsidRPr="004769BD" w:rsidRDefault="00067D52" w:rsidP="00067D52">
      <w:pPr>
        <w:pStyle w:val="Level2"/>
        <w:numPr>
          <w:ilvl w:val="0"/>
          <w:numId w:val="0"/>
        </w:numPr>
        <w:tabs>
          <w:tab w:val="left" w:pos="1134"/>
        </w:tabs>
        <w:spacing w:after="0" w:line="320" w:lineRule="exact"/>
        <w:rPr>
          <w:rFonts w:ascii="Times New Roman" w:hAnsi="Times New Roman"/>
          <w:sz w:val="22"/>
          <w:szCs w:val="22"/>
        </w:rPr>
      </w:pPr>
    </w:p>
    <w:p w14:paraId="6B09E67F" w14:textId="77777777" w:rsidR="00067D52" w:rsidRPr="004769BD" w:rsidRDefault="00067D52" w:rsidP="00067D52">
      <w:pPr>
        <w:pStyle w:val="PargrafodaLista"/>
        <w:keepNext/>
        <w:keepLines/>
        <w:numPr>
          <w:ilvl w:val="0"/>
          <w:numId w:val="4"/>
        </w:numPr>
        <w:autoSpaceDE w:val="0"/>
        <w:autoSpaceDN w:val="0"/>
        <w:adjustRightInd w:val="0"/>
        <w:spacing w:after="0" w:line="320" w:lineRule="exact"/>
        <w:contextualSpacing w:val="0"/>
        <w:outlineLvl w:val="0"/>
        <w:rPr>
          <w:rFonts w:ascii="Times New Roman" w:hAnsi="Times New Roman"/>
          <w:sz w:val="22"/>
          <w:szCs w:val="22"/>
        </w:rPr>
      </w:pPr>
      <w:bookmarkStart w:id="14" w:name="_Ref508036570"/>
      <w:bookmarkEnd w:id="13"/>
      <w:r w:rsidRPr="004769BD">
        <w:rPr>
          <w:rFonts w:ascii="Times New Roman" w:hAnsi="Times New Roman"/>
          <w:b/>
          <w:sz w:val="22"/>
          <w:szCs w:val="22"/>
        </w:rPr>
        <w:t>RATIFICAÇÕES</w:t>
      </w:r>
    </w:p>
    <w:bookmarkEnd w:id="14"/>
    <w:p w14:paraId="75DC743E" w14:textId="77777777" w:rsidR="00067D52" w:rsidRPr="004769BD" w:rsidRDefault="00067D52" w:rsidP="00067D52">
      <w:pPr>
        <w:pStyle w:val="Level2"/>
        <w:widowControl w:val="0"/>
        <w:numPr>
          <w:ilvl w:val="0"/>
          <w:numId w:val="0"/>
        </w:numPr>
        <w:tabs>
          <w:tab w:val="left" w:pos="1134"/>
        </w:tabs>
        <w:suppressAutoHyphens/>
        <w:spacing w:after="0" w:line="320" w:lineRule="exact"/>
        <w:ind w:left="680" w:hanging="680"/>
        <w:rPr>
          <w:rFonts w:ascii="Times New Roman" w:eastAsia="Arial Unicode MS" w:hAnsi="Times New Roman"/>
          <w:sz w:val="22"/>
          <w:szCs w:val="22"/>
        </w:rPr>
      </w:pPr>
    </w:p>
    <w:p w14:paraId="2564741F" w14:textId="73B410B6" w:rsidR="00067D52"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Times New Roman" w:hAnsi="Times New Roman"/>
          <w:sz w:val="22"/>
          <w:szCs w:val="22"/>
        </w:rPr>
      </w:pPr>
      <w:r w:rsidRPr="004769BD">
        <w:rPr>
          <w:rFonts w:ascii="Times New Roman" w:hAnsi="Times New Roman"/>
          <w:sz w:val="22"/>
          <w:szCs w:val="22"/>
        </w:rPr>
        <w:t xml:space="preserve">Ficam ratificadas e permanecem em pleno vigor e efeito, nos termos em que se encontram redigidas, todas as demais Cláusulas, itens, características e condições constantes da Escritura de Emissão que não tenham sido expressamente alterados por este </w:t>
      </w:r>
      <w:r w:rsidR="00074D08">
        <w:rPr>
          <w:rFonts w:ascii="Times New Roman" w:hAnsi="Times New Roman"/>
          <w:sz w:val="22"/>
          <w:szCs w:val="22"/>
        </w:rPr>
        <w:t xml:space="preserve">Primeiro </w:t>
      </w:r>
      <w:r w:rsidRPr="004769BD">
        <w:rPr>
          <w:rFonts w:ascii="Times New Roman" w:hAnsi="Times New Roman"/>
          <w:sz w:val="22"/>
          <w:szCs w:val="22"/>
        </w:rPr>
        <w:t>Aditamento.</w:t>
      </w:r>
      <w:r>
        <w:rPr>
          <w:rFonts w:ascii="Times New Roman" w:hAnsi="Times New Roman"/>
          <w:sz w:val="22"/>
          <w:szCs w:val="22"/>
        </w:rPr>
        <w:t xml:space="preserve"> </w:t>
      </w:r>
      <w:r w:rsidRPr="00B54139">
        <w:rPr>
          <w:rFonts w:ascii="Times New Roman" w:hAnsi="Times New Roman"/>
          <w:sz w:val="22"/>
          <w:szCs w:val="22"/>
        </w:rPr>
        <w:t>Adicionalmente, as Partes ora ratificam as decl</w:t>
      </w:r>
      <w:r>
        <w:rPr>
          <w:rFonts w:ascii="Times New Roman" w:hAnsi="Times New Roman"/>
          <w:sz w:val="22"/>
          <w:szCs w:val="22"/>
        </w:rPr>
        <w:t>a</w:t>
      </w:r>
      <w:r w:rsidRPr="00B54139">
        <w:rPr>
          <w:rFonts w:ascii="Times New Roman" w:hAnsi="Times New Roman"/>
          <w:sz w:val="22"/>
          <w:szCs w:val="22"/>
        </w:rPr>
        <w:t>rações e garantias prestadas no âmbito da Escritura de Emissão</w:t>
      </w:r>
      <w:r>
        <w:rPr>
          <w:rFonts w:ascii="Times New Roman" w:hAnsi="Times New Roman"/>
          <w:sz w:val="22"/>
          <w:szCs w:val="22"/>
        </w:rPr>
        <w:t xml:space="preserve">. </w:t>
      </w:r>
    </w:p>
    <w:p w14:paraId="5EAFADB9" w14:textId="77777777" w:rsidR="00067D52" w:rsidRPr="004769BD" w:rsidRDefault="00067D52" w:rsidP="00067D52">
      <w:pPr>
        <w:pStyle w:val="Level2"/>
        <w:numPr>
          <w:ilvl w:val="0"/>
          <w:numId w:val="0"/>
        </w:numPr>
        <w:tabs>
          <w:tab w:val="left" w:pos="1134"/>
        </w:tabs>
        <w:spacing w:after="0" w:line="320" w:lineRule="exact"/>
        <w:rPr>
          <w:rFonts w:ascii="Times New Roman" w:hAnsi="Times New Roman"/>
          <w:sz w:val="22"/>
          <w:szCs w:val="22"/>
        </w:rPr>
      </w:pPr>
    </w:p>
    <w:p w14:paraId="14A86D53" w14:textId="77777777" w:rsidR="00067D52" w:rsidRPr="004769BD" w:rsidRDefault="00067D52" w:rsidP="00067D52">
      <w:pPr>
        <w:pStyle w:val="PargrafodaLista"/>
        <w:keepNext/>
        <w:keepLines/>
        <w:numPr>
          <w:ilvl w:val="0"/>
          <w:numId w:val="4"/>
        </w:numPr>
        <w:autoSpaceDE w:val="0"/>
        <w:autoSpaceDN w:val="0"/>
        <w:adjustRightInd w:val="0"/>
        <w:spacing w:after="0" w:line="320" w:lineRule="exact"/>
        <w:contextualSpacing w:val="0"/>
        <w:outlineLvl w:val="0"/>
        <w:rPr>
          <w:rFonts w:ascii="Times New Roman" w:hAnsi="Times New Roman"/>
          <w:b/>
          <w:sz w:val="22"/>
          <w:szCs w:val="22"/>
        </w:rPr>
      </w:pPr>
      <w:r w:rsidRPr="004769BD">
        <w:rPr>
          <w:rFonts w:ascii="Times New Roman" w:hAnsi="Times New Roman"/>
          <w:b/>
          <w:sz w:val="22"/>
          <w:szCs w:val="22"/>
        </w:rPr>
        <w:t>DISPOSIÇÕES GERAIS</w:t>
      </w:r>
    </w:p>
    <w:p w14:paraId="1C76B7D6" w14:textId="77777777" w:rsidR="00067D52" w:rsidRPr="004769BD" w:rsidRDefault="00067D52" w:rsidP="00067D52">
      <w:pPr>
        <w:pStyle w:val="Level2"/>
        <w:numPr>
          <w:ilvl w:val="0"/>
          <w:numId w:val="0"/>
        </w:numPr>
        <w:tabs>
          <w:tab w:val="left" w:pos="1134"/>
        </w:tabs>
        <w:spacing w:after="0" w:line="320" w:lineRule="exact"/>
        <w:rPr>
          <w:rFonts w:ascii="Times New Roman" w:hAnsi="Times New Roman"/>
          <w:sz w:val="22"/>
          <w:szCs w:val="22"/>
        </w:rPr>
      </w:pPr>
    </w:p>
    <w:p w14:paraId="11774671" w14:textId="44012DD3" w:rsidR="00067D52" w:rsidRPr="004769BD" w:rsidRDefault="00067D52" w:rsidP="00067D52">
      <w:pPr>
        <w:pStyle w:val="Level2"/>
        <w:numPr>
          <w:ilvl w:val="1"/>
          <w:numId w:val="4"/>
        </w:numPr>
        <w:tabs>
          <w:tab w:val="clear" w:pos="680"/>
          <w:tab w:val="num" w:pos="851"/>
        </w:tabs>
        <w:spacing w:after="0" w:line="320" w:lineRule="exact"/>
        <w:ind w:left="0" w:firstLine="0"/>
        <w:outlineLvl w:val="1"/>
        <w:rPr>
          <w:rFonts w:ascii="Times New Roman" w:hAnsi="Times New Roman"/>
          <w:sz w:val="22"/>
          <w:szCs w:val="22"/>
        </w:rPr>
      </w:pPr>
      <w:r w:rsidRPr="004769BD">
        <w:rPr>
          <w:rFonts w:ascii="Times New Roman" w:hAnsi="Times New Roman"/>
          <w:sz w:val="22"/>
          <w:szCs w:val="22"/>
        </w:rPr>
        <w:t xml:space="preserve">As obrigações assumidas neste </w:t>
      </w:r>
      <w:r w:rsidR="00074D08">
        <w:rPr>
          <w:rFonts w:ascii="Times New Roman" w:hAnsi="Times New Roman"/>
          <w:sz w:val="22"/>
          <w:szCs w:val="22"/>
        </w:rPr>
        <w:t xml:space="preserve">Primeiro </w:t>
      </w:r>
      <w:r w:rsidRPr="004769BD">
        <w:rPr>
          <w:rFonts w:ascii="Times New Roman" w:hAnsi="Times New Roman"/>
          <w:sz w:val="22"/>
          <w:szCs w:val="22"/>
        </w:rPr>
        <w:t>Aditamento têm caráter irrevogável e irretratável, obrigando as Partes e seus eventuais sucessores, a qualquer título, ao seu integral cumprimento.</w:t>
      </w:r>
    </w:p>
    <w:p w14:paraId="27D60B49" w14:textId="77777777" w:rsidR="00067D52" w:rsidRPr="004769BD" w:rsidRDefault="00067D52" w:rsidP="00067D52">
      <w:pPr>
        <w:pStyle w:val="Level2"/>
        <w:numPr>
          <w:ilvl w:val="0"/>
          <w:numId w:val="0"/>
        </w:numPr>
        <w:tabs>
          <w:tab w:val="left" w:pos="1134"/>
        </w:tabs>
        <w:spacing w:after="0" w:line="320" w:lineRule="exact"/>
        <w:rPr>
          <w:rFonts w:ascii="Times New Roman" w:hAnsi="Times New Roman"/>
          <w:sz w:val="22"/>
          <w:szCs w:val="22"/>
        </w:rPr>
      </w:pPr>
    </w:p>
    <w:p w14:paraId="597BA5C4" w14:textId="07A17AB1" w:rsidR="00067D52" w:rsidRPr="004769BD" w:rsidRDefault="00067D52" w:rsidP="00067D52">
      <w:pPr>
        <w:pStyle w:val="Level2"/>
        <w:numPr>
          <w:ilvl w:val="1"/>
          <w:numId w:val="4"/>
        </w:numPr>
        <w:tabs>
          <w:tab w:val="clear" w:pos="680"/>
          <w:tab w:val="num" w:pos="851"/>
        </w:tabs>
        <w:spacing w:after="0" w:line="320" w:lineRule="exact"/>
        <w:ind w:left="0" w:firstLine="0"/>
        <w:outlineLvl w:val="1"/>
        <w:rPr>
          <w:rFonts w:ascii="Times New Roman" w:hAnsi="Times New Roman"/>
          <w:sz w:val="22"/>
          <w:szCs w:val="22"/>
        </w:rPr>
      </w:pPr>
      <w:r w:rsidRPr="004769BD">
        <w:rPr>
          <w:rFonts w:ascii="Times New Roman" w:hAnsi="Times New Roman"/>
          <w:sz w:val="22"/>
          <w:szCs w:val="22"/>
        </w:rPr>
        <w:t xml:space="preserve">A invalidade ou nulidade, no todo ou em parte, de quaisquer das cláusulas deste </w:t>
      </w:r>
      <w:r w:rsidR="00074D08">
        <w:rPr>
          <w:rFonts w:ascii="Times New Roman" w:hAnsi="Times New Roman"/>
          <w:sz w:val="22"/>
          <w:szCs w:val="22"/>
        </w:rPr>
        <w:t xml:space="preserve">Primeiro </w:t>
      </w:r>
      <w:r w:rsidRPr="004769BD">
        <w:rPr>
          <w:rFonts w:ascii="Times New Roman" w:hAnsi="Times New Roman"/>
          <w:sz w:val="22"/>
          <w:szCs w:val="22"/>
        </w:rPr>
        <w:t xml:space="preserve">Aditamento não afetará as demais nem a Escritura de Emissão, que permanecerão válidas e eficazes até o cumprimento, pelas partes, de todas as suas obrigações aqui previstas. Ocorrendo a declaração de invalidade ou nulidade de qualquer cláusula deste </w:t>
      </w:r>
      <w:r w:rsidR="002D06BD">
        <w:rPr>
          <w:rFonts w:ascii="Times New Roman" w:hAnsi="Times New Roman"/>
          <w:sz w:val="22"/>
          <w:szCs w:val="22"/>
        </w:rPr>
        <w:t>Primeiro</w:t>
      </w:r>
      <w:r>
        <w:rPr>
          <w:rFonts w:ascii="Times New Roman" w:hAnsi="Times New Roman"/>
          <w:sz w:val="22"/>
          <w:szCs w:val="22"/>
        </w:rPr>
        <w:t xml:space="preserve"> </w:t>
      </w:r>
      <w:r w:rsidRPr="004769BD">
        <w:rPr>
          <w:rFonts w:ascii="Times New Roman" w:hAnsi="Times New Roman"/>
          <w:sz w:val="22"/>
          <w:szCs w:val="22"/>
        </w:rPr>
        <w:t xml:space="preserve">Aditamento, as Partes obrigam-se a negociar, no menor prazo possível, em substituição à cláusula declarada inválida ou nula, a inclusão, neste </w:t>
      </w:r>
      <w:r w:rsidR="002D06BD">
        <w:rPr>
          <w:rFonts w:ascii="Times New Roman" w:hAnsi="Times New Roman"/>
          <w:sz w:val="22"/>
          <w:szCs w:val="22"/>
        </w:rPr>
        <w:t>Primeiro</w:t>
      </w:r>
      <w:r>
        <w:rPr>
          <w:rFonts w:ascii="Times New Roman" w:hAnsi="Times New Roman"/>
          <w:sz w:val="22"/>
          <w:szCs w:val="22"/>
        </w:rPr>
        <w:t xml:space="preserve"> </w:t>
      </w:r>
      <w:r w:rsidRPr="004769BD">
        <w:rPr>
          <w:rFonts w:ascii="Times New Roman" w:hAnsi="Times New Roman"/>
          <w:sz w:val="22"/>
          <w:szCs w:val="22"/>
        </w:rPr>
        <w:t>Aditamento, de termos e condições válidos que reflitam os termos e condições da cláusula invalidada ou nula, observados a intenção e o objetivo das partes quando da negociação da cláusula invalidada ou nula e o contexto em que se insere.</w:t>
      </w:r>
    </w:p>
    <w:p w14:paraId="77933D85" w14:textId="77777777" w:rsidR="00067D52" w:rsidRPr="004769BD" w:rsidRDefault="00067D52" w:rsidP="00067D52">
      <w:pPr>
        <w:pStyle w:val="Level2"/>
        <w:numPr>
          <w:ilvl w:val="0"/>
          <w:numId w:val="0"/>
        </w:numPr>
        <w:tabs>
          <w:tab w:val="left" w:pos="1134"/>
        </w:tabs>
        <w:spacing w:after="0" w:line="320" w:lineRule="exact"/>
        <w:rPr>
          <w:rFonts w:ascii="Times New Roman" w:hAnsi="Times New Roman"/>
          <w:sz w:val="22"/>
          <w:szCs w:val="22"/>
        </w:rPr>
      </w:pPr>
    </w:p>
    <w:p w14:paraId="66AC180B" w14:textId="1ECC1012" w:rsidR="00067D52" w:rsidRPr="004769BD"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Times New Roman" w:hAnsi="Times New Roman"/>
          <w:sz w:val="22"/>
          <w:szCs w:val="22"/>
        </w:rPr>
      </w:pPr>
      <w:r w:rsidRPr="004769BD">
        <w:rPr>
          <w:rFonts w:ascii="Times New Roman" w:hAnsi="Times New Roman"/>
          <w:sz w:val="22"/>
          <w:szCs w:val="22"/>
        </w:rPr>
        <w:lastRenderedPageBreak/>
        <w:t xml:space="preserve">As Partes declaram, mútua e expressamente, que este </w:t>
      </w:r>
      <w:r w:rsidR="002D06BD">
        <w:rPr>
          <w:rFonts w:ascii="Times New Roman" w:hAnsi="Times New Roman"/>
          <w:sz w:val="22"/>
          <w:szCs w:val="22"/>
        </w:rPr>
        <w:t>Primeiro</w:t>
      </w:r>
      <w:r>
        <w:rPr>
          <w:rFonts w:ascii="Times New Roman" w:hAnsi="Times New Roman"/>
          <w:sz w:val="22"/>
          <w:szCs w:val="22"/>
        </w:rPr>
        <w:t xml:space="preserve"> </w:t>
      </w:r>
      <w:r w:rsidRPr="004769BD">
        <w:rPr>
          <w:rFonts w:ascii="Times New Roman" w:hAnsi="Times New Roman"/>
          <w:sz w:val="22"/>
          <w:szCs w:val="22"/>
        </w:rPr>
        <w:t>Aditamento foi celebrado respeitando-se os princípios de probidade e de boa-fé, por livre, consciente e firme manifestação de vontade das Partes e em perfeita relação de equidade.</w:t>
      </w:r>
    </w:p>
    <w:p w14:paraId="73233A3B" w14:textId="77777777" w:rsidR="00067D52" w:rsidRPr="004769BD" w:rsidRDefault="00067D52" w:rsidP="00067D52">
      <w:pPr>
        <w:pStyle w:val="Level2"/>
        <w:numPr>
          <w:ilvl w:val="0"/>
          <w:numId w:val="0"/>
        </w:numPr>
        <w:tabs>
          <w:tab w:val="left" w:pos="1134"/>
        </w:tabs>
        <w:spacing w:after="0" w:line="320" w:lineRule="exact"/>
        <w:rPr>
          <w:rFonts w:ascii="Times New Roman" w:hAnsi="Times New Roman"/>
          <w:sz w:val="22"/>
          <w:szCs w:val="22"/>
        </w:rPr>
      </w:pPr>
    </w:p>
    <w:p w14:paraId="297DDA47" w14:textId="77777777" w:rsidR="00067D52" w:rsidRPr="004769BD"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Times New Roman" w:hAnsi="Times New Roman"/>
          <w:sz w:val="22"/>
          <w:szCs w:val="22"/>
        </w:rPr>
      </w:pPr>
      <w:r w:rsidRPr="004769BD">
        <w:rPr>
          <w:rFonts w:ascii="Times New Roman" w:hAnsi="Times New Roman"/>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C2B9E8C" w14:textId="77777777" w:rsidR="00067D52" w:rsidRPr="004769BD" w:rsidRDefault="00067D52" w:rsidP="00067D52">
      <w:pPr>
        <w:pStyle w:val="Level2"/>
        <w:numPr>
          <w:ilvl w:val="0"/>
          <w:numId w:val="0"/>
        </w:numPr>
        <w:tabs>
          <w:tab w:val="left" w:pos="1134"/>
        </w:tabs>
        <w:spacing w:after="0" w:line="320" w:lineRule="exact"/>
        <w:rPr>
          <w:rFonts w:ascii="Times New Roman" w:hAnsi="Times New Roman"/>
          <w:sz w:val="22"/>
          <w:szCs w:val="22"/>
        </w:rPr>
      </w:pPr>
    </w:p>
    <w:p w14:paraId="106E4903" w14:textId="1BCC6188" w:rsidR="00067D52" w:rsidRPr="004769BD"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Times New Roman" w:hAnsi="Times New Roman"/>
          <w:sz w:val="22"/>
          <w:szCs w:val="22"/>
        </w:rPr>
      </w:pPr>
      <w:r w:rsidRPr="004769BD">
        <w:rPr>
          <w:rFonts w:ascii="Times New Roman" w:hAnsi="Times New Roman"/>
          <w:sz w:val="22"/>
          <w:szCs w:val="22"/>
        </w:rPr>
        <w:t xml:space="preserve">As Debêntures e este </w:t>
      </w:r>
      <w:r w:rsidR="002D06BD">
        <w:rPr>
          <w:rFonts w:ascii="Times New Roman" w:hAnsi="Times New Roman"/>
          <w:sz w:val="22"/>
          <w:szCs w:val="22"/>
        </w:rPr>
        <w:t>Primeiro</w:t>
      </w:r>
      <w:r>
        <w:rPr>
          <w:rFonts w:ascii="Times New Roman" w:hAnsi="Times New Roman"/>
          <w:sz w:val="22"/>
          <w:szCs w:val="22"/>
        </w:rPr>
        <w:t xml:space="preserve"> </w:t>
      </w:r>
      <w:r w:rsidRPr="004769BD">
        <w:rPr>
          <w:rFonts w:ascii="Times New Roman" w:hAnsi="Times New Roman"/>
          <w:sz w:val="22"/>
          <w:szCs w:val="22"/>
        </w:rPr>
        <w:t xml:space="preserve">Aditamento constituem títulos executivos extrajudiciais nos termos do artigo 784 do Código de Processo Civil, reconhecendo as Partes desde já que, independentemente de quaisquer outras medidas cabíveis, as obrigações assumidas nos termos deste </w:t>
      </w:r>
      <w:r w:rsidR="002D06BD">
        <w:rPr>
          <w:rFonts w:ascii="Times New Roman" w:hAnsi="Times New Roman"/>
          <w:sz w:val="22"/>
          <w:szCs w:val="22"/>
        </w:rPr>
        <w:t>Primeiro</w:t>
      </w:r>
      <w:r>
        <w:rPr>
          <w:rFonts w:ascii="Times New Roman" w:hAnsi="Times New Roman"/>
          <w:sz w:val="22"/>
          <w:szCs w:val="22"/>
        </w:rPr>
        <w:t xml:space="preserve"> </w:t>
      </w:r>
      <w:r w:rsidRPr="004769BD">
        <w:rPr>
          <w:rFonts w:ascii="Times New Roman" w:hAnsi="Times New Roman"/>
          <w:sz w:val="22"/>
          <w:szCs w:val="22"/>
        </w:rPr>
        <w:t xml:space="preserve">Aditamento comportam execução específica, submetendo-se às disposições dos artigos 497, 815 e seguintes do Código de Processo Civil, sem prejuízo do direito de declarar o vencimento antecipado das Debêntures nos termos deste </w:t>
      </w:r>
      <w:r w:rsidR="002D06BD">
        <w:rPr>
          <w:rFonts w:ascii="Times New Roman" w:hAnsi="Times New Roman"/>
          <w:sz w:val="22"/>
          <w:szCs w:val="22"/>
        </w:rPr>
        <w:t>Primeiro</w:t>
      </w:r>
      <w:r>
        <w:rPr>
          <w:rFonts w:ascii="Times New Roman" w:hAnsi="Times New Roman"/>
          <w:sz w:val="22"/>
          <w:szCs w:val="22"/>
        </w:rPr>
        <w:t xml:space="preserve"> </w:t>
      </w:r>
      <w:r w:rsidRPr="004769BD">
        <w:rPr>
          <w:rFonts w:ascii="Times New Roman" w:hAnsi="Times New Roman"/>
          <w:sz w:val="22"/>
          <w:szCs w:val="22"/>
        </w:rPr>
        <w:t>Aditamento.</w:t>
      </w:r>
    </w:p>
    <w:p w14:paraId="71F3BDFF" w14:textId="77777777" w:rsidR="00067D52" w:rsidRPr="004769BD" w:rsidRDefault="00067D52" w:rsidP="00067D52">
      <w:pPr>
        <w:pStyle w:val="Level2"/>
        <w:numPr>
          <w:ilvl w:val="0"/>
          <w:numId w:val="0"/>
        </w:numPr>
        <w:tabs>
          <w:tab w:val="left" w:pos="1134"/>
        </w:tabs>
        <w:spacing w:after="0" w:line="320" w:lineRule="exact"/>
        <w:rPr>
          <w:rFonts w:ascii="Times New Roman" w:hAnsi="Times New Roman"/>
          <w:sz w:val="22"/>
          <w:szCs w:val="22"/>
        </w:rPr>
      </w:pPr>
    </w:p>
    <w:p w14:paraId="2ECCCB89" w14:textId="46ECC6DD" w:rsidR="00067D52" w:rsidRPr="00CC3029"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Times New Roman" w:hAnsi="Times New Roman"/>
          <w:sz w:val="22"/>
          <w:szCs w:val="22"/>
        </w:rPr>
      </w:pPr>
      <w:r w:rsidRPr="004769BD">
        <w:rPr>
          <w:rFonts w:ascii="Times New Roman" w:hAnsi="Times New Roman"/>
          <w:sz w:val="22"/>
          <w:szCs w:val="22"/>
        </w:rPr>
        <w:t xml:space="preserve">As Partes reconhecem que este </w:t>
      </w:r>
      <w:r w:rsidR="002D06BD">
        <w:rPr>
          <w:rFonts w:ascii="Times New Roman" w:hAnsi="Times New Roman"/>
          <w:sz w:val="22"/>
          <w:szCs w:val="22"/>
        </w:rPr>
        <w:t>Primeiro</w:t>
      </w:r>
      <w:r>
        <w:rPr>
          <w:rFonts w:ascii="Times New Roman" w:hAnsi="Times New Roman"/>
          <w:sz w:val="22"/>
          <w:szCs w:val="22"/>
        </w:rPr>
        <w:t xml:space="preserve"> </w:t>
      </w:r>
      <w:r w:rsidRPr="004769BD">
        <w:rPr>
          <w:rFonts w:ascii="Times New Roman" w:hAnsi="Times New Roman"/>
          <w:sz w:val="22"/>
          <w:szCs w:val="22"/>
        </w:rPr>
        <w:t>Aditamento poderá ser assinado eletronicamente, mediante a utilização de assinatura eletrônica, em conformidade com as disposições da Medida Provisória nº 2.200-2/2001/01, com utilização de certificados emitidos conforme parâmetros da Infraestrutura de Chaves Públicas Brasileira (“</w:t>
      </w:r>
      <w:r w:rsidRPr="004769BD">
        <w:rPr>
          <w:rFonts w:ascii="Times New Roman" w:hAnsi="Times New Roman"/>
          <w:b/>
          <w:bCs/>
          <w:sz w:val="22"/>
          <w:szCs w:val="22"/>
        </w:rPr>
        <w:t>ICP-Brasil</w:t>
      </w:r>
      <w:r w:rsidRPr="004769BD">
        <w:rPr>
          <w:rFonts w:ascii="Times New Roman" w:hAnsi="Times New Roman"/>
          <w:sz w:val="22"/>
          <w:szCs w:val="22"/>
        </w:rPr>
        <w:t xml:space="preserve">”), sendo plenamente válida e aceita pelas Partes.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a contar da data da exigência. </w:t>
      </w:r>
    </w:p>
    <w:p w14:paraId="01A90FD4" w14:textId="77777777" w:rsidR="00067D52" w:rsidRPr="004769BD" w:rsidRDefault="00067D52" w:rsidP="00067D52">
      <w:pPr>
        <w:pStyle w:val="Level2"/>
        <w:numPr>
          <w:ilvl w:val="0"/>
          <w:numId w:val="0"/>
        </w:numPr>
        <w:tabs>
          <w:tab w:val="left" w:pos="1134"/>
        </w:tabs>
        <w:spacing w:after="0" w:line="320" w:lineRule="exact"/>
        <w:rPr>
          <w:rFonts w:ascii="Times New Roman" w:hAnsi="Times New Roman"/>
          <w:sz w:val="22"/>
          <w:szCs w:val="22"/>
        </w:rPr>
      </w:pPr>
    </w:p>
    <w:p w14:paraId="4DD0EF50" w14:textId="433CF0A4" w:rsidR="00067D52"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Times New Roman" w:hAnsi="Times New Roman"/>
          <w:sz w:val="22"/>
          <w:szCs w:val="22"/>
        </w:rPr>
      </w:pPr>
      <w:r w:rsidRPr="004769BD">
        <w:rPr>
          <w:rFonts w:ascii="Times New Roman" w:hAnsi="Times New Roman"/>
          <w:sz w:val="22"/>
          <w:szCs w:val="22"/>
        </w:rPr>
        <w:t xml:space="preserve">Este </w:t>
      </w:r>
      <w:r w:rsidR="002D06BD">
        <w:rPr>
          <w:rFonts w:ascii="Times New Roman" w:hAnsi="Times New Roman"/>
          <w:sz w:val="22"/>
          <w:szCs w:val="22"/>
        </w:rPr>
        <w:t>Primeiro</w:t>
      </w:r>
      <w:r>
        <w:rPr>
          <w:rFonts w:ascii="Times New Roman" w:hAnsi="Times New Roman"/>
          <w:sz w:val="22"/>
          <w:szCs w:val="22"/>
        </w:rPr>
        <w:t xml:space="preserve"> </w:t>
      </w:r>
      <w:r w:rsidRPr="004769BD">
        <w:rPr>
          <w:rFonts w:ascii="Times New Roman" w:hAnsi="Times New Roman"/>
          <w:sz w:val="22"/>
          <w:szCs w:val="22"/>
        </w:rPr>
        <w:t>Aditamento produz efeitos para todas as Partes a partir da data nele indicada, ainda que uma ou mais Partes realizem a assinatura eletrônica em data posterior.</w:t>
      </w:r>
    </w:p>
    <w:p w14:paraId="6379ABD9" w14:textId="77777777" w:rsidR="00067D52" w:rsidRDefault="00067D52" w:rsidP="00067D52">
      <w:pPr>
        <w:pStyle w:val="PargrafodaLista"/>
        <w:rPr>
          <w:rFonts w:ascii="Times New Roman" w:hAnsi="Times New Roman"/>
          <w:sz w:val="22"/>
          <w:szCs w:val="22"/>
        </w:rPr>
      </w:pPr>
    </w:p>
    <w:p w14:paraId="4DC29CB1" w14:textId="70A3EFF4" w:rsidR="00067D52" w:rsidRPr="004769BD"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Times New Roman" w:hAnsi="Times New Roman"/>
          <w:sz w:val="22"/>
          <w:szCs w:val="22"/>
        </w:rPr>
      </w:pPr>
      <w:r w:rsidRPr="00CC3029">
        <w:rPr>
          <w:rFonts w:ascii="Times New Roman" w:hAnsi="Times New Roman"/>
          <w:sz w:val="22"/>
          <w:szCs w:val="22"/>
        </w:rPr>
        <w:t xml:space="preserve">A Emissora arcará com todos os custos de registro e arquivamento deste </w:t>
      </w:r>
      <w:r w:rsidR="002D06BD">
        <w:rPr>
          <w:rFonts w:ascii="Times New Roman" w:hAnsi="Times New Roman"/>
          <w:sz w:val="22"/>
          <w:szCs w:val="22"/>
        </w:rPr>
        <w:t>Primeiro</w:t>
      </w:r>
      <w:r>
        <w:rPr>
          <w:rFonts w:ascii="Times New Roman" w:hAnsi="Times New Roman"/>
          <w:sz w:val="22"/>
          <w:szCs w:val="22"/>
        </w:rPr>
        <w:t xml:space="preserve"> A</w:t>
      </w:r>
      <w:r w:rsidRPr="00CC3029">
        <w:rPr>
          <w:rFonts w:ascii="Times New Roman" w:hAnsi="Times New Roman"/>
          <w:sz w:val="22"/>
          <w:szCs w:val="22"/>
        </w:rPr>
        <w:t>ditamento de acordo com os termos definidos na Escritura de Emissão.</w:t>
      </w:r>
    </w:p>
    <w:p w14:paraId="3E020B9E" w14:textId="77777777" w:rsidR="00067D52" w:rsidRPr="004769BD" w:rsidRDefault="00067D52" w:rsidP="00067D52">
      <w:pPr>
        <w:pStyle w:val="Level2"/>
        <w:numPr>
          <w:ilvl w:val="0"/>
          <w:numId w:val="0"/>
        </w:numPr>
        <w:tabs>
          <w:tab w:val="left" w:pos="1134"/>
        </w:tabs>
        <w:spacing w:after="0" w:line="320" w:lineRule="exact"/>
        <w:rPr>
          <w:rFonts w:ascii="Times New Roman" w:hAnsi="Times New Roman"/>
          <w:sz w:val="22"/>
          <w:szCs w:val="22"/>
        </w:rPr>
      </w:pPr>
    </w:p>
    <w:p w14:paraId="6F8473A7" w14:textId="77777777" w:rsidR="00067D52" w:rsidRPr="004769BD" w:rsidRDefault="00067D52" w:rsidP="00067D52">
      <w:pPr>
        <w:pStyle w:val="PargrafodaLista"/>
        <w:keepNext/>
        <w:keepLines/>
        <w:numPr>
          <w:ilvl w:val="0"/>
          <w:numId w:val="4"/>
        </w:numPr>
        <w:autoSpaceDE w:val="0"/>
        <w:autoSpaceDN w:val="0"/>
        <w:adjustRightInd w:val="0"/>
        <w:spacing w:after="0" w:line="320" w:lineRule="exact"/>
        <w:contextualSpacing w:val="0"/>
        <w:outlineLvl w:val="0"/>
        <w:rPr>
          <w:rFonts w:ascii="Times New Roman" w:hAnsi="Times New Roman"/>
          <w:b/>
          <w:sz w:val="22"/>
          <w:szCs w:val="22"/>
        </w:rPr>
      </w:pPr>
      <w:r w:rsidRPr="004769BD">
        <w:rPr>
          <w:rFonts w:ascii="Times New Roman" w:hAnsi="Times New Roman"/>
          <w:b/>
          <w:sz w:val="22"/>
          <w:szCs w:val="22"/>
        </w:rPr>
        <w:t>LEI APLICÁVEL E FORO</w:t>
      </w:r>
    </w:p>
    <w:p w14:paraId="4755C3E8" w14:textId="77777777" w:rsidR="00067D52" w:rsidRPr="004769BD" w:rsidRDefault="00067D52" w:rsidP="00067D52">
      <w:pPr>
        <w:pStyle w:val="Level2"/>
        <w:numPr>
          <w:ilvl w:val="0"/>
          <w:numId w:val="0"/>
        </w:numPr>
        <w:tabs>
          <w:tab w:val="left" w:pos="1134"/>
        </w:tabs>
        <w:spacing w:after="0" w:line="320" w:lineRule="exact"/>
        <w:rPr>
          <w:rFonts w:ascii="Times New Roman" w:hAnsi="Times New Roman"/>
          <w:sz w:val="22"/>
          <w:szCs w:val="22"/>
        </w:rPr>
      </w:pPr>
    </w:p>
    <w:p w14:paraId="40496709" w14:textId="4DD63302" w:rsidR="00067D52" w:rsidRPr="004769BD"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Times New Roman" w:hAnsi="Times New Roman"/>
          <w:sz w:val="22"/>
          <w:szCs w:val="22"/>
        </w:rPr>
      </w:pPr>
      <w:r w:rsidRPr="004769BD">
        <w:rPr>
          <w:rFonts w:ascii="Times New Roman" w:hAnsi="Times New Roman"/>
          <w:sz w:val="22"/>
          <w:szCs w:val="22"/>
        </w:rPr>
        <w:t xml:space="preserve">Este </w:t>
      </w:r>
      <w:r w:rsidR="00074D08">
        <w:rPr>
          <w:rFonts w:ascii="Times New Roman" w:hAnsi="Times New Roman"/>
          <w:sz w:val="22"/>
          <w:szCs w:val="22"/>
        </w:rPr>
        <w:t xml:space="preserve">Primeiro </w:t>
      </w:r>
      <w:r w:rsidRPr="004769BD">
        <w:rPr>
          <w:rFonts w:ascii="Times New Roman" w:hAnsi="Times New Roman"/>
          <w:sz w:val="22"/>
          <w:szCs w:val="22"/>
        </w:rPr>
        <w:t>Aditamento é regido pelas Leis da República Federativa do Brasil.</w:t>
      </w:r>
    </w:p>
    <w:p w14:paraId="5B02903F" w14:textId="77777777" w:rsidR="00067D52" w:rsidRPr="004769BD" w:rsidRDefault="00067D52" w:rsidP="00067D52">
      <w:pPr>
        <w:pStyle w:val="Level2"/>
        <w:numPr>
          <w:ilvl w:val="0"/>
          <w:numId w:val="0"/>
        </w:numPr>
        <w:tabs>
          <w:tab w:val="left" w:pos="1134"/>
        </w:tabs>
        <w:spacing w:after="0" w:line="320" w:lineRule="exact"/>
        <w:rPr>
          <w:rFonts w:ascii="Times New Roman" w:hAnsi="Times New Roman"/>
          <w:sz w:val="22"/>
          <w:szCs w:val="22"/>
        </w:rPr>
      </w:pPr>
    </w:p>
    <w:p w14:paraId="0C64A1C6" w14:textId="7A2C9C47" w:rsidR="00067D52" w:rsidRPr="004769BD"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Times New Roman" w:hAnsi="Times New Roman"/>
          <w:sz w:val="22"/>
          <w:szCs w:val="22"/>
        </w:rPr>
      </w:pPr>
      <w:r w:rsidRPr="004769BD">
        <w:rPr>
          <w:rFonts w:ascii="Times New Roman" w:hAnsi="Times New Roman"/>
          <w:sz w:val="22"/>
          <w:szCs w:val="22"/>
        </w:rPr>
        <w:lastRenderedPageBreak/>
        <w:t xml:space="preserve">Fica eleito o foro </w:t>
      </w:r>
      <w:r w:rsidR="00074D08">
        <w:rPr>
          <w:rFonts w:ascii="Times New Roman" w:hAnsi="Times New Roman"/>
          <w:sz w:val="22"/>
          <w:szCs w:val="22"/>
        </w:rPr>
        <w:t>de São Paulo</w:t>
      </w:r>
      <w:r w:rsidRPr="004769BD">
        <w:rPr>
          <w:rFonts w:ascii="Times New Roman" w:hAnsi="Times New Roman"/>
          <w:sz w:val="22"/>
          <w:szCs w:val="22"/>
        </w:rPr>
        <w:t xml:space="preserve">, Estado </w:t>
      </w:r>
      <w:r w:rsidR="00074D08">
        <w:rPr>
          <w:rFonts w:ascii="Times New Roman" w:hAnsi="Times New Roman"/>
          <w:sz w:val="22"/>
          <w:szCs w:val="22"/>
        </w:rPr>
        <w:t xml:space="preserve">de São Paulo </w:t>
      </w:r>
      <w:r w:rsidRPr="004769BD">
        <w:rPr>
          <w:rFonts w:ascii="Times New Roman" w:hAnsi="Times New Roman"/>
          <w:sz w:val="22"/>
          <w:szCs w:val="22"/>
        </w:rPr>
        <w:t xml:space="preserve">para dirimir quaisquer dúvidas ou controvérsias oriundas deste </w:t>
      </w:r>
      <w:r w:rsidR="00074D08">
        <w:rPr>
          <w:rFonts w:ascii="Times New Roman" w:hAnsi="Times New Roman"/>
          <w:sz w:val="22"/>
          <w:szCs w:val="22"/>
        </w:rPr>
        <w:t xml:space="preserve">Primeiro </w:t>
      </w:r>
      <w:r w:rsidRPr="004769BD">
        <w:rPr>
          <w:rFonts w:ascii="Times New Roman" w:hAnsi="Times New Roman"/>
          <w:sz w:val="22"/>
          <w:szCs w:val="22"/>
        </w:rPr>
        <w:t xml:space="preserve">Aditamento, com renúncia a qualquer outro, por mais privilegiado que seja ou venha ser. </w:t>
      </w:r>
    </w:p>
    <w:p w14:paraId="0B9ED717" w14:textId="77777777" w:rsidR="00067D52" w:rsidRPr="004769BD" w:rsidRDefault="00067D52" w:rsidP="00067D52">
      <w:pPr>
        <w:pStyle w:val="Body"/>
        <w:spacing w:after="0" w:line="320" w:lineRule="exact"/>
        <w:rPr>
          <w:rFonts w:ascii="Times New Roman" w:hAnsi="Times New Roman"/>
          <w:w w:val="0"/>
          <w:sz w:val="22"/>
          <w:szCs w:val="22"/>
        </w:rPr>
      </w:pPr>
    </w:p>
    <w:p w14:paraId="67AE3CA2" w14:textId="7E4EBE87" w:rsidR="00067D52" w:rsidRPr="004769BD" w:rsidRDefault="00067D52" w:rsidP="00067D52">
      <w:pPr>
        <w:pStyle w:val="Body"/>
        <w:spacing w:after="0" w:line="320" w:lineRule="exact"/>
        <w:rPr>
          <w:rFonts w:ascii="Times New Roman" w:hAnsi="Times New Roman"/>
          <w:w w:val="0"/>
          <w:sz w:val="22"/>
          <w:szCs w:val="22"/>
        </w:rPr>
      </w:pPr>
      <w:r w:rsidRPr="004769BD">
        <w:rPr>
          <w:rFonts w:ascii="Times New Roman" w:hAnsi="Times New Roman"/>
          <w:w w:val="0"/>
          <w:sz w:val="22"/>
          <w:szCs w:val="22"/>
        </w:rPr>
        <w:t xml:space="preserve">E por estarem assim justas e contratadas, as Partes firmam o presente </w:t>
      </w:r>
      <w:r w:rsidR="00074D08">
        <w:rPr>
          <w:rFonts w:ascii="Times New Roman" w:hAnsi="Times New Roman"/>
          <w:w w:val="0"/>
          <w:sz w:val="22"/>
          <w:szCs w:val="22"/>
        </w:rPr>
        <w:t xml:space="preserve">Primeiro </w:t>
      </w:r>
      <w:r w:rsidRPr="004769BD">
        <w:rPr>
          <w:rFonts w:ascii="Times New Roman" w:hAnsi="Times New Roman"/>
          <w:w w:val="0"/>
          <w:sz w:val="22"/>
          <w:szCs w:val="22"/>
        </w:rPr>
        <w:t>Aditamento na presença de 2 (duas) testemunhas.</w:t>
      </w:r>
    </w:p>
    <w:p w14:paraId="2259044C" w14:textId="77777777" w:rsidR="00067D52" w:rsidRPr="004769BD" w:rsidRDefault="00067D52" w:rsidP="00067D52">
      <w:pPr>
        <w:pStyle w:val="Body"/>
        <w:spacing w:after="0" w:line="320" w:lineRule="exact"/>
        <w:rPr>
          <w:rFonts w:ascii="Times New Roman" w:hAnsi="Times New Roman"/>
          <w:w w:val="0"/>
          <w:sz w:val="22"/>
          <w:szCs w:val="22"/>
        </w:rPr>
      </w:pPr>
    </w:p>
    <w:p w14:paraId="4C068B3C" w14:textId="77777777" w:rsidR="00067D52" w:rsidRPr="004769BD" w:rsidRDefault="00067D52" w:rsidP="00067D52">
      <w:pPr>
        <w:pStyle w:val="Body"/>
        <w:spacing w:after="0" w:line="320" w:lineRule="exact"/>
        <w:jc w:val="center"/>
        <w:rPr>
          <w:rFonts w:ascii="Times New Roman" w:hAnsi="Times New Roman"/>
          <w:w w:val="0"/>
          <w:sz w:val="22"/>
          <w:szCs w:val="22"/>
        </w:rPr>
      </w:pPr>
      <w:r w:rsidRPr="004769BD">
        <w:rPr>
          <w:rFonts w:ascii="Times New Roman" w:hAnsi="Times New Roman"/>
          <w:w w:val="0"/>
          <w:sz w:val="22"/>
          <w:szCs w:val="22"/>
        </w:rPr>
        <w:t xml:space="preserve">São Paulo, </w:t>
      </w:r>
      <w:r w:rsidRPr="002530CB">
        <w:rPr>
          <w:rFonts w:ascii="Times New Roman" w:hAnsi="Times New Roman"/>
          <w:w w:val="0"/>
          <w:sz w:val="22"/>
          <w:szCs w:val="22"/>
          <w:highlight w:val="yellow"/>
        </w:rPr>
        <w:t>[data]</w:t>
      </w:r>
      <w:r w:rsidRPr="004769BD">
        <w:rPr>
          <w:rFonts w:ascii="Times New Roman" w:hAnsi="Times New Roman"/>
          <w:w w:val="0"/>
          <w:sz w:val="22"/>
          <w:szCs w:val="22"/>
        </w:rPr>
        <w:t>.</w:t>
      </w:r>
    </w:p>
    <w:p w14:paraId="32185C68" w14:textId="77777777" w:rsidR="00067D52" w:rsidRPr="004769BD" w:rsidRDefault="00067D52" w:rsidP="00067D52">
      <w:pPr>
        <w:pStyle w:val="Body"/>
        <w:spacing w:after="0" w:line="320" w:lineRule="exact"/>
        <w:jc w:val="center"/>
        <w:rPr>
          <w:rFonts w:ascii="Times New Roman" w:hAnsi="Times New Roman"/>
          <w:w w:val="0"/>
          <w:sz w:val="22"/>
          <w:szCs w:val="22"/>
        </w:rPr>
      </w:pPr>
    </w:p>
    <w:p w14:paraId="20B1C370" w14:textId="77777777" w:rsidR="00067D52" w:rsidRPr="004769BD" w:rsidRDefault="00067D52" w:rsidP="00067D52">
      <w:pPr>
        <w:pStyle w:val="Body"/>
        <w:jc w:val="center"/>
        <w:rPr>
          <w:rFonts w:ascii="Times New Roman" w:eastAsia="Arial Unicode MS" w:hAnsi="Times New Roman"/>
          <w:i/>
          <w:iCs/>
          <w:sz w:val="22"/>
          <w:szCs w:val="22"/>
        </w:rPr>
      </w:pPr>
      <w:r w:rsidRPr="004769BD">
        <w:rPr>
          <w:rFonts w:ascii="Times New Roman" w:eastAsia="Arial Unicode MS" w:hAnsi="Times New Roman"/>
          <w:i/>
          <w:iCs/>
          <w:sz w:val="22"/>
          <w:szCs w:val="22"/>
        </w:rPr>
        <w:t>(Restante da página intencionalmente deixado em branco. Seguem páginas de assinaturas.)</w:t>
      </w:r>
    </w:p>
    <w:p w14:paraId="5EA3648C" w14:textId="77777777" w:rsidR="00067D52" w:rsidRPr="004769BD" w:rsidRDefault="00067D52" w:rsidP="00067D52">
      <w:pPr>
        <w:spacing w:after="0" w:line="240" w:lineRule="auto"/>
        <w:jc w:val="left"/>
        <w:rPr>
          <w:rFonts w:ascii="Times New Roman" w:eastAsia="Arial Unicode MS" w:hAnsi="Times New Roman"/>
          <w:kern w:val="20"/>
          <w:sz w:val="22"/>
          <w:szCs w:val="22"/>
        </w:rPr>
      </w:pPr>
      <w:r w:rsidRPr="004769BD">
        <w:rPr>
          <w:rFonts w:ascii="Times New Roman" w:eastAsia="Arial Unicode MS" w:hAnsi="Times New Roman"/>
          <w:sz w:val="22"/>
          <w:szCs w:val="22"/>
        </w:rPr>
        <w:br w:type="page"/>
      </w:r>
    </w:p>
    <w:p w14:paraId="3D5525ED" w14:textId="5F5E7350" w:rsidR="00067D52" w:rsidRPr="004769BD" w:rsidRDefault="00067D52" w:rsidP="00067D52">
      <w:pPr>
        <w:pStyle w:val="Body"/>
        <w:rPr>
          <w:rFonts w:ascii="Times New Roman" w:eastAsia="Arial Unicode MS" w:hAnsi="Times New Roman"/>
          <w:sz w:val="22"/>
          <w:szCs w:val="22"/>
        </w:rPr>
      </w:pPr>
      <w:r w:rsidRPr="004769BD">
        <w:rPr>
          <w:rFonts w:ascii="Times New Roman" w:eastAsia="Arial Unicode MS" w:hAnsi="Times New Roman"/>
          <w:i/>
          <w:sz w:val="22"/>
          <w:szCs w:val="22"/>
        </w:rPr>
        <w:lastRenderedPageBreak/>
        <w:t xml:space="preserve">Página de Assinaturas do </w:t>
      </w:r>
      <w:r w:rsidR="002D06BD">
        <w:rPr>
          <w:rFonts w:ascii="Times New Roman" w:eastAsia="Arial Unicode MS" w:hAnsi="Times New Roman"/>
          <w:i/>
          <w:sz w:val="22"/>
          <w:szCs w:val="22"/>
        </w:rPr>
        <w:t>1</w:t>
      </w:r>
      <w:r>
        <w:rPr>
          <w:rFonts w:ascii="Times New Roman" w:eastAsia="Arial Unicode MS" w:hAnsi="Times New Roman"/>
          <w:i/>
          <w:sz w:val="22"/>
          <w:szCs w:val="22"/>
        </w:rPr>
        <w:t>º (</w:t>
      </w:r>
      <w:r w:rsidR="002D06BD">
        <w:rPr>
          <w:rFonts w:ascii="Times New Roman" w:eastAsia="Arial Unicode MS" w:hAnsi="Times New Roman"/>
          <w:i/>
          <w:sz w:val="22"/>
          <w:szCs w:val="22"/>
        </w:rPr>
        <w:t>Primeiro</w:t>
      </w:r>
      <w:r>
        <w:rPr>
          <w:rFonts w:ascii="Times New Roman" w:eastAsia="Arial Unicode MS" w:hAnsi="Times New Roman"/>
          <w:i/>
          <w:sz w:val="22"/>
          <w:szCs w:val="22"/>
        </w:rPr>
        <w:t xml:space="preserve">) </w:t>
      </w:r>
      <w:r w:rsidRPr="004769BD">
        <w:rPr>
          <w:rFonts w:ascii="Times New Roman" w:eastAsia="Arial Unicode MS" w:hAnsi="Times New Roman"/>
          <w:i/>
          <w:sz w:val="22"/>
          <w:szCs w:val="22"/>
        </w:rPr>
        <w:t xml:space="preserve">Aditamento ao </w:t>
      </w:r>
      <w:r w:rsidRPr="004769BD">
        <w:rPr>
          <w:rFonts w:ascii="Times New Roman" w:hAnsi="Times New Roman"/>
          <w:i/>
          <w:sz w:val="22"/>
          <w:szCs w:val="22"/>
        </w:rPr>
        <w:t xml:space="preserve">Instrumento Particular de Escritura da </w:t>
      </w:r>
      <w:r w:rsidR="002D06BD">
        <w:rPr>
          <w:rFonts w:ascii="Times New Roman" w:hAnsi="Times New Roman"/>
          <w:i/>
          <w:sz w:val="22"/>
          <w:szCs w:val="22"/>
        </w:rPr>
        <w:t>2</w:t>
      </w:r>
      <w:r w:rsidRPr="004769BD">
        <w:rPr>
          <w:rFonts w:ascii="Times New Roman" w:hAnsi="Times New Roman"/>
          <w:i/>
          <w:sz w:val="22"/>
          <w:szCs w:val="22"/>
        </w:rPr>
        <w:t>ª (</w:t>
      </w:r>
      <w:r w:rsidR="002D06BD">
        <w:rPr>
          <w:rFonts w:ascii="Times New Roman" w:hAnsi="Times New Roman"/>
          <w:i/>
          <w:iCs/>
          <w:sz w:val="22"/>
          <w:szCs w:val="22"/>
        </w:rPr>
        <w:t>Segunda</w:t>
      </w:r>
      <w:r w:rsidRPr="004769BD">
        <w:rPr>
          <w:rFonts w:ascii="Times New Roman" w:hAnsi="Times New Roman"/>
          <w:i/>
          <w:sz w:val="22"/>
          <w:szCs w:val="22"/>
        </w:rPr>
        <w:t xml:space="preserve">) Emissão de Debêntures Simples, Não Conversíveis em Ações, </w:t>
      </w:r>
      <w:r w:rsidRPr="004769BD">
        <w:rPr>
          <w:rFonts w:ascii="Times New Roman" w:hAnsi="Times New Roman"/>
          <w:i/>
          <w:iCs/>
          <w:sz w:val="22"/>
          <w:szCs w:val="22"/>
        </w:rPr>
        <w:t>em Série Única,</w:t>
      </w:r>
      <w:r>
        <w:rPr>
          <w:rFonts w:ascii="Times New Roman" w:hAnsi="Times New Roman"/>
          <w:i/>
          <w:iCs/>
          <w:sz w:val="22"/>
          <w:szCs w:val="22"/>
        </w:rPr>
        <w:t xml:space="preserve"> </w:t>
      </w:r>
      <w:r w:rsidRPr="004769BD">
        <w:rPr>
          <w:rFonts w:ascii="Times New Roman" w:hAnsi="Times New Roman"/>
          <w:i/>
          <w:sz w:val="22"/>
          <w:szCs w:val="22"/>
        </w:rPr>
        <w:t xml:space="preserve">da Espécie </w:t>
      </w:r>
      <w:r w:rsidR="002D06BD">
        <w:rPr>
          <w:rFonts w:ascii="Times New Roman" w:hAnsi="Times New Roman"/>
          <w:i/>
          <w:sz w:val="22"/>
          <w:szCs w:val="22"/>
        </w:rPr>
        <w:t>Quirografária</w:t>
      </w:r>
      <w:r>
        <w:rPr>
          <w:rFonts w:ascii="Times New Roman" w:hAnsi="Times New Roman"/>
          <w:i/>
          <w:sz w:val="22"/>
          <w:szCs w:val="22"/>
        </w:rPr>
        <w:t>,</w:t>
      </w:r>
      <w:r w:rsidRPr="004769BD">
        <w:rPr>
          <w:rFonts w:ascii="Times New Roman" w:hAnsi="Times New Roman"/>
          <w:i/>
          <w:iCs/>
          <w:sz w:val="22"/>
          <w:szCs w:val="22"/>
        </w:rPr>
        <w:t xml:space="preserve"> para</w:t>
      </w:r>
      <w:r w:rsidRPr="004769BD">
        <w:rPr>
          <w:rFonts w:ascii="Times New Roman" w:hAnsi="Times New Roman"/>
          <w:i/>
          <w:sz w:val="22"/>
          <w:szCs w:val="22"/>
        </w:rPr>
        <w:t xml:space="preserve"> Distribuição Pública, </w:t>
      </w:r>
      <w:r w:rsidRPr="004769BD">
        <w:rPr>
          <w:rFonts w:ascii="Times New Roman" w:hAnsi="Times New Roman"/>
          <w:i/>
          <w:iCs/>
          <w:sz w:val="22"/>
          <w:szCs w:val="22"/>
        </w:rPr>
        <w:t>com</w:t>
      </w:r>
      <w:r w:rsidRPr="004769BD">
        <w:rPr>
          <w:rFonts w:ascii="Times New Roman" w:hAnsi="Times New Roman"/>
          <w:i/>
          <w:sz w:val="22"/>
          <w:szCs w:val="22"/>
        </w:rPr>
        <w:t xml:space="preserve"> Esforços Restritos, da Ventos de </w:t>
      </w:r>
      <w:r w:rsidRPr="004769BD">
        <w:rPr>
          <w:rFonts w:ascii="Times New Roman" w:hAnsi="Times New Roman"/>
          <w:i/>
          <w:iCs/>
          <w:sz w:val="22"/>
          <w:szCs w:val="22"/>
        </w:rPr>
        <w:t xml:space="preserve">São </w:t>
      </w:r>
      <w:r>
        <w:rPr>
          <w:rFonts w:ascii="Times New Roman" w:hAnsi="Times New Roman"/>
          <w:i/>
          <w:iCs/>
          <w:sz w:val="22"/>
          <w:szCs w:val="22"/>
        </w:rPr>
        <w:t xml:space="preserve">Clemente Holding </w:t>
      </w:r>
      <w:r w:rsidRPr="004769BD">
        <w:rPr>
          <w:rFonts w:ascii="Times New Roman" w:hAnsi="Times New Roman"/>
          <w:i/>
          <w:sz w:val="22"/>
          <w:szCs w:val="22"/>
        </w:rPr>
        <w:t>S.A.</w:t>
      </w:r>
    </w:p>
    <w:p w14:paraId="069CD17D" w14:textId="77777777" w:rsidR="00067D52" w:rsidRPr="004769BD" w:rsidRDefault="00067D52" w:rsidP="00067D52">
      <w:pPr>
        <w:pStyle w:val="Body"/>
        <w:rPr>
          <w:rFonts w:ascii="Times New Roman" w:eastAsia="Arial Unicode MS" w:hAnsi="Times New Roman"/>
          <w:sz w:val="22"/>
          <w:szCs w:val="22"/>
        </w:rPr>
      </w:pPr>
    </w:p>
    <w:p w14:paraId="491D5A76" w14:textId="77777777" w:rsidR="00067D52" w:rsidRPr="004769BD" w:rsidRDefault="00067D52" w:rsidP="00067D52">
      <w:pPr>
        <w:pStyle w:val="Body"/>
        <w:rPr>
          <w:rFonts w:ascii="Times New Roman" w:eastAsia="Arial Unicode MS" w:hAnsi="Times New Roman"/>
          <w:sz w:val="22"/>
          <w:szCs w:val="22"/>
        </w:rPr>
      </w:pPr>
    </w:p>
    <w:p w14:paraId="06244799" w14:textId="77777777" w:rsidR="00067D52" w:rsidRPr="004769BD" w:rsidRDefault="00067D52" w:rsidP="00067D52">
      <w:pPr>
        <w:pStyle w:val="Body"/>
        <w:jc w:val="center"/>
        <w:rPr>
          <w:rFonts w:ascii="Times New Roman" w:eastAsia="Arial Unicode MS" w:hAnsi="Times New Roman"/>
          <w:b/>
          <w:sz w:val="22"/>
          <w:szCs w:val="22"/>
        </w:rPr>
      </w:pPr>
      <w:r w:rsidRPr="004769BD">
        <w:rPr>
          <w:rFonts w:ascii="Times New Roman" w:hAnsi="Times New Roman"/>
          <w:b/>
          <w:sz w:val="22"/>
          <w:szCs w:val="22"/>
        </w:rPr>
        <w:t xml:space="preserve">VENTOS DE </w:t>
      </w:r>
      <w:r w:rsidRPr="004769BD">
        <w:rPr>
          <w:rFonts w:ascii="Times New Roman" w:hAnsi="Times New Roman"/>
          <w:b/>
          <w:bCs/>
          <w:sz w:val="22"/>
          <w:szCs w:val="22"/>
        </w:rPr>
        <w:t xml:space="preserve">SÃO </w:t>
      </w:r>
      <w:r>
        <w:rPr>
          <w:rFonts w:ascii="Times New Roman" w:hAnsi="Times New Roman"/>
          <w:b/>
          <w:bCs/>
          <w:sz w:val="22"/>
          <w:szCs w:val="22"/>
        </w:rPr>
        <w:t xml:space="preserve">CLEMENTE HOLDING </w:t>
      </w:r>
      <w:r w:rsidRPr="004769BD">
        <w:rPr>
          <w:rFonts w:ascii="Times New Roman" w:hAnsi="Times New Roman"/>
          <w:b/>
          <w:sz w:val="22"/>
          <w:szCs w:val="22"/>
        </w:rPr>
        <w:t>S.A.</w:t>
      </w:r>
    </w:p>
    <w:p w14:paraId="38DB6D2F" w14:textId="77777777" w:rsidR="00067D52" w:rsidRPr="004769BD" w:rsidRDefault="00067D52" w:rsidP="00067D52">
      <w:pPr>
        <w:pStyle w:val="Body"/>
        <w:rPr>
          <w:rFonts w:ascii="Times New Roman" w:eastAsia="Arial Unicode MS" w:hAnsi="Times New Roman"/>
          <w:sz w:val="22"/>
          <w:szCs w:val="22"/>
        </w:rPr>
      </w:pPr>
    </w:p>
    <w:p w14:paraId="54F86B2E" w14:textId="77777777" w:rsidR="00067D52" w:rsidRPr="004769BD" w:rsidRDefault="00067D52" w:rsidP="00067D52">
      <w:pPr>
        <w:pStyle w:val="Body"/>
        <w:rPr>
          <w:rFonts w:ascii="Times New Roman" w:eastAsia="Arial Unicode MS" w:hAnsi="Times New Roman"/>
          <w:sz w:val="22"/>
          <w:szCs w:val="22"/>
        </w:rPr>
      </w:pPr>
      <w:r w:rsidRPr="004769BD">
        <w:rPr>
          <w:rFonts w:ascii="Times New Roman" w:eastAsia="Arial Unicode MS" w:hAnsi="Times New Roman"/>
          <w:sz w:val="22"/>
          <w:szCs w:val="22"/>
        </w:rPr>
        <w:t>___________________________</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___________________________</w:t>
      </w:r>
      <w:r w:rsidRPr="004769BD">
        <w:rPr>
          <w:rFonts w:ascii="Times New Roman" w:eastAsia="Arial Unicode MS" w:hAnsi="Times New Roman"/>
          <w:sz w:val="22"/>
          <w:szCs w:val="22"/>
        </w:rPr>
        <w:br/>
        <w:t>Por:</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Por:</w:t>
      </w:r>
      <w:r w:rsidRPr="004769BD">
        <w:rPr>
          <w:rFonts w:ascii="Times New Roman" w:eastAsia="Arial Unicode MS" w:hAnsi="Times New Roman"/>
          <w:sz w:val="22"/>
          <w:szCs w:val="22"/>
        </w:rPr>
        <w:br/>
        <w:t>Cargo:</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Cargo:</w:t>
      </w:r>
    </w:p>
    <w:p w14:paraId="5934AC03" w14:textId="77777777" w:rsidR="00067D52" w:rsidRPr="004769BD" w:rsidRDefault="00067D52" w:rsidP="00067D52">
      <w:pPr>
        <w:pStyle w:val="Body"/>
        <w:rPr>
          <w:rFonts w:ascii="Times New Roman" w:eastAsia="Arial Unicode MS" w:hAnsi="Times New Roman"/>
          <w:sz w:val="22"/>
          <w:szCs w:val="22"/>
        </w:rPr>
      </w:pPr>
    </w:p>
    <w:p w14:paraId="54B7C2EF" w14:textId="77777777" w:rsidR="00067D52" w:rsidRPr="004769BD" w:rsidRDefault="00067D52" w:rsidP="00067D52">
      <w:pPr>
        <w:jc w:val="left"/>
        <w:rPr>
          <w:rFonts w:ascii="Times New Roman" w:eastAsia="Arial Unicode MS" w:hAnsi="Times New Roman"/>
          <w:kern w:val="20"/>
          <w:sz w:val="22"/>
          <w:szCs w:val="22"/>
        </w:rPr>
      </w:pPr>
      <w:r w:rsidRPr="004769BD">
        <w:rPr>
          <w:rFonts w:ascii="Times New Roman" w:eastAsia="Arial Unicode MS" w:hAnsi="Times New Roman"/>
          <w:sz w:val="22"/>
          <w:szCs w:val="22"/>
        </w:rPr>
        <w:br w:type="page"/>
      </w:r>
    </w:p>
    <w:p w14:paraId="478F87BC" w14:textId="77777777" w:rsidR="002D06BD" w:rsidRPr="004769BD" w:rsidRDefault="002D06BD" w:rsidP="002D06BD">
      <w:pPr>
        <w:pStyle w:val="Body"/>
        <w:rPr>
          <w:rFonts w:ascii="Times New Roman" w:eastAsia="Arial Unicode MS" w:hAnsi="Times New Roman"/>
          <w:sz w:val="22"/>
          <w:szCs w:val="22"/>
        </w:rPr>
      </w:pPr>
      <w:r w:rsidRPr="004769BD">
        <w:rPr>
          <w:rFonts w:ascii="Times New Roman" w:eastAsia="Arial Unicode MS" w:hAnsi="Times New Roman"/>
          <w:i/>
          <w:sz w:val="22"/>
          <w:szCs w:val="22"/>
        </w:rPr>
        <w:lastRenderedPageBreak/>
        <w:t xml:space="preserve">Página de Assinaturas do </w:t>
      </w:r>
      <w:r>
        <w:rPr>
          <w:rFonts w:ascii="Times New Roman" w:eastAsia="Arial Unicode MS" w:hAnsi="Times New Roman"/>
          <w:i/>
          <w:sz w:val="22"/>
          <w:szCs w:val="22"/>
        </w:rPr>
        <w:t xml:space="preserve">1º (Primeiro) </w:t>
      </w:r>
      <w:r w:rsidRPr="004769BD">
        <w:rPr>
          <w:rFonts w:ascii="Times New Roman" w:eastAsia="Arial Unicode MS" w:hAnsi="Times New Roman"/>
          <w:i/>
          <w:sz w:val="22"/>
          <w:szCs w:val="22"/>
        </w:rPr>
        <w:t xml:space="preserve">Aditamento ao </w:t>
      </w:r>
      <w:r w:rsidRPr="004769BD">
        <w:rPr>
          <w:rFonts w:ascii="Times New Roman" w:hAnsi="Times New Roman"/>
          <w:i/>
          <w:sz w:val="22"/>
          <w:szCs w:val="22"/>
        </w:rPr>
        <w:t xml:space="preserve">Instrumento Particular de Escritura da </w:t>
      </w:r>
      <w:r>
        <w:rPr>
          <w:rFonts w:ascii="Times New Roman" w:hAnsi="Times New Roman"/>
          <w:i/>
          <w:sz w:val="22"/>
          <w:szCs w:val="22"/>
        </w:rPr>
        <w:t>2</w:t>
      </w:r>
      <w:r w:rsidRPr="004769BD">
        <w:rPr>
          <w:rFonts w:ascii="Times New Roman" w:hAnsi="Times New Roman"/>
          <w:i/>
          <w:sz w:val="22"/>
          <w:szCs w:val="22"/>
        </w:rPr>
        <w:t>ª (</w:t>
      </w:r>
      <w:r>
        <w:rPr>
          <w:rFonts w:ascii="Times New Roman" w:hAnsi="Times New Roman"/>
          <w:i/>
          <w:iCs/>
          <w:sz w:val="22"/>
          <w:szCs w:val="22"/>
        </w:rPr>
        <w:t>Segunda</w:t>
      </w:r>
      <w:r w:rsidRPr="004769BD">
        <w:rPr>
          <w:rFonts w:ascii="Times New Roman" w:hAnsi="Times New Roman"/>
          <w:i/>
          <w:sz w:val="22"/>
          <w:szCs w:val="22"/>
        </w:rPr>
        <w:t xml:space="preserve">) Emissão de Debêntures Simples, Não Conversíveis em Ações, </w:t>
      </w:r>
      <w:r w:rsidRPr="004769BD">
        <w:rPr>
          <w:rFonts w:ascii="Times New Roman" w:hAnsi="Times New Roman"/>
          <w:i/>
          <w:iCs/>
          <w:sz w:val="22"/>
          <w:szCs w:val="22"/>
        </w:rPr>
        <w:t>em Série Única,</w:t>
      </w:r>
      <w:r>
        <w:rPr>
          <w:rFonts w:ascii="Times New Roman" w:hAnsi="Times New Roman"/>
          <w:i/>
          <w:iCs/>
          <w:sz w:val="22"/>
          <w:szCs w:val="22"/>
        </w:rPr>
        <w:t xml:space="preserve"> </w:t>
      </w:r>
      <w:r w:rsidRPr="004769BD">
        <w:rPr>
          <w:rFonts w:ascii="Times New Roman" w:hAnsi="Times New Roman"/>
          <w:i/>
          <w:sz w:val="22"/>
          <w:szCs w:val="22"/>
        </w:rPr>
        <w:t xml:space="preserve">da Espécie </w:t>
      </w:r>
      <w:r>
        <w:rPr>
          <w:rFonts w:ascii="Times New Roman" w:hAnsi="Times New Roman"/>
          <w:i/>
          <w:sz w:val="22"/>
          <w:szCs w:val="22"/>
        </w:rPr>
        <w:t>Quirografária,</w:t>
      </w:r>
      <w:r w:rsidRPr="004769BD">
        <w:rPr>
          <w:rFonts w:ascii="Times New Roman" w:hAnsi="Times New Roman"/>
          <w:i/>
          <w:iCs/>
          <w:sz w:val="22"/>
          <w:szCs w:val="22"/>
        </w:rPr>
        <w:t xml:space="preserve"> para</w:t>
      </w:r>
      <w:r w:rsidRPr="004769BD">
        <w:rPr>
          <w:rFonts w:ascii="Times New Roman" w:hAnsi="Times New Roman"/>
          <w:i/>
          <w:sz w:val="22"/>
          <w:szCs w:val="22"/>
        </w:rPr>
        <w:t xml:space="preserve"> Distribuição Pública, </w:t>
      </w:r>
      <w:r w:rsidRPr="004769BD">
        <w:rPr>
          <w:rFonts w:ascii="Times New Roman" w:hAnsi="Times New Roman"/>
          <w:i/>
          <w:iCs/>
          <w:sz w:val="22"/>
          <w:szCs w:val="22"/>
        </w:rPr>
        <w:t>com</w:t>
      </w:r>
      <w:r w:rsidRPr="004769BD">
        <w:rPr>
          <w:rFonts w:ascii="Times New Roman" w:hAnsi="Times New Roman"/>
          <w:i/>
          <w:sz w:val="22"/>
          <w:szCs w:val="22"/>
        </w:rPr>
        <w:t xml:space="preserve"> Esforços Restritos, da Ventos de </w:t>
      </w:r>
      <w:r w:rsidRPr="004769BD">
        <w:rPr>
          <w:rFonts w:ascii="Times New Roman" w:hAnsi="Times New Roman"/>
          <w:i/>
          <w:iCs/>
          <w:sz w:val="22"/>
          <w:szCs w:val="22"/>
        </w:rPr>
        <w:t xml:space="preserve">São </w:t>
      </w:r>
      <w:r>
        <w:rPr>
          <w:rFonts w:ascii="Times New Roman" w:hAnsi="Times New Roman"/>
          <w:i/>
          <w:iCs/>
          <w:sz w:val="22"/>
          <w:szCs w:val="22"/>
        </w:rPr>
        <w:t xml:space="preserve">Clemente Holding </w:t>
      </w:r>
      <w:r w:rsidRPr="004769BD">
        <w:rPr>
          <w:rFonts w:ascii="Times New Roman" w:hAnsi="Times New Roman"/>
          <w:i/>
          <w:sz w:val="22"/>
          <w:szCs w:val="22"/>
        </w:rPr>
        <w:t>S.A.</w:t>
      </w:r>
    </w:p>
    <w:p w14:paraId="2309EE7D" w14:textId="77777777" w:rsidR="00067D52" w:rsidRPr="004769BD" w:rsidRDefault="00067D52" w:rsidP="00067D52">
      <w:pPr>
        <w:pStyle w:val="Body"/>
        <w:rPr>
          <w:rFonts w:ascii="Times New Roman" w:eastAsia="Arial Unicode MS" w:hAnsi="Times New Roman"/>
          <w:sz w:val="22"/>
          <w:szCs w:val="22"/>
        </w:rPr>
      </w:pPr>
    </w:p>
    <w:p w14:paraId="4F0F0807" w14:textId="77777777" w:rsidR="00067D52" w:rsidRPr="004769BD" w:rsidRDefault="00067D52" w:rsidP="00067D52">
      <w:pPr>
        <w:pStyle w:val="Body"/>
        <w:rPr>
          <w:rFonts w:ascii="Times New Roman" w:eastAsia="Arial Unicode MS" w:hAnsi="Times New Roman"/>
          <w:sz w:val="22"/>
          <w:szCs w:val="22"/>
        </w:rPr>
      </w:pPr>
    </w:p>
    <w:p w14:paraId="0EB3CD7C" w14:textId="1BCE9C6F" w:rsidR="00067D52" w:rsidRPr="004769BD" w:rsidRDefault="002D06BD" w:rsidP="00067D52">
      <w:pPr>
        <w:pStyle w:val="Body"/>
        <w:jc w:val="center"/>
        <w:rPr>
          <w:rFonts w:ascii="Times New Roman" w:eastAsia="Arial Unicode MS" w:hAnsi="Times New Roman"/>
          <w:b/>
          <w:bCs/>
          <w:sz w:val="22"/>
          <w:szCs w:val="22"/>
        </w:rPr>
      </w:pPr>
      <w:r>
        <w:rPr>
          <w:rFonts w:ascii="Times New Roman" w:hAnsi="Times New Roman"/>
          <w:b/>
          <w:bCs/>
          <w:sz w:val="22"/>
          <w:szCs w:val="22"/>
        </w:rPr>
        <w:t xml:space="preserve">SIMPLIFIC PAVARINI </w:t>
      </w:r>
      <w:r w:rsidR="00067D52" w:rsidRPr="004769BD">
        <w:rPr>
          <w:rFonts w:ascii="Times New Roman" w:hAnsi="Times New Roman"/>
          <w:b/>
          <w:bCs/>
          <w:sz w:val="22"/>
          <w:szCs w:val="22"/>
        </w:rPr>
        <w:t>DISTRIBUIDORA DE TÍTULOS E VALORES MOBILIÁRIOS</w:t>
      </w:r>
      <w:r>
        <w:rPr>
          <w:rFonts w:ascii="Times New Roman" w:hAnsi="Times New Roman"/>
          <w:b/>
          <w:bCs/>
          <w:sz w:val="22"/>
          <w:szCs w:val="22"/>
        </w:rPr>
        <w:t xml:space="preserve"> LTDA.</w:t>
      </w:r>
      <w:r w:rsidR="00067D52" w:rsidRPr="004769BD">
        <w:rPr>
          <w:rFonts w:ascii="Times New Roman" w:hAnsi="Times New Roman"/>
          <w:b/>
          <w:bCs/>
          <w:sz w:val="22"/>
          <w:szCs w:val="22"/>
        </w:rPr>
        <w:t xml:space="preserve"> </w:t>
      </w:r>
    </w:p>
    <w:p w14:paraId="22DED8D4" w14:textId="77777777" w:rsidR="00067D52" w:rsidRPr="004769BD" w:rsidRDefault="00067D52" w:rsidP="00067D52">
      <w:pPr>
        <w:pStyle w:val="Body"/>
        <w:rPr>
          <w:rFonts w:ascii="Times New Roman" w:eastAsia="Arial Unicode MS" w:hAnsi="Times New Roman"/>
          <w:sz w:val="22"/>
          <w:szCs w:val="22"/>
        </w:rPr>
      </w:pPr>
    </w:p>
    <w:p w14:paraId="5A30FB21" w14:textId="63469560" w:rsidR="00067D52" w:rsidRPr="004769BD" w:rsidRDefault="00067D52" w:rsidP="00067D52">
      <w:pPr>
        <w:pStyle w:val="Body"/>
        <w:rPr>
          <w:rFonts w:ascii="Times New Roman" w:eastAsia="Arial Unicode MS" w:hAnsi="Times New Roman"/>
          <w:sz w:val="22"/>
          <w:szCs w:val="22"/>
        </w:rPr>
      </w:pPr>
      <w:r w:rsidRPr="004769BD">
        <w:rPr>
          <w:rFonts w:ascii="Times New Roman" w:eastAsia="Arial Unicode MS" w:hAnsi="Times New Roman"/>
          <w:sz w:val="22"/>
          <w:szCs w:val="22"/>
        </w:rPr>
        <w:t>__________________________</w:t>
      </w:r>
      <w:r>
        <w:rPr>
          <w:rFonts w:ascii="Times New Roman" w:eastAsia="Arial Unicode MS" w:hAnsi="Times New Roman"/>
          <w:sz w:val="22"/>
          <w:szCs w:val="22"/>
        </w:rPr>
        <w:t>_______________________</w:t>
      </w:r>
      <w:r w:rsidRPr="004769BD">
        <w:rPr>
          <w:rFonts w:ascii="Times New Roman" w:eastAsia="Arial Unicode MS" w:hAnsi="Times New Roman"/>
          <w:sz w:val="22"/>
          <w:szCs w:val="22"/>
        </w:rPr>
        <w:t>_</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br/>
        <w:t>Por:</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br/>
        <w:t>Cargo:</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p>
    <w:p w14:paraId="241F1115" w14:textId="77777777" w:rsidR="00067D52" w:rsidRPr="004769BD" w:rsidRDefault="00067D52" w:rsidP="00067D52">
      <w:pPr>
        <w:pStyle w:val="Body"/>
        <w:rPr>
          <w:rFonts w:ascii="Times New Roman" w:eastAsia="Arial Unicode MS" w:hAnsi="Times New Roman"/>
          <w:sz w:val="22"/>
          <w:szCs w:val="22"/>
        </w:rPr>
      </w:pPr>
    </w:p>
    <w:p w14:paraId="56DF2247" w14:textId="77777777" w:rsidR="00067D52" w:rsidRPr="004769BD" w:rsidRDefault="00067D52" w:rsidP="00067D52">
      <w:pPr>
        <w:jc w:val="left"/>
        <w:rPr>
          <w:rFonts w:ascii="Times New Roman" w:eastAsia="Arial Unicode MS" w:hAnsi="Times New Roman"/>
          <w:kern w:val="20"/>
          <w:sz w:val="22"/>
          <w:szCs w:val="22"/>
        </w:rPr>
      </w:pPr>
      <w:r w:rsidRPr="004769BD">
        <w:rPr>
          <w:rFonts w:ascii="Times New Roman" w:eastAsia="Arial Unicode MS" w:hAnsi="Times New Roman"/>
          <w:sz w:val="22"/>
          <w:szCs w:val="22"/>
        </w:rPr>
        <w:br w:type="page"/>
      </w:r>
    </w:p>
    <w:p w14:paraId="4932DADB" w14:textId="77777777" w:rsidR="00067D52" w:rsidRPr="004769BD" w:rsidRDefault="00067D52" w:rsidP="00067D52">
      <w:pPr>
        <w:pStyle w:val="Body"/>
        <w:jc w:val="center"/>
        <w:rPr>
          <w:rFonts w:ascii="Times New Roman" w:eastAsia="Arial Unicode MS" w:hAnsi="Times New Roman"/>
          <w:sz w:val="22"/>
          <w:szCs w:val="22"/>
        </w:rPr>
      </w:pPr>
    </w:p>
    <w:p w14:paraId="25DD5F4A" w14:textId="77777777" w:rsidR="002D06BD" w:rsidRPr="004769BD" w:rsidRDefault="002D06BD" w:rsidP="002D06BD">
      <w:pPr>
        <w:pStyle w:val="Body"/>
        <w:rPr>
          <w:rFonts w:ascii="Times New Roman" w:eastAsia="Arial Unicode MS" w:hAnsi="Times New Roman"/>
          <w:sz w:val="22"/>
          <w:szCs w:val="22"/>
        </w:rPr>
      </w:pPr>
      <w:r w:rsidRPr="004769BD">
        <w:rPr>
          <w:rFonts w:ascii="Times New Roman" w:eastAsia="Arial Unicode MS" w:hAnsi="Times New Roman"/>
          <w:i/>
          <w:sz w:val="22"/>
          <w:szCs w:val="22"/>
        </w:rPr>
        <w:t xml:space="preserve">Página de Assinaturas do </w:t>
      </w:r>
      <w:r>
        <w:rPr>
          <w:rFonts w:ascii="Times New Roman" w:eastAsia="Arial Unicode MS" w:hAnsi="Times New Roman"/>
          <w:i/>
          <w:sz w:val="22"/>
          <w:szCs w:val="22"/>
        </w:rPr>
        <w:t xml:space="preserve">1º (Primeiro) </w:t>
      </w:r>
      <w:r w:rsidRPr="004769BD">
        <w:rPr>
          <w:rFonts w:ascii="Times New Roman" w:eastAsia="Arial Unicode MS" w:hAnsi="Times New Roman"/>
          <w:i/>
          <w:sz w:val="22"/>
          <w:szCs w:val="22"/>
        </w:rPr>
        <w:t xml:space="preserve">Aditamento ao </w:t>
      </w:r>
      <w:r w:rsidRPr="004769BD">
        <w:rPr>
          <w:rFonts w:ascii="Times New Roman" w:hAnsi="Times New Roman"/>
          <w:i/>
          <w:sz w:val="22"/>
          <w:szCs w:val="22"/>
        </w:rPr>
        <w:t xml:space="preserve">Instrumento Particular de Escritura da </w:t>
      </w:r>
      <w:r>
        <w:rPr>
          <w:rFonts w:ascii="Times New Roman" w:hAnsi="Times New Roman"/>
          <w:i/>
          <w:sz w:val="22"/>
          <w:szCs w:val="22"/>
        </w:rPr>
        <w:t>2</w:t>
      </w:r>
      <w:r w:rsidRPr="004769BD">
        <w:rPr>
          <w:rFonts w:ascii="Times New Roman" w:hAnsi="Times New Roman"/>
          <w:i/>
          <w:sz w:val="22"/>
          <w:szCs w:val="22"/>
        </w:rPr>
        <w:t>ª (</w:t>
      </w:r>
      <w:r>
        <w:rPr>
          <w:rFonts w:ascii="Times New Roman" w:hAnsi="Times New Roman"/>
          <w:i/>
          <w:iCs/>
          <w:sz w:val="22"/>
          <w:szCs w:val="22"/>
        </w:rPr>
        <w:t>Segunda</w:t>
      </w:r>
      <w:r w:rsidRPr="004769BD">
        <w:rPr>
          <w:rFonts w:ascii="Times New Roman" w:hAnsi="Times New Roman"/>
          <w:i/>
          <w:sz w:val="22"/>
          <w:szCs w:val="22"/>
        </w:rPr>
        <w:t xml:space="preserve">) Emissão de Debêntures Simples, Não Conversíveis em Ações, </w:t>
      </w:r>
      <w:r w:rsidRPr="004769BD">
        <w:rPr>
          <w:rFonts w:ascii="Times New Roman" w:hAnsi="Times New Roman"/>
          <w:i/>
          <w:iCs/>
          <w:sz w:val="22"/>
          <w:szCs w:val="22"/>
        </w:rPr>
        <w:t>em Série Única,</w:t>
      </w:r>
      <w:r>
        <w:rPr>
          <w:rFonts w:ascii="Times New Roman" w:hAnsi="Times New Roman"/>
          <w:i/>
          <w:iCs/>
          <w:sz w:val="22"/>
          <w:szCs w:val="22"/>
        </w:rPr>
        <w:t xml:space="preserve"> </w:t>
      </w:r>
      <w:r w:rsidRPr="004769BD">
        <w:rPr>
          <w:rFonts w:ascii="Times New Roman" w:hAnsi="Times New Roman"/>
          <w:i/>
          <w:sz w:val="22"/>
          <w:szCs w:val="22"/>
        </w:rPr>
        <w:t xml:space="preserve">da Espécie </w:t>
      </w:r>
      <w:r>
        <w:rPr>
          <w:rFonts w:ascii="Times New Roman" w:hAnsi="Times New Roman"/>
          <w:i/>
          <w:sz w:val="22"/>
          <w:szCs w:val="22"/>
        </w:rPr>
        <w:t>Quirografária,</w:t>
      </w:r>
      <w:r w:rsidRPr="004769BD">
        <w:rPr>
          <w:rFonts w:ascii="Times New Roman" w:hAnsi="Times New Roman"/>
          <w:i/>
          <w:iCs/>
          <w:sz w:val="22"/>
          <w:szCs w:val="22"/>
        </w:rPr>
        <w:t xml:space="preserve"> para</w:t>
      </w:r>
      <w:r w:rsidRPr="004769BD">
        <w:rPr>
          <w:rFonts w:ascii="Times New Roman" w:hAnsi="Times New Roman"/>
          <w:i/>
          <w:sz w:val="22"/>
          <w:szCs w:val="22"/>
        </w:rPr>
        <w:t xml:space="preserve"> Distribuição Pública, </w:t>
      </w:r>
      <w:r w:rsidRPr="004769BD">
        <w:rPr>
          <w:rFonts w:ascii="Times New Roman" w:hAnsi="Times New Roman"/>
          <w:i/>
          <w:iCs/>
          <w:sz w:val="22"/>
          <w:szCs w:val="22"/>
        </w:rPr>
        <w:t>com</w:t>
      </w:r>
      <w:r w:rsidRPr="004769BD">
        <w:rPr>
          <w:rFonts w:ascii="Times New Roman" w:hAnsi="Times New Roman"/>
          <w:i/>
          <w:sz w:val="22"/>
          <w:szCs w:val="22"/>
        </w:rPr>
        <w:t xml:space="preserve"> Esforços Restritos, da Ventos de </w:t>
      </w:r>
      <w:r w:rsidRPr="004769BD">
        <w:rPr>
          <w:rFonts w:ascii="Times New Roman" w:hAnsi="Times New Roman"/>
          <w:i/>
          <w:iCs/>
          <w:sz w:val="22"/>
          <w:szCs w:val="22"/>
        </w:rPr>
        <w:t xml:space="preserve">São </w:t>
      </w:r>
      <w:r>
        <w:rPr>
          <w:rFonts w:ascii="Times New Roman" w:hAnsi="Times New Roman"/>
          <w:i/>
          <w:iCs/>
          <w:sz w:val="22"/>
          <w:szCs w:val="22"/>
        </w:rPr>
        <w:t xml:space="preserve">Clemente Holding </w:t>
      </w:r>
      <w:r w:rsidRPr="004769BD">
        <w:rPr>
          <w:rFonts w:ascii="Times New Roman" w:hAnsi="Times New Roman"/>
          <w:i/>
          <w:sz w:val="22"/>
          <w:szCs w:val="22"/>
        </w:rPr>
        <w:t>S.A.</w:t>
      </w:r>
    </w:p>
    <w:p w14:paraId="69A43E5E" w14:textId="77777777" w:rsidR="00067D52" w:rsidRPr="004769BD" w:rsidRDefault="00067D52" w:rsidP="00067D52">
      <w:pPr>
        <w:pStyle w:val="Body"/>
        <w:tabs>
          <w:tab w:val="left" w:pos="5835"/>
        </w:tabs>
        <w:rPr>
          <w:rFonts w:ascii="Times New Roman" w:eastAsia="Arial Unicode MS" w:hAnsi="Times New Roman"/>
          <w:sz w:val="22"/>
          <w:szCs w:val="22"/>
        </w:rPr>
      </w:pPr>
      <w:r>
        <w:rPr>
          <w:rFonts w:ascii="Times New Roman" w:eastAsia="Arial Unicode MS" w:hAnsi="Times New Roman"/>
          <w:sz w:val="22"/>
          <w:szCs w:val="22"/>
        </w:rPr>
        <w:tab/>
      </w:r>
    </w:p>
    <w:p w14:paraId="5CF97A7B" w14:textId="77777777" w:rsidR="00067D52" w:rsidRPr="004769BD" w:rsidRDefault="00067D52" w:rsidP="00067D52">
      <w:pPr>
        <w:pStyle w:val="Body"/>
        <w:jc w:val="center"/>
        <w:rPr>
          <w:rFonts w:ascii="Times New Roman" w:eastAsia="Arial Unicode MS" w:hAnsi="Times New Roman"/>
          <w:b/>
          <w:sz w:val="22"/>
          <w:szCs w:val="22"/>
        </w:rPr>
      </w:pPr>
      <w:r w:rsidRPr="004769BD">
        <w:rPr>
          <w:rFonts w:ascii="Times New Roman" w:hAnsi="Times New Roman"/>
          <w:b/>
          <w:sz w:val="22"/>
          <w:szCs w:val="22"/>
        </w:rPr>
        <w:t xml:space="preserve">VENTOS DE </w:t>
      </w:r>
      <w:r w:rsidRPr="004769BD">
        <w:rPr>
          <w:rFonts w:ascii="Times New Roman" w:hAnsi="Times New Roman"/>
          <w:b/>
          <w:bCs/>
          <w:sz w:val="22"/>
          <w:szCs w:val="22"/>
        </w:rPr>
        <w:t xml:space="preserve">SÃO </w:t>
      </w:r>
      <w:r>
        <w:rPr>
          <w:rFonts w:ascii="Times New Roman" w:hAnsi="Times New Roman"/>
          <w:b/>
          <w:bCs/>
          <w:sz w:val="22"/>
          <w:szCs w:val="22"/>
        </w:rPr>
        <w:t xml:space="preserve">CLEMENTE I ENERGIAS RENOVÁVEIS </w:t>
      </w:r>
      <w:r w:rsidRPr="004769BD">
        <w:rPr>
          <w:rFonts w:ascii="Times New Roman" w:hAnsi="Times New Roman"/>
          <w:b/>
          <w:sz w:val="22"/>
          <w:szCs w:val="22"/>
        </w:rPr>
        <w:t>S.A.</w:t>
      </w:r>
    </w:p>
    <w:p w14:paraId="69DCB4D2" w14:textId="77777777" w:rsidR="00067D52" w:rsidRPr="004769BD" w:rsidRDefault="00067D52" w:rsidP="00067D52">
      <w:pPr>
        <w:pStyle w:val="Body"/>
        <w:rPr>
          <w:rFonts w:ascii="Times New Roman" w:eastAsia="Arial Unicode MS" w:hAnsi="Times New Roman"/>
          <w:sz w:val="22"/>
          <w:szCs w:val="22"/>
        </w:rPr>
      </w:pPr>
    </w:p>
    <w:p w14:paraId="5311CAF5" w14:textId="77777777" w:rsidR="00067D52" w:rsidRPr="004769BD" w:rsidRDefault="00067D52" w:rsidP="00067D52">
      <w:pPr>
        <w:pStyle w:val="Body"/>
        <w:rPr>
          <w:rFonts w:ascii="Times New Roman" w:eastAsia="Arial Unicode MS" w:hAnsi="Times New Roman"/>
          <w:sz w:val="22"/>
          <w:szCs w:val="22"/>
        </w:rPr>
      </w:pPr>
      <w:r w:rsidRPr="004769BD">
        <w:rPr>
          <w:rFonts w:ascii="Times New Roman" w:eastAsia="Arial Unicode MS" w:hAnsi="Times New Roman"/>
          <w:sz w:val="22"/>
          <w:szCs w:val="22"/>
        </w:rPr>
        <w:t>___________________________</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___________________________</w:t>
      </w:r>
      <w:r w:rsidRPr="004769BD">
        <w:rPr>
          <w:rFonts w:ascii="Times New Roman" w:eastAsia="Arial Unicode MS" w:hAnsi="Times New Roman"/>
          <w:sz w:val="22"/>
          <w:szCs w:val="22"/>
        </w:rPr>
        <w:br/>
        <w:t>Por:</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Por:</w:t>
      </w:r>
      <w:r w:rsidRPr="004769BD">
        <w:rPr>
          <w:rFonts w:ascii="Times New Roman" w:eastAsia="Arial Unicode MS" w:hAnsi="Times New Roman"/>
          <w:sz w:val="22"/>
          <w:szCs w:val="22"/>
        </w:rPr>
        <w:br/>
        <w:t>Cargo:</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Cargo:</w:t>
      </w:r>
    </w:p>
    <w:p w14:paraId="6CA3FDB5" w14:textId="77777777" w:rsidR="00067D52" w:rsidRDefault="00067D52" w:rsidP="00067D52">
      <w:pPr>
        <w:pStyle w:val="Body"/>
        <w:rPr>
          <w:rFonts w:ascii="Times New Roman" w:eastAsia="Arial Unicode MS" w:hAnsi="Times New Roman"/>
          <w:sz w:val="22"/>
          <w:szCs w:val="22"/>
        </w:rPr>
      </w:pPr>
    </w:p>
    <w:p w14:paraId="6A48E763" w14:textId="77777777" w:rsidR="00067D52" w:rsidRPr="004769BD" w:rsidRDefault="00067D52" w:rsidP="00067D52">
      <w:pPr>
        <w:pStyle w:val="Body"/>
        <w:jc w:val="center"/>
        <w:rPr>
          <w:rFonts w:ascii="Times New Roman" w:eastAsia="Arial Unicode MS" w:hAnsi="Times New Roman"/>
          <w:b/>
          <w:sz w:val="22"/>
          <w:szCs w:val="22"/>
        </w:rPr>
      </w:pPr>
      <w:r w:rsidRPr="004769BD">
        <w:rPr>
          <w:rFonts w:ascii="Times New Roman" w:hAnsi="Times New Roman"/>
          <w:b/>
          <w:sz w:val="22"/>
          <w:szCs w:val="22"/>
        </w:rPr>
        <w:t xml:space="preserve">VENTOS DE </w:t>
      </w:r>
      <w:r w:rsidRPr="004769BD">
        <w:rPr>
          <w:rFonts w:ascii="Times New Roman" w:hAnsi="Times New Roman"/>
          <w:b/>
          <w:bCs/>
          <w:sz w:val="22"/>
          <w:szCs w:val="22"/>
        </w:rPr>
        <w:t xml:space="preserve">SÃO </w:t>
      </w:r>
      <w:r>
        <w:rPr>
          <w:rFonts w:ascii="Times New Roman" w:hAnsi="Times New Roman"/>
          <w:b/>
          <w:bCs/>
          <w:sz w:val="22"/>
          <w:szCs w:val="22"/>
        </w:rPr>
        <w:t xml:space="preserve">CLEMENTE II ENERGIAS RENOVÁVEIS </w:t>
      </w:r>
      <w:r w:rsidRPr="004769BD">
        <w:rPr>
          <w:rFonts w:ascii="Times New Roman" w:hAnsi="Times New Roman"/>
          <w:b/>
          <w:sz w:val="22"/>
          <w:szCs w:val="22"/>
        </w:rPr>
        <w:t>S.A.</w:t>
      </w:r>
    </w:p>
    <w:p w14:paraId="09E1AAB1" w14:textId="77777777" w:rsidR="00067D52" w:rsidRPr="004769BD" w:rsidRDefault="00067D52" w:rsidP="00067D52">
      <w:pPr>
        <w:pStyle w:val="Body"/>
        <w:rPr>
          <w:rFonts w:ascii="Times New Roman" w:eastAsia="Arial Unicode MS" w:hAnsi="Times New Roman"/>
          <w:sz w:val="22"/>
          <w:szCs w:val="22"/>
        </w:rPr>
      </w:pPr>
    </w:p>
    <w:p w14:paraId="315E0718" w14:textId="77777777" w:rsidR="00067D52" w:rsidRPr="004769BD" w:rsidRDefault="00067D52" w:rsidP="00067D52">
      <w:pPr>
        <w:pStyle w:val="Body"/>
        <w:rPr>
          <w:rFonts w:ascii="Times New Roman" w:eastAsia="Arial Unicode MS" w:hAnsi="Times New Roman"/>
          <w:sz w:val="22"/>
          <w:szCs w:val="22"/>
        </w:rPr>
      </w:pPr>
      <w:r w:rsidRPr="004769BD">
        <w:rPr>
          <w:rFonts w:ascii="Times New Roman" w:eastAsia="Arial Unicode MS" w:hAnsi="Times New Roman"/>
          <w:sz w:val="22"/>
          <w:szCs w:val="22"/>
        </w:rPr>
        <w:t>___________________________</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___________________________</w:t>
      </w:r>
      <w:r w:rsidRPr="004769BD">
        <w:rPr>
          <w:rFonts w:ascii="Times New Roman" w:eastAsia="Arial Unicode MS" w:hAnsi="Times New Roman"/>
          <w:sz w:val="22"/>
          <w:szCs w:val="22"/>
        </w:rPr>
        <w:br/>
        <w:t>Por:</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Por:</w:t>
      </w:r>
      <w:r w:rsidRPr="004769BD">
        <w:rPr>
          <w:rFonts w:ascii="Times New Roman" w:eastAsia="Arial Unicode MS" w:hAnsi="Times New Roman"/>
          <w:sz w:val="22"/>
          <w:szCs w:val="22"/>
        </w:rPr>
        <w:br/>
        <w:t>Cargo:</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Cargo:</w:t>
      </w:r>
    </w:p>
    <w:p w14:paraId="7F42DF6F" w14:textId="77777777" w:rsidR="00067D52" w:rsidRDefault="00067D52" w:rsidP="00067D52">
      <w:pPr>
        <w:pStyle w:val="Body"/>
        <w:rPr>
          <w:rFonts w:ascii="Times New Roman" w:eastAsia="Arial Unicode MS" w:hAnsi="Times New Roman"/>
          <w:sz w:val="22"/>
          <w:szCs w:val="22"/>
        </w:rPr>
      </w:pPr>
    </w:p>
    <w:p w14:paraId="43829C9C" w14:textId="77777777" w:rsidR="00067D52" w:rsidRPr="004769BD" w:rsidRDefault="00067D52" w:rsidP="00067D52">
      <w:pPr>
        <w:pStyle w:val="Body"/>
        <w:jc w:val="center"/>
        <w:rPr>
          <w:rFonts w:ascii="Times New Roman" w:eastAsia="Arial Unicode MS" w:hAnsi="Times New Roman"/>
          <w:b/>
          <w:sz w:val="22"/>
          <w:szCs w:val="22"/>
        </w:rPr>
      </w:pPr>
      <w:r w:rsidRPr="004769BD">
        <w:rPr>
          <w:rFonts w:ascii="Times New Roman" w:hAnsi="Times New Roman"/>
          <w:b/>
          <w:sz w:val="22"/>
          <w:szCs w:val="22"/>
        </w:rPr>
        <w:t xml:space="preserve">VENTOS DE </w:t>
      </w:r>
      <w:r w:rsidRPr="004769BD">
        <w:rPr>
          <w:rFonts w:ascii="Times New Roman" w:hAnsi="Times New Roman"/>
          <w:b/>
          <w:bCs/>
          <w:sz w:val="22"/>
          <w:szCs w:val="22"/>
        </w:rPr>
        <w:t xml:space="preserve">SÃO </w:t>
      </w:r>
      <w:r>
        <w:rPr>
          <w:rFonts w:ascii="Times New Roman" w:hAnsi="Times New Roman"/>
          <w:b/>
          <w:bCs/>
          <w:sz w:val="22"/>
          <w:szCs w:val="22"/>
        </w:rPr>
        <w:t xml:space="preserve">CLEMENTE III ENERGIAS RENOVÁVEIS </w:t>
      </w:r>
      <w:r w:rsidRPr="004769BD">
        <w:rPr>
          <w:rFonts w:ascii="Times New Roman" w:hAnsi="Times New Roman"/>
          <w:b/>
          <w:sz w:val="22"/>
          <w:szCs w:val="22"/>
        </w:rPr>
        <w:t>S.A.</w:t>
      </w:r>
    </w:p>
    <w:p w14:paraId="04BEED1C" w14:textId="77777777" w:rsidR="00067D52" w:rsidRPr="004769BD" w:rsidRDefault="00067D52" w:rsidP="00067D52">
      <w:pPr>
        <w:pStyle w:val="Body"/>
        <w:rPr>
          <w:rFonts w:ascii="Times New Roman" w:eastAsia="Arial Unicode MS" w:hAnsi="Times New Roman"/>
          <w:sz w:val="22"/>
          <w:szCs w:val="22"/>
        </w:rPr>
      </w:pPr>
    </w:p>
    <w:p w14:paraId="2B9AF5E2" w14:textId="77777777" w:rsidR="00067D52" w:rsidRPr="004769BD" w:rsidRDefault="00067D52" w:rsidP="00067D52">
      <w:pPr>
        <w:pStyle w:val="Body"/>
        <w:rPr>
          <w:rFonts w:ascii="Times New Roman" w:eastAsia="Arial Unicode MS" w:hAnsi="Times New Roman"/>
          <w:sz w:val="22"/>
          <w:szCs w:val="22"/>
        </w:rPr>
      </w:pPr>
      <w:r w:rsidRPr="004769BD">
        <w:rPr>
          <w:rFonts w:ascii="Times New Roman" w:eastAsia="Arial Unicode MS" w:hAnsi="Times New Roman"/>
          <w:sz w:val="22"/>
          <w:szCs w:val="22"/>
        </w:rPr>
        <w:t>___________________________</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___________________________</w:t>
      </w:r>
      <w:r w:rsidRPr="004769BD">
        <w:rPr>
          <w:rFonts w:ascii="Times New Roman" w:eastAsia="Arial Unicode MS" w:hAnsi="Times New Roman"/>
          <w:sz w:val="22"/>
          <w:szCs w:val="22"/>
        </w:rPr>
        <w:br/>
        <w:t>Por:</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Por:</w:t>
      </w:r>
      <w:r w:rsidRPr="004769BD">
        <w:rPr>
          <w:rFonts w:ascii="Times New Roman" w:eastAsia="Arial Unicode MS" w:hAnsi="Times New Roman"/>
          <w:sz w:val="22"/>
          <w:szCs w:val="22"/>
        </w:rPr>
        <w:br/>
        <w:t>Cargo:</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Cargo:</w:t>
      </w:r>
    </w:p>
    <w:p w14:paraId="72D7A71B" w14:textId="77777777" w:rsidR="00067D52" w:rsidRDefault="00067D52" w:rsidP="00067D52">
      <w:pPr>
        <w:pStyle w:val="Body"/>
        <w:rPr>
          <w:rFonts w:ascii="Times New Roman" w:eastAsia="Arial Unicode MS" w:hAnsi="Times New Roman"/>
          <w:sz w:val="22"/>
          <w:szCs w:val="22"/>
        </w:rPr>
      </w:pPr>
    </w:p>
    <w:p w14:paraId="5632A600" w14:textId="77777777" w:rsidR="00067D52" w:rsidRPr="004769BD" w:rsidRDefault="00067D52" w:rsidP="00067D52">
      <w:pPr>
        <w:pStyle w:val="Body"/>
        <w:jc w:val="center"/>
        <w:rPr>
          <w:rFonts w:ascii="Times New Roman" w:eastAsia="Arial Unicode MS" w:hAnsi="Times New Roman"/>
          <w:b/>
          <w:sz w:val="22"/>
          <w:szCs w:val="22"/>
        </w:rPr>
      </w:pPr>
      <w:r w:rsidRPr="004769BD">
        <w:rPr>
          <w:rFonts w:ascii="Times New Roman" w:hAnsi="Times New Roman"/>
          <w:b/>
          <w:sz w:val="22"/>
          <w:szCs w:val="22"/>
        </w:rPr>
        <w:t xml:space="preserve">VENTOS DE </w:t>
      </w:r>
      <w:r w:rsidRPr="004769BD">
        <w:rPr>
          <w:rFonts w:ascii="Times New Roman" w:hAnsi="Times New Roman"/>
          <w:b/>
          <w:bCs/>
          <w:sz w:val="22"/>
          <w:szCs w:val="22"/>
        </w:rPr>
        <w:t xml:space="preserve">SÃO </w:t>
      </w:r>
      <w:r>
        <w:rPr>
          <w:rFonts w:ascii="Times New Roman" w:hAnsi="Times New Roman"/>
          <w:b/>
          <w:bCs/>
          <w:sz w:val="22"/>
          <w:szCs w:val="22"/>
        </w:rPr>
        <w:t xml:space="preserve">CLEMENTE IV ENERGIAS RENOVÁVEIS </w:t>
      </w:r>
      <w:r w:rsidRPr="004769BD">
        <w:rPr>
          <w:rFonts w:ascii="Times New Roman" w:hAnsi="Times New Roman"/>
          <w:b/>
          <w:sz w:val="22"/>
          <w:szCs w:val="22"/>
        </w:rPr>
        <w:t>S.A.</w:t>
      </w:r>
    </w:p>
    <w:p w14:paraId="70173D1E" w14:textId="77777777" w:rsidR="00067D52" w:rsidRPr="004769BD" w:rsidRDefault="00067D52" w:rsidP="00067D52">
      <w:pPr>
        <w:pStyle w:val="Body"/>
        <w:rPr>
          <w:rFonts w:ascii="Times New Roman" w:eastAsia="Arial Unicode MS" w:hAnsi="Times New Roman"/>
          <w:sz w:val="22"/>
          <w:szCs w:val="22"/>
        </w:rPr>
      </w:pPr>
    </w:p>
    <w:p w14:paraId="4690900C" w14:textId="77777777" w:rsidR="00067D52" w:rsidRPr="004769BD" w:rsidRDefault="00067D52" w:rsidP="00067D52">
      <w:pPr>
        <w:pStyle w:val="Body"/>
        <w:rPr>
          <w:rFonts w:ascii="Times New Roman" w:eastAsia="Arial Unicode MS" w:hAnsi="Times New Roman"/>
          <w:sz w:val="22"/>
          <w:szCs w:val="22"/>
        </w:rPr>
      </w:pPr>
      <w:r w:rsidRPr="004769BD">
        <w:rPr>
          <w:rFonts w:ascii="Times New Roman" w:eastAsia="Arial Unicode MS" w:hAnsi="Times New Roman"/>
          <w:sz w:val="22"/>
          <w:szCs w:val="22"/>
        </w:rPr>
        <w:t>___________________________</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___________________________</w:t>
      </w:r>
      <w:r w:rsidRPr="004769BD">
        <w:rPr>
          <w:rFonts w:ascii="Times New Roman" w:eastAsia="Arial Unicode MS" w:hAnsi="Times New Roman"/>
          <w:sz w:val="22"/>
          <w:szCs w:val="22"/>
        </w:rPr>
        <w:br/>
        <w:t>Por:</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Por:</w:t>
      </w:r>
      <w:r w:rsidRPr="004769BD">
        <w:rPr>
          <w:rFonts w:ascii="Times New Roman" w:eastAsia="Arial Unicode MS" w:hAnsi="Times New Roman"/>
          <w:sz w:val="22"/>
          <w:szCs w:val="22"/>
        </w:rPr>
        <w:br/>
        <w:t>Cargo:</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Cargo:</w:t>
      </w:r>
    </w:p>
    <w:p w14:paraId="32F308C8" w14:textId="77777777" w:rsidR="00067D52" w:rsidRDefault="00067D52" w:rsidP="00067D52">
      <w:pPr>
        <w:spacing w:after="0" w:line="240" w:lineRule="auto"/>
        <w:jc w:val="left"/>
        <w:rPr>
          <w:rFonts w:ascii="Times New Roman" w:eastAsia="Arial Unicode MS" w:hAnsi="Times New Roman"/>
          <w:kern w:val="20"/>
          <w:sz w:val="22"/>
          <w:szCs w:val="22"/>
        </w:rPr>
      </w:pPr>
      <w:r>
        <w:rPr>
          <w:rFonts w:ascii="Times New Roman" w:eastAsia="Arial Unicode MS" w:hAnsi="Times New Roman"/>
          <w:sz w:val="22"/>
          <w:szCs w:val="22"/>
        </w:rPr>
        <w:br w:type="page"/>
      </w:r>
    </w:p>
    <w:p w14:paraId="30A4B421" w14:textId="77777777" w:rsidR="00067D52" w:rsidRDefault="00067D52" w:rsidP="00067D52">
      <w:pPr>
        <w:pStyle w:val="Body"/>
        <w:rPr>
          <w:rFonts w:ascii="Times New Roman" w:eastAsia="Arial Unicode MS" w:hAnsi="Times New Roman"/>
          <w:sz w:val="22"/>
          <w:szCs w:val="22"/>
        </w:rPr>
      </w:pPr>
    </w:p>
    <w:p w14:paraId="389D6470" w14:textId="77777777" w:rsidR="002D06BD" w:rsidRPr="004769BD" w:rsidRDefault="002D06BD" w:rsidP="002D06BD">
      <w:pPr>
        <w:pStyle w:val="Body"/>
        <w:rPr>
          <w:rFonts w:ascii="Times New Roman" w:eastAsia="Arial Unicode MS" w:hAnsi="Times New Roman"/>
          <w:sz w:val="22"/>
          <w:szCs w:val="22"/>
        </w:rPr>
      </w:pPr>
      <w:r w:rsidRPr="004769BD">
        <w:rPr>
          <w:rFonts w:ascii="Times New Roman" w:eastAsia="Arial Unicode MS" w:hAnsi="Times New Roman"/>
          <w:i/>
          <w:sz w:val="22"/>
          <w:szCs w:val="22"/>
        </w:rPr>
        <w:t xml:space="preserve">Página de Assinaturas do </w:t>
      </w:r>
      <w:r>
        <w:rPr>
          <w:rFonts w:ascii="Times New Roman" w:eastAsia="Arial Unicode MS" w:hAnsi="Times New Roman"/>
          <w:i/>
          <w:sz w:val="22"/>
          <w:szCs w:val="22"/>
        </w:rPr>
        <w:t xml:space="preserve">1º (Primeiro) </w:t>
      </w:r>
      <w:r w:rsidRPr="004769BD">
        <w:rPr>
          <w:rFonts w:ascii="Times New Roman" w:eastAsia="Arial Unicode MS" w:hAnsi="Times New Roman"/>
          <w:i/>
          <w:sz w:val="22"/>
          <w:szCs w:val="22"/>
        </w:rPr>
        <w:t xml:space="preserve">Aditamento ao </w:t>
      </w:r>
      <w:r w:rsidRPr="004769BD">
        <w:rPr>
          <w:rFonts w:ascii="Times New Roman" w:hAnsi="Times New Roman"/>
          <w:i/>
          <w:sz w:val="22"/>
          <w:szCs w:val="22"/>
        </w:rPr>
        <w:t xml:space="preserve">Instrumento Particular de Escritura da </w:t>
      </w:r>
      <w:r>
        <w:rPr>
          <w:rFonts w:ascii="Times New Roman" w:hAnsi="Times New Roman"/>
          <w:i/>
          <w:sz w:val="22"/>
          <w:szCs w:val="22"/>
        </w:rPr>
        <w:t>2</w:t>
      </w:r>
      <w:r w:rsidRPr="004769BD">
        <w:rPr>
          <w:rFonts w:ascii="Times New Roman" w:hAnsi="Times New Roman"/>
          <w:i/>
          <w:sz w:val="22"/>
          <w:szCs w:val="22"/>
        </w:rPr>
        <w:t>ª (</w:t>
      </w:r>
      <w:r>
        <w:rPr>
          <w:rFonts w:ascii="Times New Roman" w:hAnsi="Times New Roman"/>
          <w:i/>
          <w:iCs/>
          <w:sz w:val="22"/>
          <w:szCs w:val="22"/>
        </w:rPr>
        <w:t>Segunda</w:t>
      </w:r>
      <w:r w:rsidRPr="004769BD">
        <w:rPr>
          <w:rFonts w:ascii="Times New Roman" w:hAnsi="Times New Roman"/>
          <w:i/>
          <w:sz w:val="22"/>
          <w:szCs w:val="22"/>
        </w:rPr>
        <w:t xml:space="preserve">) Emissão de Debêntures Simples, Não Conversíveis em Ações, </w:t>
      </w:r>
      <w:r w:rsidRPr="004769BD">
        <w:rPr>
          <w:rFonts w:ascii="Times New Roman" w:hAnsi="Times New Roman"/>
          <w:i/>
          <w:iCs/>
          <w:sz w:val="22"/>
          <w:szCs w:val="22"/>
        </w:rPr>
        <w:t>em Série Única,</w:t>
      </w:r>
      <w:r>
        <w:rPr>
          <w:rFonts w:ascii="Times New Roman" w:hAnsi="Times New Roman"/>
          <w:i/>
          <w:iCs/>
          <w:sz w:val="22"/>
          <w:szCs w:val="22"/>
        </w:rPr>
        <w:t xml:space="preserve"> </w:t>
      </w:r>
      <w:r w:rsidRPr="004769BD">
        <w:rPr>
          <w:rFonts w:ascii="Times New Roman" w:hAnsi="Times New Roman"/>
          <w:i/>
          <w:sz w:val="22"/>
          <w:szCs w:val="22"/>
        </w:rPr>
        <w:t xml:space="preserve">da Espécie </w:t>
      </w:r>
      <w:r>
        <w:rPr>
          <w:rFonts w:ascii="Times New Roman" w:hAnsi="Times New Roman"/>
          <w:i/>
          <w:sz w:val="22"/>
          <w:szCs w:val="22"/>
        </w:rPr>
        <w:t>Quirografária,</w:t>
      </w:r>
      <w:r w:rsidRPr="004769BD">
        <w:rPr>
          <w:rFonts w:ascii="Times New Roman" w:hAnsi="Times New Roman"/>
          <w:i/>
          <w:iCs/>
          <w:sz w:val="22"/>
          <w:szCs w:val="22"/>
        </w:rPr>
        <w:t xml:space="preserve"> para</w:t>
      </w:r>
      <w:r w:rsidRPr="004769BD">
        <w:rPr>
          <w:rFonts w:ascii="Times New Roman" w:hAnsi="Times New Roman"/>
          <w:i/>
          <w:sz w:val="22"/>
          <w:szCs w:val="22"/>
        </w:rPr>
        <w:t xml:space="preserve"> Distribuição Pública, </w:t>
      </w:r>
      <w:r w:rsidRPr="004769BD">
        <w:rPr>
          <w:rFonts w:ascii="Times New Roman" w:hAnsi="Times New Roman"/>
          <w:i/>
          <w:iCs/>
          <w:sz w:val="22"/>
          <w:szCs w:val="22"/>
        </w:rPr>
        <w:t>com</w:t>
      </w:r>
      <w:r w:rsidRPr="004769BD">
        <w:rPr>
          <w:rFonts w:ascii="Times New Roman" w:hAnsi="Times New Roman"/>
          <w:i/>
          <w:sz w:val="22"/>
          <w:szCs w:val="22"/>
        </w:rPr>
        <w:t xml:space="preserve"> Esforços Restritos, da Ventos de </w:t>
      </w:r>
      <w:r w:rsidRPr="004769BD">
        <w:rPr>
          <w:rFonts w:ascii="Times New Roman" w:hAnsi="Times New Roman"/>
          <w:i/>
          <w:iCs/>
          <w:sz w:val="22"/>
          <w:szCs w:val="22"/>
        </w:rPr>
        <w:t xml:space="preserve">São </w:t>
      </w:r>
      <w:r>
        <w:rPr>
          <w:rFonts w:ascii="Times New Roman" w:hAnsi="Times New Roman"/>
          <w:i/>
          <w:iCs/>
          <w:sz w:val="22"/>
          <w:szCs w:val="22"/>
        </w:rPr>
        <w:t xml:space="preserve">Clemente Holding </w:t>
      </w:r>
      <w:r w:rsidRPr="004769BD">
        <w:rPr>
          <w:rFonts w:ascii="Times New Roman" w:hAnsi="Times New Roman"/>
          <w:i/>
          <w:sz w:val="22"/>
          <w:szCs w:val="22"/>
        </w:rPr>
        <w:t>S.A.</w:t>
      </w:r>
    </w:p>
    <w:p w14:paraId="273A94E2" w14:textId="77777777" w:rsidR="00067D52" w:rsidRDefault="00067D52" w:rsidP="00067D52">
      <w:pPr>
        <w:pStyle w:val="Body"/>
        <w:rPr>
          <w:rFonts w:ascii="Times New Roman" w:eastAsia="Arial Unicode MS" w:hAnsi="Times New Roman"/>
          <w:sz w:val="22"/>
          <w:szCs w:val="22"/>
        </w:rPr>
      </w:pPr>
    </w:p>
    <w:p w14:paraId="0D6E76D9" w14:textId="77777777" w:rsidR="00067D52" w:rsidRPr="004769BD" w:rsidRDefault="00067D52" w:rsidP="00067D52">
      <w:pPr>
        <w:pStyle w:val="Body"/>
        <w:jc w:val="center"/>
        <w:rPr>
          <w:rFonts w:ascii="Times New Roman" w:eastAsia="Arial Unicode MS" w:hAnsi="Times New Roman"/>
          <w:b/>
          <w:sz w:val="22"/>
          <w:szCs w:val="22"/>
        </w:rPr>
      </w:pPr>
      <w:r w:rsidRPr="004769BD">
        <w:rPr>
          <w:rFonts w:ascii="Times New Roman" w:hAnsi="Times New Roman"/>
          <w:b/>
          <w:sz w:val="22"/>
          <w:szCs w:val="22"/>
        </w:rPr>
        <w:t xml:space="preserve">VENTOS DE </w:t>
      </w:r>
      <w:r w:rsidRPr="004769BD">
        <w:rPr>
          <w:rFonts w:ascii="Times New Roman" w:hAnsi="Times New Roman"/>
          <w:b/>
          <w:bCs/>
          <w:sz w:val="22"/>
          <w:szCs w:val="22"/>
        </w:rPr>
        <w:t xml:space="preserve">SÃO </w:t>
      </w:r>
      <w:r>
        <w:rPr>
          <w:rFonts w:ascii="Times New Roman" w:hAnsi="Times New Roman"/>
          <w:b/>
          <w:bCs/>
          <w:sz w:val="22"/>
          <w:szCs w:val="22"/>
        </w:rPr>
        <w:t xml:space="preserve">CLEMENTE V ENERGIAS RENOVÁVEIS </w:t>
      </w:r>
      <w:r w:rsidRPr="004769BD">
        <w:rPr>
          <w:rFonts w:ascii="Times New Roman" w:hAnsi="Times New Roman"/>
          <w:b/>
          <w:sz w:val="22"/>
          <w:szCs w:val="22"/>
        </w:rPr>
        <w:t>S.A.</w:t>
      </w:r>
    </w:p>
    <w:p w14:paraId="61D22704" w14:textId="77777777" w:rsidR="00067D52" w:rsidRPr="004769BD" w:rsidRDefault="00067D52" w:rsidP="00067D52">
      <w:pPr>
        <w:pStyle w:val="Body"/>
        <w:rPr>
          <w:rFonts w:ascii="Times New Roman" w:eastAsia="Arial Unicode MS" w:hAnsi="Times New Roman"/>
          <w:sz w:val="22"/>
          <w:szCs w:val="22"/>
        </w:rPr>
      </w:pPr>
    </w:p>
    <w:p w14:paraId="562FA988" w14:textId="77777777" w:rsidR="00067D52" w:rsidRPr="004769BD" w:rsidRDefault="00067D52" w:rsidP="00067D52">
      <w:pPr>
        <w:pStyle w:val="Body"/>
        <w:rPr>
          <w:rFonts w:ascii="Times New Roman" w:eastAsia="Arial Unicode MS" w:hAnsi="Times New Roman"/>
          <w:sz w:val="22"/>
          <w:szCs w:val="22"/>
        </w:rPr>
      </w:pPr>
      <w:r w:rsidRPr="004769BD">
        <w:rPr>
          <w:rFonts w:ascii="Times New Roman" w:eastAsia="Arial Unicode MS" w:hAnsi="Times New Roman"/>
          <w:sz w:val="22"/>
          <w:szCs w:val="22"/>
        </w:rPr>
        <w:t>___________________________</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___________________________</w:t>
      </w:r>
      <w:r w:rsidRPr="004769BD">
        <w:rPr>
          <w:rFonts w:ascii="Times New Roman" w:eastAsia="Arial Unicode MS" w:hAnsi="Times New Roman"/>
          <w:sz w:val="22"/>
          <w:szCs w:val="22"/>
        </w:rPr>
        <w:br/>
        <w:t>Por:</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Por:</w:t>
      </w:r>
      <w:r w:rsidRPr="004769BD">
        <w:rPr>
          <w:rFonts w:ascii="Times New Roman" w:eastAsia="Arial Unicode MS" w:hAnsi="Times New Roman"/>
          <w:sz w:val="22"/>
          <w:szCs w:val="22"/>
        </w:rPr>
        <w:br/>
        <w:t>Cargo:</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Cargo:</w:t>
      </w:r>
    </w:p>
    <w:p w14:paraId="7D87A184" w14:textId="77777777" w:rsidR="00067D52" w:rsidRPr="004769BD" w:rsidRDefault="00067D52" w:rsidP="00067D52">
      <w:pPr>
        <w:pStyle w:val="Body"/>
        <w:rPr>
          <w:rFonts w:ascii="Times New Roman" w:eastAsia="Arial Unicode MS" w:hAnsi="Times New Roman"/>
          <w:sz w:val="22"/>
          <w:szCs w:val="22"/>
        </w:rPr>
      </w:pPr>
    </w:p>
    <w:p w14:paraId="574C405C" w14:textId="77777777" w:rsidR="00067D52" w:rsidRPr="004769BD" w:rsidRDefault="00067D52" w:rsidP="00067D52">
      <w:pPr>
        <w:pStyle w:val="Body"/>
        <w:jc w:val="center"/>
        <w:rPr>
          <w:rFonts w:ascii="Times New Roman" w:eastAsia="Arial Unicode MS" w:hAnsi="Times New Roman"/>
          <w:b/>
          <w:sz w:val="22"/>
          <w:szCs w:val="22"/>
        </w:rPr>
      </w:pPr>
      <w:r w:rsidRPr="004769BD">
        <w:rPr>
          <w:rFonts w:ascii="Times New Roman" w:hAnsi="Times New Roman"/>
          <w:b/>
          <w:sz w:val="22"/>
          <w:szCs w:val="22"/>
        </w:rPr>
        <w:t xml:space="preserve">VENTOS DE </w:t>
      </w:r>
      <w:r w:rsidRPr="004769BD">
        <w:rPr>
          <w:rFonts w:ascii="Times New Roman" w:hAnsi="Times New Roman"/>
          <w:b/>
          <w:bCs/>
          <w:sz w:val="22"/>
          <w:szCs w:val="22"/>
        </w:rPr>
        <w:t xml:space="preserve">SÃO </w:t>
      </w:r>
      <w:r>
        <w:rPr>
          <w:rFonts w:ascii="Times New Roman" w:hAnsi="Times New Roman"/>
          <w:b/>
          <w:bCs/>
          <w:sz w:val="22"/>
          <w:szCs w:val="22"/>
        </w:rPr>
        <w:t xml:space="preserve">CLEMENTE VI ENERGIAS RENOVÁVEIS </w:t>
      </w:r>
      <w:r w:rsidRPr="004769BD">
        <w:rPr>
          <w:rFonts w:ascii="Times New Roman" w:hAnsi="Times New Roman"/>
          <w:b/>
          <w:sz w:val="22"/>
          <w:szCs w:val="22"/>
        </w:rPr>
        <w:t>S.A.</w:t>
      </w:r>
    </w:p>
    <w:p w14:paraId="234DE98F" w14:textId="77777777" w:rsidR="00067D52" w:rsidRPr="004769BD" w:rsidRDefault="00067D52" w:rsidP="00067D52">
      <w:pPr>
        <w:pStyle w:val="Body"/>
        <w:rPr>
          <w:rFonts w:ascii="Times New Roman" w:eastAsia="Arial Unicode MS" w:hAnsi="Times New Roman"/>
          <w:sz w:val="22"/>
          <w:szCs w:val="22"/>
        </w:rPr>
      </w:pPr>
    </w:p>
    <w:p w14:paraId="7F05C825" w14:textId="77777777" w:rsidR="00067D52" w:rsidRPr="004769BD" w:rsidRDefault="00067D52" w:rsidP="00067D52">
      <w:pPr>
        <w:pStyle w:val="Body"/>
        <w:rPr>
          <w:rFonts w:ascii="Times New Roman" w:eastAsia="Arial Unicode MS" w:hAnsi="Times New Roman"/>
          <w:sz w:val="22"/>
          <w:szCs w:val="22"/>
        </w:rPr>
      </w:pPr>
      <w:r w:rsidRPr="004769BD">
        <w:rPr>
          <w:rFonts w:ascii="Times New Roman" w:eastAsia="Arial Unicode MS" w:hAnsi="Times New Roman"/>
          <w:sz w:val="22"/>
          <w:szCs w:val="22"/>
        </w:rPr>
        <w:t>___________________________</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___________________________</w:t>
      </w:r>
      <w:r w:rsidRPr="004769BD">
        <w:rPr>
          <w:rFonts w:ascii="Times New Roman" w:eastAsia="Arial Unicode MS" w:hAnsi="Times New Roman"/>
          <w:sz w:val="22"/>
          <w:szCs w:val="22"/>
        </w:rPr>
        <w:br/>
        <w:t>Por:</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Por:</w:t>
      </w:r>
      <w:r w:rsidRPr="004769BD">
        <w:rPr>
          <w:rFonts w:ascii="Times New Roman" w:eastAsia="Arial Unicode MS" w:hAnsi="Times New Roman"/>
          <w:sz w:val="22"/>
          <w:szCs w:val="22"/>
        </w:rPr>
        <w:br/>
        <w:t>Cargo:</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Cargo:</w:t>
      </w:r>
    </w:p>
    <w:p w14:paraId="1BDC324C" w14:textId="77777777" w:rsidR="00067D52" w:rsidRDefault="00067D52" w:rsidP="00067D52">
      <w:pPr>
        <w:jc w:val="left"/>
        <w:rPr>
          <w:rFonts w:ascii="Times New Roman" w:eastAsia="Arial Unicode MS" w:hAnsi="Times New Roman"/>
          <w:sz w:val="22"/>
          <w:szCs w:val="22"/>
        </w:rPr>
      </w:pPr>
    </w:p>
    <w:p w14:paraId="69825504" w14:textId="77777777" w:rsidR="00067D52" w:rsidRPr="004769BD" w:rsidRDefault="00067D52" w:rsidP="00067D52">
      <w:pPr>
        <w:pStyle w:val="Body"/>
        <w:jc w:val="center"/>
        <w:rPr>
          <w:rFonts w:ascii="Times New Roman" w:eastAsia="Arial Unicode MS" w:hAnsi="Times New Roman"/>
          <w:b/>
          <w:sz w:val="22"/>
          <w:szCs w:val="22"/>
        </w:rPr>
      </w:pPr>
      <w:r w:rsidRPr="004769BD">
        <w:rPr>
          <w:rFonts w:ascii="Times New Roman" w:hAnsi="Times New Roman"/>
          <w:b/>
          <w:sz w:val="22"/>
          <w:szCs w:val="22"/>
        </w:rPr>
        <w:t xml:space="preserve">VENTOS DE </w:t>
      </w:r>
      <w:r w:rsidRPr="004769BD">
        <w:rPr>
          <w:rFonts w:ascii="Times New Roman" w:hAnsi="Times New Roman"/>
          <w:b/>
          <w:bCs/>
          <w:sz w:val="22"/>
          <w:szCs w:val="22"/>
        </w:rPr>
        <w:t xml:space="preserve">SÃO </w:t>
      </w:r>
      <w:r>
        <w:rPr>
          <w:rFonts w:ascii="Times New Roman" w:hAnsi="Times New Roman"/>
          <w:b/>
          <w:bCs/>
          <w:sz w:val="22"/>
          <w:szCs w:val="22"/>
        </w:rPr>
        <w:t xml:space="preserve">CLEMENTE VII ENERGIAS RENOVÁVEIS </w:t>
      </w:r>
      <w:r w:rsidRPr="004769BD">
        <w:rPr>
          <w:rFonts w:ascii="Times New Roman" w:hAnsi="Times New Roman"/>
          <w:b/>
          <w:sz w:val="22"/>
          <w:szCs w:val="22"/>
        </w:rPr>
        <w:t>S.A.</w:t>
      </w:r>
    </w:p>
    <w:p w14:paraId="48045843" w14:textId="77777777" w:rsidR="00067D52" w:rsidRPr="004769BD" w:rsidRDefault="00067D52" w:rsidP="00067D52">
      <w:pPr>
        <w:pStyle w:val="Body"/>
        <w:rPr>
          <w:rFonts w:ascii="Times New Roman" w:eastAsia="Arial Unicode MS" w:hAnsi="Times New Roman"/>
          <w:sz w:val="22"/>
          <w:szCs w:val="22"/>
        </w:rPr>
      </w:pPr>
    </w:p>
    <w:p w14:paraId="69BAEC10" w14:textId="77777777" w:rsidR="00067D52" w:rsidRPr="004769BD" w:rsidRDefault="00067D52" w:rsidP="00067D52">
      <w:pPr>
        <w:pStyle w:val="Body"/>
        <w:rPr>
          <w:rFonts w:ascii="Times New Roman" w:eastAsia="Arial Unicode MS" w:hAnsi="Times New Roman"/>
          <w:sz w:val="22"/>
          <w:szCs w:val="22"/>
        </w:rPr>
      </w:pPr>
      <w:r w:rsidRPr="004769BD">
        <w:rPr>
          <w:rFonts w:ascii="Times New Roman" w:eastAsia="Arial Unicode MS" w:hAnsi="Times New Roman"/>
          <w:sz w:val="22"/>
          <w:szCs w:val="22"/>
        </w:rPr>
        <w:t>___________________________</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___________________________</w:t>
      </w:r>
      <w:r w:rsidRPr="004769BD">
        <w:rPr>
          <w:rFonts w:ascii="Times New Roman" w:eastAsia="Arial Unicode MS" w:hAnsi="Times New Roman"/>
          <w:sz w:val="22"/>
          <w:szCs w:val="22"/>
        </w:rPr>
        <w:br/>
        <w:t>Por:</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Por:</w:t>
      </w:r>
      <w:r w:rsidRPr="004769BD">
        <w:rPr>
          <w:rFonts w:ascii="Times New Roman" w:eastAsia="Arial Unicode MS" w:hAnsi="Times New Roman"/>
          <w:sz w:val="22"/>
          <w:szCs w:val="22"/>
        </w:rPr>
        <w:br/>
        <w:t>Cargo:</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Cargo:</w:t>
      </w:r>
    </w:p>
    <w:p w14:paraId="42FF06F7" w14:textId="77777777" w:rsidR="00067D52" w:rsidRDefault="00067D52" w:rsidP="00067D52">
      <w:pPr>
        <w:jc w:val="left"/>
        <w:rPr>
          <w:rFonts w:ascii="Times New Roman" w:eastAsia="Arial Unicode MS" w:hAnsi="Times New Roman"/>
          <w:sz w:val="22"/>
          <w:szCs w:val="22"/>
        </w:rPr>
      </w:pPr>
    </w:p>
    <w:p w14:paraId="4CBB13D0" w14:textId="77777777" w:rsidR="00067D52" w:rsidRPr="004769BD" w:rsidRDefault="00067D52" w:rsidP="00067D52">
      <w:pPr>
        <w:pStyle w:val="Body"/>
        <w:jc w:val="center"/>
        <w:rPr>
          <w:rFonts w:ascii="Times New Roman" w:eastAsia="Arial Unicode MS" w:hAnsi="Times New Roman"/>
          <w:b/>
          <w:sz w:val="22"/>
          <w:szCs w:val="22"/>
        </w:rPr>
      </w:pPr>
      <w:r w:rsidRPr="004769BD">
        <w:rPr>
          <w:rFonts w:ascii="Times New Roman" w:hAnsi="Times New Roman"/>
          <w:b/>
          <w:sz w:val="22"/>
          <w:szCs w:val="22"/>
        </w:rPr>
        <w:t xml:space="preserve">VENTOS DE </w:t>
      </w:r>
      <w:r w:rsidRPr="004769BD">
        <w:rPr>
          <w:rFonts w:ascii="Times New Roman" w:hAnsi="Times New Roman"/>
          <w:b/>
          <w:bCs/>
          <w:sz w:val="22"/>
          <w:szCs w:val="22"/>
        </w:rPr>
        <w:t xml:space="preserve">SÃO </w:t>
      </w:r>
      <w:r>
        <w:rPr>
          <w:rFonts w:ascii="Times New Roman" w:hAnsi="Times New Roman"/>
          <w:b/>
          <w:bCs/>
          <w:sz w:val="22"/>
          <w:szCs w:val="22"/>
        </w:rPr>
        <w:t xml:space="preserve">CLEMENTE VIII ENERGIAS RENOVÁVEIS </w:t>
      </w:r>
      <w:r w:rsidRPr="004769BD">
        <w:rPr>
          <w:rFonts w:ascii="Times New Roman" w:hAnsi="Times New Roman"/>
          <w:b/>
          <w:sz w:val="22"/>
          <w:szCs w:val="22"/>
        </w:rPr>
        <w:t>S.A.</w:t>
      </w:r>
    </w:p>
    <w:p w14:paraId="3FF3E37C" w14:textId="77777777" w:rsidR="00067D52" w:rsidRPr="004769BD" w:rsidRDefault="00067D52" w:rsidP="00067D52">
      <w:pPr>
        <w:pStyle w:val="Body"/>
        <w:rPr>
          <w:rFonts w:ascii="Times New Roman" w:eastAsia="Arial Unicode MS" w:hAnsi="Times New Roman"/>
          <w:sz w:val="22"/>
          <w:szCs w:val="22"/>
        </w:rPr>
      </w:pPr>
    </w:p>
    <w:p w14:paraId="0A6AEC7C" w14:textId="77777777" w:rsidR="00067D52" w:rsidRPr="004769BD" w:rsidRDefault="00067D52" w:rsidP="00067D52">
      <w:pPr>
        <w:pStyle w:val="Body"/>
        <w:rPr>
          <w:rFonts w:ascii="Times New Roman" w:eastAsia="Arial Unicode MS" w:hAnsi="Times New Roman"/>
          <w:sz w:val="22"/>
          <w:szCs w:val="22"/>
        </w:rPr>
      </w:pPr>
      <w:r w:rsidRPr="004769BD">
        <w:rPr>
          <w:rFonts w:ascii="Times New Roman" w:eastAsia="Arial Unicode MS" w:hAnsi="Times New Roman"/>
          <w:sz w:val="22"/>
          <w:szCs w:val="22"/>
        </w:rPr>
        <w:t>___________________________</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___________________________</w:t>
      </w:r>
      <w:r w:rsidRPr="004769BD">
        <w:rPr>
          <w:rFonts w:ascii="Times New Roman" w:eastAsia="Arial Unicode MS" w:hAnsi="Times New Roman"/>
          <w:sz w:val="22"/>
          <w:szCs w:val="22"/>
        </w:rPr>
        <w:br/>
        <w:t>Por:</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Por:</w:t>
      </w:r>
      <w:r w:rsidRPr="004769BD">
        <w:rPr>
          <w:rFonts w:ascii="Times New Roman" w:eastAsia="Arial Unicode MS" w:hAnsi="Times New Roman"/>
          <w:sz w:val="22"/>
          <w:szCs w:val="22"/>
        </w:rPr>
        <w:br/>
        <w:t>Cargo:</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Cargo:</w:t>
      </w:r>
    </w:p>
    <w:p w14:paraId="42FEFBC2" w14:textId="77777777" w:rsidR="00067D52" w:rsidRDefault="00067D52" w:rsidP="00067D52">
      <w:pPr>
        <w:jc w:val="left"/>
        <w:rPr>
          <w:rFonts w:ascii="Times New Roman" w:eastAsia="Arial Unicode MS" w:hAnsi="Times New Roman"/>
          <w:sz w:val="22"/>
          <w:szCs w:val="22"/>
        </w:rPr>
      </w:pPr>
      <w:r w:rsidRPr="004769BD">
        <w:rPr>
          <w:rFonts w:ascii="Times New Roman" w:eastAsia="Arial Unicode MS" w:hAnsi="Times New Roman"/>
          <w:sz w:val="22"/>
          <w:szCs w:val="22"/>
        </w:rPr>
        <w:br w:type="page"/>
      </w:r>
    </w:p>
    <w:p w14:paraId="0922EC44" w14:textId="77777777" w:rsidR="002D06BD" w:rsidRPr="004769BD" w:rsidRDefault="002D06BD" w:rsidP="002D06BD">
      <w:pPr>
        <w:pStyle w:val="Body"/>
        <w:rPr>
          <w:rFonts w:ascii="Times New Roman" w:eastAsia="Arial Unicode MS" w:hAnsi="Times New Roman"/>
          <w:sz w:val="22"/>
          <w:szCs w:val="22"/>
        </w:rPr>
      </w:pPr>
      <w:r w:rsidRPr="004769BD">
        <w:rPr>
          <w:rFonts w:ascii="Times New Roman" w:eastAsia="Arial Unicode MS" w:hAnsi="Times New Roman"/>
          <w:i/>
          <w:sz w:val="22"/>
          <w:szCs w:val="22"/>
        </w:rPr>
        <w:lastRenderedPageBreak/>
        <w:t xml:space="preserve">Página de Assinaturas do </w:t>
      </w:r>
      <w:r>
        <w:rPr>
          <w:rFonts w:ascii="Times New Roman" w:eastAsia="Arial Unicode MS" w:hAnsi="Times New Roman"/>
          <w:i/>
          <w:sz w:val="22"/>
          <w:szCs w:val="22"/>
        </w:rPr>
        <w:t xml:space="preserve">1º (Primeiro) </w:t>
      </w:r>
      <w:r w:rsidRPr="004769BD">
        <w:rPr>
          <w:rFonts w:ascii="Times New Roman" w:eastAsia="Arial Unicode MS" w:hAnsi="Times New Roman"/>
          <w:i/>
          <w:sz w:val="22"/>
          <w:szCs w:val="22"/>
        </w:rPr>
        <w:t xml:space="preserve">Aditamento ao </w:t>
      </w:r>
      <w:r w:rsidRPr="004769BD">
        <w:rPr>
          <w:rFonts w:ascii="Times New Roman" w:hAnsi="Times New Roman"/>
          <w:i/>
          <w:sz w:val="22"/>
          <w:szCs w:val="22"/>
        </w:rPr>
        <w:t xml:space="preserve">Instrumento Particular de Escritura da </w:t>
      </w:r>
      <w:r>
        <w:rPr>
          <w:rFonts w:ascii="Times New Roman" w:hAnsi="Times New Roman"/>
          <w:i/>
          <w:sz w:val="22"/>
          <w:szCs w:val="22"/>
        </w:rPr>
        <w:t>2</w:t>
      </w:r>
      <w:r w:rsidRPr="004769BD">
        <w:rPr>
          <w:rFonts w:ascii="Times New Roman" w:hAnsi="Times New Roman"/>
          <w:i/>
          <w:sz w:val="22"/>
          <w:szCs w:val="22"/>
        </w:rPr>
        <w:t>ª (</w:t>
      </w:r>
      <w:r>
        <w:rPr>
          <w:rFonts w:ascii="Times New Roman" w:hAnsi="Times New Roman"/>
          <w:i/>
          <w:iCs/>
          <w:sz w:val="22"/>
          <w:szCs w:val="22"/>
        </w:rPr>
        <w:t>Segunda</w:t>
      </w:r>
      <w:r w:rsidRPr="004769BD">
        <w:rPr>
          <w:rFonts w:ascii="Times New Roman" w:hAnsi="Times New Roman"/>
          <w:i/>
          <w:sz w:val="22"/>
          <w:szCs w:val="22"/>
        </w:rPr>
        <w:t xml:space="preserve">) Emissão de Debêntures Simples, Não Conversíveis em Ações, </w:t>
      </w:r>
      <w:r w:rsidRPr="004769BD">
        <w:rPr>
          <w:rFonts w:ascii="Times New Roman" w:hAnsi="Times New Roman"/>
          <w:i/>
          <w:iCs/>
          <w:sz w:val="22"/>
          <w:szCs w:val="22"/>
        </w:rPr>
        <w:t>em Série Única,</w:t>
      </w:r>
      <w:r>
        <w:rPr>
          <w:rFonts w:ascii="Times New Roman" w:hAnsi="Times New Roman"/>
          <w:i/>
          <w:iCs/>
          <w:sz w:val="22"/>
          <w:szCs w:val="22"/>
        </w:rPr>
        <w:t xml:space="preserve"> </w:t>
      </w:r>
      <w:r w:rsidRPr="004769BD">
        <w:rPr>
          <w:rFonts w:ascii="Times New Roman" w:hAnsi="Times New Roman"/>
          <w:i/>
          <w:sz w:val="22"/>
          <w:szCs w:val="22"/>
        </w:rPr>
        <w:t xml:space="preserve">da Espécie </w:t>
      </w:r>
      <w:r>
        <w:rPr>
          <w:rFonts w:ascii="Times New Roman" w:hAnsi="Times New Roman"/>
          <w:i/>
          <w:sz w:val="22"/>
          <w:szCs w:val="22"/>
        </w:rPr>
        <w:t>Quirografária,</w:t>
      </w:r>
      <w:r w:rsidRPr="004769BD">
        <w:rPr>
          <w:rFonts w:ascii="Times New Roman" w:hAnsi="Times New Roman"/>
          <w:i/>
          <w:iCs/>
          <w:sz w:val="22"/>
          <w:szCs w:val="22"/>
        </w:rPr>
        <w:t xml:space="preserve"> para</w:t>
      </w:r>
      <w:r w:rsidRPr="004769BD">
        <w:rPr>
          <w:rFonts w:ascii="Times New Roman" w:hAnsi="Times New Roman"/>
          <w:i/>
          <w:sz w:val="22"/>
          <w:szCs w:val="22"/>
        </w:rPr>
        <w:t xml:space="preserve"> Distribuição Pública, </w:t>
      </w:r>
      <w:r w:rsidRPr="004769BD">
        <w:rPr>
          <w:rFonts w:ascii="Times New Roman" w:hAnsi="Times New Roman"/>
          <w:i/>
          <w:iCs/>
          <w:sz w:val="22"/>
          <w:szCs w:val="22"/>
        </w:rPr>
        <w:t>com</w:t>
      </w:r>
      <w:r w:rsidRPr="004769BD">
        <w:rPr>
          <w:rFonts w:ascii="Times New Roman" w:hAnsi="Times New Roman"/>
          <w:i/>
          <w:sz w:val="22"/>
          <w:szCs w:val="22"/>
        </w:rPr>
        <w:t xml:space="preserve"> Esforços Restritos, da Ventos de </w:t>
      </w:r>
      <w:r w:rsidRPr="004769BD">
        <w:rPr>
          <w:rFonts w:ascii="Times New Roman" w:hAnsi="Times New Roman"/>
          <w:i/>
          <w:iCs/>
          <w:sz w:val="22"/>
          <w:szCs w:val="22"/>
        </w:rPr>
        <w:t xml:space="preserve">São </w:t>
      </w:r>
      <w:r>
        <w:rPr>
          <w:rFonts w:ascii="Times New Roman" w:hAnsi="Times New Roman"/>
          <w:i/>
          <w:iCs/>
          <w:sz w:val="22"/>
          <w:szCs w:val="22"/>
        </w:rPr>
        <w:t xml:space="preserve">Clemente Holding </w:t>
      </w:r>
      <w:r w:rsidRPr="004769BD">
        <w:rPr>
          <w:rFonts w:ascii="Times New Roman" w:hAnsi="Times New Roman"/>
          <w:i/>
          <w:sz w:val="22"/>
          <w:szCs w:val="22"/>
        </w:rPr>
        <w:t>S.A.</w:t>
      </w:r>
    </w:p>
    <w:p w14:paraId="1C682FC0" w14:textId="77777777" w:rsidR="00067D52" w:rsidRPr="004769BD" w:rsidRDefault="00067D52" w:rsidP="00067D52">
      <w:pPr>
        <w:pStyle w:val="Body"/>
        <w:rPr>
          <w:rFonts w:ascii="Times New Roman" w:eastAsia="Arial Unicode MS" w:hAnsi="Times New Roman"/>
          <w:sz w:val="22"/>
          <w:szCs w:val="22"/>
        </w:rPr>
      </w:pPr>
    </w:p>
    <w:p w14:paraId="63FC9F1B" w14:textId="77777777" w:rsidR="00067D52" w:rsidRPr="004769BD" w:rsidRDefault="00067D52" w:rsidP="00067D52">
      <w:pPr>
        <w:pStyle w:val="Body"/>
        <w:rPr>
          <w:rFonts w:ascii="Times New Roman" w:eastAsia="Arial Unicode MS" w:hAnsi="Times New Roman"/>
          <w:sz w:val="22"/>
          <w:szCs w:val="22"/>
        </w:rPr>
      </w:pPr>
    </w:p>
    <w:p w14:paraId="6D70BE26" w14:textId="77777777" w:rsidR="00067D52" w:rsidRPr="004769BD" w:rsidRDefault="00067D52" w:rsidP="00067D52">
      <w:pPr>
        <w:pStyle w:val="Body"/>
        <w:rPr>
          <w:rFonts w:ascii="Times New Roman" w:eastAsia="Arial Unicode MS" w:hAnsi="Times New Roman"/>
          <w:sz w:val="22"/>
          <w:szCs w:val="22"/>
        </w:rPr>
      </w:pPr>
      <w:r w:rsidRPr="004769BD">
        <w:rPr>
          <w:rFonts w:ascii="Times New Roman" w:eastAsia="Arial Unicode MS" w:hAnsi="Times New Roman"/>
          <w:sz w:val="22"/>
          <w:szCs w:val="22"/>
        </w:rPr>
        <w:t>Testemunhas:</w:t>
      </w:r>
    </w:p>
    <w:p w14:paraId="193BB4DD" w14:textId="77777777" w:rsidR="00067D52" w:rsidRPr="004769BD" w:rsidRDefault="00067D52" w:rsidP="00067D52">
      <w:pPr>
        <w:pStyle w:val="Body"/>
        <w:rPr>
          <w:rFonts w:ascii="Times New Roman" w:eastAsia="Arial Unicode MS" w:hAnsi="Times New Roman"/>
          <w:sz w:val="22"/>
          <w:szCs w:val="22"/>
        </w:rPr>
      </w:pPr>
    </w:p>
    <w:p w14:paraId="22963BE8" w14:textId="77777777" w:rsidR="00067D52" w:rsidRPr="004769BD" w:rsidRDefault="00067D52" w:rsidP="00067D52">
      <w:pPr>
        <w:pStyle w:val="Body"/>
        <w:rPr>
          <w:rFonts w:ascii="Times New Roman" w:eastAsia="Arial Unicode MS" w:hAnsi="Times New Roman"/>
          <w:sz w:val="22"/>
          <w:szCs w:val="22"/>
        </w:rPr>
      </w:pPr>
      <w:r w:rsidRPr="004769BD">
        <w:rPr>
          <w:rFonts w:ascii="Times New Roman" w:eastAsia="Arial Unicode MS" w:hAnsi="Times New Roman"/>
          <w:sz w:val="22"/>
          <w:szCs w:val="22"/>
        </w:rPr>
        <w:t>1.</w:t>
      </w:r>
      <w:r w:rsidRPr="004769BD">
        <w:rPr>
          <w:rFonts w:ascii="Times New Roman" w:eastAsia="Arial Unicode MS" w:hAnsi="Times New Roman"/>
          <w:sz w:val="22"/>
          <w:szCs w:val="22"/>
        </w:rPr>
        <w:tab/>
        <w:t>_______________________</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2.</w:t>
      </w:r>
      <w:r w:rsidRPr="004769BD">
        <w:rPr>
          <w:rFonts w:ascii="Times New Roman" w:eastAsia="Arial Unicode MS" w:hAnsi="Times New Roman"/>
          <w:sz w:val="22"/>
          <w:szCs w:val="22"/>
        </w:rPr>
        <w:tab/>
        <w:t>______________________</w:t>
      </w:r>
      <w:r w:rsidRPr="004769BD">
        <w:rPr>
          <w:rFonts w:ascii="Times New Roman" w:eastAsia="Arial Unicode MS" w:hAnsi="Times New Roman"/>
          <w:sz w:val="22"/>
          <w:szCs w:val="22"/>
        </w:rPr>
        <w:br/>
      </w:r>
      <w:r w:rsidRPr="004769BD">
        <w:rPr>
          <w:rFonts w:ascii="Times New Roman" w:eastAsia="Arial Unicode MS" w:hAnsi="Times New Roman"/>
          <w:sz w:val="22"/>
          <w:szCs w:val="22"/>
        </w:rPr>
        <w:tab/>
        <w:t>Nome:</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Nome:</w:t>
      </w:r>
      <w:r w:rsidRPr="004769BD">
        <w:rPr>
          <w:rFonts w:ascii="Times New Roman" w:eastAsia="Arial Unicode MS" w:hAnsi="Times New Roman"/>
          <w:sz w:val="22"/>
          <w:szCs w:val="22"/>
        </w:rPr>
        <w:br/>
      </w:r>
      <w:r w:rsidRPr="004769BD">
        <w:rPr>
          <w:rFonts w:ascii="Times New Roman" w:eastAsia="Arial Unicode MS" w:hAnsi="Times New Roman"/>
          <w:sz w:val="22"/>
          <w:szCs w:val="22"/>
        </w:rPr>
        <w:tab/>
        <w:t>CPF:</w:t>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r>
      <w:r w:rsidRPr="004769BD">
        <w:rPr>
          <w:rFonts w:ascii="Times New Roman" w:eastAsia="Arial Unicode MS" w:hAnsi="Times New Roman"/>
          <w:sz w:val="22"/>
          <w:szCs w:val="22"/>
        </w:rPr>
        <w:tab/>
        <w:t>CPF:</w:t>
      </w:r>
    </w:p>
    <w:p w14:paraId="7FDD0DFC" w14:textId="77777777" w:rsidR="00DE4A7F" w:rsidRPr="00067D52" w:rsidRDefault="00DE4A7F" w:rsidP="00067D52"/>
    <w:sectPr w:rsidR="00DE4A7F" w:rsidRPr="00067D5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CAC0" w14:textId="77777777" w:rsidR="00D10FE8" w:rsidRDefault="00D10FE8" w:rsidP="00067D52">
      <w:pPr>
        <w:spacing w:after="0" w:line="240" w:lineRule="auto"/>
      </w:pPr>
      <w:r>
        <w:separator/>
      </w:r>
    </w:p>
  </w:endnote>
  <w:endnote w:type="continuationSeparator" w:id="0">
    <w:p w14:paraId="2ACE4BDA" w14:textId="77777777" w:rsidR="00D10FE8" w:rsidRDefault="00D10FE8" w:rsidP="0006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03D0" w14:textId="77777777" w:rsidR="00D10FE8" w:rsidRDefault="00D10FE8" w:rsidP="00067D52">
      <w:pPr>
        <w:spacing w:after="0" w:line="240" w:lineRule="auto"/>
      </w:pPr>
      <w:r>
        <w:separator/>
      </w:r>
    </w:p>
  </w:footnote>
  <w:footnote w:type="continuationSeparator" w:id="0">
    <w:p w14:paraId="759D7061" w14:textId="77777777" w:rsidR="00D10FE8" w:rsidRDefault="00D10FE8" w:rsidP="00067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E526" w14:textId="4D749684" w:rsidR="00067D52" w:rsidRDefault="00067D52">
    <w:pPr>
      <w:pStyle w:val="Cabealho"/>
    </w:pPr>
    <w:r w:rsidRPr="00367087">
      <w:rPr>
        <w:smallCaps/>
        <w:noProof/>
        <w:sz w:val="22"/>
        <w:lang w:eastAsia="pt-BR"/>
      </w:rPr>
      <w:drawing>
        <wp:anchor distT="0" distB="0" distL="114300" distR="114300" simplePos="0" relativeHeight="251659264" behindDoc="0" locked="0" layoutInCell="1" allowOverlap="1" wp14:anchorId="4A0693FB" wp14:editId="07F442D6">
          <wp:simplePos x="0" y="0"/>
          <wp:positionH relativeFrom="margin">
            <wp:posOffset>-9525</wp:posOffset>
          </wp:positionH>
          <wp:positionV relativeFrom="paragraph">
            <wp:posOffset>-114935</wp:posOffset>
          </wp:positionV>
          <wp:extent cx="1477645" cy="850265"/>
          <wp:effectExtent l="0" t="0" r="8255" b="6985"/>
          <wp:wrapSquare wrapText="bothSides"/>
          <wp:docPr id="16" name="Imagem 16"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850265"/>
                  </a:xfrm>
                  <a:prstGeom prst="rect">
                    <a:avLst/>
                  </a:prstGeom>
                  <a:noFill/>
                  <a:ln>
                    <a:noFill/>
                  </a:ln>
                </pic:spPr>
              </pic:pic>
            </a:graphicData>
          </a:graphic>
        </wp:anchor>
      </w:drawing>
    </w:r>
  </w:p>
  <w:p w14:paraId="5BE07C50" w14:textId="5950A591" w:rsidR="00067D52" w:rsidRDefault="00067D52">
    <w:pPr>
      <w:pStyle w:val="Cabealho"/>
    </w:pPr>
  </w:p>
  <w:p w14:paraId="05ECA091" w14:textId="61D89BF0" w:rsidR="00067D52" w:rsidRDefault="00067D52">
    <w:pPr>
      <w:pStyle w:val="Cabealho"/>
    </w:pPr>
  </w:p>
  <w:p w14:paraId="4DE3280B" w14:textId="1E841061" w:rsidR="00067D52" w:rsidRDefault="00067D52">
    <w:pPr>
      <w:pStyle w:val="Cabealho"/>
    </w:pPr>
  </w:p>
  <w:p w14:paraId="7A562974" w14:textId="56813DC0" w:rsidR="00067D52" w:rsidRDefault="00067D52">
    <w:pPr>
      <w:pStyle w:val="Cabealho"/>
    </w:pPr>
  </w:p>
  <w:p w14:paraId="372ADD45" w14:textId="027776D6" w:rsidR="00067D52" w:rsidRDefault="00067D52">
    <w:pPr>
      <w:pStyle w:val="Cabealho"/>
    </w:pPr>
  </w:p>
  <w:p w14:paraId="3C16B042" w14:textId="77777777" w:rsidR="00067D52" w:rsidRDefault="00067D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45C"/>
    <w:multiLevelType w:val="multilevel"/>
    <w:tmpl w:val="F3743AB6"/>
    <w:lvl w:ilvl="0">
      <w:start w:val="1"/>
      <w:numFmt w:val="decimal"/>
      <w:pStyle w:val="Parties"/>
      <w:lvlText w:val="(%1)"/>
      <w:lvlJc w:val="left"/>
      <w:pPr>
        <w:tabs>
          <w:tab w:val="num" w:pos="1418"/>
        </w:tabs>
        <w:ind w:left="851"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2673F3C"/>
    <w:multiLevelType w:val="multilevel"/>
    <w:tmpl w:val="CFD84686"/>
    <w:lvl w:ilvl="0">
      <w:start w:val="1"/>
      <w:numFmt w:val="decimal"/>
      <w:pStyle w:val="Level1"/>
      <w:lvlText w:val="%1."/>
      <w:lvlJc w:val="left"/>
      <w:pPr>
        <w:tabs>
          <w:tab w:val="num" w:pos="567"/>
        </w:tabs>
        <w:ind w:left="0" w:firstLine="0"/>
      </w:pPr>
      <w:rPr>
        <w:rFonts w:ascii="Tahoma" w:hAnsi="Tahoma" w:hint="default"/>
        <w:b/>
        <w:i w:val="0"/>
        <w:sz w:val="22"/>
        <w:szCs w:val="22"/>
      </w:rPr>
    </w:lvl>
    <w:lvl w:ilvl="1">
      <w:start w:val="1"/>
      <w:numFmt w:val="decimal"/>
      <w:pStyle w:val="Level2"/>
      <w:lvlText w:val="%1.%2."/>
      <w:lvlJc w:val="left"/>
      <w:pPr>
        <w:tabs>
          <w:tab w:val="num" w:pos="1247"/>
        </w:tabs>
        <w:ind w:left="567" w:firstLine="0"/>
      </w:pPr>
      <w:rPr>
        <w:rFonts w:ascii="Tahoma" w:hAnsi="Tahoma" w:cs="Tahoma" w:hint="default"/>
        <w:b/>
        <w:i w:val="0"/>
        <w:sz w:val="22"/>
        <w:szCs w:val="22"/>
      </w:rPr>
    </w:lvl>
    <w:lvl w:ilvl="2">
      <w:start w:val="1"/>
      <w:numFmt w:val="decimal"/>
      <w:pStyle w:val="Level3"/>
      <w:lvlText w:val="%1.%2.%3."/>
      <w:lvlJc w:val="left"/>
      <w:pPr>
        <w:tabs>
          <w:tab w:val="num" w:pos="2041"/>
        </w:tabs>
        <w:ind w:left="1247" w:firstLine="0"/>
      </w:pPr>
      <w:rPr>
        <w:rFonts w:ascii="Tahoma" w:hAnsi="Tahoma" w:cs="Tahoma"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2" w15:restartNumberingAfterBreak="0">
    <w:nsid w:val="4C940FA0"/>
    <w:multiLevelType w:val="multilevel"/>
    <w:tmpl w:val="C6F09500"/>
    <w:lvl w:ilvl="0">
      <w:start w:val="1"/>
      <w:numFmt w:val="decimal"/>
      <w:lvlRestart w:val="0"/>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5501"/>
        </w:tabs>
        <w:ind w:left="5501"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lowerRoman"/>
      <w:lvlText w:val="(%4)"/>
      <w:lvlJc w:val="left"/>
      <w:pPr>
        <w:tabs>
          <w:tab w:val="num" w:pos="1530"/>
        </w:tabs>
        <w:ind w:left="1530" w:hanging="680"/>
      </w:pPr>
      <w:rPr>
        <w:rFonts w:ascii="Tahoma" w:hAnsi="Tahoma" w:cs="Tahoma" w:hint="default"/>
        <w:b/>
        <w:bCs/>
        <w:i w:val="0"/>
        <w:caps w:val="0"/>
        <w:strike w:val="0"/>
        <w:dstrike w:val="0"/>
        <w:vanish w:val="0"/>
        <w:color w:val="000000"/>
        <w:sz w:val="22"/>
        <w:szCs w:val="20"/>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41B08A7"/>
    <w:multiLevelType w:val="hybridMultilevel"/>
    <w:tmpl w:val="CE76FE8E"/>
    <w:lvl w:ilvl="0" w:tplc="F88CB4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52"/>
    <w:rsid w:val="00067D52"/>
    <w:rsid w:val="00074D08"/>
    <w:rsid w:val="002D06BD"/>
    <w:rsid w:val="004544DD"/>
    <w:rsid w:val="00A82880"/>
    <w:rsid w:val="00D10FE8"/>
    <w:rsid w:val="00DE4A7F"/>
    <w:rsid w:val="00E373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3FF3"/>
  <w15:chartTrackingRefBased/>
  <w15:docId w15:val="{1FADE4BF-4230-4A5A-9C1C-648048FF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52"/>
    <w:pPr>
      <w:spacing w:after="140" w:line="290" w:lineRule="auto"/>
      <w:jc w:val="both"/>
    </w:pPr>
    <w:rPr>
      <w:rFonts w:ascii="Tahoma" w:eastAsia="Times New Roman" w:hAnsi="Tahoma" w:cs="Times New Roman"/>
      <w:sz w:val="2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
    <w:name w:val="Body"/>
    <w:aliases w:val="by,by + 8.5 pt,Left,Before:  3 pt,After:  3 pt,Line spacing:  Multiple ..."/>
    <w:basedOn w:val="Normal"/>
    <w:qFormat/>
    <w:rsid w:val="00067D52"/>
    <w:rPr>
      <w:kern w:val="20"/>
    </w:rPr>
  </w:style>
  <w:style w:type="paragraph" w:styleId="PargrafodaLista">
    <w:name w:val="List Paragraph"/>
    <w:aliases w:val="Vitor Título,Vitor T’tulo,Itemização,Bullets 1,Capítulo"/>
    <w:basedOn w:val="Normal"/>
    <w:link w:val="PargrafodaListaChar"/>
    <w:uiPriority w:val="34"/>
    <w:qFormat/>
    <w:rsid w:val="00067D52"/>
    <w:pPr>
      <w:ind w:left="720"/>
      <w:contextualSpacing/>
    </w:pPr>
  </w:style>
  <w:style w:type="character" w:customStyle="1" w:styleId="PargrafodaListaChar">
    <w:name w:val="Parágrafo da Lista Char"/>
    <w:aliases w:val="Vitor Título Char,Vitor T’tulo Char,Itemização Char,Bullets 1 Char,Capítulo Char"/>
    <w:link w:val="PargrafodaLista"/>
    <w:uiPriority w:val="34"/>
    <w:qFormat/>
    <w:rsid w:val="00067D52"/>
    <w:rPr>
      <w:rFonts w:ascii="Tahoma" w:eastAsia="Times New Roman" w:hAnsi="Tahoma" w:cs="Times New Roman"/>
      <w:sz w:val="20"/>
      <w:szCs w:val="24"/>
    </w:rPr>
  </w:style>
  <w:style w:type="paragraph" w:customStyle="1" w:styleId="Level1">
    <w:name w:val="Level 1"/>
    <w:basedOn w:val="Normal"/>
    <w:uiPriority w:val="99"/>
    <w:qFormat/>
    <w:rsid w:val="00067D52"/>
    <w:pPr>
      <w:numPr>
        <w:numId w:val="1"/>
      </w:numPr>
    </w:pPr>
    <w:rPr>
      <w:kern w:val="20"/>
      <w:szCs w:val="28"/>
    </w:rPr>
  </w:style>
  <w:style w:type="paragraph" w:customStyle="1" w:styleId="Level2">
    <w:name w:val="Level 2"/>
    <w:basedOn w:val="Normal"/>
    <w:link w:val="Level2Char"/>
    <w:qFormat/>
    <w:rsid w:val="00067D52"/>
    <w:pPr>
      <w:numPr>
        <w:ilvl w:val="1"/>
        <w:numId w:val="1"/>
      </w:numPr>
    </w:pPr>
    <w:rPr>
      <w:kern w:val="20"/>
      <w:szCs w:val="28"/>
    </w:rPr>
  </w:style>
  <w:style w:type="paragraph" w:customStyle="1" w:styleId="Level3">
    <w:name w:val="Level 3"/>
    <w:basedOn w:val="Normal"/>
    <w:uiPriority w:val="99"/>
    <w:qFormat/>
    <w:rsid w:val="00067D52"/>
    <w:pPr>
      <w:numPr>
        <w:ilvl w:val="2"/>
        <w:numId w:val="1"/>
      </w:numPr>
    </w:pPr>
    <w:rPr>
      <w:kern w:val="20"/>
      <w:szCs w:val="28"/>
    </w:rPr>
  </w:style>
  <w:style w:type="paragraph" w:customStyle="1" w:styleId="Level4">
    <w:name w:val="Level 4"/>
    <w:basedOn w:val="Normal"/>
    <w:uiPriority w:val="99"/>
    <w:qFormat/>
    <w:rsid w:val="00067D52"/>
    <w:pPr>
      <w:numPr>
        <w:ilvl w:val="3"/>
        <w:numId w:val="1"/>
      </w:numPr>
      <w:tabs>
        <w:tab w:val="left" w:pos="2977"/>
      </w:tabs>
    </w:pPr>
    <w:rPr>
      <w:kern w:val="20"/>
    </w:rPr>
  </w:style>
  <w:style w:type="paragraph" w:customStyle="1" w:styleId="Level5">
    <w:name w:val="Level 5"/>
    <w:basedOn w:val="Normal"/>
    <w:uiPriority w:val="99"/>
    <w:qFormat/>
    <w:rsid w:val="00067D52"/>
    <w:pPr>
      <w:numPr>
        <w:ilvl w:val="4"/>
        <w:numId w:val="1"/>
      </w:numPr>
      <w:tabs>
        <w:tab w:val="clear" w:pos="3289"/>
        <w:tab w:val="num" w:pos="360"/>
        <w:tab w:val="left" w:pos="3827"/>
      </w:tabs>
      <w:ind w:left="0"/>
    </w:pPr>
    <w:rPr>
      <w:kern w:val="20"/>
    </w:rPr>
  </w:style>
  <w:style w:type="paragraph" w:customStyle="1" w:styleId="Level6">
    <w:name w:val="Level 6"/>
    <w:basedOn w:val="Normal"/>
    <w:uiPriority w:val="99"/>
    <w:qFormat/>
    <w:rsid w:val="00067D52"/>
    <w:pPr>
      <w:numPr>
        <w:ilvl w:val="5"/>
        <w:numId w:val="1"/>
      </w:numPr>
      <w:tabs>
        <w:tab w:val="clear" w:pos="3969"/>
        <w:tab w:val="num" w:pos="360"/>
        <w:tab w:val="left" w:pos="4678"/>
      </w:tabs>
      <w:ind w:left="0"/>
    </w:pPr>
    <w:rPr>
      <w:kern w:val="20"/>
    </w:rPr>
  </w:style>
  <w:style w:type="paragraph" w:customStyle="1" w:styleId="Level7">
    <w:name w:val="Level 7"/>
    <w:basedOn w:val="Normal"/>
    <w:uiPriority w:val="99"/>
    <w:rsid w:val="00067D52"/>
    <w:pPr>
      <w:numPr>
        <w:ilvl w:val="6"/>
        <w:numId w:val="1"/>
      </w:numPr>
      <w:tabs>
        <w:tab w:val="clear" w:pos="3969"/>
        <w:tab w:val="num" w:pos="360"/>
        <w:tab w:val="left" w:pos="5245"/>
      </w:tabs>
      <w:ind w:left="0" w:firstLine="0"/>
    </w:pPr>
  </w:style>
  <w:style w:type="paragraph" w:customStyle="1" w:styleId="Level8">
    <w:name w:val="Level 8"/>
    <w:basedOn w:val="Normal"/>
    <w:uiPriority w:val="99"/>
    <w:rsid w:val="00067D52"/>
    <w:pPr>
      <w:numPr>
        <w:ilvl w:val="7"/>
        <w:numId w:val="1"/>
      </w:numPr>
      <w:tabs>
        <w:tab w:val="clear" w:pos="4366"/>
        <w:tab w:val="num" w:pos="360"/>
        <w:tab w:val="left" w:pos="5954"/>
      </w:tabs>
      <w:ind w:left="0" w:firstLine="0"/>
    </w:pPr>
  </w:style>
  <w:style w:type="paragraph" w:customStyle="1" w:styleId="Level9">
    <w:name w:val="Level 9"/>
    <w:basedOn w:val="Normal"/>
    <w:uiPriority w:val="99"/>
    <w:rsid w:val="00067D52"/>
    <w:pPr>
      <w:numPr>
        <w:ilvl w:val="8"/>
        <w:numId w:val="1"/>
      </w:numPr>
      <w:tabs>
        <w:tab w:val="clear" w:pos="4933"/>
        <w:tab w:val="num" w:pos="360"/>
        <w:tab w:val="left" w:pos="6804"/>
      </w:tabs>
      <w:ind w:left="0"/>
    </w:pPr>
  </w:style>
  <w:style w:type="character" w:customStyle="1" w:styleId="Level2Char">
    <w:name w:val="Level 2 Char"/>
    <w:basedOn w:val="Fontepargpadro"/>
    <w:link w:val="Level2"/>
    <w:rsid w:val="00067D52"/>
    <w:rPr>
      <w:rFonts w:ascii="Tahoma" w:eastAsia="Times New Roman" w:hAnsi="Tahoma" w:cs="Times New Roman"/>
      <w:kern w:val="20"/>
      <w:sz w:val="20"/>
      <w:szCs w:val="28"/>
    </w:rPr>
  </w:style>
  <w:style w:type="paragraph" w:customStyle="1" w:styleId="Parties">
    <w:name w:val="Parties"/>
    <w:basedOn w:val="Normal"/>
    <w:rsid w:val="00067D52"/>
    <w:pPr>
      <w:numPr>
        <w:numId w:val="2"/>
      </w:numPr>
    </w:pPr>
    <w:rPr>
      <w:kern w:val="20"/>
    </w:rPr>
  </w:style>
  <w:style w:type="paragraph" w:styleId="Cabealho">
    <w:name w:val="header"/>
    <w:basedOn w:val="Normal"/>
    <w:link w:val="CabealhoChar"/>
    <w:uiPriority w:val="99"/>
    <w:unhideWhenUsed/>
    <w:rsid w:val="00067D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7D52"/>
    <w:rPr>
      <w:rFonts w:ascii="Tahoma" w:eastAsia="Times New Roman" w:hAnsi="Tahoma" w:cs="Times New Roman"/>
      <w:sz w:val="20"/>
      <w:szCs w:val="24"/>
    </w:rPr>
  </w:style>
  <w:style w:type="paragraph" w:styleId="Rodap">
    <w:name w:val="footer"/>
    <w:basedOn w:val="Normal"/>
    <w:link w:val="RodapChar"/>
    <w:uiPriority w:val="99"/>
    <w:unhideWhenUsed/>
    <w:rsid w:val="00067D52"/>
    <w:pPr>
      <w:tabs>
        <w:tab w:val="center" w:pos="4252"/>
        <w:tab w:val="right" w:pos="8504"/>
      </w:tabs>
      <w:spacing w:after="0" w:line="240" w:lineRule="auto"/>
    </w:pPr>
  </w:style>
  <w:style w:type="character" w:customStyle="1" w:styleId="RodapChar">
    <w:name w:val="Rodapé Char"/>
    <w:basedOn w:val="Fontepargpadro"/>
    <w:link w:val="Rodap"/>
    <w:uiPriority w:val="99"/>
    <w:rsid w:val="00067D52"/>
    <w:rPr>
      <w:rFonts w:ascii="Tahoma" w:eastAsia="Times New Roman" w:hAnsi="Tahom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2364</Words>
  <Characters>12769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Komatsu Falkenburger | Cascione</dc:creator>
  <cp:keywords/>
  <dc:description/>
  <cp:lastModifiedBy>Luana Komatsu Falkenburger | Cascione</cp:lastModifiedBy>
  <cp:revision>1</cp:revision>
  <dcterms:created xsi:type="dcterms:W3CDTF">2022-03-07T14:12:00Z</dcterms:created>
  <dcterms:modified xsi:type="dcterms:W3CDTF">2022-03-07T15:06:00Z</dcterms:modified>
</cp:coreProperties>
</file>