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67CC" w14:textId="381544ED"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p>
    <w:p w14:paraId="6D808328" w14:textId="1C48C6AD" w:rsidR="0094168F" w:rsidRPr="009B7CFE" w:rsidRDefault="008B06EE" w:rsidP="0047556C">
      <w:pPr>
        <w:spacing w:before="24" w:afterLines="24" w:after="57" w:line="288" w:lineRule="auto"/>
        <w:jc w:val="both"/>
        <w:rPr>
          <w:rFonts w:ascii="Segoe UI" w:hAnsi="Segoe UI"/>
          <w:b/>
          <w:smallCaps/>
          <w:sz w:val="20"/>
        </w:rPr>
      </w:pPr>
      <w:r w:rsidRPr="00C341A4">
        <w:rPr>
          <w:rFonts w:ascii="Segoe UI" w:hAnsi="Segoe UI" w:cs="Segoe UI"/>
          <w:b/>
          <w:bCs/>
          <w:smallCaps/>
          <w:sz w:val="20"/>
          <w:szCs w:val="20"/>
        </w:rPr>
        <w:t xml:space="preserve"> </w:t>
      </w:r>
    </w:p>
    <w:p w14:paraId="2EFA96DE" w14:textId="77777777" w:rsidR="0047556C" w:rsidRPr="00C341A4" w:rsidRDefault="0047556C" w:rsidP="009B7CFE">
      <w:pPr>
        <w:spacing w:before="24" w:afterLines="24" w:after="57" w:line="288" w:lineRule="auto"/>
        <w:jc w:val="both"/>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5F5E5850"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r w:rsidR="0047556C">
        <w:rPr>
          <w:rFonts w:ascii="Segoe UI" w:hAnsi="Segoe UI" w:cs="Segoe UI"/>
          <w:i/>
          <w:sz w:val="20"/>
          <w:szCs w:val="20"/>
        </w:rPr>
        <w:t>,</w:t>
      </w: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700D0EDD" w:rsidR="002A5EAE" w:rsidRPr="00C341A4" w:rsidRDefault="0094168F" w:rsidP="004C58AC">
      <w:pPr>
        <w:pStyle w:val="Ttulo"/>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r w:rsidR="0047556C">
        <w:rPr>
          <w:rFonts w:ascii="Segoe UI" w:eastAsia="Times New Roman" w:hAnsi="Segoe UI" w:cs="Segoe UI"/>
          <w:b/>
          <w:bCs/>
          <w:smallCaps/>
          <w:spacing w:val="0"/>
          <w:kern w:val="0"/>
          <w:sz w:val="20"/>
          <w:szCs w:val="20"/>
        </w:rPr>
        <w:t>,</w:t>
      </w:r>
    </w:p>
    <w:p w14:paraId="77F4B908" w14:textId="34891BC5" w:rsidR="00111893" w:rsidRPr="00C341A4" w:rsidRDefault="002A5EAE" w:rsidP="004C58AC">
      <w:pPr>
        <w:spacing w:afterLines="24" w:after="57" w:line="288" w:lineRule="auto"/>
        <w:jc w:val="center"/>
        <w:rPr>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w:t>
      </w:r>
      <w:r w:rsidR="0047556C">
        <w:rPr>
          <w:rFonts w:ascii="Segoe UI" w:hAnsi="Segoe UI" w:cs="Segoe UI"/>
          <w:i/>
          <w:sz w:val="20"/>
          <w:szCs w:val="20"/>
        </w:rPr>
        <w:t>tando a comunhão de Debenturista</w:t>
      </w:r>
      <w:r w:rsidRPr="00C341A4">
        <w:rPr>
          <w:rFonts w:ascii="Segoe UI" w:hAnsi="Segoe UI" w:cs="Segoe UI"/>
          <w:i/>
          <w:sz w:val="20"/>
          <w:szCs w:val="20"/>
        </w:rPr>
        <w:t>s</w:t>
      </w:r>
      <w:r w:rsidR="0047556C">
        <w:rPr>
          <w:rFonts w:ascii="Segoe UI" w:hAnsi="Segoe UI" w:cs="Segoe UI"/>
          <w:i/>
          <w:sz w:val="20"/>
          <w:szCs w:val="20"/>
        </w:rPr>
        <w:t>,</w:t>
      </w:r>
    </w:p>
    <w:p w14:paraId="5720A2DF" w14:textId="67084B69" w:rsidR="0047556C" w:rsidRDefault="004844ED" w:rsidP="00C17E0F">
      <w:pPr>
        <w:spacing w:before="24" w:afterLines="24" w:after="57" w:line="288" w:lineRule="auto"/>
        <w:jc w:val="center"/>
        <w:rPr>
          <w:rFonts w:ascii="Segoe UI" w:hAnsi="Segoe UI" w:cs="Segoe UI"/>
          <w:b/>
          <w:smallCaps/>
          <w:sz w:val="20"/>
          <w:szCs w:val="20"/>
        </w:rPr>
      </w:pPr>
      <w:r>
        <w:rPr>
          <w:rFonts w:ascii="Segoe UI" w:hAnsi="Segoe UI" w:cs="Segoe UI"/>
          <w:i/>
          <w:noProof/>
          <w:sz w:val="20"/>
          <w:szCs w:val="20"/>
        </w:rPr>
        <w:drawing>
          <wp:inline distT="0" distB="0" distL="0" distR="0" wp14:anchorId="4441EBC3" wp14:editId="2FFE71E8">
            <wp:extent cx="914400" cy="457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291ADD27" w14:textId="77777777" w:rsidR="004844ED" w:rsidRDefault="004844ED" w:rsidP="00C17E0F">
      <w:pPr>
        <w:spacing w:before="24" w:afterLines="24" w:after="57" w:line="288" w:lineRule="auto"/>
        <w:jc w:val="center"/>
        <w:rPr>
          <w:rFonts w:ascii="Segoe UI" w:hAnsi="Segoe UI" w:cs="Segoe UI"/>
          <w:sz w:val="20"/>
          <w:szCs w:val="20"/>
        </w:rPr>
      </w:pPr>
    </w:p>
    <w:p w14:paraId="195F0E05" w14:textId="1155F168" w:rsidR="0047556C" w:rsidRPr="0047556C" w:rsidRDefault="0047556C" w:rsidP="00C17E0F">
      <w:pPr>
        <w:spacing w:before="24" w:afterLines="24" w:after="57" w:line="288" w:lineRule="auto"/>
        <w:jc w:val="center"/>
        <w:rPr>
          <w:rFonts w:ascii="Segoe UI" w:hAnsi="Segoe UI" w:cs="Segoe UI"/>
          <w:sz w:val="20"/>
          <w:szCs w:val="20"/>
        </w:rPr>
      </w:pPr>
      <w:r w:rsidRPr="0047556C">
        <w:rPr>
          <w:rFonts w:ascii="Segoe UI" w:hAnsi="Segoe UI" w:cs="Segoe UI"/>
          <w:sz w:val="20"/>
          <w:szCs w:val="20"/>
        </w:rPr>
        <w:t>e, ainda,</w:t>
      </w:r>
    </w:p>
    <w:p w14:paraId="1C971BC4" w14:textId="77777777" w:rsidR="0047556C" w:rsidRPr="00C341A4" w:rsidRDefault="0047556C" w:rsidP="00C17E0F">
      <w:pPr>
        <w:spacing w:before="24" w:afterLines="24" w:after="57" w:line="288" w:lineRule="auto"/>
        <w:jc w:val="center"/>
        <w:rPr>
          <w:rFonts w:ascii="Segoe UI" w:hAnsi="Segoe UI" w:cs="Segoe UI"/>
          <w:b/>
          <w:smallCaps/>
          <w:sz w:val="20"/>
          <w:szCs w:val="20"/>
        </w:rPr>
      </w:pPr>
    </w:p>
    <w:p w14:paraId="1DDF0956" w14:textId="77777777" w:rsidR="0047556C" w:rsidRPr="00D27AA5" w:rsidRDefault="0047556C" w:rsidP="0047556C">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14:paraId="1075EB88"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14:paraId="16D9783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14:paraId="2FE62F46"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14:paraId="2CB060F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14:paraId="05853AC7"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14:paraId="632CA39B" w14:textId="77777777" w:rsidR="0047556C" w:rsidRPr="00D27AA5" w:rsidRDefault="0047556C" w:rsidP="0047556C">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14:paraId="428D5DCE" w14:textId="76489593" w:rsidR="0047556C" w:rsidRPr="00D27AA5" w:rsidRDefault="0047556C" w:rsidP="0047556C">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r>
        <w:rPr>
          <w:rFonts w:ascii="Segoe UI" w:hAnsi="Segoe UI" w:cs="Segoe UI"/>
          <w:b/>
          <w:bCs/>
          <w:smallCaps/>
          <w:sz w:val="20"/>
          <w:szCs w:val="20"/>
        </w:rPr>
        <w:t>,</w:t>
      </w:r>
    </w:p>
    <w:p w14:paraId="44548246" w14:textId="3C71E19E" w:rsidR="0047556C" w:rsidRPr="00D27AA5" w:rsidRDefault="0047556C" w:rsidP="0047556C">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 xml:space="preserve">como </w:t>
      </w:r>
      <w:r>
        <w:rPr>
          <w:rFonts w:ascii="Segoe UI" w:hAnsi="Segoe UI" w:cs="Segoe UI"/>
          <w:i/>
          <w:sz w:val="20"/>
          <w:szCs w:val="20"/>
        </w:rPr>
        <w:t>Intervenientes Anuentes</w:t>
      </w: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77777777"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de [</w:t>
      </w:r>
      <w:r w:rsidRPr="00C341A4">
        <w:rPr>
          <w:rFonts w:ascii="Segoe UI" w:hAnsi="Segoe UI" w:cs="Segoe UI"/>
          <w:sz w:val="20"/>
          <w:szCs w:val="20"/>
          <w:highlight w:val="lightGray"/>
        </w:rPr>
        <w:t>●</w:t>
      </w:r>
      <w:r w:rsidRPr="00C341A4">
        <w:rPr>
          <w:rFonts w:ascii="Segoe UI" w:hAnsi="Segoe UI" w:cs="Segoe UI"/>
          <w:sz w:val="20"/>
          <w:szCs w:val="20"/>
        </w:rPr>
        <w:t>] 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29C17759"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r w:rsidR="0047556C">
        <w:rPr>
          <w:rFonts w:ascii="Segoe UI" w:hAnsi="Segoe UI" w:cs="Segoe UI"/>
          <w:sz w:val="20"/>
          <w:szCs w:val="20"/>
        </w:rPr>
        <w:t>e</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621E5A43"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0047556C">
        <w:rPr>
          <w:rFonts w:ascii="Segoe UI" w:hAnsi="Segoe UI" w:cs="Segoe UI"/>
          <w:sz w:val="20"/>
          <w:szCs w:val="20"/>
        </w:rPr>
        <w:t xml:space="preserve"> e,</w:t>
      </w:r>
      <w:r w:rsidR="0047556C" w:rsidRPr="00C341A4">
        <w:rPr>
          <w:rFonts w:ascii="Segoe UI" w:hAnsi="Segoe UI" w:cs="Segoe UI"/>
          <w:sz w:val="20"/>
          <w:szCs w:val="20"/>
        </w:rPr>
        <w:t xml:space="preserve"> em conjunto</w:t>
      </w:r>
      <w:r w:rsidR="0047556C">
        <w:rPr>
          <w:rFonts w:ascii="Segoe UI" w:hAnsi="Segoe UI" w:cs="Segoe UI"/>
          <w:sz w:val="20"/>
          <w:szCs w:val="20"/>
        </w:rPr>
        <w:t xml:space="preserve"> com a Emissora</w:t>
      </w:r>
      <w:r w:rsidR="0047556C" w:rsidRPr="00C341A4">
        <w:rPr>
          <w:rFonts w:ascii="Segoe UI" w:hAnsi="Segoe UI" w:cs="Segoe UI"/>
          <w:sz w:val="20"/>
          <w:szCs w:val="20"/>
        </w:rPr>
        <w:t>,</w:t>
      </w:r>
      <w:r w:rsidR="0047556C">
        <w:rPr>
          <w:rFonts w:ascii="Segoe UI" w:hAnsi="Segoe UI" w:cs="Segoe UI"/>
          <w:sz w:val="20"/>
          <w:szCs w:val="20"/>
        </w:rPr>
        <w:t xml:space="preserve"> as</w:t>
      </w:r>
      <w:r w:rsidR="0047556C" w:rsidRPr="00C341A4">
        <w:rPr>
          <w:rFonts w:ascii="Segoe UI" w:hAnsi="Segoe UI" w:cs="Segoe UI"/>
          <w:sz w:val="20"/>
          <w:szCs w:val="20"/>
        </w:rPr>
        <w:t xml:space="preserve"> “</w:t>
      </w:r>
      <w:r w:rsidR="0047556C" w:rsidRPr="00C341A4">
        <w:rPr>
          <w:rFonts w:ascii="Segoe UI" w:hAnsi="Segoe UI" w:cs="Segoe UI"/>
          <w:sz w:val="20"/>
          <w:szCs w:val="20"/>
          <w:u w:val="single"/>
        </w:rPr>
        <w:t>Partes</w:t>
      </w:r>
      <w:r w:rsidR="0047556C" w:rsidRPr="00C341A4">
        <w:rPr>
          <w:rFonts w:ascii="Segoe UI" w:hAnsi="Segoe UI" w:cs="Segoe UI"/>
          <w:sz w:val="20"/>
          <w:szCs w:val="20"/>
        </w:rPr>
        <w:t>”</w:t>
      </w:r>
      <w:r w:rsidR="0047556C">
        <w:rPr>
          <w:rFonts w:ascii="Segoe UI" w:hAnsi="Segoe UI" w:cs="Segoe UI"/>
          <w:sz w:val="20"/>
          <w:szCs w:val="20"/>
        </w:rPr>
        <w:t>, sendo cada uma</w:t>
      </w:r>
      <w:r w:rsidR="0047556C" w:rsidRPr="00C341A4">
        <w:rPr>
          <w:rFonts w:ascii="Segoe UI" w:hAnsi="Segoe UI" w:cs="Segoe UI"/>
          <w:sz w:val="20"/>
          <w:szCs w:val="20"/>
        </w:rPr>
        <w:t xml:space="preserve">, individual e indistintamente, </w:t>
      </w:r>
      <w:r w:rsidR="0047556C">
        <w:rPr>
          <w:rFonts w:ascii="Segoe UI" w:hAnsi="Segoe UI" w:cs="Segoe UI"/>
          <w:sz w:val="20"/>
          <w:szCs w:val="20"/>
        </w:rPr>
        <w:t xml:space="preserve">uma </w:t>
      </w:r>
      <w:r w:rsidR="0047556C" w:rsidRPr="00C341A4">
        <w:rPr>
          <w:rFonts w:ascii="Segoe UI" w:hAnsi="Segoe UI" w:cs="Segoe UI"/>
          <w:sz w:val="20"/>
          <w:szCs w:val="20"/>
        </w:rPr>
        <w:t>“</w:t>
      </w:r>
      <w:r w:rsidR="0047556C" w:rsidRPr="00C341A4">
        <w:rPr>
          <w:rFonts w:ascii="Segoe UI" w:hAnsi="Segoe UI" w:cs="Segoe UI"/>
          <w:sz w:val="20"/>
          <w:szCs w:val="20"/>
          <w:u w:val="single"/>
        </w:rPr>
        <w:t>Parte</w:t>
      </w:r>
      <w:r w:rsidR="0047556C" w:rsidRPr="00C341A4">
        <w:rPr>
          <w:rFonts w:ascii="Segoe UI" w:hAnsi="Segoe UI" w:cs="Segoe UI"/>
          <w:sz w:val="20"/>
          <w:szCs w:val="20"/>
        </w:rPr>
        <w:t>”</w:t>
      </w:r>
      <w:r w:rsidR="00111893" w:rsidRPr="00C341A4">
        <w:rPr>
          <w:rFonts w:ascii="Segoe UI" w:hAnsi="Segoe UI" w:cs="Segoe UI"/>
          <w:sz w:val="20"/>
          <w:szCs w:val="20"/>
        </w:rPr>
        <w:t>)</w:t>
      </w:r>
      <w:r w:rsidRPr="00C341A4">
        <w:rPr>
          <w:rFonts w:ascii="Segoe UI" w:hAnsi="Segoe UI" w:cs="Segoe UI"/>
          <w:sz w:val="20"/>
          <w:szCs w:val="20"/>
        </w:rPr>
        <w:t>;</w:t>
      </w:r>
      <w:r w:rsidR="0047556C">
        <w:rPr>
          <w:rFonts w:ascii="Segoe UI" w:hAnsi="Segoe UI" w:cs="Segoe UI"/>
          <w:sz w:val="20"/>
          <w:szCs w:val="20"/>
        </w:rPr>
        <w:t xml:space="preserve"> e, ainda,</w:t>
      </w:r>
      <w:r w:rsidR="00DE1F55">
        <w:rPr>
          <w:rFonts w:ascii="Segoe UI" w:hAnsi="Segoe UI" w:cs="Segoe UI"/>
          <w:sz w:val="20"/>
          <w:szCs w:val="20"/>
        </w:rPr>
        <w:t xml:space="preserve"> como intervenientes anuentes,</w:t>
      </w:r>
    </w:p>
    <w:p w14:paraId="5CB2F03A" w14:textId="3BE551E9" w:rsidR="00067743" w:rsidRDefault="00067743" w:rsidP="00C17E0F">
      <w:pPr>
        <w:spacing w:before="24" w:afterLines="24" w:after="57" w:line="288" w:lineRule="auto"/>
        <w:jc w:val="both"/>
        <w:rPr>
          <w:rFonts w:ascii="Segoe UI" w:hAnsi="Segoe UI" w:cs="Segoe UI"/>
          <w:sz w:val="20"/>
          <w:szCs w:val="20"/>
        </w:rPr>
      </w:pPr>
    </w:p>
    <w:p w14:paraId="6C5A5227" w14:textId="7B268363"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14:paraId="600E9315" w14:textId="77777777" w:rsidR="0047556C" w:rsidRPr="00D27AA5" w:rsidRDefault="0047556C" w:rsidP="0047556C">
      <w:pPr>
        <w:spacing w:before="24" w:afterLines="24" w:after="57" w:line="288" w:lineRule="auto"/>
        <w:jc w:val="both"/>
        <w:rPr>
          <w:rFonts w:ascii="Segoe UI" w:hAnsi="Segoe UI" w:cs="Segoe UI"/>
          <w:sz w:val="20"/>
          <w:szCs w:val="20"/>
        </w:rPr>
      </w:pPr>
    </w:p>
    <w:p w14:paraId="2A2D82A5" w14:textId="3B375688"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14:paraId="2EF9AAA4" w14:textId="77777777" w:rsidR="0047556C" w:rsidRPr="00D27AA5" w:rsidRDefault="0047556C" w:rsidP="0047556C">
      <w:pPr>
        <w:spacing w:before="24" w:afterLines="24" w:after="57" w:line="288" w:lineRule="auto"/>
        <w:jc w:val="both"/>
        <w:rPr>
          <w:rFonts w:ascii="Segoe UI" w:hAnsi="Segoe UI" w:cs="Segoe UI"/>
          <w:sz w:val="20"/>
          <w:szCs w:val="20"/>
        </w:rPr>
      </w:pPr>
    </w:p>
    <w:p w14:paraId="3B141FFC" w14:textId="66766B22"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14:paraId="0E1BC830" w14:textId="77777777" w:rsidR="0047556C" w:rsidRPr="00D27AA5" w:rsidRDefault="0047556C" w:rsidP="0047556C">
      <w:pPr>
        <w:spacing w:before="24" w:afterLines="24" w:after="57" w:line="288" w:lineRule="auto"/>
        <w:jc w:val="both"/>
        <w:rPr>
          <w:rFonts w:ascii="Segoe UI" w:hAnsi="Segoe UI" w:cs="Segoe UI"/>
          <w:sz w:val="20"/>
          <w:szCs w:val="20"/>
        </w:rPr>
      </w:pPr>
    </w:p>
    <w:p w14:paraId="5ADB9168" w14:textId="4DEF8D7B"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14:paraId="346636EC" w14:textId="77777777" w:rsidR="0047556C" w:rsidRPr="00D27AA5" w:rsidRDefault="0047556C" w:rsidP="0047556C">
      <w:pPr>
        <w:spacing w:before="24" w:afterLines="24" w:after="57" w:line="288" w:lineRule="auto"/>
        <w:jc w:val="both"/>
        <w:rPr>
          <w:rFonts w:ascii="Segoe UI" w:hAnsi="Segoe UI" w:cs="Segoe UI"/>
          <w:sz w:val="20"/>
          <w:szCs w:val="20"/>
        </w:rPr>
      </w:pPr>
    </w:p>
    <w:p w14:paraId="5055C40A" w14:textId="5806CFF1"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14:paraId="054E9857" w14:textId="77777777" w:rsidR="0047556C" w:rsidRPr="00D27AA5" w:rsidRDefault="0047556C" w:rsidP="0047556C">
      <w:pPr>
        <w:spacing w:before="24" w:afterLines="24" w:after="57" w:line="288" w:lineRule="auto"/>
        <w:jc w:val="both"/>
        <w:rPr>
          <w:rFonts w:ascii="Segoe UI" w:hAnsi="Segoe UI" w:cs="Segoe UI"/>
          <w:sz w:val="20"/>
          <w:szCs w:val="20"/>
        </w:rPr>
      </w:pPr>
    </w:p>
    <w:p w14:paraId="3336F9E1" w14:textId="1507DEB5"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14:paraId="5F1CF006" w14:textId="77777777" w:rsidR="0047556C" w:rsidRPr="00D27AA5" w:rsidRDefault="0047556C" w:rsidP="0047556C">
      <w:pPr>
        <w:spacing w:before="24" w:afterLines="24" w:after="57" w:line="288" w:lineRule="auto"/>
        <w:jc w:val="both"/>
        <w:rPr>
          <w:rFonts w:ascii="Segoe UI" w:hAnsi="Segoe UI" w:cs="Segoe UI"/>
          <w:sz w:val="20"/>
          <w:szCs w:val="20"/>
        </w:rPr>
      </w:pPr>
    </w:p>
    <w:p w14:paraId="7430F45D" w14:textId="18FB2C5F"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 e</w:t>
      </w:r>
    </w:p>
    <w:p w14:paraId="151B79FE" w14:textId="77777777" w:rsidR="0047556C" w:rsidRPr="00D27AA5" w:rsidRDefault="0047556C" w:rsidP="0047556C">
      <w:pPr>
        <w:spacing w:before="24" w:afterLines="24" w:after="57" w:line="288" w:lineRule="auto"/>
        <w:jc w:val="both"/>
        <w:rPr>
          <w:rFonts w:ascii="Segoe UI" w:hAnsi="Segoe UI" w:cs="Segoe UI"/>
          <w:sz w:val="20"/>
          <w:szCs w:val="20"/>
        </w:rPr>
      </w:pPr>
    </w:p>
    <w:p w14:paraId="57B6C4F3" w14:textId="00BE4652" w:rsidR="00111893" w:rsidRPr="00C341A4" w:rsidRDefault="0047556C"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xml:space="preserve">” e, em conjunto com a SPE I, SPE II, SPE III, SPE IV, SPE V, SPE VI E SPE VII, </w:t>
      </w:r>
      <w:r>
        <w:rPr>
          <w:rFonts w:ascii="Segoe UI" w:hAnsi="Segoe UI" w:cs="Segoe UI"/>
          <w:sz w:val="20"/>
          <w:szCs w:val="20"/>
        </w:rPr>
        <w:t xml:space="preserve">as </w:t>
      </w:r>
      <w:r w:rsidRPr="00D27AA5">
        <w:rPr>
          <w:rFonts w:ascii="Segoe UI" w:hAnsi="Segoe UI" w:cs="Segoe UI"/>
          <w:sz w:val="20"/>
          <w:szCs w:val="20"/>
        </w:rPr>
        <w:t>“</w:t>
      </w:r>
      <w:r w:rsidRPr="00D27AA5">
        <w:rPr>
          <w:rFonts w:ascii="Segoe UI" w:hAnsi="Segoe UI" w:cs="Segoe UI"/>
          <w:sz w:val="20"/>
          <w:szCs w:val="20"/>
          <w:u w:val="single"/>
        </w:rPr>
        <w:t>SPEs</w:t>
      </w:r>
      <w:r w:rsidRPr="00D27AA5">
        <w:rPr>
          <w:rFonts w:ascii="Segoe UI" w:hAnsi="Segoe UI" w:cs="Segoe UI"/>
          <w:sz w:val="20"/>
          <w:szCs w:val="20"/>
        </w:rPr>
        <w:t>”)</w:t>
      </w:r>
      <w:r>
        <w:rPr>
          <w:rFonts w:ascii="Segoe UI" w:hAnsi="Segoe UI" w:cs="Segoe UI"/>
          <w:sz w:val="20"/>
          <w:szCs w:val="20"/>
        </w:rPr>
        <w:t>,</w:t>
      </w:r>
      <w:r w:rsidR="00111893"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PargrafodaLista"/>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PargrafodaLista"/>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PargrafodaLista"/>
        <w:keepLines/>
        <w:spacing w:before="24" w:afterLines="24" w:after="57" w:line="288" w:lineRule="auto"/>
        <w:ind w:left="792"/>
        <w:jc w:val="both"/>
        <w:rPr>
          <w:rFonts w:ascii="Segoe UI" w:hAnsi="Segoe UI" w:cs="Segoe UI"/>
          <w:sz w:val="20"/>
          <w:szCs w:val="20"/>
          <w:lang w:val="pt-BR" w:eastAsia="pt-BR"/>
        </w:rPr>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 xml:space="preserve">Emissão, (ii)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SPEs,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(iii)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de [</w:t>
            </w:r>
            <w:r w:rsidRPr="00C341A4">
              <w:rPr>
                <w:rFonts w:ascii="Segoe UI" w:hAnsi="Segoe UI" w:cs="Segoe UI"/>
                <w:szCs w:val="20"/>
                <w:highlight w:val="lightGray"/>
                <w:lang w:val="pt-BR"/>
              </w:rPr>
              <w:t>●</w:t>
            </w:r>
            <w:r w:rsidRPr="00C341A4">
              <w:rPr>
                <w:rFonts w:ascii="Segoe UI" w:hAnsi="Segoe UI" w:cs="Segoe UI"/>
                <w:szCs w:val="20"/>
                <w:lang w:val="pt-BR"/>
              </w:rPr>
              <w:t>] 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agência de classificação de risco a ser escolhida entre a Standard &amp; Poor’s,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610523" w:rsidRPr="00C341A4" w14:paraId="53D8D92F" w14:textId="77777777" w:rsidTr="000F42BE">
        <w:tc>
          <w:tcPr>
            <w:tcW w:w="3890" w:type="dxa"/>
          </w:tcPr>
          <w:p w14:paraId="6A3ABDBB" w14:textId="7750664D" w:rsidR="00610523" w:rsidRPr="007B1D06" w:rsidRDefault="00610523" w:rsidP="00610523">
            <w:pPr>
              <w:pStyle w:val="Level2"/>
              <w:numPr>
                <w:ilvl w:val="0"/>
                <w:numId w:val="0"/>
              </w:numPr>
              <w:rPr>
                <w:rFonts w:ascii="Segoe UI" w:eastAsia="Arial Unicode MS" w:hAnsi="Segoe UI" w:cs="Segoe UI"/>
                <w:szCs w:val="20"/>
                <w:u w:val="single"/>
                <w:lang w:val="pt-BR"/>
              </w:rPr>
            </w:pPr>
            <w:r w:rsidRPr="007B1D06">
              <w:rPr>
                <w:rFonts w:ascii="Segoe UI" w:eastAsia="Arial Unicode MS" w:hAnsi="Segoe UI" w:cs="Segoe UI"/>
                <w:szCs w:val="20"/>
                <w:u w:val="single"/>
                <w:lang w:val="pt-BR"/>
              </w:rPr>
              <w:t>“Comunicação de Resgate Antecipado Facultativo</w:t>
            </w:r>
            <w:r w:rsidR="00B34F61">
              <w:rPr>
                <w:rFonts w:ascii="Segoe UI" w:eastAsia="Arial Unicode MS" w:hAnsi="Segoe UI" w:cs="Segoe UI"/>
                <w:szCs w:val="20"/>
                <w:u w:val="single"/>
                <w:lang w:val="pt-BR"/>
              </w:rPr>
              <w:t xml:space="preserve"> Total</w:t>
            </w:r>
            <w:r w:rsidRPr="007B1D06">
              <w:rPr>
                <w:rFonts w:ascii="Segoe UI" w:eastAsia="Arial Unicode MS" w:hAnsi="Segoe UI" w:cs="Segoe UI"/>
                <w:szCs w:val="20"/>
                <w:u w:val="single"/>
                <w:lang w:val="pt-BR"/>
              </w:rPr>
              <w:t>”</w:t>
            </w:r>
          </w:p>
        </w:tc>
        <w:tc>
          <w:tcPr>
            <w:tcW w:w="3924" w:type="dxa"/>
          </w:tcPr>
          <w:p w14:paraId="6A8D8FF7" w14:textId="1D919665" w:rsidR="00610523" w:rsidRPr="00C341A4" w:rsidRDefault="00610523" w:rsidP="007B1D06">
            <w:pPr>
              <w:pStyle w:val="Level2"/>
              <w:numPr>
                <w:ilvl w:val="0"/>
                <w:numId w:val="0"/>
              </w:numPr>
              <w:rPr>
                <w:rFonts w:ascii="Segoe UI" w:hAnsi="Segoe UI" w:cs="Segoe UI"/>
                <w:szCs w:val="20"/>
                <w:lang w:val="pt-BR"/>
              </w:rPr>
            </w:pPr>
            <w:r w:rsidRPr="00610523">
              <w:rPr>
                <w:rFonts w:ascii="Segoe UI" w:hAnsi="Segoe UI" w:cs="Segoe UI"/>
                <w:szCs w:val="20"/>
                <w:lang w:val="pt-BR"/>
              </w:rPr>
              <w:t>significa a comunicação dirigida à B3 ou aos Debenturistas, com cópia ao Agente Fiduciário, sobre a realização do Resgate Antecipado Facultativo</w:t>
            </w:r>
            <w:r w:rsidR="00B34F61">
              <w:rPr>
                <w:rFonts w:ascii="Segoe UI" w:hAnsi="Segoe UI" w:cs="Segoe UI"/>
                <w:szCs w:val="20"/>
                <w:lang w:val="pt-BR"/>
              </w:rPr>
              <w:t xml:space="preserve"> Total</w:t>
            </w:r>
            <w:r w:rsidRPr="00610523">
              <w:rPr>
                <w:rFonts w:ascii="Segoe UI" w:hAnsi="Segoe UI" w:cs="Segoe UI"/>
                <w:szCs w:val="20"/>
                <w:lang w:val="pt-BR"/>
              </w:rPr>
              <w:t xml:space="preserve"> das Debêntures.</w:t>
            </w:r>
          </w:p>
        </w:tc>
      </w:tr>
      <w:tr w:rsidR="007A071C" w:rsidRPr="00C341A4" w14:paraId="0E6B5366" w14:textId="77777777" w:rsidTr="000F42BE">
        <w:tc>
          <w:tcPr>
            <w:tcW w:w="3890" w:type="dxa"/>
          </w:tcPr>
          <w:p w14:paraId="772C9A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815402" w:rsidRPr="00C341A4">
              <w:rPr>
                <w:rFonts w:ascii="Segoe UI" w:eastAsia="Arial Unicode MS" w:hAnsi="Segoe UI" w:cs="Segoe UI"/>
                <w:szCs w:val="20"/>
                <w:u w:val="single"/>
                <w:lang w:val="pt-BR"/>
              </w:rPr>
              <w:t xml:space="preserve">Condição </w:t>
            </w:r>
            <w:r w:rsidRPr="00C341A4">
              <w:rPr>
                <w:rFonts w:ascii="Segoe UI" w:eastAsia="Arial Unicode MS" w:hAnsi="Segoe UI" w:cs="Segoe UI"/>
                <w:szCs w:val="20"/>
                <w:u w:val="single"/>
                <w:lang w:val="pt-BR"/>
              </w:rPr>
              <w:t>Precedente</w:t>
            </w:r>
            <w:r w:rsidRPr="00C341A4">
              <w:rPr>
                <w:rFonts w:ascii="Segoe UI" w:eastAsia="Arial Unicode MS" w:hAnsi="Segoe UI" w:cs="Segoe UI"/>
                <w:szCs w:val="20"/>
                <w:lang w:val="pt-BR"/>
              </w:rPr>
              <w:t>”</w:t>
            </w:r>
          </w:p>
        </w:tc>
        <w:tc>
          <w:tcPr>
            <w:tcW w:w="3924" w:type="dxa"/>
          </w:tcPr>
          <w:p w14:paraId="052C454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envio ao Agente Fiduciário, na qualidade de representante dos Debenturistas, previamente à Data de Subscrição e Integralização,</w:t>
            </w:r>
            <w:r w:rsidR="003B7A2B" w:rsidRPr="00C341A4">
              <w:rPr>
                <w:rFonts w:ascii="Segoe UI" w:hAnsi="Segoe UI" w:cs="Segoe UI"/>
                <w:szCs w:val="20"/>
                <w:lang w:val="pt-BR"/>
              </w:rPr>
              <w:t xml:space="preserve"> de</w:t>
            </w:r>
            <w:r w:rsidRPr="00C341A4">
              <w:rPr>
                <w:rFonts w:ascii="Segoe UI" w:hAnsi="Segoe UI" w:cs="Segoe UI"/>
                <w:szCs w:val="20"/>
                <w:lang w:val="pt-BR"/>
              </w:rPr>
              <w:t xml:space="preserve"> 1 (uma) via original da Escritura, devidamente registrada na JUCEC.</w:t>
            </w:r>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p>
        </w:tc>
        <w:tc>
          <w:tcPr>
            <w:tcW w:w="3924" w:type="dxa"/>
          </w:tcPr>
          <w:p w14:paraId="04A66169" w14:textId="77777777" w:rsidR="007A2455" w:rsidRPr="00C341A4" w:rsidRDefault="007A2455"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9B7CFE">
              <w:rPr>
                <w:rFonts w:ascii="Segoe UI" w:hAnsi="Segoe UI"/>
                <w:highlight w:val="lightGray"/>
                <w:lang w:val="pt-BR"/>
              </w:rPr>
              <w:t>[</w:t>
            </w:r>
            <w:r w:rsidR="00541F87" w:rsidRPr="009B7CFE">
              <w:rPr>
                <w:rFonts w:ascii="Segoe UI" w:hAnsi="Segoe UI"/>
                <w:highlight w:val="lightGray"/>
                <w:lang w:val="pt-BR"/>
              </w:rPr>
              <w:t>“</w:t>
            </w:r>
            <w:r w:rsidRPr="009B7CFE">
              <w:rPr>
                <w:rFonts w:ascii="Segoe UI" w:hAnsi="Segoe UI"/>
                <w:i/>
                <w:highlight w:val="lightGray"/>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9B7CFE">
              <w:rPr>
                <w:rFonts w:ascii="Segoe UI" w:hAnsi="Segoe UI"/>
                <w:highlight w:val="lightGray"/>
                <w:lang w:val="pt-BR"/>
              </w:rPr>
              <w:t>”]</w:t>
            </w:r>
            <w:r w:rsidR="00541F87" w:rsidRPr="00C341A4">
              <w:rPr>
                <w:rFonts w:ascii="Segoe UI" w:hAnsi="Segoe UI" w:cs="Segoe UI"/>
                <w:szCs w:val="20"/>
                <w:lang w:val="pt-BR"/>
              </w:rPr>
              <w:t xml:space="preserve">, </w:t>
            </w:r>
            <w:r w:rsidR="005A3060" w:rsidRPr="00C341A4">
              <w:rPr>
                <w:rFonts w:ascii="Segoe UI" w:hAnsi="Segoe UI" w:cs="Segoe UI"/>
                <w:szCs w:val="20"/>
                <w:lang w:val="pt-BR"/>
              </w:rPr>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Contrato de Financiamento mediante Abertura de Crédito nº 15.2.0779.1, celebrado em 15 de dezembro de 2015 entre as SPEs,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4B9972C3" w:rsidR="007A071C" w:rsidRPr="00C341A4" w:rsidRDefault="007A071C">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o </w:t>
            </w:r>
            <w:r w:rsidR="00FC5E9C">
              <w:rPr>
                <w:rFonts w:ascii="Segoe UI" w:eastAsia="Arial Unicode MS" w:hAnsi="Segoe UI" w:cs="Segoe UI"/>
                <w:szCs w:val="20"/>
                <w:lang w:val="pt-BR"/>
              </w:rPr>
              <w:t>Haitong Banco de Investimento do Brasil S.A.</w:t>
            </w:r>
            <w:r w:rsidR="00FC5E9C" w:rsidRPr="00C341A4">
              <w:rPr>
                <w:rFonts w:ascii="Segoe UI" w:eastAsia="Arial Unicode MS" w:hAnsi="Segoe UI" w:cs="Segoe UI"/>
                <w:szCs w:val="20"/>
                <w:lang w:val="pt-BR"/>
              </w:rPr>
              <w:t xml:space="preserve">, </w:t>
            </w:r>
            <w:r w:rsidRPr="00C341A4">
              <w:rPr>
                <w:rFonts w:ascii="Segoe UI" w:eastAsia="Arial Unicode MS" w:hAnsi="Segoe UI" w:cs="Segoe UI"/>
                <w:szCs w:val="20"/>
                <w:lang w:val="pt-BR"/>
              </w:rPr>
              <w:t>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4E4441CD" w:rsidR="007A071C" w:rsidRPr="00C341A4" w:rsidRDefault="0044174C" w:rsidP="00CF2B90">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w:t>
            </w:r>
            <w:r w:rsidR="00E3353D">
              <w:rPr>
                <w:rFonts w:ascii="Segoe UI" w:hAnsi="Segoe UI" w:cs="Segoe UI"/>
                <w:szCs w:val="20"/>
                <w:lang w:val="pt-BR"/>
              </w:rPr>
              <w:t xml:space="preserve">Unitário </w:t>
            </w:r>
            <w:r w:rsidR="007A071C" w:rsidRPr="00C341A4">
              <w:rPr>
                <w:rFonts w:ascii="Segoe UI" w:hAnsi="Segoe UI" w:cs="Segoe UI"/>
                <w:szCs w:val="20"/>
                <w:lang w:val="pt-BR"/>
              </w:rPr>
              <w:t xml:space="preserve">das Debêntures será amortizado pela Emissora, sendo certo que será amortizado em </w:t>
            </w:r>
            <w:r w:rsidR="00AF5EFF" w:rsidRPr="00C341A4">
              <w:rPr>
                <w:rFonts w:ascii="Segoe UI" w:hAnsi="Segoe UI" w:cs="Segoe UI"/>
                <w:szCs w:val="20"/>
                <w:lang w:val="pt-BR"/>
              </w:rPr>
              <w:t>[</w:t>
            </w:r>
            <w:r w:rsidR="00BB07D7" w:rsidRPr="00C341A4">
              <w:rPr>
                <w:rFonts w:ascii="Segoe UI" w:eastAsia="Arial Unicode MS" w:hAnsi="Segoe UI" w:cs="Segoe UI"/>
                <w:szCs w:val="20"/>
                <w:highlight w:val="lightGray"/>
                <w:lang w:val="pt-BR"/>
              </w:rPr>
              <w:t>20</w:t>
            </w:r>
            <w:r w:rsidR="007A071C" w:rsidRPr="00C341A4">
              <w:rPr>
                <w:rFonts w:ascii="Segoe UI" w:eastAsia="Arial Unicode MS" w:hAnsi="Segoe UI" w:cs="Segoe UI"/>
                <w:szCs w:val="20"/>
                <w:highlight w:val="lightGray"/>
                <w:lang w:val="pt-BR"/>
              </w:rPr>
              <w:t xml:space="preserve"> (</w:t>
            </w:r>
            <w:r w:rsidR="00BB07D7" w:rsidRPr="00C341A4">
              <w:rPr>
                <w:rFonts w:ascii="Segoe UI" w:eastAsia="Arial Unicode MS" w:hAnsi="Segoe UI" w:cs="Segoe UI"/>
                <w:szCs w:val="20"/>
                <w:highlight w:val="lightGray"/>
                <w:lang w:val="pt-BR"/>
              </w:rPr>
              <w:t>vinte</w:t>
            </w:r>
            <w:r w:rsidR="007A071C" w:rsidRPr="00C341A4">
              <w:rPr>
                <w:rFonts w:ascii="Segoe UI" w:eastAsia="Arial Unicode MS" w:hAnsi="Segoe UI" w:cs="Segoe UI"/>
                <w:szCs w:val="20"/>
                <w:highlight w:val="lightGray"/>
                <w:lang w:val="pt-BR"/>
              </w:rPr>
              <w:t>)</w:t>
            </w:r>
            <w:r w:rsidR="00AF5EFF" w:rsidRPr="00C341A4">
              <w:rPr>
                <w:rFonts w:ascii="Segoe UI" w:eastAsia="Arial Unicode MS" w:hAnsi="Segoe UI" w:cs="Segoe UI"/>
                <w:szCs w:val="20"/>
                <w:lang w:val="pt-BR"/>
              </w:rPr>
              <w:t>]</w:t>
            </w:r>
            <w:r w:rsidR="007A071C" w:rsidRPr="00C341A4">
              <w:rPr>
                <w:rFonts w:ascii="Segoe UI" w:eastAsia="Arial Unicode MS" w:hAnsi="Segoe UI" w:cs="Segoe UI"/>
                <w:szCs w:val="20"/>
                <w:lang w:val="pt-BR"/>
              </w:rPr>
              <w:t xml:space="preserve"> parcelas semestrais e consecutivas, </w:t>
            </w:r>
            <w:r w:rsidR="00E3353D">
              <w:rPr>
                <w:rFonts w:ascii="Segoe UI" w:eastAsia="Arial Unicode MS" w:hAnsi="Segoe UI" w:cs="Segoe UI"/>
                <w:szCs w:val="20"/>
                <w:lang w:val="pt-BR"/>
              </w:rPr>
              <w:t xml:space="preserve">sempre no dia 15 dos meses de junho e dezembro de cada ano, </w:t>
            </w:r>
            <w:r w:rsidR="007A071C" w:rsidRPr="00C341A4">
              <w:rPr>
                <w:rFonts w:ascii="Segoe UI" w:eastAsia="Arial Unicode MS" w:hAnsi="Segoe UI" w:cs="Segoe UI"/>
                <w:szCs w:val="20"/>
                <w:lang w:val="pt-BR"/>
              </w:rPr>
              <w:t xml:space="preserve">sendo que a 1ª (primeira) parcela de amortização será paga no dia 15 de junho de 2020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r w:rsidR="0047556C">
              <w:rPr>
                <w:rFonts w:ascii="Segoe UI" w:eastAsia="Arial Unicode MS" w:hAnsi="Segoe UI" w:cs="Segoe UI"/>
                <w:szCs w:val="20"/>
                <w:lang w:val="pt-BR"/>
              </w:rPr>
              <w:t>.</w:t>
            </w:r>
            <w:r w:rsidR="00FC5E9C">
              <w:rPr>
                <w:rFonts w:ascii="Segoe UI" w:eastAsia="Arial Unicode MS" w:hAnsi="Segoe UI" w:cs="Segoe UI"/>
                <w:szCs w:val="20"/>
                <w:lang w:val="pt-BR"/>
              </w:rPr>
              <w:t xml:space="preserve"> </w:t>
            </w:r>
            <w:r w:rsidR="00FC5E9C" w:rsidRPr="0047556C">
              <w:rPr>
                <w:rFonts w:ascii="Segoe UI" w:eastAsia="Arial Unicode MS" w:hAnsi="Segoe UI" w:cs="Segoe UI"/>
                <w:szCs w:val="20"/>
                <w:highlight w:val="lightGray"/>
                <w:lang w:val="pt-BR"/>
              </w:rPr>
              <w:t>[</w:t>
            </w:r>
            <w:r w:rsidR="00FC5E9C" w:rsidRPr="0047556C">
              <w:rPr>
                <w:rFonts w:ascii="Segoe UI" w:eastAsia="Arial Unicode MS" w:hAnsi="Segoe UI" w:cs="Segoe UI"/>
                <w:b/>
                <w:szCs w:val="20"/>
                <w:highlight w:val="lightGray"/>
                <w:lang w:val="pt-BR"/>
              </w:rPr>
              <w:t>Nota</w:t>
            </w:r>
            <w:r w:rsidR="00FC5E9C" w:rsidRPr="0047556C">
              <w:rPr>
                <w:rFonts w:ascii="Segoe UI" w:eastAsia="Arial Unicode MS" w:hAnsi="Segoe UI" w:cs="Segoe UI"/>
                <w:szCs w:val="20"/>
                <w:highlight w:val="lightGray"/>
                <w:lang w:val="pt-BR"/>
              </w:rPr>
              <w:t xml:space="preserve">: </w:t>
            </w:r>
            <w:r w:rsidR="0047556C" w:rsidRPr="0047556C">
              <w:rPr>
                <w:rFonts w:ascii="Segoe UI" w:eastAsia="Arial Unicode MS" w:hAnsi="Segoe UI" w:cs="Segoe UI"/>
                <w:szCs w:val="20"/>
                <w:highlight w:val="lightGray"/>
                <w:lang w:val="pt-BR"/>
              </w:rPr>
              <w:t>Sujeito à confirmação da Companhia</w:t>
            </w:r>
            <w:r w:rsidR="00B34F61">
              <w:rPr>
                <w:rFonts w:ascii="Segoe UI" w:eastAsia="Arial Unicode MS" w:hAnsi="Segoe UI" w:cs="Segoe UI"/>
                <w:szCs w:val="20"/>
                <w:highlight w:val="lightGray"/>
                <w:lang w:val="pt-BR"/>
              </w:rPr>
              <w:t>, conforme nova sugestão a ser enviada pelo Kinea</w:t>
            </w:r>
            <w:r w:rsidR="0047556C" w:rsidRPr="0047556C">
              <w:rPr>
                <w:rFonts w:ascii="Segoe UI" w:eastAsia="Arial Unicode MS" w:hAnsi="Segoe UI" w:cs="Segoe UI"/>
                <w:szCs w:val="20"/>
                <w:highlight w:val="lightGray"/>
                <w:lang w:val="pt-BR"/>
              </w:rPr>
              <w:t>.</w:t>
            </w:r>
            <w:r w:rsidR="000D7F2F" w:rsidRPr="0047556C">
              <w:rPr>
                <w:rFonts w:ascii="Segoe UI" w:eastAsia="Arial Unicode MS" w:hAnsi="Segoe UI" w:cs="Segoe UI"/>
                <w:szCs w:val="20"/>
                <w:highlight w:val="lightGray"/>
                <w:lang w:val="pt-BR"/>
              </w:rPr>
              <w:t>]</w:t>
            </w:r>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0F220685"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considera-se como mês de atualização o período mensal compreendido entre duas Datas de Aniversário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 xml:space="preserve">sempre no dia 15 (quinze) dos meses de junho e dezembro de cada ano, sendo certo que (i) o primeiro pagamento de Juros Remuneratórios será realizado em 15 de junho de 2020 (inclusive) (data do primeiro pagamento); e (ii) o último </w:t>
            </w:r>
            <w:r w:rsidRPr="00C341A4">
              <w:rPr>
                <w:rFonts w:ascii="Segoe UI" w:eastAsia="Arial Unicode MS" w:hAnsi="Segoe UI" w:cs="Segoe UI"/>
                <w:szCs w:val="20"/>
                <w:lang w:val="pt-BR"/>
              </w:rPr>
              <w:lastRenderedPageBreak/>
              <w:t>pagamento 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lastRenderedPageBreak/>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 após verificadas as Condições Precedentes, a</w:t>
            </w:r>
            <w:r w:rsidRPr="00C341A4">
              <w:rPr>
                <w:rFonts w:ascii="Segoe UI" w:eastAsia="Arial Unicode MS" w:hAnsi="Segoe UI" w:cs="Segoe UI"/>
                <w:bCs/>
                <w:iCs/>
                <w:szCs w:val="20"/>
                <w:lang w:val="pt-BR"/>
              </w:rPr>
              <w:t>s Debêntures serão subscritas e 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750CE817" w:rsidR="007A071C" w:rsidRPr="00C341A4" w:rsidRDefault="007A071C" w:rsidP="00E82D17">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r w:rsidRPr="00C341A4">
              <w:rPr>
                <w:rFonts w:ascii="Segoe UI" w:hAnsi="Segoe UI" w:cs="Segoe UI"/>
                <w:szCs w:val="20"/>
                <w:highlight w:val="lightGray"/>
                <w:lang w:val="pt-BR"/>
              </w:rPr>
              <w:t>[15 de dezembro de 20</w:t>
            </w:r>
            <w:r w:rsidR="0024220E" w:rsidRPr="00C341A4">
              <w:rPr>
                <w:rFonts w:ascii="Segoe UI" w:hAnsi="Segoe UI" w:cs="Segoe UI"/>
                <w:szCs w:val="20"/>
                <w:highlight w:val="lightGray"/>
                <w:lang w:val="pt-BR"/>
              </w:rPr>
              <w:t>29</w:t>
            </w:r>
            <w:r w:rsidRPr="00C341A4">
              <w:rPr>
                <w:rFonts w:ascii="Segoe UI" w:hAnsi="Segoe UI" w:cs="Segoe UI"/>
                <w:szCs w:val="20"/>
                <w:highlight w:val="lightGray"/>
                <w:lang w:val="pt-BR"/>
              </w:rPr>
              <w:t>]</w:t>
            </w:r>
            <w:r w:rsidRPr="00C341A4">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w:t>
            </w:r>
            <w:r w:rsidR="0047556C" w:rsidRPr="0047556C">
              <w:rPr>
                <w:rFonts w:ascii="Segoe UI" w:eastAsia="Arial Unicode MS" w:hAnsi="Segoe UI" w:cs="Segoe UI"/>
                <w:szCs w:val="20"/>
                <w:highlight w:val="lightGray"/>
                <w:lang w:val="pt-BR"/>
              </w:rPr>
              <w:t>: Sujeito à confirmação da Companhia</w:t>
            </w:r>
            <w:r w:rsidR="00B34F61">
              <w:rPr>
                <w:rFonts w:ascii="Segoe UI" w:eastAsia="Arial Unicode MS" w:hAnsi="Segoe UI" w:cs="Segoe UI"/>
                <w:szCs w:val="20"/>
                <w:highlight w:val="lightGray"/>
                <w:lang w:val="pt-BR"/>
              </w:rPr>
              <w:t>, conforme nova sugestão a ser enviada pelo Kinea</w:t>
            </w:r>
            <w:r w:rsidR="0047556C" w:rsidRPr="0047556C">
              <w:rPr>
                <w:rFonts w:ascii="Segoe UI" w:eastAsia="Arial Unicode MS" w:hAnsi="Segoe UI" w:cs="Segoe UI"/>
                <w:szCs w:val="20"/>
                <w:highlight w:val="lightGray"/>
                <w:lang w:val="pt-BR"/>
              </w:rPr>
              <w:t>.]</w:t>
            </w:r>
          </w:p>
        </w:tc>
      </w:tr>
      <w:tr w:rsidR="007B1D06" w:rsidRPr="00C341A4" w14:paraId="4AEA19D5" w14:textId="77777777" w:rsidTr="000F42BE">
        <w:tc>
          <w:tcPr>
            <w:tcW w:w="3890" w:type="dxa"/>
          </w:tcPr>
          <w:p w14:paraId="7C5A126A" w14:textId="2CAB2642" w:rsidR="007B1D06" w:rsidRPr="007B1D06" w:rsidRDefault="007B1D06" w:rsidP="007B1D06">
            <w:pPr>
              <w:pStyle w:val="Level2"/>
              <w:numPr>
                <w:ilvl w:val="0"/>
                <w:numId w:val="0"/>
              </w:numPr>
              <w:rPr>
                <w:rFonts w:ascii="Segoe UI" w:eastAsia="Arial Unicode MS" w:hAnsi="Segoe UI" w:cs="Segoe UI"/>
                <w:szCs w:val="20"/>
                <w:u w:val="single"/>
                <w:lang w:val="pt-BR"/>
              </w:rPr>
            </w:pPr>
            <w:r w:rsidRPr="007B1D06">
              <w:rPr>
                <w:rFonts w:ascii="Segoe UI" w:hAnsi="Segoe UI" w:cs="Segoe UI"/>
                <w:color w:val="000000" w:themeColor="text1"/>
                <w:szCs w:val="20"/>
                <w:u w:val="single"/>
                <w:lang w:val="pt-BR"/>
              </w:rPr>
              <w:t>“Data do Resgate Antecipado Facultativo</w:t>
            </w:r>
            <w:r w:rsidR="00B34F61">
              <w:rPr>
                <w:rFonts w:ascii="Segoe UI" w:hAnsi="Segoe UI" w:cs="Segoe UI"/>
                <w:color w:val="000000" w:themeColor="text1"/>
                <w:szCs w:val="20"/>
                <w:u w:val="single"/>
                <w:lang w:val="pt-BR"/>
              </w:rPr>
              <w:t xml:space="preserve"> Total</w:t>
            </w:r>
            <w:r w:rsidRPr="007B1D06">
              <w:rPr>
                <w:rFonts w:ascii="Segoe UI" w:hAnsi="Segoe UI" w:cs="Segoe UI"/>
                <w:color w:val="000000" w:themeColor="text1"/>
                <w:szCs w:val="20"/>
                <w:u w:val="single"/>
                <w:lang w:val="pt-BR"/>
              </w:rPr>
              <w:t>”</w:t>
            </w:r>
          </w:p>
        </w:tc>
        <w:tc>
          <w:tcPr>
            <w:tcW w:w="3924" w:type="dxa"/>
          </w:tcPr>
          <w:p w14:paraId="0152D82E" w14:textId="74A1809C" w:rsidR="007B1D06" w:rsidRPr="007B1D06" w:rsidRDefault="007B1D06" w:rsidP="007B1D06">
            <w:pPr>
              <w:pStyle w:val="Corpodetexto"/>
              <w:tabs>
                <w:tab w:val="left" w:pos="360"/>
              </w:tabs>
              <w:spacing w:line="320" w:lineRule="exact"/>
              <w:rPr>
                <w:rFonts w:ascii="Segoe UI" w:hAnsi="Segoe UI" w:cs="Segoe UI"/>
                <w:color w:val="000000" w:themeColor="text1"/>
                <w:sz w:val="20"/>
                <w:szCs w:val="20"/>
              </w:rPr>
            </w:pPr>
            <w:r w:rsidRPr="007B1D06">
              <w:rPr>
                <w:rFonts w:ascii="Segoe UI" w:hAnsi="Segoe UI" w:cs="Segoe UI"/>
                <w:color w:val="000000" w:themeColor="text1"/>
                <w:sz w:val="20"/>
                <w:szCs w:val="20"/>
              </w:rPr>
              <w:t>significa a data prevista para a realização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w:t>
            </w:r>
          </w:p>
          <w:p w14:paraId="268156C2" w14:textId="77777777" w:rsidR="007B1D06" w:rsidRPr="007B1D06" w:rsidRDefault="007B1D06" w:rsidP="007B1D06">
            <w:pPr>
              <w:pStyle w:val="Level2"/>
              <w:numPr>
                <w:ilvl w:val="0"/>
                <w:numId w:val="0"/>
              </w:numPr>
              <w:rPr>
                <w:rFonts w:ascii="Segoe UI" w:hAnsi="Segoe UI" w:cs="Segoe UI"/>
                <w:szCs w:val="20"/>
                <w:lang w:val="pt-BR"/>
              </w:rPr>
            </w:pP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5DABE329" w:rsidR="007A071C" w:rsidRPr="00C341A4" w:rsidRDefault="00E3353D" w:rsidP="000F42BE">
            <w:pPr>
              <w:pStyle w:val="Level2"/>
              <w:numPr>
                <w:ilvl w:val="0"/>
                <w:numId w:val="0"/>
              </w:numPr>
              <w:rPr>
                <w:rFonts w:ascii="Segoe UI" w:hAnsi="Segoe UI" w:cs="Segoe UI"/>
                <w:szCs w:val="20"/>
                <w:lang w:val="pt-BR"/>
              </w:rPr>
            </w:pPr>
            <w:r>
              <w:rPr>
                <w:rFonts w:ascii="Segoe UI" w:eastAsia="Arial Unicode MS" w:hAnsi="Segoe UI" w:cs="Segoe UI"/>
                <w:szCs w:val="20"/>
                <w:lang w:val="pt-BR"/>
              </w:rPr>
              <w:t xml:space="preserve">para fins de constituição de quórum, </w:t>
            </w:r>
            <w:r w:rsidR="007A071C"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517B9CC8"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Edital de Oferta de Resgate Antecipado</w:t>
            </w:r>
            <w:r w:rsidR="00C63EB2">
              <w:rPr>
                <w:rFonts w:ascii="Segoe UI" w:hAnsi="Segoe UI" w:cs="Segoe UI"/>
                <w:szCs w:val="20"/>
                <w:u w:val="single"/>
                <w:lang w:val="pt-BR"/>
              </w:rPr>
              <w:t xml:space="preserve"> Total</w:t>
            </w:r>
            <w:r w:rsidRPr="00C341A4" w:rsidDel="00037E93">
              <w:rPr>
                <w:rFonts w:ascii="Segoe UI" w:hAnsi="Segoe UI" w:cs="Segoe UI"/>
                <w:szCs w:val="20"/>
                <w:lang w:val="pt-BR"/>
              </w:rPr>
              <w:t>”</w:t>
            </w:r>
          </w:p>
        </w:tc>
        <w:tc>
          <w:tcPr>
            <w:tcW w:w="3924" w:type="dxa"/>
          </w:tcPr>
          <w:p w14:paraId="439BD06D" w14:textId="6C57D382"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pado</w:t>
            </w:r>
            <w:r w:rsidR="00C63EB2">
              <w:rPr>
                <w:rFonts w:ascii="Segoe UI" w:hAnsi="Segoe UI" w:cs="Segoe UI"/>
                <w:szCs w:val="20"/>
                <w:lang w:val="pt-BR"/>
              </w:rPr>
              <w:t xml:space="preserve"> Total</w:t>
            </w:r>
            <w:r w:rsidRPr="00C341A4" w:rsidDel="00037E93">
              <w:rPr>
                <w:rFonts w:ascii="Segoe UI" w:hAnsi="Segoe UI" w:cs="Segoe UI"/>
                <w:szCs w:val="20"/>
                <w:lang w:val="pt-BR"/>
              </w:rPr>
              <w:t>, com antecedência mínima de 30 (trinta) dias contados da 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 xml:space="preserve">ou (ii)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pro rata temporis</w:t>
            </w:r>
            <w:r w:rsidRPr="00C341A4">
              <w:rPr>
                <w:rFonts w:ascii="Segoe UI" w:eastAsia="Arial Unicode MS" w:hAnsi="Segoe UI" w:cs="Segoe UI"/>
                <w:szCs w:val="20"/>
                <w:lang w:val="pt-BR"/>
              </w:rPr>
              <w:t xml:space="preserve">, desde a data de inadimplemento até a data do efetivo pagamento, bem como de multa não compensatória de 2% (dois por cento) sobre o valor de tais </w:t>
            </w:r>
            <w:r w:rsidRPr="00C341A4">
              <w:rPr>
                <w:rFonts w:ascii="Segoe UI" w:eastAsia="Arial Unicode MS" w:hAnsi="Segoe UI" w:cs="Segoe UI"/>
                <w:szCs w:val="20"/>
                <w:lang w:val="pt-BR"/>
              </w:rPr>
              <w:lastRenderedPageBreak/>
              <w:t>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SPEs</w:t>
            </w:r>
            <w:r w:rsidR="00A34351" w:rsidRPr="00C341A4">
              <w:rPr>
                <w:rFonts w:ascii="Segoe UI" w:hAnsi="Segoe UI" w:cs="Segoe UI"/>
                <w:szCs w:val="20"/>
                <w:lang w:val="pt-BR"/>
              </w:rPr>
              <w:t>, na qualidade de mutuárias ou (ii)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591E839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w:t>
            </w:r>
            <w:r w:rsidRPr="00C341A4">
              <w:rPr>
                <w:rFonts w:ascii="Segoe UI" w:eastAsia="Arial Unicode MS" w:hAnsi="Segoe UI" w:cs="Segoe UI"/>
                <w:szCs w:val="20"/>
                <w:lang w:val="pt-BR"/>
              </w:rPr>
              <w:lastRenderedPageBreak/>
              <w:t>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1B6D81AC" w:rsidR="007A071C" w:rsidRPr="00C341A4" w:rsidRDefault="007A071C" w:rsidP="00E82D17">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w:t>
            </w:r>
            <w:r w:rsidR="00E3353D">
              <w:rPr>
                <w:rFonts w:ascii="Segoe UI" w:hAnsi="Segoe UI" w:cs="Segoe UI"/>
                <w:szCs w:val="20"/>
                <w:lang w:val="pt-BR"/>
              </w:rPr>
              <w:t xml:space="preserve">Unitário ou saldo do Valor Nominal Unitário, conforme o caso, </w:t>
            </w:r>
            <w:r w:rsidR="00C341A4">
              <w:rPr>
                <w:rFonts w:ascii="Segoe UI" w:hAnsi="Segoe UI" w:cs="Segoe UI"/>
                <w:szCs w:val="20"/>
                <w:lang w:val="pt-BR"/>
              </w:rPr>
              <w:t xml:space="preserve">das Debêntures </w:t>
            </w:r>
            <w:r w:rsidR="00C341A4" w:rsidRPr="00C341A4">
              <w:rPr>
                <w:rFonts w:ascii="Segoe UI" w:hAnsi="Segoe UI" w:cs="Segoe UI"/>
                <w:szCs w:val="20"/>
                <w:lang w:val="pt-BR"/>
              </w:rPr>
              <w:t xml:space="preserve">de </w:t>
            </w:r>
            <w:r w:rsidR="00C341A4" w:rsidRPr="00C341A4">
              <w:rPr>
                <w:rFonts w:ascii="Segoe UI" w:hAnsi="Segoe UI" w:cs="Segoe UI"/>
                <w:szCs w:val="20"/>
                <w:highlight w:val="lightGray"/>
                <w:lang w:val="pt-BR"/>
              </w:rPr>
              <w:t>[</w:t>
            </w:r>
            <w:r w:rsidR="00C341A4" w:rsidRPr="00C341A4">
              <w:rPr>
                <w:rFonts w:ascii="Segoe UI" w:hAnsi="Segoe UI" w:cs="Segoe UI"/>
                <w:bCs/>
                <w:smallCaps/>
                <w:szCs w:val="20"/>
                <w:highlight w:val="lightGray"/>
                <w:lang w:val="pt-BR"/>
              </w:rPr>
              <w:t>7,0590%</w:t>
            </w:r>
            <w:r w:rsidR="00C341A4" w:rsidRPr="00C341A4">
              <w:rPr>
                <w:rFonts w:ascii="Segoe UI" w:hAnsi="Segoe UI" w:cs="Segoe UI"/>
                <w:b/>
                <w:bCs/>
                <w:smallCaps/>
                <w:szCs w:val="20"/>
                <w:highlight w:val="lightGray"/>
                <w:lang w:val="pt-BR"/>
              </w:rPr>
              <w:t xml:space="preserve"> </w:t>
            </w:r>
            <w:r w:rsidR="00C341A4" w:rsidRPr="00C341A4">
              <w:rPr>
                <w:rFonts w:ascii="Segoe UI" w:hAnsi="Segoe UI" w:cs="Segoe UI"/>
                <w:szCs w:val="20"/>
                <w:highlight w:val="lightGray"/>
                <w:lang w:val="pt-BR"/>
              </w:rPr>
              <w:t>(sete inteiros e quinhentos e noventa décimos de milésimos por cento)]</w:t>
            </w:r>
            <w:r w:rsidR="00C341A4" w:rsidRPr="00C341A4">
              <w:rPr>
                <w:rFonts w:ascii="Segoe UI" w:hAnsi="Segoe UI" w:cs="Segoe UI"/>
                <w:szCs w:val="20"/>
                <w:lang w:val="pt-BR"/>
              </w:rPr>
              <w:t xml:space="preserve"> ao ano, computados com base 252 (duzentos e cinquenta e dois) Dias Úteis, incidentes desde a Data de Subscrição e Integralização ou da Data de Pagamento dos Juros Remuneratórios imediatamente anterior, conforme o caso, até a data do efetivo pagamento.</w:t>
            </w:r>
            <w:r w:rsidR="0047556C">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E82D17">
              <w:rPr>
                <w:rFonts w:ascii="Segoe UI" w:eastAsia="Arial Unicode MS" w:hAnsi="Segoe UI" w:cs="Segoe UI"/>
                <w:b/>
                <w:szCs w:val="20"/>
                <w:highlight w:val="lightGray"/>
                <w:lang w:val="pt-BR"/>
              </w:rPr>
              <w:t>Nota</w:t>
            </w:r>
            <w:r w:rsidR="0047556C" w:rsidRPr="0047556C">
              <w:rPr>
                <w:rFonts w:ascii="Segoe UI" w:eastAsia="Arial Unicode MS" w:hAnsi="Segoe UI" w:cs="Segoe UI"/>
                <w:szCs w:val="20"/>
                <w:highlight w:val="lightGray"/>
                <w:lang w:val="pt-BR"/>
              </w:rPr>
              <w:t xml:space="preserve">: Sujeito </w:t>
            </w:r>
            <w:r w:rsidR="0047556C">
              <w:rPr>
                <w:rFonts w:ascii="Segoe UI" w:eastAsia="Arial Unicode MS" w:hAnsi="Segoe UI" w:cs="Segoe UI"/>
                <w:szCs w:val="20"/>
                <w:highlight w:val="lightGray"/>
                <w:lang w:val="pt-BR"/>
              </w:rPr>
              <w:t>a</w:t>
            </w:r>
            <w:r w:rsidR="0047556C" w:rsidRPr="0047556C">
              <w:rPr>
                <w:rFonts w:ascii="Segoe UI" w:eastAsia="Arial Unicode MS" w:hAnsi="Segoe UI" w:cs="Segoe UI"/>
                <w:szCs w:val="20"/>
                <w:highlight w:val="lightGray"/>
                <w:lang w:val="pt-BR"/>
              </w:rPr>
              <w:t xml:space="preserve"> confirmação.]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5A843CE0"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SPEs</w:t>
            </w:r>
            <w:r w:rsidRPr="00C341A4">
              <w:rPr>
                <w:rFonts w:ascii="Segoe UI" w:hAnsi="Segoe UI" w:cs="Segoe UI"/>
                <w:szCs w:val="20"/>
                <w:lang w:val="pt-BR"/>
              </w:rPr>
              <w:t xml:space="preserve">, em bases consolidadas, </w:t>
            </w:r>
            <w:r w:rsidRPr="009B7CFE">
              <w:rPr>
                <w:rFonts w:ascii="Segoe UI" w:hAnsi="Segoe UI"/>
                <w:lang w:val="pt-BR"/>
              </w:rPr>
              <w:t>qualquer valor</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C341A4" w14:paraId="6D5433DE" w14:textId="77777777" w:rsidTr="00972235">
        <w:trPr>
          <w:trHeight w:val="419"/>
        </w:trPr>
        <w:tc>
          <w:tcPr>
            <w:tcW w:w="3890" w:type="dxa"/>
          </w:tcPr>
          <w:p w14:paraId="6B93F95D" w14:textId="2ED9A135"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Oferta de Resgate Antecipado</w:t>
            </w:r>
            <w:r w:rsidR="00C63EB2">
              <w:rPr>
                <w:rFonts w:ascii="Segoe UI" w:hAnsi="Segoe UI" w:cs="Segoe UI"/>
                <w:szCs w:val="20"/>
                <w:u w:val="single"/>
                <w:lang w:val="pt-BR"/>
              </w:rPr>
              <w:t xml:space="preserve"> Total</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 xml:space="preserve">a seu exclusivo critério, endereçada a todos os Debenturistas, sendo assegurado a todos os Debenturistas, sem distinção, igualdade </w:t>
            </w:r>
            <w:r w:rsidRPr="00C341A4" w:rsidDel="00037E93">
              <w:rPr>
                <w:rFonts w:ascii="Segoe UI" w:hAnsi="Segoe UI" w:cs="Segoe UI"/>
                <w:szCs w:val="20"/>
                <w:lang w:val="pt-BR"/>
              </w:rPr>
              <w:lastRenderedPageBreak/>
              <w:t>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26161E52"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Data de Subscrição e Integralização</w:t>
            </w:r>
            <w:r w:rsidRPr="00C341A4">
              <w:rPr>
                <w:rFonts w:ascii="Segoe UI" w:hAnsi="Segoe UI" w:cs="Segoe UI"/>
                <w:szCs w:val="20"/>
                <w:lang w:val="pt-BR"/>
              </w:rPr>
              <w:t>, no caso do primeiro Período de Capitalização, ou na Data de Pagamento de Juros Remuneratórios imediatamente anterior</w:t>
            </w:r>
            <w:r w:rsidR="00E3353D">
              <w:rPr>
                <w:rFonts w:ascii="Segoe UI" w:hAnsi="Segoe UI" w:cs="Segoe UI"/>
                <w:szCs w:val="20"/>
                <w:lang w:val="pt-BR"/>
              </w:rPr>
              <w:t xml:space="preserve"> (inclusive)</w:t>
            </w:r>
            <w:r w:rsidRPr="00C341A4">
              <w:rPr>
                <w:rFonts w:ascii="Segoe UI" w:hAnsi="Segoe UI" w:cs="Segoe UI"/>
                <w:szCs w:val="20"/>
                <w:lang w:val="pt-BR"/>
              </w:rPr>
              <w:t>, no caso dos demais Períodos de Capitalização, e termina na Data de Pagamento de Juros Remuneratórios correspondente ao período em questão</w:t>
            </w:r>
            <w:r w:rsidR="00E3353D">
              <w:rPr>
                <w:rFonts w:ascii="Segoe UI" w:hAnsi="Segoe UI" w:cs="Segoe UI"/>
                <w:szCs w:val="20"/>
                <w:lang w:val="pt-BR"/>
              </w:rPr>
              <w:t xml:space="preserve"> (exclusive)</w:t>
            </w:r>
            <w:r w:rsidRPr="00C341A4">
              <w:rPr>
                <w:rFonts w:ascii="Segoe UI" w:hAnsi="Segoe UI" w:cs="Segoe UI"/>
                <w:szCs w:val="20"/>
                <w:lang w:val="pt-BR"/>
              </w:rPr>
              <w:t xml:space="preserve">,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55965D0D"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w:t>
            </w:r>
            <w:r w:rsidRPr="00C341A4">
              <w:rPr>
                <w:rFonts w:ascii="Segoe UI" w:eastAsia="Calibri" w:hAnsi="Segoe UI" w:cs="Segoe UI"/>
                <w:szCs w:val="20"/>
                <w:u w:val="single"/>
                <w:lang w:val="pt-BR"/>
              </w:rPr>
              <w:t>Preço de Oferta de Resgate</w:t>
            </w:r>
            <w:r w:rsidR="00C63EB2">
              <w:rPr>
                <w:rFonts w:ascii="Segoe UI" w:eastAsia="Calibri" w:hAnsi="Segoe UI" w:cs="Segoe UI"/>
                <w:szCs w:val="20"/>
                <w:u w:val="single"/>
                <w:lang w:val="pt-BR"/>
              </w:rPr>
              <w:t xml:space="preserve"> Total</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pro rata temporis</w:t>
            </w:r>
            <w:r w:rsidRPr="00C341A4">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(ii) de eventual prêmio de resgate a ser </w:t>
            </w:r>
            <w:r w:rsidRPr="00C341A4">
              <w:rPr>
                <w:rFonts w:ascii="Segoe UI" w:eastAsia="Calibri" w:hAnsi="Segoe UI" w:cs="Segoe UI"/>
                <w:szCs w:val="20"/>
                <w:lang w:val="pt-BR"/>
              </w:rPr>
              <w:lastRenderedPageBreak/>
              <w:t>oferecido aos Debenturistas, a exclusivo critério da Emissora, o qual não poderá ser negativo.</w:t>
            </w:r>
          </w:p>
        </w:tc>
      </w:tr>
      <w:tr w:rsidR="007B1D06" w:rsidRPr="00C341A4" w14:paraId="5BBBC33D" w14:textId="77777777" w:rsidTr="000F42BE">
        <w:tc>
          <w:tcPr>
            <w:tcW w:w="3890" w:type="dxa"/>
          </w:tcPr>
          <w:p w14:paraId="519F39C5" w14:textId="77777777"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lastRenderedPageBreak/>
              <w:t>“Prêmio de Resgate”</w:t>
            </w:r>
          </w:p>
          <w:p w14:paraId="6901C02D" w14:textId="77777777" w:rsidR="007B1D06" w:rsidRPr="007B1D06" w:rsidRDefault="007B1D06" w:rsidP="007B1D06">
            <w:pPr>
              <w:pStyle w:val="Level2"/>
              <w:numPr>
                <w:ilvl w:val="0"/>
                <w:numId w:val="0"/>
              </w:numPr>
              <w:rPr>
                <w:rFonts w:ascii="Segoe UI" w:eastAsia="Arial Unicode MS" w:hAnsi="Segoe UI" w:cs="Segoe UI"/>
                <w:szCs w:val="20"/>
                <w:lang w:val="pt-BR"/>
              </w:rPr>
            </w:pPr>
          </w:p>
        </w:tc>
        <w:tc>
          <w:tcPr>
            <w:tcW w:w="3924" w:type="dxa"/>
          </w:tcPr>
          <w:p w14:paraId="64782EB4" w14:textId="2FAD0493" w:rsidR="007B1D06" w:rsidRPr="007B1D06" w:rsidRDefault="007B1D06" w:rsidP="00E82D17">
            <w:pPr>
              <w:pStyle w:val="Corpodetexto"/>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Significa o prêmio a ser pago aos Debenturistas por ocasião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xml:space="preserve">, a ser calculado de acordo com a fórmula constante na Cláusula </w:t>
            </w:r>
            <w:r w:rsidR="00764D01">
              <w:rPr>
                <w:rFonts w:ascii="Segoe UI" w:hAnsi="Segoe UI" w:cs="Segoe UI"/>
                <w:color w:val="000000" w:themeColor="text1"/>
                <w:sz w:val="20"/>
                <w:szCs w:val="20"/>
                <w:lang w:val="pt-BR"/>
              </w:rPr>
              <w:fldChar w:fldCharType="begin"/>
            </w:r>
            <w:r w:rsidR="00764D01">
              <w:rPr>
                <w:rFonts w:ascii="Segoe UI" w:hAnsi="Segoe UI" w:cs="Segoe UI"/>
                <w:color w:val="000000" w:themeColor="text1"/>
                <w:sz w:val="20"/>
                <w:szCs w:val="20"/>
              </w:rPr>
              <w:instrText xml:space="preserve"> REF _Ref35445887 \r \h </w:instrText>
            </w:r>
            <w:r w:rsidR="00764D01">
              <w:rPr>
                <w:rFonts w:ascii="Segoe UI" w:hAnsi="Segoe UI" w:cs="Segoe UI"/>
                <w:color w:val="000000" w:themeColor="text1"/>
                <w:sz w:val="20"/>
                <w:szCs w:val="20"/>
                <w:lang w:val="pt-BR"/>
              </w:rPr>
            </w:r>
            <w:r w:rsidR="00764D01">
              <w:rPr>
                <w:rFonts w:ascii="Segoe UI" w:hAnsi="Segoe UI" w:cs="Segoe UI"/>
                <w:color w:val="000000" w:themeColor="text1"/>
                <w:sz w:val="20"/>
                <w:szCs w:val="20"/>
                <w:lang w:val="pt-BR"/>
              </w:rPr>
              <w:fldChar w:fldCharType="separate"/>
            </w:r>
            <w:r w:rsidR="00764D01">
              <w:rPr>
                <w:rFonts w:ascii="Segoe UI" w:hAnsi="Segoe UI" w:cs="Segoe UI"/>
                <w:color w:val="000000" w:themeColor="text1"/>
                <w:sz w:val="20"/>
                <w:szCs w:val="20"/>
              </w:rPr>
              <w:t>6.3.4</w:t>
            </w:r>
            <w:r w:rsidR="00764D01">
              <w:rPr>
                <w:rFonts w:ascii="Segoe UI" w:hAnsi="Segoe UI" w:cs="Segoe UI"/>
                <w:color w:val="000000" w:themeColor="text1"/>
                <w:sz w:val="20"/>
                <w:szCs w:val="20"/>
                <w:lang w:val="pt-BR"/>
              </w:rPr>
              <w:fldChar w:fldCharType="end"/>
            </w:r>
            <w:r w:rsidRPr="007B1D06">
              <w:rPr>
                <w:rFonts w:ascii="Segoe UI" w:hAnsi="Segoe UI" w:cs="Segoe UI"/>
                <w:color w:val="000000" w:themeColor="text1"/>
                <w:sz w:val="20"/>
                <w:szCs w:val="20"/>
              </w:rPr>
              <w:t xml:space="preserve"> desta Escritura de Emissão.</w:t>
            </w:r>
          </w:p>
          <w:p w14:paraId="0336788F" w14:textId="77777777" w:rsidR="007B1D06" w:rsidRPr="007B1D06" w:rsidRDefault="007B1D06" w:rsidP="007B1D06">
            <w:pPr>
              <w:pStyle w:val="Level2"/>
              <w:numPr>
                <w:ilvl w:val="0"/>
                <w:numId w:val="0"/>
              </w:numPr>
              <w:rPr>
                <w:rFonts w:ascii="Segoe UI" w:eastAsia="Arial Unicode MS" w:hAnsi="Segoe UI" w:cs="Segoe UI"/>
                <w:szCs w:val="20"/>
                <w:lang w:val="pt-BR"/>
              </w:rPr>
            </w:pP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e que formam um complexo de parques eólicos com capacidade instalada total de 216 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7B1D06" w:rsidRPr="00C341A4" w14:paraId="02A5E278" w14:textId="77777777" w:rsidTr="000F42BE">
        <w:tc>
          <w:tcPr>
            <w:tcW w:w="3890" w:type="dxa"/>
          </w:tcPr>
          <w:p w14:paraId="6F20DEB2" w14:textId="40ABCA50" w:rsidR="007B1D06" w:rsidRPr="007B1D06" w:rsidRDefault="007B1D06" w:rsidP="007B1D06">
            <w:pPr>
              <w:pStyle w:val="Level2"/>
              <w:numPr>
                <w:ilvl w:val="0"/>
                <w:numId w:val="0"/>
              </w:numPr>
              <w:rPr>
                <w:rFonts w:ascii="Segoe UI" w:hAnsi="Segoe UI" w:cs="Segoe UI"/>
                <w:bCs/>
                <w:szCs w:val="20"/>
                <w:u w:val="single"/>
                <w:lang w:val="pt-BR"/>
              </w:rPr>
            </w:pPr>
            <w:r w:rsidRPr="007B1D06">
              <w:rPr>
                <w:rFonts w:ascii="Segoe UI" w:hAnsi="Segoe UI" w:cs="Segoe UI"/>
                <w:color w:val="000000" w:themeColor="text1"/>
                <w:szCs w:val="20"/>
                <w:u w:val="single"/>
              </w:rPr>
              <w:lastRenderedPageBreak/>
              <w:t>“Resgate Antecipado Facultativo</w:t>
            </w:r>
            <w:r w:rsidR="00C63EB2">
              <w:rPr>
                <w:rFonts w:ascii="Segoe UI" w:hAnsi="Segoe UI" w:cs="Segoe UI"/>
                <w:color w:val="000000" w:themeColor="text1"/>
                <w:szCs w:val="20"/>
                <w:u w:val="single"/>
              </w:rPr>
              <w:t xml:space="preserve"> Total</w:t>
            </w:r>
            <w:r w:rsidRPr="007B1D06">
              <w:rPr>
                <w:rFonts w:ascii="Segoe UI" w:hAnsi="Segoe UI" w:cs="Segoe UI"/>
                <w:color w:val="000000" w:themeColor="text1"/>
                <w:szCs w:val="20"/>
                <w:u w:val="single"/>
              </w:rPr>
              <w:t>”</w:t>
            </w:r>
          </w:p>
        </w:tc>
        <w:tc>
          <w:tcPr>
            <w:tcW w:w="3924" w:type="dxa"/>
          </w:tcPr>
          <w:p w14:paraId="3DBA1086" w14:textId="38CAFC0D" w:rsidR="007B1D06" w:rsidRPr="007B1D06" w:rsidRDefault="007B1D06" w:rsidP="00E82D17">
            <w:pPr>
              <w:pStyle w:val="Corpodetexto"/>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é o resgate antecipado facultativo da totalidade das Debêntures, conforme previsto na Cláusula </w:t>
            </w:r>
            <w:r>
              <w:rPr>
                <w:rFonts w:ascii="Segoe UI" w:hAnsi="Segoe UI" w:cs="Segoe UI"/>
                <w:color w:val="000000" w:themeColor="text1"/>
                <w:sz w:val="20"/>
                <w:szCs w:val="20"/>
              </w:rPr>
              <w:fldChar w:fldCharType="begin"/>
            </w:r>
            <w:r>
              <w:rPr>
                <w:rFonts w:ascii="Segoe UI" w:hAnsi="Segoe UI" w:cs="Segoe UI"/>
                <w:color w:val="000000" w:themeColor="text1"/>
                <w:sz w:val="20"/>
                <w:szCs w:val="20"/>
              </w:rPr>
              <w:instrText xml:space="preserve"> REF _Ref35424208 \r \h </w:instrText>
            </w:r>
            <w:r>
              <w:rPr>
                <w:rFonts w:ascii="Segoe UI" w:hAnsi="Segoe UI" w:cs="Segoe UI"/>
                <w:color w:val="000000" w:themeColor="text1"/>
                <w:sz w:val="20"/>
                <w:szCs w:val="20"/>
              </w:rPr>
            </w:r>
            <w:r>
              <w:rPr>
                <w:rFonts w:ascii="Segoe UI" w:hAnsi="Segoe UI" w:cs="Segoe UI"/>
                <w:color w:val="000000" w:themeColor="text1"/>
                <w:sz w:val="20"/>
                <w:szCs w:val="20"/>
              </w:rPr>
              <w:fldChar w:fldCharType="separate"/>
            </w:r>
            <w:r>
              <w:rPr>
                <w:rFonts w:ascii="Segoe UI" w:hAnsi="Segoe UI" w:cs="Segoe UI"/>
                <w:color w:val="000000" w:themeColor="text1"/>
                <w:sz w:val="20"/>
                <w:szCs w:val="20"/>
              </w:rPr>
              <w:t>6.3.1</w:t>
            </w:r>
            <w:r>
              <w:rPr>
                <w:rFonts w:ascii="Segoe UI" w:hAnsi="Segoe UI" w:cs="Segoe UI"/>
                <w:color w:val="000000" w:themeColor="text1"/>
                <w:sz w:val="20"/>
                <w:szCs w:val="20"/>
              </w:rPr>
              <w:fldChar w:fldCharType="end"/>
            </w:r>
            <w:r w:rsidRPr="007B1D06">
              <w:rPr>
                <w:rFonts w:ascii="Segoe UI" w:hAnsi="Segoe UI" w:cs="Segoe UI"/>
                <w:color w:val="000000" w:themeColor="text1"/>
                <w:sz w:val="20"/>
                <w:szCs w:val="20"/>
              </w:rPr>
              <w:t xml:space="preserve"> desta Escritura.</w:t>
            </w:r>
          </w:p>
          <w:p w14:paraId="5B0C51AB"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1EBA393F" w14:textId="77777777" w:rsidTr="000F42BE">
        <w:tc>
          <w:tcPr>
            <w:tcW w:w="3890" w:type="dxa"/>
          </w:tcPr>
          <w:p w14:paraId="30EDC4CD" w14:textId="77777777" w:rsidR="007B1D06" w:rsidRPr="00C341A4" w:rsidRDefault="007B1D06" w:rsidP="007B1D06">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Pr>
                <w:rFonts w:ascii="Segoe UI" w:hAnsi="Segoe UI" w:cs="Segoe UI"/>
                <w:szCs w:val="20"/>
                <w:cs/>
                <w:lang w:val="pt-BR"/>
              </w:rPr>
              <w:t>‎</w:t>
            </w:r>
            <w:r>
              <w:rPr>
                <w:rFonts w:ascii="Segoe UI" w:hAnsi="Segoe UI" w:cs="Segoe UI"/>
                <w:szCs w:val="20"/>
                <w:lang w:val="pt-BR"/>
              </w:rPr>
              <w:t>5.3.1.1</w:t>
            </w:r>
            <w:r w:rsidRPr="00C341A4">
              <w:rPr>
                <w:rFonts w:ascii="Segoe UI" w:hAnsi="Segoe UI" w:cs="Segoe UI"/>
                <w:szCs w:val="20"/>
                <w:lang w:val="pt-BR"/>
              </w:rPr>
              <w:fldChar w:fldCharType="end"/>
            </w:r>
          </w:p>
        </w:tc>
      </w:tr>
      <w:tr w:rsidR="007B1D06" w:rsidRPr="00C341A4" w14:paraId="17B2ADB1" w14:textId="77777777" w:rsidTr="000F42BE">
        <w:tc>
          <w:tcPr>
            <w:tcW w:w="3890" w:type="dxa"/>
          </w:tcPr>
          <w:p w14:paraId="0007C87C"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B1D06" w:rsidRPr="00C341A4" w14:paraId="3B070CE6" w14:textId="77777777" w:rsidTr="000F42BE">
        <w:tc>
          <w:tcPr>
            <w:tcW w:w="3890" w:type="dxa"/>
          </w:tcPr>
          <w:p w14:paraId="6BF02A6E" w14:textId="4B79C0FC" w:rsidR="007B1D06" w:rsidRPr="007B1D06" w:rsidRDefault="007B1D06" w:rsidP="007B1D06">
            <w:pPr>
              <w:pStyle w:val="TabBody"/>
              <w:spacing w:before="0" w:after="0" w:line="320" w:lineRule="exact"/>
              <w:jc w:val="left"/>
              <w:rPr>
                <w:rFonts w:ascii="Segoe UI" w:hAnsi="Segoe UI" w:cs="Segoe UI"/>
                <w:color w:val="000000" w:themeColor="text1"/>
                <w:sz w:val="20"/>
                <w:szCs w:val="20"/>
                <w:u w:val="single"/>
              </w:rPr>
            </w:pPr>
            <w:r w:rsidRPr="007B1D06">
              <w:rPr>
                <w:rFonts w:ascii="Segoe UI" w:hAnsi="Segoe UI" w:cs="Segoe UI"/>
                <w:color w:val="000000" w:themeColor="text1"/>
                <w:sz w:val="20"/>
                <w:szCs w:val="20"/>
                <w:u w:val="single"/>
              </w:rPr>
              <w:t>“Valor do Resgate Antecipado Facultativo</w:t>
            </w:r>
            <w:r w:rsidR="00B34F61">
              <w:rPr>
                <w:rFonts w:ascii="Segoe UI" w:hAnsi="Segoe UI" w:cs="Segoe UI"/>
                <w:color w:val="000000" w:themeColor="text1"/>
                <w:sz w:val="20"/>
                <w:szCs w:val="20"/>
                <w:u w:val="single"/>
              </w:rPr>
              <w:t xml:space="preserve"> Total</w:t>
            </w:r>
            <w:r w:rsidRPr="007B1D06">
              <w:rPr>
                <w:rFonts w:ascii="Segoe UI" w:hAnsi="Segoe UI" w:cs="Segoe UI"/>
                <w:color w:val="000000" w:themeColor="text1"/>
                <w:sz w:val="20"/>
                <w:szCs w:val="20"/>
                <w:u w:val="single"/>
              </w:rPr>
              <w:t>”</w:t>
            </w:r>
          </w:p>
          <w:p w14:paraId="7BD524DB" w14:textId="77777777" w:rsidR="007B1D06" w:rsidRPr="007B1D06" w:rsidRDefault="007B1D06" w:rsidP="007B1D06">
            <w:pPr>
              <w:pStyle w:val="Level2"/>
              <w:numPr>
                <w:ilvl w:val="0"/>
                <w:numId w:val="0"/>
              </w:numPr>
              <w:rPr>
                <w:rFonts w:ascii="Segoe UI" w:hAnsi="Segoe UI" w:cs="Segoe UI"/>
                <w:szCs w:val="20"/>
                <w:lang w:val="pt-BR"/>
              </w:rPr>
            </w:pPr>
          </w:p>
        </w:tc>
        <w:tc>
          <w:tcPr>
            <w:tcW w:w="3924" w:type="dxa"/>
          </w:tcPr>
          <w:p w14:paraId="7798C128" w14:textId="04A41E3B" w:rsidR="007B1D06" w:rsidRPr="007B1D06" w:rsidRDefault="007B1D06" w:rsidP="00E82D17">
            <w:pPr>
              <w:pStyle w:val="Corpodetexto"/>
              <w:tabs>
                <w:tab w:val="left" w:pos="360"/>
              </w:tabs>
              <w:spacing w:line="320" w:lineRule="exact"/>
              <w:jc w:val="both"/>
              <w:rPr>
                <w:rFonts w:ascii="Segoe UI" w:hAnsi="Segoe UI" w:cs="Segoe UI"/>
                <w:color w:val="000000" w:themeColor="text1"/>
                <w:sz w:val="20"/>
                <w:szCs w:val="20"/>
              </w:rPr>
            </w:pPr>
            <w:r w:rsidRPr="007B1D06">
              <w:rPr>
                <w:rFonts w:ascii="Segoe UI" w:hAnsi="Segoe UI" w:cs="Segoe UI"/>
                <w:color w:val="000000" w:themeColor="text1"/>
                <w:sz w:val="20"/>
                <w:szCs w:val="20"/>
              </w:rPr>
              <w:t xml:space="preserve">significa o Valor Nominal Atualizado, acrescido: (i) dos Juros Remuneratórios, calculados </w:t>
            </w:r>
            <w:r w:rsidRPr="007B1D06">
              <w:rPr>
                <w:rFonts w:ascii="Segoe UI" w:hAnsi="Segoe UI" w:cs="Segoe UI"/>
                <w:i/>
                <w:iCs/>
                <w:color w:val="000000" w:themeColor="text1"/>
                <w:sz w:val="20"/>
                <w:szCs w:val="20"/>
              </w:rPr>
              <w:t>pro rata temporis</w:t>
            </w:r>
            <w:r w:rsidRPr="007B1D06">
              <w:rPr>
                <w:rFonts w:ascii="Segoe UI" w:hAnsi="Segoe UI" w:cs="Segoe UI"/>
                <w:color w:val="000000" w:themeColor="text1"/>
                <w:sz w:val="20"/>
                <w:szCs w:val="20"/>
              </w:rPr>
              <w:t xml:space="preserve"> desde a Primeira Data de Integralização ou a Data de Pagamento dos Juros Remuneratórios imediatamente anterior, conforme aplicável, até a Data do Resgate Antecipado Facultativo</w:t>
            </w:r>
            <w:r w:rsidR="00B34F61">
              <w:rPr>
                <w:rFonts w:ascii="Segoe UI" w:hAnsi="Segoe UI" w:cs="Segoe UI"/>
                <w:color w:val="000000" w:themeColor="text1"/>
                <w:sz w:val="20"/>
                <w:szCs w:val="20"/>
                <w:lang w:val="pt-BR"/>
              </w:rPr>
              <w:t xml:space="preserve"> Total</w:t>
            </w:r>
            <w:r w:rsidRPr="007B1D06">
              <w:rPr>
                <w:rFonts w:ascii="Segoe UI" w:hAnsi="Segoe UI" w:cs="Segoe UI"/>
                <w:color w:val="000000" w:themeColor="text1"/>
                <w:sz w:val="20"/>
                <w:szCs w:val="20"/>
              </w:rPr>
              <w:t>; e (ii) de Prêmio de Resgate.</w:t>
            </w:r>
          </w:p>
          <w:p w14:paraId="3AF3EE3A" w14:textId="77777777" w:rsidR="007B1D06" w:rsidRPr="007B1D06" w:rsidRDefault="007B1D06" w:rsidP="007B1D06">
            <w:pPr>
              <w:pStyle w:val="Level2"/>
              <w:numPr>
                <w:ilvl w:val="0"/>
                <w:numId w:val="0"/>
              </w:numPr>
              <w:rPr>
                <w:rFonts w:ascii="Segoe UI" w:hAnsi="Segoe UI" w:cs="Segoe UI"/>
                <w:szCs w:val="20"/>
                <w:lang w:val="pt-BR"/>
              </w:rPr>
            </w:pPr>
          </w:p>
        </w:tc>
      </w:tr>
      <w:tr w:rsidR="007B1D06" w:rsidRPr="00C341A4" w14:paraId="0F083BEC" w14:textId="77777777" w:rsidTr="000F42BE">
        <w:tc>
          <w:tcPr>
            <w:tcW w:w="3890" w:type="dxa"/>
          </w:tcPr>
          <w:p w14:paraId="3CBE1866"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B1D06" w:rsidRPr="00C341A4" w:rsidRDefault="007B1D06" w:rsidP="007B1D06">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PargrafodaLista"/>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77777777" w:rsidR="00111706"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C341A4">
        <w:rPr>
          <w:rFonts w:ascii="Segoe UI" w:hAnsi="Segoe UI" w:cs="Segoe UI"/>
          <w:i/>
          <w:sz w:val="20"/>
          <w:szCs w:val="20"/>
        </w:rPr>
        <w:t>Arquivamento na Junta Comercial e Publicação das Deliberações Societárias</w:t>
      </w:r>
      <w:bookmarkEnd w:id="0"/>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ata da AGE Emissora foi protocolada para arquivamento perante a JUCEC e será publicada no DOECE e no jornal “O Estado”, nos termos dos artigos 62, inciso I, e 289 da Lei das Sociedades por Ações, tão logo seja arquivada.</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C341A4">
        <w:rPr>
          <w:rFonts w:ascii="Segoe UI" w:hAnsi="Segoe UI" w:cs="Segoe UI"/>
          <w:i/>
          <w:sz w:val="20"/>
          <w:szCs w:val="20"/>
        </w:rPr>
        <w:t>Arquivamento da Escritura na Junta Comercial</w:t>
      </w:r>
      <w:bookmarkEnd w:id="1"/>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(pdf)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2"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2"/>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6086"/>
      <w:r w:rsidRPr="00C341A4">
        <w:rPr>
          <w:rFonts w:ascii="Segoe UI" w:hAnsi="Segoe UI" w:cs="Segoe UI"/>
          <w:i/>
          <w:sz w:val="20"/>
          <w:szCs w:val="20"/>
        </w:rPr>
        <w:t>Depósito para Distribuição, Negociação e Custódia Eletrônica</w:t>
      </w:r>
      <w:bookmarkEnd w:id="3"/>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4" w:name="_Ref35269604"/>
      <w:r w:rsidRPr="00C341A4">
        <w:rPr>
          <w:rFonts w:ascii="Segoe UI" w:hAnsi="Segoe UI" w:cs="Segoe UI"/>
          <w:sz w:val="20"/>
          <w:szCs w:val="20"/>
        </w:rPr>
        <w:t>As Debêntures serão depositadas para:</w:t>
      </w:r>
      <w:bookmarkEnd w:id="4"/>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lastRenderedPageBreak/>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PargrafodaLista"/>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PargrafodaLista"/>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5"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r w:rsidR="00815402" w:rsidRPr="00C341A4">
        <w:rPr>
          <w:rFonts w:ascii="Segoe UI" w:hAnsi="Segoe UI" w:cs="Segoe UI"/>
          <w:sz w:val="20"/>
          <w:szCs w:val="20"/>
        </w:rPr>
        <w:t>SPEs</w:t>
      </w:r>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5"/>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PargrafodaLista"/>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463CEB5C" w:rsidR="00111893" w:rsidRPr="00C341A4" w:rsidRDefault="00111893" w:rsidP="002C6B63">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w:t>
      </w:r>
      <w:r w:rsidR="00FC5E9C">
        <w:rPr>
          <w:rFonts w:ascii="Segoe UI" w:eastAsia="Arial Unicode MS" w:hAnsi="Segoe UI" w:cs="Segoe UI"/>
          <w:sz w:val="20"/>
          <w:szCs w:val="20"/>
          <w:lang w:val="pt-BR"/>
        </w:rPr>
        <w:t>participação</w:t>
      </w:r>
      <w:r w:rsidR="00FC5E9C" w:rsidRPr="009B7CFE">
        <w:rPr>
          <w:rFonts w:ascii="Segoe UI" w:eastAsia="Arial Unicode MS" w:hAnsi="Segoe UI"/>
          <w:sz w:val="20"/>
          <w:lang w:val="pt-BR"/>
        </w:rPr>
        <w:t xml:space="preserve"> </w:t>
      </w:r>
      <w:r w:rsidRPr="00C341A4">
        <w:rPr>
          <w:rFonts w:ascii="Segoe UI" w:eastAsia="Arial Unicode MS" w:hAnsi="Segoe UI" w:cs="Segoe UI"/>
          <w:sz w:val="20"/>
          <w:szCs w:val="20"/>
        </w:rPr>
        <w:t xml:space="preserve">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xml:space="preserve">, </w:t>
      </w:r>
      <w:r w:rsidR="00E3353D">
        <w:rPr>
          <w:rFonts w:ascii="Segoe UI" w:hAnsi="Segoe UI" w:cs="Segoe UI"/>
          <w:sz w:val="20"/>
          <w:szCs w:val="20"/>
          <w:lang w:val="pt-BR"/>
        </w:rPr>
        <w:t xml:space="preserve">nenhuma Debênture será integralizada e </w:t>
      </w:r>
      <w:r w:rsidR="00EB2943" w:rsidRPr="00C341A4">
        <w:rPr>
          <w:rFonts w:ascii="Segoe UI" w:hAnsi="Segoe UI" w:cs="Segoe UI"/>
          <w:sz w:val="20"/>
          <w:szCs w:val="20"/>
        </w:rPr>
        <w:t>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16F47551"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plano de distribuição das Debêntures seguirá o procedimento descrito na Instrução CVM 476, conforme previsto no Contrato de Distribuição. Para tanto, </w:t>
      </w:r>
      <w:r w:rsidR="00FC5E9C">
        <w:rPr>
          <w:rFonts w:ascii="Segoe UI" w:eastAsia="Arial Unicode MS" w:hAnsi="Segoe UI" w:cs="Segoe UI"/>
          <w:sz w:val="20"/>
          <w:szCs w:val="20"/>
          <w:lang w:val="pt-BR"/>
        </w:rPr>
        <w:t>serão acessados</w:t>
      </w:r>
      <w:r w:rsidRPr="00C341A4">
        <w:rPr>
          <w:rFonts w:ascii="Segoe UI" w:eastAsia="Arial Unicode MS" w:hAnsi="Segoe UI" w:cs="Segoe UI"/>
          <w:sz w:val="20"/>
          <w:szCs w:val="20"/>
        </w:rPr>
        <w:t>,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6"/>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w:t>
      </w:r>
      <w:r w:rsidRPr="00C341A4">
        <w:rPr>
          <w:rFonts w:ascii="Segoe UI" w:eastAsia="Arial Unicode MS" w:hAnsi="Segoe UI" w:cs="Segoe UI"/>
          <w:sz w:val="20"/>
          <w:szCs w:val="20"/>
        </w:rPr>
        <w:lastRenderedPageBreak/>
        <w:t>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B86EBDB" w14:textId="77777777" w:rsidR="00111893" w:rsidRPr="00C341A4" w:rsidRDefault="00111893" w:rsidP="00EF2BB4">
      <w:pPr>
        <w:pStyle w:val="PargrafodaLista"/>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7" w:name="_DV_C31"/>
      <w:r w:rsidR="00EB2943" w:rsidRPr="00C341A4">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7"/>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 w:name="_Toc367218064"/>
      <w:bookmarkStart w:id="9" w:name="_Toc367387559"/>
      <w:r w:rsidRPr="00C341A4">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8"/>
      <w:bookmarkEnd w:id="9"/>
    </w:p>
    <w:p w14:paraId="54D5A57A" w14:textId="77777777" w:rsidR="00EB2943" w:rsidRPr="00C341A4"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0" w:name="_DV_M114"/>
      <w:bookmarkEnd w:id="10"/>
      <w:r w:rsidRPr="00C341A4">
        <w:rPr>
          <w:rFonts w:ascii="Segoe UI" w:eastAsia="Arial Unicode MS" w:hAnsi="Segoe UI" w:cs="Segoe UI"/>
          <w:b/>
          <w:sz w:val="20"/>
          <w:szCs w:val="20"/>
        </w:rPr>
        <w:tab/>
        <w:t xml:space="preserve">Banco Liquidante e Escriturador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665F5009"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9B7CFE">
        <w:rPr>
          <w:rFonts w:ascii="Segoe UI" w:eastAsia="Arial Unicode MS" w:hAnsi="Segoe UI"/>
          <w:sz w:val="20"/>
        </w:rPr>
        <w:t>O banco liquidante da Emissão e o escriturador das Debêntures é o Banco Bradesco S.A., instituição financeira com sede na Cidade de Osasco, Estado de São Paulo, no “Núcleo Cidade de Deus”, s/nº, Prédio Amarelo, 2º andar, Vila Yara, CEP 06029-900, inscrita no CNPJ/M</w:t>
      </w:r>
      <w:r w:rsidR="00067743" w:rsidRPr="009B7CFE">
        <w:rPr>
          <w:rFonts w:ascii="Segoe UI" w:eastAsia="Arial Unicode MS" w:hAnsi="Segoe UI"/>
          <w:sz w:val="20"/>
        </w:rPr>
        <w:t>E</w:t>
      </w:r>
      <w:r w:rsidRPr="009B7CFE">
        <w:rPr>
          <w:rFonts w:ascii="Segoe UI" w:eastAsia="Arial Unicode MS" w:hAnsi="Segoe UI"/>
          <w:sz w:val="20"/>
        </w:rPr>
        <w:t xml:space="preserve"> sob o nº 60.746.948/0001-12 (“</w:t>
      </w:r>
      <w:r w:rsidRPr="009B7CFE">
        <w:rPr>
          <w:rFonts w:ascii="Segoe UI" w:eastAsia="Arial Unicode MS" w:hAnsi="Segoe UI"/>
          <w:sz w:val="20"/>
          <w:u w:val="single"/>
        </w:rPr>
        <w:t>Banco Liquidante</w:t>
      </w:r>
      <w:r w:rsidRPr="009B7CFE">
        <w:rPr>
          <w:rFonts w:ascii="Segoe UI" w:eastAsia="Arial Unicode MS" w:hAnsi="Segoe UI"/>
          <w:sz w:val="20"/>
        </w:rPr>
        <w:t>” ou “</w:t>
      </w:r>
      <w:r w:rsidRPr="009B7CFE">
        <w:rPr>
          <w:rFonts w:ascii="Segoe UI" w:eastAsia="Arial Unicode MS" w:hAnsi="Segoe UI"/>
          <w:sz w:val="20"/>
          <w:u w:val="single"/>
        </w:rPr>
        <w:t>Escriturador</w:t>
      </w:r>
      <w:r w:rsidRPr="009B7CFE">
        <w:rPr>
          <w:rFonts w:ascii="Segoe UI" w:eastAsia="Arial Unicode MS" w:hAnsi="Segoe UI"/>
          <w:sz w:val="20"/>
        </w:rPr>
        <w:t xml:space="preserve">”, conforme o caso). O Banco Liquidante e o Escriturador poderão ser substituídos a qualquer tempo, mediante aprovação dos Debenturistas reunidos em Assembleia Geral de Debenturistas, nos termos da </w:t>
      </w:r>
      <w:r w:rsidR="00314D89" w:rsidRPr="009B7CFE">
        <w:rPr>
          <w:rFonts w:ascii="Segoe UI" w:eastAsia="Arial Unicode MS" w:hAnsi="Segoe UI"/>
          <w:sz w:val="20"/>
          <w:lang w:val="pt-BR"/>
        </w:rPr>
        <w:t xml:space="preserve">Cláusula </w:t>
      </w:r>
      <w:r w:rsidR="00314D89" w:rsidRPr="009B7CFE">
        <w:rPr>
          <w:rFonts w:ascii="Segoe UI" w:eastAsia="Arial Unicode MS" w:hAnsi="Segoe UI"/>
          <w:sz w:val="20"/>
        </w:rPr>
        <w:fldChar w:fldCharType="begin"/>
      </w:r>
      <w:r w:rsidR="00314D89" w:rsidRPr="009B7CFE">
        <w:rPr>
          <w:rFonts w:ascii="Segoe UI" w:eastAsia="Arial Unicode MS" w:hAnsi="Segoe UI"/>
          <w:sz w:val="20"/>
        </w:rPr>
        <w:instrText xml:space="preserve"> REF _Ref33096283 \r \h </w:instrText>
      </w:r>
      <w:r w:rsidR="00BB5AFC" w:rsidRPr="009B7CFE">
        <w:rPr>
          <w:rFonts w:ascii="Segoe UI" w:eastAsia="Arial Unicode MS" w:hAnsi="Segoe UI"/>
          <w:sz w:val="20"/>
        </w:rPr>
        <w:instrText xml:space="preserve"> \* MERGEFORMAT </w:instrText>
      </w:r>
      <w:r w:rsidR="00314D89" w:rsidRPr="009B7CFE">
        <w:rPr>
          <w:rFonts w:ascii="Segoe UI" w:eastAsia="Arial Unicode MS" w:hAnsi="Segoe UI"/>
          <w:sz w:val="20"/>
        </w:rPr>
      </w:r>
      <w:r w:rsidR="00314D89" w:rsidRPr="009B7CFE">
        <w:rPr>
          <w:rFonts w:ascii="Segoe UI" w:eastAsia="Arial Unicode MS" w:hAnsi="Segoe UI"/>
          <w:sz w:val="20"/>
        </w:rPr>
        <w:fldChar w:fldCharType="separate"/>
      </w:r>
      <w:r w:rsidR="001C1F84" w:rsidRPr="009B7CFE">
        <w:rPr>
          <w:rFonts w:ascii="Segoe UI" w:eastAsia="Arial Unicode MS" w:hAnsi="Segoe UI" w:cs="Segoe UI"/>
          <w:sz w:val="20"/>
          <w:szCs w:val="20"/>
          <w:cs/>
        </w:rPr>
        <w:t>‎</w:t>
      </w:r>
      <w:r w:rsidR="001C1F84" w:rsidRPr="009B7CFE">
        <w:rPr>
          <w:rFonts w:ascii="Segoe UI" w:eastAsia="Arial Unicode MS" w:hAnsi="Segoe UI"/>
          <w:sz w:val="20"/>
        </w:rPr>
        <w:t>10</w:t>
      </w:r>
      <w:r w:rsidR="00314D89" w:rsidRPr="009B7CFE">
        <w:rPr>
          <w:rFonts w:ascii="Segoe UI" w:eastAsia="Arial Unicode MS" w:hAnsi="Segoe UI"/>
          <w:sz w:val="20"/>
        </w:rPr>
        <w:fldChar w:fldCharType="end"/>
      </w:r>
      <w:r w:rsidRPr="009B7CFE">
        <w:rPr>
          <w:rFonts w:ascii="Segoe UI" w:eastAsia="Arial Unicode MS" w:hAnsi="Segoe UI"/>
          <w:sz w:val="20"/>
        </w:rPr>
        <w:t xml:space="preserve"> abaixo</w:t>
      </w:r>
      <w:r w:rsidRPr="00C341A4">
        <w:rPr>
          <w:rFonts w:ascii="Segoe UI" w:eastAsia="Arial Unicode MS" w:hAnsi="Segoe UI" w:cs="Segoe UI"/>
          <w:sz w:val="20"/>
          <w:szCs w:val="20"/>
        </w:rPr>
        <w:t>.</w:t>
      </w:r>
      <w:r w:rsidR="0034064E" w:rsidRPr="009B7CFE">
        <w:rPr>
          <w:rFonts w:ascii="Segoe UI" w:eastAsia="Arial Unicode MS" w:hAnsi="Segoe UI"/>
          <w:sz w:val="20"/>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1" w:name="_Ref33096850"/>
      <w:r w:rsidRPr="00C341A4">
        <w:rPr>
          <w:rFonts w:ascii="Segoe UI" w:eastAsia="Arial Unicode MS" w:hAnsi="Segoe UI" w:cs="Segoe UI"/>
          <w:b/>
          <w:sz w:val="20"/>
          <w:szCs w:val="20"/>
        </w:rPr>
        <w:t>Destinação dos Recursos</w:t>
      </w:r>
      <w:bookmarkEnd w:id="11"/>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584E0270" w14:textId="3D72F6CF" w:rsidR="00351895" w:rsidRPr="00E82D17" w:rsidRDefault="0006774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 w:name="_Ref33097161"/>
      <w:r w:rsidRPr="00C341A4">
        <w:rPr>
          <w:rFonts w:ascii="Segoe UI" w:eastAsia="Arial Unicode MS" w:hAnsi="Segoe UI" w:cs="Segoe UI"/>
          <w:sz w:val="20"/>
          <w:szCs w:val="20"/>
        </w:rPr>
        <w:lastRenderedPageBreak/>
        <w:t>Os recursos líquidos captados pela Emissora</w:t>
      </w:r>
      <w:r w:rsidR="00E82D17">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por meio da Emissão</w:t>
      </w:r>
      <w:r w:rsidR="00E82D17">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serão utilizados para</w:t>
      </w:r>
      <w:r w:rsidR="00890118" w:rsidRPr="00C341A4">
        <w:rPr>
          <w:rFonts w:ascii="Segoe UI" w:eastAsia="Arial Unicode MS" w:hAnsi="Segoe UI" w:cs="Segoe UI"/>
          <w:sz w:val="20"/>
          <w:szCs w:val="20"/>
          <w:lang w:val="pt-BR"/>
        </w:rPr>
        <w:t xml:space="preserve"> reembolso </w:t>
      </w:r>
      <w:r w:rsidR="00E82D17">
        <w:rPr>
          <w:rFonts w:ascii="Segoe UI" w:eastAsia="Arial Unicode MS" w:hAnsi="Segoe UI" w:cs="Segoe UI"/>
          <w:sz w:val="20"/>
          <w:szCs w:val="20"/>
          <w:lang w:val="pt-BR"/>
        </w:rPr>
        <w:t xml:space="preserve">de </w:t>
      </w:r>
      <w:r w:rsidR="00890118" w:rsidRPr="00C341A4">
        <w:rPr>
          <w:rFonts w:ascii="Segoe UI" w:eastAsia="Arial Unicode MS" w:hAnsi="Segoe UI" w:cs="Segoe UI"/>
          <w:sz w:val="20"/>
          <w:szCs w:val="20"/>
          <w:lang w:val="pt-BR"/>
        </w:rPr>
        <w:t>gastos realizados no Projeto</w:t>
      </w:r>
      <w:r w:rsidR="00E82D17">
        <w:rPr>
          <w:rFonts w:ascii="Segoe UI" w:eastAsia="Arial Unicode MS" w:hAnsi="Segoe UI" w:cs="Segoe UI"/>
          <w:sz w:val="20"/>
          <w:szCs w:val="20"/>
          <w:lang w:val="pt-BR"/>
        </w:rPr>
        <w:t>.</w:t>
      </w:r>
    </w:p>
    <w:p w14:paraId="728ED79E" w14:textId="77777777" w:rsidR="00351895" w:rsidRPr="00E82D17" w:rsidRDefault="00351895" w:rsidP="00E82D1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0D0779C0" w14:textId="2A24981B" w:rsidR="0034064E" w:rsidRPr="00C341A4" w:rsidRDefault="00351895"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Se</w:t>
      </w:r>
      <w:r w:rsidRPr="00E82D17">
        <w:rPr>
          <w:rFonts w:ascii="Segoe UI" w:eastAsia="Arial Unicode MS" w:hAnsi="Segoe UI" w:cs="Segoe UI"/>
          <w:sz w:val="20"/>
          <w:szCs w:val="20"/>
          <w:lang w:val="pt-BR"/>
        </w:rPr>
        <w:t>mpre que solicitado, a Emissora deverá</w:t>
      </w:r>
      <w:r w:rsidR="00F75A90" w:rsidRPr="00E82D17">
        <w:rPr>
          <w:rFonts w:ascii="Segoe UI" w:eastAsia="Arial Unicode MS" w:hAnsi="Segoe UI" w:cs="Segoe UI"/>
          <w:sz w:val="20"/>
          <w:szCs w:val="20"/>
          <w:lang w:val="pt-BR"/>
        </w:rPr>
        <w:t>, em até 10 (dez) Dias Úteis</w:t>
      </w:r>
      <w:r w:rsidR="00E82D17" w:rsidRPr="00E82D17">
        <w:rPr>
          <w:rFonts w:ascii="Segoe UI" w:eastAsia="Arial Unicode MS" w:hAnsi="Segoe UI" w:cs="Segoe UI"/>
          <w:sz w:val="20"/>
          <w:szCs w:val="20"/>
          <w:lang w:val="pt-BR"/>
        </w:rPr>
        <w:t xml:space="preserve"> contados da solicitação</w:t>
      </w:r>
      <w:r w:rsidR="00F75A90" w:rsidRPr="00E82D17">
        <w:rPr>
          <w:rFonts w:ascii="Segoe UI" w:eastAsia="Arial Unicode MS" w:hAnsi="Segoe UI" w:cs="Segoe UI"/>
          <w:sz w:val="20"/>
          <w:szCs w:val="20"/>
          <w:lang w:val="pt-BR"/>
        </w:rPr>
        <w:t>,</w:t>
      </w:r>
      <w:r w:rsidRPr="00E82D17">
        <w:rPr>
          <w:rFonts w:ascii="Segoe UI" w:eastAsia="Arial Unicode MS" w:hAnsi="Segoe UI" w:cs="Segoe UI"/>
          <w:sz w:val="20"/>
          <w:szCs w:val="20"/>
          <w:lang w:val="pt-BR"/>
        </w:rPr>
        <w:t xml:space="preserve"> enviar</w:t>
      </w:r>
      <w:r>
        <w:rPr>
          <w:rFonts w:ascii="Segoe UI" w:eastAsia="Arial Unicode MS" w:hAnsi="Segoe UI" w:cs="Segoe UI"/>
          <w:sz w:val="20"/>
          <w:szCs w:val="20"/>
          <w:lang w:val="pt-BR"/>
        </w:rPr>
        <w:t xml:space="preserve"> ao Agente Fiduciário declaração, em papel timbrado e assinado por representante legal, atestando a destinação dos recursos da presente Emissão, acompanhada dos respectivos documentos comprobatórios, sem prejuízo da prestação de eventuais esclarecimentos e documentos adicionais que se façam necessários, a critério do Agente Fiduciário.</w:t>
      </w:r>
      <w:r w:rsidR="00085F6C" w:rsidRPr="00C341A4">
        <w:rPr>
          <w:rFonts w:ascii="Segoe UI" w:eastAsia="Arial Unicode MS" w:hAnsi="Segoe UI" w:cs="Segoe UI"/>
          <w:sz w:val="20"/>
          <w:szCs w:val="20"/>
          <w:lang w:val="pt-BR"/>
        </w:rPr>
        <w:t xml:space="preserve"> </w:t>
      </w:r>
      <w:bookmarkEnd w:id="12"/>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3" w:name="OLE_LINK5"/>
      <w:bookmarkStart w:id="14"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9B7CFE">
        <w:rPr>
          <w:rFonts w:ascii="Segoe UI" w:eastAsia="Arial Unicode MS" w:hAnsi="Segoe UI"/>
          <w:sz w:val="20"/>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2215CF35"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9B7CFE">
        <w:rPr>
          <w:rFonts w:ascii="Segoe UI" w:eastAsia="Arial Unicode MS" w:hAnsi="Segoe UI"/>
          <w:sz w:val="20"/>
        </w:rPr>
        <w:t>Data de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31283559" w:rsidR="00111893" w:rsidRPr="00C341A4" w:rsidRDefault="00815402"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r w:rsidR="00CF4407" w:rsidRPr="00C341A4">
        <w:rPr>
          <w:rFonts w:ascii="Segoe UI" w:eastAsia="Arial Unicode MS" w:hAnsi="Segoe UI" w:cs="Segoe UI"/>
          <w:sz w:val="20"/>
          <w:szCs w:val="20"/>
          <w:highlight w:val="lightGray"/>
          <w:lang w:val="pt-BR"/>
        </w:rPr>
        <w:t>[</w:t>
      </w:r>
      <w:r w:rsidR="00111893"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dezembro</w:t>
      </w:r>
      <w:r w:rsidR="00FD5BAA" w:rsidRPr="00C341A4">
        <w:rPr>
          <w:rFonts w:ascii="Segoe UI" w:eastAsia="Arial Unicode MS" w:hAnsi="Segoe UI" w:cs="Segoe UI"/>
          <w:sz w:val="20"/>
          <w:szCs w:val="20"/>
          <w:highlight w:val="lightGray"/>
        </w:rPr>
        <w:t xml:space="preserve"> </w:t>
      </w:r>
      <w:r w:rsidR="00111893" w:rsidRPr="00C341A4">
        <w:rPr>
          <w:rFonts w:ascii="Segoe UI" w:eastAsia="Arial Unicode MS" w:hAnsi="Segoe UI" w:cs="Segoe UI"/>
          <w:sz w:val="20"/>
          <w:szCs w:val="20"/>
          <w:highlight w:val="lightGray"/>
        </w:rPr>
        <w:t>de 20</w:t>
      </w:r>
      <w:r w:rsidR="0024220E" w:rsidRPr="00C341A4">
        <w:rPr>
          <w:rFonts w:ascii="Segoe UI" w:eastAsia="Arial Unicode MS" w:hAnsi="Segoe UI" w:cs="Segoe UI"/>
          <w:sz w:val="20"/>
          <w:szCs w:val="20"/>
          <w:highlight w:val="lightGray"/>
          <w:lang w:val="pt-BR"/>
        </w:rPr>
        <w:t>29</w:t>
      </w:r>
      <w:r w:rsidR="00CF4407" w:rsidRPr="00C341A4">
        <w:rPr>
          <w:rFonts w:ascii="Segoe UI" w:eastAsia="Arial Unicode MS" w:hAnsi="Segoe UI" w:cs="Segoe UI"/>
          <w:sz w:val="20"/>
          <w:szCs w:val="20"/>
          <w:highlight w:val="lightGray"/>
          <w:lang w:val="pt-BR"/>
        </w:rPr>
        <w:t>]</w:t>
      </w:r>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Resgate Antecipado</w:t>
      </w:r>
      <w:r w:rsidR="00B34F61">
        <w:rPr>
          <w:rFonts w:ascii="Segoe UI" w:eastAsia="Arial Unicode MS" w:hAnsi="Segoe UI" w:cs="Segoe UI"/>
          <w:sz w:val="20"/>
          <w:szCs w:val="20"/>
          <w:lang w:val="pt-BR"/>
        </w:rPr>
        <w:t xml:space="preserve"> Total</w:t>
      </w:r>
      <w:r w:rsidR="007D05E4">
        <w:rPr>
          <w:rFonts w:ascii="Segoe UI" w:eastAsia="Arial Unicode MS" w:hAnsi="Segoe UI" w:cs="Segoe UI"/>
          <w:sz w:val="20"/>
          <w:szCs w:val="20"/>
          <w:lang w:val="pt-BR"/>
        </w:rPr>
        <w:t>, Resgate Antecipado Facultativo</w:t>
      </w:r>
      <w:r w:rsidR="00B34F61">
        <w:rPr>
          <w:rFonts w:ascii="Segoe UI" w:eastAsia="Arial Unicode MS" w:hAnsi="Segoe UI" w:cs="Segoe UI"/>
          <w:sz w:val="20"/>
          <w:szCs w:val="20"/>
          <w:lang w:val="pt-BR"/>
        </w:rPr>
        <w:t xml:space="preserve"> Total</w:t>
      </w:r>
      <w:r w:rsidR="00B36AE3">
        <w:rPr>
          <w:rFonts w:ascii="Segoe UI" w:eastAsia="Arial Unicode MS" w:hAnsi="Segoe UI" w:cs="Segoe UI"/>
          <w:sz w:val="20"/>
          <w:szCs w:val="20"/>
          <w:lang w:val="pt-BR"/>
        </w:rPr>
        <w:t xml:space="preserve">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C341A4">
        <w:rPr>
          <w:rFonts w:ascii="Segoe UI" w:eastAsia="Arial Unicode MS" w:hAnsi="Segoe UI" w:cs="Segoe UI"/>
          <w:sz w:val="20"/>
          <w:szCs w:val="20"/>
        </w:rPr>
        <w:t xml:space="preserve"> e dos Encargos Moratórios, se houver</w:t>
      </w:r>
      <w:r w:rsidR="00111893" w:rsidRPr="00C341A4">
        <w:rPr>
          <w:rFonts w:ascii="Segoe UI" w:eastAsia="Arial Unicode MS" w:hAnsi="Segoe UI" w:cs="Segoe UI"/>
          <w:sz w:val="20"/>
          <w:szCs w:val="20"/>
        </w:rPr>
        <w:t xml:space="preserve">. </w:t>
      </w:r>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13"/>
    <w:bookmarkEnd w:id="14"/>
    <w:p w14:paraId="0B86F330"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5AD8DB61"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tab/>
      </w:r>
      <w:r w:rsidRPr="00C341A4">
        <w:rPr>
          <w:rFonts w:ascii="Segoe UI" w:eastAsia="Arial Unicode MS" w:hAnsi="Segoe UI" w:cs="Segoe UI"/>
          <w:bCs/>
          <w:iCs/>
          <w:sz w:val="20"/>
          <w:szCs w:val="20"/>
        </w:rPr>
        <w:t>As Debêntures serão subscritas e integralizadas</w:t>
      </w:r>
      <w:r w:rsidR="00E3353D">
        <w:rPr>
          <w:rFonts w:ascii="Segoe UI" w:eastAsia="Arial Unicode MS" w:hAnsi="Segoe UI" w:cs="Segoe UI"/>
          <w:bCs/>
          <w:iCs/>
          <w:sz w:val="20"/>
          <w:szCs w:val="20"/>
          <w:lang w:val="pt-BR"/>
        </w:rPr>
        <w:t>, à vista, no ato da subscrição,</w:t>
      </w:r>
      <w:r w:rsidRPr="00C341A4">
        <w:rPr>
          <w:rFonts w:ascii="Segoe UI" w:eastAsia="Arial Unicode MS" w:hAnsi="Segoe UI" w:cs="Segoe UI"/>
          <w:bCs/>
          <w:iCs/>
          <w:sz w:val="20"/>
          <w:szCs w:val="20"/>
        </w:rPr>
        <w:t xml:space="preserve">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 xml:space="preserve">”) após verificadas as Condições Precedentes.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 xml:space="preserve">Condições Precedentes à Subscrição e Integralização </w:t>
      </w:r>
    </w:p>
    <w:p w14:paraId="3346905F" w14:textId="77777777" w:rsidR="00111893" w:rsidRPr="00C341A4" w:rsidRDefault="00111893" w:rsidP="00567B91">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351D629B" w14:textId="77777777" w:rsidR="00111893" w:rsidRPr="00C341A4" w:rsidRDefault="00815402" w:rsidP="004C58AC">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lang w:val="pt-BR"/>
        </w:rPr>
        <w:t>Como Condição Precedente, a</w:t>
      </w:r>
      <w:r w:rsidRPr="00C341A4">
        <w:rPr>
          <w:rFonts w:ascii="Segoe UI" w:eastAsia="Arial Unicode MS" w:hAnsi="Segoe UI" w:cs="Segoe UI"/>
          <w:sz w:val="20"/>
          <w:szCs w:val="20"/>
        </w:rPr>
        <w:t xml:space="preserve"> </w:t>
      </w:r>
      <w:r w:rsidR="00111893" w:rsidRPr="00C341A4">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C341A4">
        <w:rPr>
          <w:rFonts w:ascii="Segoe UI" w:eastAsia="Arial Unicode MS" w:hAnsi="Segoe UI" w:cs="Segoe UI"/>
          <w:sz w:val="20"/>
          <w:szCs w:val="20"/>
          <w:lang w:val="pt-BR"/>
        </w:rPr>
        <w:t xml:space="preserve">, </w:t>
      </w:r>
      <w:r w:rsidR="00D30CE1" w:rsidRPr="00C341A4">
        <w:rPr>
          <w:rFonts w:ascii="Segoe UI" w:eastAsia="Arial Unicode MS" w:hAnsi="Segoe UI" w:cs="Segoe UI"/>
          <w:sz w:val="20"/>
          <w:szCs w:val="20"/>
        </w:rPr>
        <w:t>1 (uma) via original da Escritura, devidamente registrada na JUCEC</w:t>
      </w:r>
      <w:r w:rsidR="00D30CE1" w:rsidRPr="00C341A4">
        <w:rPr>
          <w:rFonts w:ascii="Segoe UI" w:eastAsia="Arial Unicode MS" w:hAnsi="Segoe UI" w:cs="Segoe UI"/>
          <w:sz w:val="20"/>
          <w:szCs w:val="20"/>
          <w:lang w:val="pt-BR"/>
        </w:rPr>
        <w:t>.</w:t>
      </w:r>
    </w:p>
    <w:p w14:paraId="435CA2D5" w14:textId="77777777" w:rsidR="00111893" w:rsidRPr="00C341A4" w:rsidRDefault="00111893" w:rsidP="00CF440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4897EBBD"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5" w:name="_Ref297575368"/>
      <w:bookmarkStart w:id="16" w:name="_Ref297645468"/>
      <w:r w:rsidRPr="00C341A4">
        <w:rPr>
          <w:rFonts w:ascii="Segoe UI" w:eastAsia="Arial Unicode MS" w:hAnsi="Segoe UI" w:cs="Segoe UI"/>
          <w:sz w:val="20"/>
          <w:szCs w:val="20"/>
        </w:rPr>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17" w:name="_DV_C233"/>
      <w:r w:rsidRPr="00C341A4">
        <w:rPr>
          <w:rFonts w:ascii="Segoe UI" w:hAnsi="Segoe UI" w:cs="Segoe UI"/>
          <w:sz w:val="20"/>
          <w:szCs w:val="20"/>
        </w:rPr>
        <w:t xml:space="preserve"> monetariamente</w:t>
      </w:r>
      <w:bookmarkEnd w:id="17"/>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pro rata temporis</w:t>
      </w:r>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15"/>
      <w:bookmarkEnd w:id="16"/>
    </w:p>
    <w:p w14:paraId="35DF92A2" w14:textId="77777777" w:rsidR="00111893" w:rsidRPr="00C341A4" w:rsidRDefault="00111893" w:rsidP="00C17E0F">
      <w:pPr>
        <w:pStyle w:val="Recuodecorpodetexto"/>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Recuodecorpodetexto"/>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8" w:name="_DV_M251"/>
      <w:bookmarkEnd w:id="18"/>
      <w:r w:rsidRPr="00C341A4">
        <w:rPr>
          <w:rFonts w:ascii="Segoe UI" w:hAnsi="Segoe UI" w:cs="Segoe UI"/>
          <w:sz w:val="20"/>
        </w:rPr>
        <w:t>VNa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VNe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9" w:name="_DV_M253"/>
      <w:bookmarkEnd w:id="19"/>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lastRenderedPageBreak/>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1D337218"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Data de Aniversário das Debêntures</w:t>
      </w:r>
      <w:r w:rsidR="00351895">
        <w:rPr>
          <w:rFonts w:ascii="Segoe UI" w:hAnsi="Segoe UI" w:cs="Segoe UI"/>
          <w:sz w:val="20"/>
        </w:rPr>
        <w:t xml:space="preserve"> imediatamente anterior</w:t>
      </w:r>
      <w:r w:rsidRPr="00C341A4">
        <w:rPr>
          <w:rFonts w:ascii="Segoe UI" w:hAnsi="Segoe UI" w:cs="Segoe UI"/>
          <w:sz w:val="20"/>
        </w:rPr>
        <w:t xml:space="preserve"> e a data de cálculo, limitado ao número total de Dias Úteis de vigência do número-índice do IPCA sendo “dup”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59ACBCA3"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dut = </w:t>
      </w:r>
      <w:r w:rsidRPr="00C341A4">
        <w:rPr>
          <w:rFonts w:ascii="Segoe UI" w:hAnsi="Segoe UI" w:cs="Segoe UI"/>
          <w:sz w:val="20"/>
        </w:rPr>
        <w:tab/>
        <w:t xml:space="preserve">número de </w:t>
      </w:r>
      <w:bookmarkStart w:id="20" w:name="_DV_M262"/>
      <w:bookmarkEnd w:id="20"/>
      <w:r w:rsidRPr="00C341A4">
        <w:rPr>
          <w:rFonts w:ascii="Segoe UI" w:hAnsi="Segoe UI" w:cs="Segoe UI"/>
          <w:sz w:val="20"/>
        </w:rPr>
        <w:t xml:space="preserve">Dias Úteis contidos entre a </w:t>
      </w:r>
      <w:r w:rsidR="00351895" w:rsidRPr="00C341A4">
        <w:rPr>
          <w:rFonts w:ascii="Segoe UI" w:hAnsi="Segoe UI" w:cs="Segoe UI"/>
          <w:sz w:val="20"/>
        </w:rPr>
        <w:t xml:space="preserve">Data de Aniversário </w:t>
      </w:r>
      <w:r w:rsidR="00351895">
        <w:rPr>
          <w:rFonts w:ascii="Segoe UI" w:hAnsi="Segoe UI" w:cs="Segoe UI"/>
          <w:sz w:val="20"/>
        </w:rPr>
        <w:t>imediatamente anterior</w:t>
      </w:r>
      <w:r w:rsidRPr="00C341A4">
        <w:rPr>
          <w:rFonts w:ascii="Segoe UI" w:hAnsi="Segoe UI" w:cs="Segoe UI"/>
          <w:sz w:val="20"/>
        </w:rPr>
        <w:t>e próxima Data de Aniversário das Debêntures, conforme o caso, sendo “dut”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PargrafodaLista"/>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1" w:name="_Ref33096465"/>
      <w:r w:rsidRPr="00C341A4">
        <w:rPr>
          <w:rFonts w:ascii="Segoe UI" w:hAnsi="Segoe UI" w:cs="Segoe UI"/>
          <w:sz w:val="20"/>
          <w:szCs w:val="20"/>
        </w:rPr>
        <w:t>Observações:</w:t>
      </w:r>
      <w:bookmarkEnd w:id="21"/>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número-índice do IPCA deverá ser utilizado considerando-se idêntico número de casas decimais daquele divulgado pelo IBGE;</w:t>
      </w:r>
    </w:p>
    <w:p w14:paraId="0D682E69"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639947B7" w14:textId="6358C7E0"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Considera-se como mês de atualização o período mensal compreendido entre duas Datas de Aniversários consecutivas; </w:t>
      </w:r>
    </w:p>
    <w:p w14:paraId="0A611D76"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22" w:name="_Ref35269545"/>
      <w:r w:rsidRPr="00C341A4">
        <w:rPr>
          <w:rFonts w:ascii="Segoe UI" w:hAnsi="Segoe UI" w:cs="Segoe UI"/>
          <w:sz w:val="20"/>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22"/>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117AE1"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NIkp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45150637" w:rsidR="00111893" w:rsidRPr="00C341A4" w:rsidRDefault="007E700C" w:rsidP="00567B91">
      <w:pPr>
        <w:pStyle w:val="PargrafodaLista"/>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3" w:name="_Ref297574019"/>
      <w:r w:rsidRPr="00C341A4">
        <w:rPr>
          <w:rFonts w:ascii="Segoe UI" w:hAnsi="Segoe UI" w:cs="Segoe UI"/>
          <w:sz w:val="20"/>
          <w:szCs w:val="20"/>
          <w:lang w:val="pt-BR"/>
        </w:rPr>
        <w:t xml:space="preserve">Em caso de </w:t>
      </w:r>
      <w:bookmarkStart w:id="24" w:name="_Ref33096512"/>
      <w:bookmarkStart w:id="25" w:name="_DV_C254"/>
      <w:r w:rsidR="00111893" w:rsidRPr="00C341A4">
        <w:rPr>
          <w:rFonts w:ascii="Segoe UI" w:hAnsi="Segoe UI" w:cs="Segoe UI"/>
          <w:sz w:val="20"/>
          <w:szCs w:val="20"/>
        </w:rPr>
        <w:t xml:space="preserve">Período de Ausência do IPCA, o IPCA deverá ser substituído </w:t>
      </w:r>
      <w:r w:rsidR="007F2073">
        <w:rPr>
          <w:rFonts w:ascii="Segoe UI" w:hAnsi="Segoe UI" w:cs="Segoe UI"/>
          <w:sz w:val="20"/>
          <w:szCs w:val="20"/>
          <w:lang w:val="pt-BR"/>
        </w:rPr>
        <w:t>pelo</w:t>
      </w:r>
      <w:r w:rsidR="007F2073" w:rsidRPr="009B7CFE">
        <w:rPr>
          <w:rFonts w:ascii="Segoe UI" w:hAnsi="Segoe UI"/>
          <w:sz w:val="20"/>
          <w:lang w:val="pt-BR"/>
        </w:rPr>
        <w:t xml:space="preserve"> </w:t>
      </w:r>
      <w:r w:rsidR="00111893" w:rsidRPr="00C341A4">
        <w:rPr>
          <w:rFonts w:ascii="Segoe UI" w:hAnsi="Segoe UI" w:cs="Segoe UI"/>
          <w:sz w:val="20"/>
          <w:szCs w:val="20"/>
        </w:rPr>
        <w:t>devido substituto legal ou, no caso de inexistir substituto legal para o IPCA</w:t>
      </w:r>
      <w:r w:rsidR="007F2073">
        <w:rPr>
          <w:rFonts w:ascii="Segoe UI" w:hAnsi="Segoe UI" w:cs="Segoe UI"/>
          <w:sz w:val="20"/>
          <w:szCs w:val="20"/>
          <w:lang w:val="pt-BR"/>
        </w:rPr>
        <w:t>:</w:t>
      </w:r>
      <w:r w:rsidR="007F2073" w:rsidRPr="00C341A4">
        <w:rPr>
          <w:rFonts w:ascii="Segoe UI" w:hAnsi="Segoe UI" w:cs="Segoe UI"/>
          <w:sz w:val="20"/>
          <w:szCs w:val="20"/>
          <w:lang w:val="pt-BR"/>
        </w:rPr>
        <w:t xml:space="preserve"> </w:t>
      </w:r>
      <w:r w:rsidR="00FB254B" w:rsidRPr="00C341A4">
        <w:rPr>
          <w:rFonts w:ascii="Segoe UI" w:hAnsi="Segoe UI" w:cs="Segoe UI"/>
          <w:sz w:val="20"/>
          <w:szCs w:val="20"/>
          <w:lang w:val="pt-BR"/>
        </w:rPr>
        <w:t>(</w:t>
      </w:r>
      <w:r w:rsidR="007F2073">
        <w:rPr>
          <w:rFonts w:ascii="Segoe UI" w:hAnsi="Segoe UI" w:cs="Segoe UI"/>
          <w:sz w:val="20"/>
          <w:szCs w:val="20"/>
          <w:lang w:val="pt-BR"/>
        </w:rPr>
        <w:t>a</w:t>
      </w:r>
      <w:r w:rsidR="00FB254B" w:rsidRPr="00C341A4">
        <w:rPr>
          <w:rFonts w:ascii="Segoe UI" w:hAnsi="Segoe UI" w:cs="Segoe UI"/>
          <w:sz w:val="20"/>
          <w:szCs w:val="20"/>
          <w:lang w:val="pt-BR"/>
        </w:rPr>
        <w:t>)</w:t>
      </w:r>
      <w:r w:rsidR="00890118" w:rsidRPr="00C341A4">
        <w:rPr>
          <w:rFonts w:ascii="Segoe UI" w:hAnsi="Segoe UI" w:cs="Segoe UI"/>
          <w:sz w:val="20"/>
          <w:szCs w:val="20"/>
          <w:lang w:val="pt-BR"/>
        </w:rPr>
        <w:t xml:space="preserve"> pelo novo índice indicado pela ANEEL para substituir o IPCA no âmbito dos contratos de energia no ambiente regulado celebrados pela Emissora</w:t>
      </w:r>
      <w:r w:rsidR="007F2073">
        <w:rPr>
          <w:rFonts w:ascii="Segoe UI" w:hAnsi="Segoe UI" w:cs="Segoe UI"/>
          <w:sz w:val="20"/>
          <w:szCs w:val="20"/>
          <w:lang w:val="pt-BR"/>
        </w:rPr>
        <w:t>, ou, caso não haja</w:t>
      </w:r>
      <w:r w:rsidR="005800C8">
        <w:rPr>
          <w:rFonts w:ascii="Segoe UI" w:hAnsi="Segoe UI" w:cs="Segoe UI"/>
          <w:sz w:val="20"/>
          <w:szCs w:val="20"/>
          <w:lang w:val="pt-BR"/>
        </w:rPr>
        <w:t xml:space="preserve"> tal novo índice</w:t>
      </w:r>
      <w:r w:rsidR="005800C8" w:rsidRPr="005800C8">
        <w:rPr>
          <w:rFonts w:ascii="Segoe UI" w:hAnsi="Segoe UI" w:cs="Segoe UI"/>
          <w:sz w:val="20"/>
          <w:szCs w:val="20"/>
          <w:lang w:val="pt-BR"/>
        </w:rPr>
        <w:t xml:space="preserve"> </w:t>
      </w:r>
      <w:r w:rsidR="005800C8" w:rsidRPr="00C341A4">
        <w:rPr>
          <w:rFonts w:ascii="Segoe UI" w:hAnsi="Segoe UI" w:cs="Segoe UI"/>
          <w:sz w:val="20"/>
          <w:szCs w:val="20"/>
          <w:lang w:val="pt-BR"/>
        </w:rPr>
        <w:t xml:space="preserve">indicado pela </w:t>
      </w:r>
      <w:r w:rsidR="005800C8">
        <w:rPr>
          <w:rFonts w:ascii="Segoe UI" w:hAnsi="Segoe UI" w:cs="Segoe UI"/>
          <w:sz w:val="20"/>
          <w:szCs w:val="20"/>
          <w:lang w:val="pt-BR"/>
        </w:rPr>
        <w:t>ANEEL</w:t>
      </w:r>
      <w:r w:rsidR="00422C5D" w:rsidRPr="00C341A4">
        <w:rPr>
          <w:rFonts w:ascii="Segoe UI" w:hAnsi="Segoe UI" w:cs="Segoe UI"/>
          <w:sz w:val="20"/>
          <w:szCs w:val="20"/>
          <w:lang w:val="pt-BR"/>
        </w:rPr>
        <w:t>, (</w:t>
      </w:r>
      <w:r w:rsidR="007F2073">
        <w:rPr>
          <w:rFonts w:ascii="Segoe UI" w:hAnsi="Segoe UI" w:cs="Segoe UI"/>
          <w:sz w:val="20"/>
          <w:szCs w:val="20"/>
          <w:lang w:val="pt-BR"/>
        </w:rPr>
        <w:t>b</w:t>
      </w:r>
      <w:r w:rsidR="00422C5D" w:rsidRPr="00C341A4">
        <w:rPr>
          <w:rFonts w:ascii="Segoe UI" w:hAnsi="Segoe UI" w:cs="Segoe UI"/>
          <w:sz w:val="20"/>
          <w:szCs w:val="20"/>
          <w:lang w:val="pt-BR"/>
        </w:rPr>
        <w:t xml:space="preserve">) pela deliberação em </w:t>
      </w:r>
      <w:r w:rsidR="00422C5D" w:rsidRPr="00C341A4">
        <w:rPr>
          <w:rFonts w:ascii="Segoe UI" w:hAnsi="Segoe UI" w:cs="Segoe UI"/>
          <w:sz w:val="20"/>
          <w:szCs w:val="20"/>
        </w:rPr>
        <w:t>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24"/>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26" w:name="_Ref264223392"/>
      <w:bookmarkEnd w:id="23"/>
      <w:bookmarkEnd w:id="25"/>
    </w:p>
    <w:p w14:paraId="40CB7C3D"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27" w:name="_Ref369709693"/>
      <w:bookmarkStart w:id="28" w:name="_Ref264374209"/>
      <w:bookmarkEnd w:id="26"/>
      <w:r w:rsidRPr="00C341A4">
        <w:rPr>
          <w:rFonts w:ascii="Segoe UI" w:hAnsi="Segoe UI" w:cs="Segoe UI"/>
          <w:i/>
          <w:sz w:val="20"/>
          <w:szCs w:val="20"/>
        </w:rPr>
        <w:lastRenderedPageBreak/>
        <w:t>Juros Remuneratórios</w:t>
      </w:r>
      <w:bookmarkEnd w:id="27"/>
    </w:p>
    <w:bookmarkEnd w:id="28"/>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7E0E24C6" w:rsidR="002C6B63" w:rsidRPr="00C341A4" w:rsidRDefault="00111893" w:rsidP="002C6B63">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29" w:name="_Ref399885902"/>
      <w:r w:rsidRPr="00C341A4">
        <w:rPr>
          <w:rFonts w:ascii="Segoe UI" w:hAnsi="Segoe UI" w:cs="Segoe UI"/>
          <w:sz w:val="20"/>
          <w:szCs w:val="20"/>
        </w:rPr>
        <w:tab/>
      </w:r>
      <w:bookmarkStart w:id="30" w:name="_Ref33115973"/>
      <w:bookmarkStart w:id="31" w:name="_Ref35269206"/>
      <w:bookmarkStart w:id="32" w:name="_Ref33113212"/>
      <w:r w:rsidRPr="00C341A4">
        <w:rPr>
          <w:rFonts w:ascii="Segoe UI" w:hAnsi="Segoe UI" w:cs="Segoe UI"/>
          <w:sz w:val="20"/>
          <w:szCs w:val="20"/>
        </w:rPr>
        <w:t>Sobre o Valor Nominal Atualizado das Debêntures incidirão</w:t>
      </w:r>
      <w:r w:rsidR="00541875" w:rsidRPr="00C341A4">
        <w:rPr>
          <w:rFonts w:ascii="Segoe UI" w:hAnsi="Segoe UI" w:cs="Segoe UI"/>
          <w:sz w:val="20"/>
          <w:szCs w:val="20"/>
          <w:lang w:val="pt-BR"/>
        </w:rPr>
        <w:t xml:space="preserve"> os </w:t>
      </w:r>
      <w:bookmarkEnd w:id="30"/>
      <w:r w:rsidR="0052289A" w:rsidRPr="00C341A4">
        <w:rPr>
          <w:rFonts w:ascii="Segoe UI" w:hAnsi="Segoe UI" w:cs="Segoe UI"/>
          <w:sz w:val="20"/>
          <w:szCs w:val="20"/>
        </w:rPr>
        <w:t>incidirão juros remuneratórios de</w:t>
      </w:r>
      <w:r w:rsidR="0052289A" w:rsidRPr="00C341A4">
        <w:rPr>
          <w:rFonts w:ascii="Segoe UI" w:hAnsi="Segoe UI" w:cs="Segoe UI"/>
          <w:sz w:val="20"/>
          <w:szCs w:val="20"/>
          <w:lang w:val="pt-BR"/>
        </w:rPr>
        <w:t xml:space="preserve"> </w:t>
      </w:r>
      <w:r w:rsidR="00C341A4" w:rsidRPr="00C341A4">
        <w:rPr>
          <w:rFonts w:ascii="Segoe UI" w:hAnsi="Segoe UI" w:cs="Segoe UI"/>
          <w:sz w:val="20"/>
          <w:szCs w:val="20"/>
          <w:highlight w:val="lightGray"/>
          <w:lang w:val="pt-BR"/>
        </w:rPr>
        <w:t>[</w:t>
      </w:r>
      <w:r w:rsidR="0052289A" w:rsidRPr="00C341A4">
        <w:rPr>
          <w:rFonts w:ascii="Segoe UI" w:hAnsi="Segoe UI" w:cs="Segoe UI"/>
          <w:bCs/>
          <w:smallCaps/>
          <w:sz w:val="20"/>
          <w:szCs w:val="20"/>
          <w:highlight w:val="lightGray"/>
        </w:rPr>
        <w:t>7,0590%</w:t>
      </w:r>
      <w:r w:rsidR="0052289A" w:rsidRPr="00C341A4">
        <w:rPr>
          <w:rFonts w:ascii="Segoe UI" w:hAnsi="Segoe UI" w:cs="Segoe UI"/>
          <w:b/>
          <w:bCs/>
          <w:smallCaps/>
          <w:sz w:val="20"/>
          <w:szCs w:val="20"/>
          <w:highlight w:val="lightGray"/>
        </w:rPr>
        <w:t xml:space="preserve"> </w:t>
      </w:r>
      <w:r w:rsidR="0052289A" w:rsidRPr="00C341A4">
        <w:rPr>
          <w:rFonts w:ascii="Segoe UI" w:hAnsi="Segoe UI" w:cs="Segoe UI"/>
          <w:sz w:val="20"/>
          <w:szCs w:val="20"/>
          <w:highlight w:val="lightGray"/>
        </w:rPr>
        <w:t>(</w:t>
      </w:r>
      <w:r w:rsidR="0052289A" w:rsidRPr="00C341A4">
        <w:rPr>
          <w:rFonts w:ascii="Segoe UI" w:hAnsi="Segoe UI" w:cs="Segoe UI"/>
          <w:sz w:val="20"/>
          <w:szCs w:val="20"/>
          <w:highlight w:val="lightGray"/>
          <w:lang w:val="pt-BR"/>
        </w:rPr>
        <w:t>sete</w:t>
      </w:r>
      <w:r w:rsidR="0052289A" w:rsidRPr="00C341A4">
        <w:rPr>
          <w:rFonts w:ascii="Segoe UI" w:hAnsi="Segoe UI" w:cs="Segoe UI"/>
          <w:sz w:val="20"/>
          <w:szCs w:val="20"/>
          <w:highlight w:val="lightGray"/>
        </w:rPr>
        <w:t xml:space="preserve"> inteiros e </w:t>
      </w:r>
      <w:r w:rsidR="0052289A" w:rsidRPr="00C341A4">
        <w:rPr>
          <w:rFonts w:ascii="Segoe UI" w:hAnsi="Segoe UI" w:cs="Segoe UI"/>
          <w:sz w:val="20"/>
          <w:szCs w:val="20"/>
          <w:highlight w:val="lightGray"/>
          <w:lang w:val="pt-BR"/>
        </w:rPr>
        <w:t xml:space="preserve">quinhentos e noventa </w:t>
      </w:r>
      <w:r w:rsidR="0052289A" w:rsidRPr="00C341A4">
        <w:rPr>
          <w:rFonts w:ascii="Segoe UI" w:hAnsi="Segoe UI" w:cs="Segoe UI"/>
          <w:sz w:val="20"/>
          <w:szCs w:val="20"/>
          <w:highlight w:val="lightGray"/>
        </w:rPr>
        <w:t>décimos de milésimos por cento)</w:t>
      </w:r>
      <w:r w:rsidR="00C341A4" w:rsidRPr="00C341A4">
        <w:rPr>
          <w:rFonts w:ascii="Segoe UI" w:hAnsi="Segoe UI" w:cs="Segoe UI"/>
          <w:sz w:val="20"/>
          <w:szCs w:val="20"/>
          <w:highlight w:val="lightGray"/>
          <w:lang w:val="pt-BR"/>
        </w:rPr>
        <w:t>]</w:t>
      </w:r>
      <w:r w:rsidR="0052289A" w:rsidRPr="00C341A4">
        <w:rPr>
          <w:rFonts w:ascii="Segoe UI" w:hAnsi="Segoe UI" w:cs="Segoe UI"/>
          <w:sz w:val="20"/>
          <w:szCs w:val="20"/>
        </w:rPr>
        <w:t xml:space="preserve"> ao ano, computados com base 252 (duzentos e cinquenta e dois) Dias Úteis</w:t>
      </w:r>
      <w:r w:rsidR="00E3353D">
        <w:rPr>
          <w:rFonts w:ascii="Segoe UI" w:hAnsi="Segoe UI" w:cs="Segoe UI"/>
          <w:sz w:val="20"/>
          <w:szCs w:val="20"/>
          <w:lang w:val="pt-BR"/>
        </w:rPr>
        <w:t xml:space="preserve">, calculada de forma exponencial e cumulativa </w:t>
      </w:r>
      <w:r w:rsidR="00E3353D" w:rsidRPr="00E82D17">
        <w:rPr>
          <w:rFonts w:ascii="Segoe UI" w:hAnsi="Segoe UI" w:cs="Segoe UI"/>
          <w:i/>
          <w:sz w:val="20"/>
          <w:szCs w:val="20"/>
          <w:lang w:val="pt-BR"/>
        </w:rPr>
        <w:t>pro rata temporis</w:t>
      </w:r>
      <w:r w:rsidR="00E3353D">
        <w:rPr>
          <w:rFonts w:ascii="Segoe UI" w:hAnsi="Segoe UI" w:cs="Segoe UI"/>
          <w:sz w:val="20"/>
          <w:szCs w:val="20"/>
          <w:lang w:val="pt-BR"/>
        </w:rPr>
        <w:t xml:space="preserve"> por Dias Úteis decorridos</w:t>
      </w:r>
      <w:r w:rsidR="0052289A" w:rsidRPr="00C341A4">
        <w:rPr>
          <w:rFonts w:ascii="Segoe UI" w:hAnsi="Segoe UI" w:cs="Segoe UI"/>
          <w:sz w:val="20"/>
          <w:szCs w:val="20"/>
        </w:rPr>
        <w:t xml:space="preserve"> (“</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31"/>
      <w:r w:rsidR="00671413">
        <w:rPr>
          <w:rFonts w:ascii="Segoe UI" w:hAnsi="Segoe UI" w:cs="Segoe UI"/>
          <w:sz w:val="20"/>
          <w:szCs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w:t>
      </w:r>
      <w:r w:rsidR="00671413" w:rsidRPr="00671413">
        <w:rPr>
          <w:rFonts w:ascii="Segoe UI" w:eastAsia="Arial Unicode MS" w:hAnsi="Segoe UI" w:cs="Segoe UI"/>
          <w:sz w:val="20"/>
          <w:szCs w:val="20"/>
          <w:highlight w:val="lightGray"/>
          <w:lang w:val="pt-BR"/>
        </w:rPr>
        <w:t>: Sujeito a confirmação.</w:t>
      </w:r>
      <w:r w:rsidR="00732B06">
        <w:rPr>
          <w:rFonts w:ascii="Segoe UI" w:eastAsia="Arial Unicode MS" w:hAnsi="Segoe UI" w:cs="Segoe UI"/>
          <w:sz w:val="20"/>
          <w:szCs w:val="20"/>
          <w:highlight w:val="lightGray"/>
          <w:lang w:val="pt-BR"/>
        </w:rPr>
        <w:t xml:space="preserve"> Linguagem sujeita a discussão, conforme solicitado pelo Coordenador Líder</w:t>
      </w:r>
      <w:r w:rsidR="00E82D17">
        <w:rPr>
          <w:rFonts w:ascii="Segoe UI" w:eastAsia="Arial Unicode MS" w:hAnsi="Segoe UI" w:cs="Segoe UI"/>
          <w:sz w:val="20"/>
          <w:szCs w:val="20"/>
          <w:highlight w:val="lightGray"/>
          <w:lang w:val="pt-BR"/>
        </w:rPr>
        <w:t xml:space="preserve"> e discutido com TCMB</w:t>
      </w:r>
      <w:r w:rsidR="00732B06">
        <w:rPr>
          <w:rFonts w:ascii="Segoe UI" w:eastAsia="Arial Unicode MS" w:hAnsi="Segoe UI" w:cs="Segoe UI"/>
          <w:sz w:val="20"/>
          <w:szCs w:val="20"/>
          <w:highlight w:val="lightGray"/>
          <w:lang w:val="pt-BR"/>
        </w:rPr>
        <w:t>.</w:t>
      </w:r>
      <w:r w:rsidR="00671413" w:rsidRPr="00671413">
        <w:rPr>
          <w:rFonts w:ascii="Segoe UI" w:eastAsia="Arial Unicode MS" w:hAnsi="Segoe UI" w:cs="Segoe UI"/>
          <w:sz w:val="20"/>
          <w:szCs w:val="20"/>
          <w:highlight w:val="lightGray"/>
          <w:lang w:val="pt-BR"/>
        </w:rPr>
        <w:t>]</w:t>
      </w:r>
      <w:r w:rsidR="0052289A" w:rsidRPr="00671413">
        <w:rPr>
          <w:rFonts w:ascii="Segoe UI" w:hAnsi="Segoe UI" w:cs="Segoe UI"/>
          <w:sz w:val="20"/>
          <w:szCs w:val="20"/>
          <w:lang w:val="pt-BR"/>
        </w:rPr>
        <w:t xml:space="preserve"> </w:t>
      </w:r>
    </w:p>
    <w:bookmarkEnd w:id="29"/>
    <w:bookmarkEnd w:id="32"/>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J = VNa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33" w:name="_DV_C230"/>
      <w:r w:rsidRPr="00C341A4">
        <w:rPr>
          <w:rFonts w:ascii="Segoe UI" w:eastAsia="Arial Unicode MS" w:hAnsi="Segoe UI" w:cs="Segoe UI"/>
          <w:iCs/>
          <w:sz w:val="20"/>
          <w:szCs w:val="20"/>
        </w:rPr>
        <w:t>J = valor</w:t>
      </w:r>
      <w:bookmarkEnd w:id="33"/>
      <w:r w:rsidRPr="00C341A4">
        <w:rPr>
          <w:rFonts w:ascii="Segoe UI" w:eastAsia="Arial Unicode MS" w:hAnsi="Segoe UI" w:cs="Segoe UI"/>
          <w:iCs/>
          <w:sz w:val="20"/>
          <w:szCs w:val="20"/>
        </w:rPr>
        <w:t xml:space="preserve"> unitário dos </w:t>
      </w:r>
      <w:bookmarkStart w:id="34" w:name="_DV_C234"/>
      <w:r w:rsidRPr="00C341A4">
        <w:rPr>
          <w:rFonts w:ascii="Segoe UI" w:eastAsia="Arial Unicode MS" w:hAnsi="Segoe UI" w:cs="Segoe UI"/>
          <w:iCs/>
          <w:sz w:val="20"/>
          <w:szCs w:val="20"/>
        </w:rPr>
        <w:t xml:space="preserve">Juros Remuneratórios das Debêntures </w:t>
      </w:r>
      <w:bookmarkEnd w:id="34"/>
      <w:r w:rsidRPr="00C341A4">
        <w:rPr>
          <w:rFonts w:ascii="Segoe UI" w:eastAsia="Arial Unicode MS" w:hAnsi="Segoe UI" w:cs="Segoe UI"/>
          <w:iCs/>
          <w:sz w:val="20"/>
          <w:szCs w:val="20"/>
        </w:rPr>
        <w:t xml:space="preserve">calculado com 8 (oito) casas decimais sem arredondamento, devidos </w:t>
      </w:r>
      <w:bookmarkStart w:id="35" w:name="_DV_C236"/>
      <w:r w:rsidRPr="00C341A4">
        <w:rPr>
          <w:rFonts w:ascii="Segoe UI" w:eastAsia="Arial Unicode MS" w:hAnsi="Segoe UI" w:cs="Segoe UI"/>
          <w:iCs/>
          <w:sz w:val="20"/>
          <w:szCs w:val="20"/>
        </w:rPr>
        <w:t>no</w:t>
      </w:r>
      <w:bookmarkEnd w:id="35"/>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r w:rsidRPr="00C341A4">
        <w:rPr>
          <w:rFonts w:ascii="Segoe UI" w:eastAsia="Arial Unicode MS" w:hAnsi="Segoe UI" w:cs="Segoe UI"/>
          <w:iCs/>
          <w:sz w:val="20"/>
          <w:szCs w:val="20"/>
        </w:rPr>
        <w:t>VNa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r w:rsidRPr="00C341A4">
        <w:rPr>
          <w:rFonts w:ascii="Segoe UI" w:eastAsia="Arial Unicode MS" w:hAnsi="Segoe UI" w:cs="Segoe UI"/>
          <w:i/>
          <w:iCs/>
          <w:sz w:val="20"/>
          <w:szCs w:val="20"/>
        </w:rPr>
        <w:t>FatorJuros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5pt" o:ole="" fillcolor="window">
            <v:imagedata r:id="rId32" o:title=""/>
          </v:shape>
          <o:OLEObject Type="Embed" ProgID="Equation.3" ShapeID="_x0000_i1025" DrawAspect="Content" ObjectID="_1646216633" r:id="rId33"/>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77777777" w:rsidR="00C341A4" w:rsidRPr="00C341A4" w:rsidRDefault="00C341A4" w:rsidP="00C341A4">
      <w:pPr>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Taxa = </w:t>
      </w:r>
      <w:r>
        <w:rPr>
          <w:rFonts w:ascii="Segoe UI" w:eastAsia="Arial Unicode MS" w:hAnsi="Segoe UI" w:cs="Segoe UI"/>
          <w:iCs/>
          <w:sz w:val="20"/>
          <w:szCs w:val="20"/>
        </w:rPr>
        <w:t>[</w:t>
      </w:r>
      <w:r w:rsidRPr="00C341A4">
        <w:rPr>
          <w:rFonts w:ascii="Segoe UI" w:hAnsi="Segoe UI" w:cs="Segoe UI"/>
          <w:bCs/>
          <w:smallCaps/>
          <w:sz w:val="20"/>
          <w:szCs w:val="20"/>
          <w:highlight w:val="lightGray"/>
        </w:rPr>
        <w:t>7,0590</w:t>
      </w:r>
      <w:r>
        <w:rPr>
          <w:rFonts w:ascii="Segoe UI" w:hAnsi="Segoe UI" w:cs="Segoe UI"/>
          <w:bCs/>
          <w:smallCaps/>
          <w:sz w:val="20"/>
          <w:szCs w:val="20"/>
        </w:rPr>
        <w:t>]</w:t>
      </w:r>
      <w:r w:rsidRPr="00C341A4">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PargrafodaLista"/>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36" w:name="_DV_C292"/>
      <w:bookmarkEnd w:id="36"/>
      <w:r w:rsidRPr="00C341A4">
        <w:rPr>
          <w:rFonts w:ascii="Segoe UI" w:eastAsia="Arial Unicode MS" w:hAnsi="Segoe UI" w:cs="Segoe UI"/>
          <w:sz w:val="20"/>
          <w:szCs w:val="20"/>
        </w:rPr>
        <w:lastRenderedPageBreak/>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3ACB5F15"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20</w:t>
      </w:r>
      <w:r w:rsidRPr="00C341A4">
        <w:rPr>
          <w:rFonts w:ascii="Segoe UI" w:eastAsia="Arial Unicode MS" w:hAnsi="Segoe UI" w:cs="Segoe UI"/>
          <w:sz w:val="20"/>
          <w:szCs w:val="20"/>
        </w:rPr>
        <w:t xml:space="preserve"> (data do primeiro pagamento); e (ii)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77777777" w:rsidR="00111893" w:rsidRPr="00C341A4" w:rsidRDefault="00111893" w:rsidP="004C4D1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5B5BFEFD"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7" w:name="_Ref33096552"/>
      <w:bookmarkStart w:id="38"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r w:rsidRPr="00C341A4">
        <w:rPr>
          <w:rFonts w:ascii="Segoe UI" w:eastAsia="Arial Unicode MS" w:hAnsi="Segoe UI" w:cs="Segoe UI"/>
          <w:sz w:val="20"/>
          <w:szCs w:val="20"/>
        </w:rPr>
        <w:t xml:space="preserve">tualizado das Debêntures será amortizado pela Emissora em </w:t>
      </w:r>
      <w:r w:rsidR="00BB07D7" w:rsidRPr="00C341A4">
        <w:rPr>
          <w:rFonts w:ascii="Segoe UI" w:eastAsia="Arial Unicode MS" w:hAnsi="Segoe UI" w:cs="Segoe UI"/>
          <w:sz w:val="20"/>
          <w:szCs w:val="20"/>
          <w:highlight w:val="lightGray"/>
          <w:lang w:val="pt-BR"/>
        </w:rPr>
        <w:t>20</w:t>
      </w:r>
      <w:r w:rsidRPr="00C341A4">
        <w:rPr>
          <w:rFonts w:ascii="Segoe UI" w:eastAsia="Arial Unicode MS" w:hAnsi="Segoe UI" w:cs="Segoe UI"/>
          <w:sz w:val="20"/>
          <w:szCs w:val="20"/>
          <w:highlight w:val="lightGray"/>
        </w:rPr>
        <w:t xml:space="preserve"> (</w:t>
      </w:r>
      <w:r w:rsidR="00BB07D7" w:rsidRPr="00C341A4">
        <w:rPr>
          <w:rFonts w:ascii="Segoe UI" w:eastAsia="Arial Unicode MS" w:hAnsi="Segoe UI" w:cs="Segoe UI"/>
          <w:sz w:val="20"/>
          <w:szCs w:val="20"/>
          <w:highlight w:val="lightGray"/>
          <w:lang w:val="pt-BR"/>
        </w:rPr>
        <w:t>vinte</w:t>
      </w:r>
      <w:r w:rsidRPr="00C341A4">
        <w:rPr>
          <w:rFonts w:ascii="Segoe UI" w:eastAsia="Arial Unicode MS" w:hAnsi="Segoe UI" w:cs="Segoe UI"/>
          <w:sz w:val="20"/>
          <w:szCs w:val="20"/>
          <w:highlight w:val="lightGray"/>
        </w:rPr>
        <w:t>) parcelas semestrais e consecutivas</w:t>
      </w:r>
      <w:r w:rsidRPr="00C341A4">
        <w:rPr>
          <w:rFonts w:ascii="Segoe UI" w:eastAsia="Arial Unicode MS" w:hAnsi="Segoe UI" w:cs="Segoe UI"/>
          <w:sz w:val="20"/>
          <w:szCs w:val="20"/>
        </w:rPr>
        <w:t xml:space="preserve">, </w:t>
      </w:r>
      <w:r w:rsidR="00E3353D">
        <w:rPr>
          <w:rFonts w:ascii="Segoe UI" w:eastAsia="Arial Unicode MS" w:hAnsi="Segoe UI" w:cs="Segoe UI"/>
          <w:sz w:val="20"/>
          <w:szCs w:val="20"/>
          <w:lang w:val="pt-BR"/>
        </w:rPr>
        <w:t xml:space="preserve">sempre no dia 15 dos meses de junho e dezembro de cada ano, </w:t>
      </w:r>
      <w:r w:rsidRPr="00C341A4">
        <w:rPr>
          <w:rFonts w:ascii="Segoe UI" w:eastAsia="Arial Unicode MS" w:hAnsi="Segoe UI" w:cs="Segoe UI"/>
          <w:sz w:val="20"/>
          <w:szCs w:val="20"/>
        </w:rPr>
        <w:t xml:space="preserve">sendo que a 1ª (primeira) parcela de amortização será paga no dia </w:t>
      </w:r>
      <w:r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junho</w:t>
      </w:r>
      <w:r w:rsidR="00B325B3"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rPr>
        <w:t>de 20</w:t>
      </w:r>
      <w:r w:rsidR="00AA02DD" w:rsidRPr="00C341A4">
        <w:rPr>
          <w:rFonts w:ascii="Segoe UI" w:eastAsia="Arial Unicode MS" w:hAnsi="Segoe UI" w:cs="Segoe UI"/>
          <w:sz w:val="20"/>
          <w:szCs w:val="20"/>
          <w:highlight w:val="lightGray"/>
        </w:rPr>
        <w:t>20</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37"/>
      <w:r w:rsidR="00671413" w:rsidRPr="009B7CFE">
        <w:rPr>
          <w:rFonts w:ascii="Segoe UI" w:eastAsia="Arial Unicode MS" w:hAnsi="Segoe UI"/>
          <w:sz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w:t>
      </w:r>
      <w:r w:rsidR="00671413" w:rsidRPr="00671413">
        <w:rPr>
          <w:rFonts w:ascii="Segoe UI" w:eastAsia="Arial Unicode MS" w:hAnsi="Segoe UI" w:cs="Segoe UI"/>
          <w:sz w:val="20"/>
          <w:szCs w:val="20"/>
          <w:highlight w:val="lightGray"/>
          <w:lang w:val="pt-BR"/>
        </w:rPr>
        <w:t>: Sujeito à confirmação da Companhia</w:t>
      </w:r>
      <w:r w:rsidR="00B34F61">
        <w:rPr>
          <w:rFonts w:ascii="Segoe UI" w:eastAsia="Arial Unicode MS" w:hAnsi="Segoe UI" w:cs="Segoe UI"/>
          <w:sz w:val="20"/>
          <w:szCs w:val="20"/>
          <w:highlight w:val="lightGray"/>
          <w:lang w:val="pt-BR"/>
        </w:rPr>
        <w:t>, conforme nova sugestão a ser enviada pelo Kinea</w:t>
      </w:r>
      <w:r w:rsidR="00671413" w:rsidRPr="00671413">
        <w:rPr>
          <w:rFonts w:ascii="Segoe UI" w:eastAsia="Arial Unicode MS" w:hAnsi="Segoe UI" w:cs="Segoe UI"/>
          <w:sz w:val="20"/>
          <w:szCs w:val="20"/>
          <w:highlight w:val="lightGray"/>
          <w:lang w:val="pt-BR"/>
        </w:rPr>
        <w:t>.]</w:t>
      </w:r>
      <w:bookmarkEnd w:id="38"/>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029"/>
        <w:gridCol w:w="2089"/>
        <w:gridCol w:w="2486"/>
      </w:tblGrid>
      <w:tr w:rsidR="007468ED" w:rsidRPr="00671413" w14:paraId="654F9B18"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F2FF2" w14:textId="721D5959"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Parcela</w:t>
            </w:r>
          </w:p>
        </w:tc>
        <w:tc>
          <w:tcPr>
            <w:tcW w:w="1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07490270"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Data de Amortização</w:t>
            </w:r>
          </w:p>
        </w:tc>
        <w:tc>
          <w:tcPr>
            <w:tcW w:w="1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7468ED" w:rsidRPr="00671413" w:rsidRDefault="007468ED">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 xml:space="preserve">Proporção do Valor Nominal </w:t>
            </w:r>
            <w:r w:rsidRPr="009B7CFE">
              <w:rPr>
                <w:rFonts w:ascii="Segoe UI" w:hAnsi="Segoe UI"/>
                <w:sz w:val="20"/>
                <w:highlight w:val="lightGray"/>
              </w:rPr>
              <w:t>Unitário</w:t>
            </w:r>
            <w:r w:rsidRPr="00671413">
              <w:rPr>
                <w:rFonts w:ascii="Segoe UI" w:hAnsi="Segoe UI" w:cs="Segoe UI"/>
                <w:sz w:val="20"/>
                <w:szCs w:val="20"/>
                <w:highlight w:val="lightGray"/>
              </w:rPr>
              <w:t xml:space="preserve"> a ser Amortizado*</w:t>
            </w:r>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7468ED" w:rsidRPr="00671413" w:rsidRDefault="007468ED"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Percentual do Valor Nominal Atualizado a ser Amortizado**</w:t>
            </w:r>
          </w:p>
        </w:tc>
      </w:tr>
      <w:tr w:rsidR="007468ED" w:rsidRPr="00671413" w14:paraId="6BDC012E"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D24C0EC" w14:textId="6AF99341"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10F25A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2020</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C9A5BB3"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8BCBE44"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r>
      <w:tr w:rsidR="007468ED" w:rsidRPr="00671413" w14:paraId="3802904C"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C8A592D" w14:textId="0393226C"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360A19BE"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2020</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E265D80"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0DDCCB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2,4590%</w:t>
            </w:r>
          </w:p>
        </w:tc>
      </w:tr>
      <w:tr w:rsidR="007468ED" w:rsidRPr="00671413" w14:paraId="47D07259"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E282FD2" w14:textId="3E9C3BD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228BF44F"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847DDBA"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8120ED9"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2,5210%</w:t>
            </w:r>
          </w:p>
        </w:tc>
      </w:tr>
      <w:tr w:rsidR="007468ED" w:rsidRPr="00671413" w14:paraId="5E7AAEAE"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4C1820CD" w14:textId="0AAF6558"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16BF832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2021</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C705150"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BEC2CA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2,5862%</w:t>
            </w:r>
          </w:p>
        </w:tc>
      </w:tr>
      <w:tr w:rsidR="007468ED" w:rsidRPr="00671413" w14:paraId="6B2170DC"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5FA89E8D" w14:textId="05CF9F1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lastRenderedPageBreak/>
              <w:t>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54AF2EF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3D2E84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2,8000%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24E2E6"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3,0973%</w:t>
            </w:r>
          </w:p>
        </w:tc>
      </w:tr>
      <w:tr w:rsidR="007468ED" w:rsidRPr="00671413" w14:paraId="721952DA"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006D9E0B" w14:textId="0916D8BA"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62D7809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ACAA245"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2,8000%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ABFFB5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3,1963%</w:t>
            </w:r>
          </w:p>
        </w:tc>
      </w:tr>
      <w:tr w:rsidR="007468ED" w:rsidRPr="00671413" w14:paraId="36087B23"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4E68648" w14:textId="4C8500D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0854B66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3A9880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9D4713A"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4,2453%</w:t>
            </w:r>
          </w:p>
        </w:tc>
      </w:tr>
      <w:tr w:rsidR="007468ED" w:rsidRPr="00671413" w14:paraId="0AD6E51A"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4CDD494" w14:textId="257EAE9F"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8</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0ABA369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F301C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4998ED5D"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4,4335%</w:t>
            </w:r>
          </w:p>
        </w:tc>
      </w:tr>
      <w:tr w:rsidR="007468ED" w:rsidRPr="00671413" w14:paraId="6DB3363D"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F988B79" w14:textId="07FDD42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9</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0761020E"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A5042E3"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4,5000%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422FF9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5,7990%</w:t>
            </w:r>
          </w:p>
        </w:tc>
      </w:tr>
      <w:tr w:rsidR="007468ED" w:rsidRPr="00671413" w14:paraId="5B12DA14"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C629BC6" w14:textId="2271BD5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10</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0A2B5B84"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74568F7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4,5000%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37C9FD9A"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6,1560%</w:t>
            </w:r>
          </w:p>
        </w:tc>
      </w:tr>
      <w:tr w:rsidR="007468ED" w:rsidRPr="00671413" w14:paraId="48686BE7"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62534E5" w14:textId="2800C76A"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11</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2DFEE1B2"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142C8E1"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213E85"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7,7259%</w:t>
            </w:r>
          </w:p>
        </w:tc>
      </w:tr>
      <w:tr w:rsidR="007468ED" w:rsidRPr="00671413" w14:paraId="155C32D9"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E89217B" w14:textId="28DACDF8"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12</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C6AF6C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C77A8DF"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5,3000%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259662E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8,3728%</w:t>
            </w:r>
          </w:p>
        </w:tc>
      </w:tr>
      <w:tr w:rsidR="007468ED" w:rsidRPr="00671413" w14:paraId="458E0952"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7F0B04CC" w14:textId="77C3DC12"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13</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5DD63DBB"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779277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DEC192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9,6552%</w:t>
            </w:r>
          </w:p>
        </w:tc>
      </w:tr>
      <w:tr w:rsidR="007468ED" w:rsidRPr="00671413" w14:paraId="6F73DEA1"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501EB234" w14:textId="0C095EED"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14</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64C40C74"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2026</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BFC58A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5,6000%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7AE2F23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10,6870%</w:t>
            </w:r>
          </w:p>
        </w:tc>
      </w:tr>
      <w:tr w:rsidR="007468ED" w:rsidRPr="00671413" w14:paraId="78A297DE"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397F5AE" w14:textId="258E6B2F"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15</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44A75C9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9C1C05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08FD4DE9"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13,6752%</w:t>
            </w:r>
          </w:p>
        </w:tc>
      </w:tr>
      <w:tr w:rsidR="007468ED" w:rsidRPr="00671413" w14:paraId="258791B3"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6D3AD2C3" w14:textId="5BED5B5C"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16</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57B8F278"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2027</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0F03A1F"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6,4000%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AF2893B"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15,8416%</w:t>
            </w:r>
          </w:p>
        </w:tc>
      </w:tr>
      <w:tr w:rsidR="007468ED" w:rsidRPr="00671413" w14:paraId="3A35F0E6"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1A1185D2" w14:textId="38B7CC8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17</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04B475A2"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4677BD2"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105E52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23,5294%</w:t>
            </w:r>
          </w:p>
        </w:tc>
      </w:tr>
      <w:tr w:rsidR="007468ED" w:rsidRPr="00671413" w14:paraId="412DC074"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2BC94E85" w14:textId="5795C6DA"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18</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42678391" w14:textId="2D478515"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2028</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82F2D9E"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8,0000%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4F5B500"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30,7692%</w:t>
            </w:r>
          </w:p>
        </w:tc>
      </w:tr>
      <w:tr w:rsidR="007468ED" w:rsidRPr="00671413" w14:paraId="1DA28C77"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05AE91F0" w14:textId="51468D79"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19</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33CFADC" w14:textId="64D620A0"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2029</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5707FCC"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9,0000%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67E37F96"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50,0000%</w:t>
            </w:r>
          </w:p>
        </w:tc>
      </w:tr>
      <w:tr w:rsidR="007468ED" w:rsidRPr="00C341A4" w14:paraId="0A4B0C06" w14:textId="77777777" w:rsidTr="007468ED">
        <w:trPr>
          <w:jc w:val="center"/>
        </w:trPr>
        <w:tc>
          <w:tcPr>
            <w:tcW w:w="807" w:type="pct"/>
            <w:tcBorders>
              <w:top w:val="single" w:sz="4" w:space="0" w:color="auto"/>
              <w:left w:val="single" w:sz="4" w:space="0" w:color="auto"/>
              <w:bottom w:val="single" w:sz="4" w:space="0" w:color="auto"/>
              <w:right w:val="single" w:sz="4" w:space="0" w:color="auto"/>
            </w:tcBorders>
          </w:tcPr>
          <w:p w14:paraId="3DB96913" w14:textId="266BDBF5"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20</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FF36514" w14:textId="704AB160" w:rsidR="007468ED" w:rsidRPr="00671413" w:rsidRDefault="00E3353D" w:rsidP="00BB07D7">
            <w:pPr>
              <w:spacing w:before="24" w:afterLines="24" w:after="57" w:line="288" w:lineRule="auto"/>
              <w:contextualSpacing/>
              <w:jc w:val="center"/>
              <w:rPr>
                <w:rFonts w:ascii="Segoe UI" w:hAnsi="Segoe UI" w:cs="Segoe UI"/>
                <w:sz w:val="20"/>
                <w:szCs w:val="20"/>
                <w:highlight w:val="lightGray"/>
              </w:rPr>
            </w:pPr>
            <w:r>
              <w:rPr>
                <w:rFonts w:ascii="Segoe UI" w:hAnsi="Segoe UI" w:cs="Segoe UI"/>
                <w:sz w:val="20"/>
                <w:szCs w:val="20"/>
                <w:highlight w:val="lightGray"/>
              </w:rPr>
              <w:t>Data de Vencimento</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779A4C8"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9,0000%</w:t>
            </w:r>
          </w:p>
        </w:tc>
        <w:tc>
          <w:tcPr>
            <w:tcW w:w="1578" w:type="pct"/>
            <w:tcBorders>
              <w:top w:val="single" w:sz="4" w:space="0" w:color="auto"/>
              <w:left w:val="single" w:sz="4" w:space="0" w:color="auto"/>
              <w:bottom w:val="single" w:sz="4" w:space="0" w:color="auto"/>
              <w:right w:val="single" w:sz="4" w:space="0" w:color="auto"/>
            </w:tcBorders>
            <w:shd w:val="clear" w:color="auto" w:fill="auto"/>
          </w:tcPr>
          <w:p w14:paraId="50B35184" w14:textId="77777777" w:rsidR="007468ED" w:rsidRPr="00671413" w:rsidRDefault="007468ED" w:rsidP="00BB07D7">
            <w:pPr>
              <w:spacing w:before="24" w:afterLines="24" w:after="57" w:line="288" w:lineRule="auto"/>
              <w:contextualSpacing/>
              <w:jc w:val="center"/>
              <w:rPr>
                <w:rFonts w:ascii="Segoe UI" w:hAnsi="Segoe UI" w:cs="Segoe UI"/>
                <w:sz w:val="20"/>
                <w:szCs w:val="20"/>
                <w:highlight w:val="lightGray"/>
              </w:rPr>
            </w:pPr>
            <w:r w:rsidRPr="009B7CFE">
              <w:rPr>
                <w:rFonts w:ascii="Segoe UI" w:hAnsi="Segoe UI"/>
                <w:sz w:val="20"/>
                <w:highlight w:val="lightGray"/>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9"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9"/>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3820D25A" w14:textId="77777777" w:rsidR="00427272" w:rsidRPr="00C341A4" w:rsidRDefault="00427272" w:rsidP="00427272">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40" w:name="_Ref33096993"/>
      <w:r w:rsidRPr="00C341A4">
        <w:rPr>
          <w:rFonts w:ascii="Segoe UI" w:eastAsia="Arial Unicode MS" w:hAnsi="Segoe UI" w:cs="Segoe UI"/>
          <w:i/>
          <w:sz w:val="20"/>
          <w:szCs w:val="20"/>
        </w:rPr>
        <w:t>Encargos Moratórios</w:t>
      </w:r>
      <w:bookmarkEnd w:id="40"/>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41"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41"/>
    </w:p>
    <w:p w14:paraId="7DB92194" w14:textId="77777777" w:rsidR="00111893" w:rsidRPr="00C341A4" w:rsidRDefault="00111893" w:rsidP="00C17E0F">
      <w:pPr>
        <w:pStyle w:val="Rodap"/>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Corpodetexto"/>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42" w:name="_Ref33095968"/>
      <w:r w:rsidRPr="00C341A4">
        <w:rPr>
          <w:rFonts w:ascii="Segoe UI" w:eastAsia="Arial Unicode MS" w:hAnsi="Segoe UI" w:cs="Segoe UI"/>
          <w:b/>
          <w:sz w:val="20"/>
          <w:szCs w:val="20"/>
        </w:rPr>
        <w:t>Publicidade</w:t>
      </w:r>
      <w:bookmarkEnd w:id="42"/>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3"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4"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C341A4">
        <w:rPr>
          <w:rFonts w:ascii="Segoe UI" w:hAnsi="Segoe UI" w:cs="Segoe UI"/>
          <w:sz w:val="20"/>
          <w:szCs w:val="20"/>
        </w:rPr>
        <w:t>Caso a Emissora altere seu jornal de publicação após a Data de Emissão, deverá enviar notificação ao Agente Fiduciário informando o novo veículo.</w:t>
      </w:r>
      <w:bookmarkEnd w:id="43"/>
    </w:p>
    <w:p w14:paraId="5D67FCF3" w14:textId="77777777" w:rsidR="00B10239" w:rsidRPr="009B7CFE" w:rsidRDefault="00B10239" w:rsidP="009B7CFE">
      <w:pPr>
        <w:spacing w:before="24" w:afterLines="24" w:after="57" w:line="288" w:lineRule="auto"/>
        <w:jc w:val="both"/>
        <w:rPr>
          <w:rFonts w:ascii="Segoe UI" w:eastAsia="Arial Unicode MS" w:hAnsi="Segoe UI"/>
          <w:sz w:val="20"/>
        </w:rPr>
      </w:pPr>
    </w:p>
    <w:p w14:paraId="795FEAF0" w14:textId="3CAA6E78" w:rsidR="00111893" w:rsidRPr="00C341A4" w:rsidRDefault="00A91803" w:rsidP="004C58A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4"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w:t>
      </w:r>
      <w:r w:rsidR="00B34F61">
        <w:rPr>
          <w:rFonts w:ascii="Segoe UI" w:eastAsia="Arial Unicode MS" w:hAnsi="Segoe UI" w:cs="Segoe UI"/>
          <w:b/>
          <w:sz w:val="20"/>
          <w:szCs w:val="20"/>
          <w:lang w:val="pt-BR"/>
        </w:rPr>
        <w:t xml:space="preserve"> TOTAL</w:t>
      </w:r>
      <w:r w:rsidR="00111893" w:rsidRPr="00C341A4" w:rsidDel="00037E93">
        <w:rPr>
          <w:rFonts w:ascii="Segoe UI" w:eastAsia="Arial Unicode MS" w:hAnsi="Segoe UI" w:cs="Segoe UI"/>
          <w:b/>
          <w:sz w:val="20"/>
          <w:szCs w:val="20"/>
        </w:rPr>
        <w:t>, AMORTIZAÇÃO EXTRAORDINÁRIA</w:t>
      </w:r>
      <w:r w:rsidR="007D05E4">
        <w:rPr>
          <w:rFonts w:ascii="Segoe UI" w:eastAsia="Arial Unicode MS" w:hAnsi="Segoe UI" w:cs="Segoe UI"/>
          <w:b/>
          <w:sz w:val="20"/>
          <w:szCs w:val="20"/>
          <w:lang w:val="pt-BR"/>
        </w:rPr>
        <w:t>, RESGATE ANTECIPADO FACULTATIVO</w:t>
      </w:r>
      <w:r w:rsidR="00B34F61">
        <w:rPr>
          <w:rFonts w:ascii="Segoe UI" w:eastAsia="Arial Unicode MS" w:hAnsi="Segoe UI" w:cs="Segoe UI"/>
          <w:b/>
          <w:sz w:val="20"/>
          <w:szCs w:val="20"/>
          <w:lang w:val="pt-BR"/>
        </w:rPr>
        <w:t xml:space="preserve"> TOTAL</w:t>
      </w:r>
      <w:r w:rsidR="00111893" w:rsidRPr="00C341A4" w:rsidDel="00037E93">
        <w:rPr>
          <w:rFonts w:ascii="Segoe UI" w:eastAsia="Arial Unicode MS" w:hAnsi="Segoe UI" w:cs="Segoe UI"/>
          <w:b/>
          <w:sz w:val="20"/>
          <w:szCs w:val="20"/>
        </w:rPr>
        <w:t xml:space="preserve"> E AQUISIÇÃO FACULTATIVA</w:t>
      </w:r>
      <w:bookmarkEnd w:id="44"/>
      <w:r w:rsidR="008E2FA9" w:rsidRPr="00C341A4">
        <w:rPr>
          <w:rFonts w:ascii="Segoe UI" w:eastAsia="Arial Unicode MS" w:hAnsi="Segoe UI" w:cs="Segoe UI"/>
          <w:b/>
          <w:sz w:val="20"/>
          <w:szCs w:val="20"/>
          <w:lang w:val="pt-BR"/>
        </w:rPr>
        <w:t xml:space="preserve"> </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59E0E768"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Oferta de Resgate Antecipado</w:t>
      </w:r>
      <w:r w:rsidR="00351895">
        <w:rPr>
          <w:rFonts w:ascii="Segoe UI" w:eastAsia="Arial Unicode MS" w:hAnsi="Segoe UI" w:cs="Segoe UI"/>
          <w:b/>
          <w:sz w:val="20"/>
          <w:szCs w:val="20"/>
          <w:lang w:val="pt-BR"/>
        </w:rPr>
        <w:t xml:space="preserve"> Total</w:t>
      </w:r>
      <w:r w:rsidRPr="00C341A4" w:rsidDel="00037E93">
        <w:rPr>
          <w:rFonts w:ascii="Segoe UI" w:eastAsia="Arial Unicode MS" w:hAnsi="Segoe UI" w:cs="Segoe UI"/>
          <w:b/>
          <w:sz w:val="20"/>
          <w:szCs w:val="20"/>
        </w:rPr>
        <w:t xml:space="preserve"> </w:t>
      </w:r>
    </w:p>
    <w:p w14:paraId="1D15E4DB" w14:textId="77777777" w:rsidR="00111893" w:rsidRPr="00E82D17" w:rsidDel="00037E93" w:rsidRDefault="00111893" w:rsidP="00C17E0F">
      <w:pPr>
        <w:spacing w:before="24" w:afterLines="24" w:after="57" w:line="288" w:lineRule="auto"/>
        <w:rPr>
          <w:rFonts w:ascii="Segoe UI" w:eastAsia="Arial Unicode MS" w:hAnsi="Segoe UI" w:cs="Segoe UI"/>
          <w:sz w:val="20"/>
          <w:szCs w:val="20"/>
          <w:lang w:val="x-none"/>
        </w:rPr>
      </w:pPr>
    </w:p>
    <w:p w14:paraId="6BF9573C" w14:textId="7B6898DF"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bookmarkStart w:id="45"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rPr>
        <w:t>, nos termos da presente Escritura e da legislação aplicável, incluindo, mas não se limitando à Lei das Sociedades por Ações.</w:t>
      </w:r>
      <w:bookmarkEnd w:id="45"/>
    </w:p>
    <w:p w14:paraId="5794830B"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bookmarkStart w:id="46" w:name="_DV_M332"/>
      <w:bookmarkStart w:id="47" w:name="_DV_M333"/>
      <w:bookmarkEnd w:id="46"/>
      <w:bookmarkEnd w:id="47"/>
    </w:p>
    <w:p w14:paraId="77742CB6" w14:textId="5B8D0EAC"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deverá ser procedida de (i) envio ao Agente Fiduciário de notificação, devidamente assinada pelos representantes legais da Emissora, informando sobre a realização da Oferta de Resgate Antecipado</w:t>
      </w:r>
      <w:r w:rsidR="00351895">
        <w:rPr>
          <w:rFonts w:ascii="Segoe UI" w:hAnsi="Segoe UI" w:cs="Segoe UI"/>
          <w:sz w:val="20"/>
          <w:szCs w:val="20"/>
          <w:lang w:val="pt-BR"/>
        </w:rPr>
        <w:t xml:space="preserve"> Total</w:t>
      </w:r>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(ii)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196E8DF6"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b/>
      </w:r>
      <w:bookmarkStart w:id="48" w:name="_Ref35269069"/>
      <w:r w:rsidRPr="00C341A4" w:rsidDel="00037E93">
        <w:rPr>
          <w:rFonts w:ascii="Segoe UI" w:eastAsia="Calibri" w:hAnsi="Segoe UI" w:cs="Segoe UI"/>
          <w:sz w:val="20"/>
          <w:szCs w:val="20"/>
        </w:rPr>
        <w:t xml:space="preserve">O Edital de Oferta do Resgate Antecipado </w:t>
      </w:r>
      <w:r w:rsidR="00351895">
        <w:rPr>
          <w:rFonts w:ascii="Segoe UI" w:eastAsia="Calibri" w:hAnsi="Segoe UI" w:cs="Segoe UI"/>
          <w:sz w:val="20"/>
          <w:szCs w:val="20"/>
          <w:lang w:val="pt-BR"/>
        </w:rPr>
        <w:t xml:space="preserve">Total </w:t>
      </w:r>
      <w:r w:rsidRPr="00C341A4" w:rsidDel="00037E93">
        <w:rPr>
          <w:rFonts w:ascii="Segoe UI" w:eastAsia="Calibri" w:hAnsi="Segoe UI" w:cs="Segoe UI"/>
          <w:sz w:val="20"/>
          <w:szCs w:val="20"/>
        </w:rPr>
        <w:t>deverá conter, no mínimo, as seguintes informações: (i) a data efetiva do resgate das Debêntures e pagamento aos Debenturistas</w:t>
      </w:r>
      <w:r w:rsidR="00E3353D">
        <w:rPr>
          <w:rFonts w:ascii="Segoe UI" w:eastAsia="Calibri" w:hAnsi="Segoe UI" w:cs="Segoe UI"/>
          <w:sz w:val="20"/>
          <w:szCs w:val="20"/>
          <w:lang w:val="pt-BR"/>
        </w:rPr>
        <w:t>, que deverá ser obrigatoriamente um Dia Útil</w:t>
      </w:r>
      <w:r w:rsidRPr="00C341A4" w:rsidDel="00037E93">
        <w:rPr>
          <w:rFonts w:ascii="Segoe UI" w:eastAsia="Calibri" w:hAnsi="Segoe UI" w:cs="Segoe UI"/>
          <w:sz w:val="20"/>
          <w:szCs w:val="20"/>
        </w:rPr>
        <w:t xml:space="preserve">; (ii) o valor do </w:t>
      </w:r>
      <w:r w:rsidR="004E4858" w:rsidRPr="00C341A4">
        <w:rPr>
          <w:rFonts w:ascii="Segoe UI" w:eastAsia="Calibri" w:hAnsi="Segoe UI" w:cs="Segoe UI"/>
          <w:sz w:val="20"/>
          <w:szCs w:val="20"/>
          <w:lang w:val="pt-BR"/>
        </w:rPr>
        <w:t>p</w:t>
      </w:r>
      <w:r w:rsidRPr="00C341A4" w:rsidDel="00037E93">
        <w:rPr>
          <w:rFonts w:ascii="Segoe UI" w:eastAsia="Calibri" w:hAnsi="Segoe UI" w:cs="Segoe UI"/>
          <w:sz w:val="20"/>
          <w:szCs w:val="20"/>
        </w:rPr>
        <w:t xml:space="preserve">rêmio do </w:t>
      </w:r>
      <w:r w:rsidR="004E4858" w:rsidRPr="00C341A4">
        <w:rPr>
          <w:rFonts w:ascii="Segoe UI" w:eastAsia="Calibri" w:hAnsi="Segoe UI" w:cs="Segoe UI"/>
          <w:sz w:val="20"/>
          <w:szCs w:val="20"/>
          <w:lang w:val="pt-BR"/>
        </w:rPr>
        <w:t>r</w:t>
      </w:r>
      <w:r w:rsidRPr="00C341A4" w:rsidDel="00037E93">
        <w:rPr>
          <w:rFonts w:ascii="Segoe UI" w:eastAsia="Calibri" w:hAnsi="Segoe UI" w:cs="Segoe UI"/>
          <w:sz w:val="20"/>
          <w:szCs w:val="20"/>
        </w:rPr>
        <w:t xml:space="preserve">esgate </w:t>
      </w:r>
      <w:r w:rsidR="004E4858" w:rsidRPr="00C341A4">
        <w:rPr>
          <w:rFonts w:ascii="Segoe UI" w:eastAsia="Calibri" w:hAnsi="Segoe UI" w:cs="Segoe UI"/>
          <w:sz w:val="20"/>
          <w:szCs w:val="20"/>
          <w:lang w:val="pt-BR"/>
        </w:rPr>
        <w:t>a</w:t>
      </w:r>
      <w:r w:rsidRPr="00C341A4" w:rsidDel="00037E93">
        <w:rPr>
          <w:rFonts w:ascii="Segoe UI" w:eastAsia="Calibri" w:hAnsi="Segoe UI" w:cs="Segoe UI"/>
          <w:sz w:val="20"/>
          <w:szCs w:val="20"/>
        </w:rPr>
        <w:t>ntecipado, o qual não poderá ser negativo; (iii) a forma e prazo para manifestação do Debenturista que aceitar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(quinze) dias contados da publicação do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(iv)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48"/>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6A6FEDFB"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Após a publicação do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os Debenturistas que optarem pela adesão à referida oferta terão que se manifestar formalmente à Emissora, com cópia para o Agente Fiduciário, e em conformidade com o disposto no Edital de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Ao final deste prazo, caso titulares representando a totalidade das Debêntures aceitem a Oferta de Resgate Antecipado</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2547ED4A"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Resgate</w:t>
      </w:r>
      <w:r w:rsidR="00351895">
        <w:rPr>
          <w:rFonts w:ascii="Segoe UI" w:eastAsia="Calibri" w:hAnsi="Segoe UI" w:cs="Segoe UI"/>
          <w:sz w:val="20"/>
          <w:szCs w:val="20"/>
          <w:lang w:val="pt-BR"/>
        </w:rPr>
        <w:t xml:space="preserve"> Total</w:t>
      </w:r>
      <w:r w:rsidRPr="00C341A4" w:rsidDel="00037E93">
        <w:rPr>
          <w:rFonts w:ascii="Segoe UI" w:eastAsia="Calibri" w:hAnsi="Segoe UI" w:cs="Segoe UI"/>
          <w:sz w:val="20"/>
          <w:szCs w:val="20"/>
        </w:rPr>
        <w:t xml:space="preserve"> 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(ii) mediante procedimentos adotados pelo Banco Liquidante e Escriturador,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lang w:val="pt-BR"/>
        </w:rPr>
      </w:pPr>
    </w:p>
    <w:p w14:paraId="1F239E91" w14:textId="7B23F258"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objeto de Resgate Antecipado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rPr>
        <w:t xml:space="preserve"> deverão ser canceladas pela Emissora, observada a regulamentação em vigor.</w:t>
      </w:r>
    </w:p>
    <w:p w14:paraId="3486D713"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p>
    <w:p w14:paraId="33F5C8CC" w14:textId="569597F3" w:rsidR="00DE0D76" w:rsidRPr="00C341A4" w:rsidRDefault="00111893" w:rsidP="009B7CFE">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lang w:val="pt-BR"/>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00351895">
        <w:rPr>
          <w:rFonts w:ascii="Segoe UI" w:hAnsi="Segoe UI" w:cs="Segoe UI"/>
          <w:sz w:val="20"/>
          <w:szCs w:val="20"/>
          <w:lang w:val="pt-BR"/>
        </w:rPr>
        <w:t xml:space="preserve"> Total</w:t>
      </w:r>
      <w:r w:rsidRPr="00C341A4" w:rsidDel="00037E93">
        <w:rPr>
          <w:rFonts w:ascii="Segoe UI" w:hAnsi="Segoe UI" w:cs="Segoe UI"/>
          <w:sz w:val="20"/>
          <w:szCs w:val="20"/>
          <w:lang w:val="pt-BR"/>
        </w:rPr>
        <w:t xml:space="preserve"> das Debêntures.</w:t>
      </w:r>
    </w:p>
    <w:p w14:paraId="322A047F" w14:textId="77777777" w:rsidR="00DD3247" w:rsidRDefault="00DD3247" w:rsidP="00671413">
      <w:pPr>
        <w:pStyle w:val="PargrafodaLista"/>
        <w:keepLines/>
        <w:tabs>
          <w:tab w:val="left" w:pos="1418"/>
        </w:tabs>
        <w:spacing w:before="24" w:afterLines="24" w:after="57" w:line="288" w:lineRule="auto"/>
        <w:ind w:left="0"/>
        <w:jc w:val="both"/>
        <w:rPr>
          <w:rFonts w:ascii="Segoe UI" w:eastAsia="Arial Unicode MS" w:hAnsi="Segoe UI" w:cs="Segoe UI"/>
          <w:b/>
          <w:sz w:val="20"/>
          <w:szCs w:val="20"/>
        </w:rPr>
      </w:pPr>
    </w:p>
    <w:p w14:paraId="77250C3A" w14:textId="41389146"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lastRenderedPageBreak/>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6BBB642F" w:rsidR="001118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0EFF559D" w14:textId="4600587A" w:rsid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7146EAA4" w14:textId="4384D9F3" w:rsidR="00C161C8" w:rsidRPr="00C161C8" w:rsidRDefault="00C161C8" w:rsidP="00C161C8">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49" w:name="_Ref484879050"/>
      <w:r w:rsidRPr="00C161C8">
        <w:rPr>
          <w:rFonts w:ascii="Segoe UI" w:eastAsia="Arial Unicode MS" w:hAnsi="Segoe UI" w:cs="Segoe UI"/>
          <w:b/>
          <w:sz w:val="20"/>
          <w:szCs w:val="20"/>
        </w:rPr>
        <w:t>Resgate Antecipado Facultativo</w:t>
      </w:r>
      <w:bookmarkEnd w:id="49"/>
      <w:r w:rsidR="00B34F61">
        <w:rPr>
          <w:rFonts w:ascii="Segoe UI" w:eastAsia="Arial Unicode MS" w:hAnsi="Segoe UI" w:cs="Segoe UI"/>
          <w:b/>
          <w:sz w:val="20"/>
          <w:szCs w:val="20"/>
          <w:lang w:val="pt-BR"/>
        </w:rPr>
        <w:t xml:space="preserve"> Total</w:t>
      </w:r>
    </w:p>
    <w:p w14:paraId="48A4848C"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bookmarkStart w:id="50" w:name="_DV_M207"/>
      <w:bookmarkEnd w:id="50"/>
    </w:p>
    <w:p w14:paraId="6A7DC925" w14:textId="7CBEED39"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51" w:name="_Ref35424208"/>
      <w:r w:rsidRPr="00C161C8">
        <w:rPr>
          <w:rFonts w:ascii="Segoe UI" w:eastAsia="Arial Unicode MS" w:hAnsi="Segoe UI" w:cs="Segoe UI"/>
          <w:sz w:val="20"/>
          <w:szCs w:val="20"/>
        </w:rPr>
        <w:t>A Emissora poderá, observados os termos e condições estabelecidos a seguir e desde que seja permitido pela lei e regulamentação aplicáveis, a seu exclusivo critério e independentemente da vontade dos Debenturistas, desde que o prazo transcorrido entre a Data de Emissão e 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seja superior a </w:t>
      </w:r>
      <w:r w:rsidR="007D3805">
        <w:rPr>
          <w:rFonts w:ascii="Segoe UI" w:eastAsia="Arial Unicode MS" w:hAnsi="Segoe UI" w:cs="Segoe UI"/>
          <w:sz w:val="20"/>
          <w:szCs w:val="20"/>
          <w:lang w:val="pt-BR"/>
        </w:rPr>
        <w:t>5 (cinco)</w:t>
      </w:r>
      <w:r w:rsidRPr="00C161C8">
        <w:rPr>
          <w:rFonts w:ascii="Segoe UI" w:eastAsia="Arial Unicode MS" w:hAnsi="Segoe UI" w:cs="Segoe UI"/>
          <w:sz w:val="20"/>
          <w:szCs w:val="20"/>
        </w:rPr>
        <w:t xml:space="preserve"> anos, e desde que a Emissora esteja adimplente com suas obrigações, nos termos da Escritura, realizar o Resgate Antecipado Facultativo </w:t>
      </w:r>
      <w:r w:rsidR="00B34F61">
        <w:rPr>
          <w:rFonts w:ascii="Segoe UI" w:eastAsia="Arial Unicode MS" w:hAnsi="Segoe UI" w:cs="Segoe UI"/>
          <w:sz w:val="20"/>
          <w:szCs w:val="20"/>
          <w:lang w:val="pt-BR"/>
        </w:rPr>
        <w:t>Total</w:t>
      </w:r>
      <w:r w:rsidRPr="00C161C8">
        <w:rPr>
          <w:rFonts w:ascii="Segoe UI" w:eastAsia="Arial Unicode MS" w:hAnsi="Segoe UI" w:cs="Segoe UI"/>
          <w:sz w:val="20"/>
          <w:szCs w:val="20"/>
        </w:rPr>
        <w:t xml:space="preserve"> das Debêntures.</w:t>
      </w:r>
      <w:bookmarkEnd w:id="51"/>
      <w:r w:rsidRPr="00C161C8">
        <w:rPr>
          <w:rFonts w:ascii="Segoe UI" w:eastAsia="Arial Unicode MS" w:hAnsi="Segoe UI" w:cs="Segoe UI"/>
          <w:sz w:val="20"/>
          <w:szCs w:val="20"/>
        </w:rPr>
        <w:t xml:space="preserve"> </w:t>
      </w:r>
    </w:p>
    <w:p w14:paraId="769A8BEC" w14:textId="77777777" w:rsidR="00C161C8" w:rsidRPr="00346245" w:rsidRDefault="00C161C8" w:rsidP="00C161C8">
      <w:pPr>
        <w:pStyle w:val="Level3"/>
        <w:numPr>
          <w:ilvl w:val="0"/>
          <w:numId w:val="0"/>
        </w:numPr>
        <w:spacing w:after="0" w:line="320" w:lineRule="exact"/>
        <w:ind w:left="709"/>
        <w:rPr>
          <w:rFonts w:ascii="Garamond" w:hAnsi="Garamond"/>
          <w:sz w:val="24"/>
          <w:lang w:val="pt-BR"/>
        </w:rPr>
      </w:pPr>
    </w:p>
    <w:p w14:paraId="21F6C3C3" w14:textId="3BC4B969"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somente poderá ocorrer mediante publicação de Comunicação de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dirigida aos Debenturistas, a ser amplamente divulgada nos termos da Cláusula </w:t>
      </w:r>
      <w:r w:rsidR="007D3805">
        <w:rPr>
          <w:rFonts w:ascii="Segoe UI" w:eastAsia="Arial Unicode MS" w:hAnsi="Segoe UI" w:cs="Segoe UI"/>
          <w:sz w:val="20"/>
          <w:szCs w:val="20"/>
        </w:rPr>
        <w:fldChar w:fldCharType="begin"/>
      </w:r>
      <w:r w:rsidR="007D3805">
        <w:rPr>
          <w:rFonts w:ascii="Segoe UI" w:eastAsia="Arial Unicode MS" w:hAnsi="Segoe UI" w:cs="Segoe UI"/>
          <w:sz w:val="20"/>
          <w:szCs w:val="20"/>
        </w:rPr>
        <w:instrText xml:space="preserve"> REF _Ref33095993 \r \h </w:instrText>
      </w:r>
      <w:r w:rsidR="007D3805">
        <w:rPr>
          <w:rFonts w:ascii="Segoe UI" w:eastAsia="Arial Unicode MS" w:hAnsi="Segoe UI" w:cs="Segoe UI"/>
          <w:sz w:val="20"/>
          <w:szCs w:val="20"/>
        </w:rPr>
      </w:r>
      <w:r w:rsidR="007D3805">
        <w:rPr>
          <w:rFonts w:ascii="Segoe UI" w:eastAsia="Arial Unicode MS" w:hAnsi="Segoe UI" w:cs="Segoe UI"/>
          <w:sz w:val="20"/>
          <w:szCs w:val="20"/>
        </w:rPr>
        <w:fldChar w:fldCharType="separate"/>
      </w:r>
      <w:r w:rsidR="007D3805">
        <w:rPr>
          <w:rFonts w:ascii="Segoe UI" w:eastAsia="Arial Unicode MS" w:hAnsi="Segoe UI" w:cs="Segoe UI"/>
          <w:sz w:val="20"/>
          <w:szCs w:val="20"/>
        </w:rPr>
        <w:t>5.8.1</w:t>
      </w:r>
      <w:r w:rsidR="007D3805">
        <w:rPr>
          <w:rFonts w:ascii="Segoe UI" w:eastAsia="Arial Unicode MS" w:hAnsi="Segoe UI" w:cs="Segoe UI"/>
          <w:sz w:val="20"/>
          <w:szCs w:val="20"/>
        </w:rPr>
        <w:fldChar w:fldCharType="end"/>
      </w:r>
      <w:r w:rsidRPr="00C161C8">
        <w:rPr>
          <w:rFonts w:ascii="Segoe UI" w:eastAsia="Arial Unicode MS" w:hAnsi="Segoe UI" w:cs="Segoe UI"/>
          <w:sz w:val="20"/>
          <w:szCs w:val="20"/>
        </w:rPr>
        <w:t xml:space="preserve"> desta Escritura de Emissão, com antecedência mínima de </w:t>
      </w:r>
      <w:r w:rsidR="007468ED">
        <w:rPr>
          <w:rFonts w:ascii="Segoe UI" w:eastAsia="Arial Unicode MS" w:hAnsi="Segoe UI" w:cs="Segoe UI"/>
          <w:sz w:val="20"/>
          <w:szCs w:val="20"/>
          <w:lang w:val="pt-BR"/>
        </w:rPr>
        <w:t>60 (sessenta)</w:t>
      </w:r>
      <w:r w:rsidRPr="00C161C8">
        <w:rPr>
          <w:rFonts w:ascii="Segoe UI" w:eastAsia="Arial Unicode MS" w:hAnsi="Segoe UI" w:cs="Segoe UI"/>
          <w:sz w:val="20"/>
          <w:szCs w:val="20"/>
        </w:rPr>
        <w:t xml:space="preserve"> dias da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sendo que a Emissora deverá enviar cópia da respectiva publicação ao Agente Fiduciário na data de sua publicação. 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deverá coincidir com qualquer Data de Pagamento dos Juros Remuneratórios.</w:t>
      </w:r>
    </w:p>
    <w:p w14:paraId="12C0E064"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C6D19EC" w14:textId="44A89B0C"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Por ocasião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os Debenturistas farão jus ao pagamento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5088320C"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13F4E2DC" w14:textId="406B61C6"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52" w:name="_Ref35445887"/>
      <w:r w:rsidRPr="00C161C8">
        <w:rPr>
          <w:rFonts w:ascii="Segoe UI" w:eastAsia="Arial Unicode MS" w:hAnsi="Segoe UI" w:cs="Segoe UI"/>
          <w:sz w:val="20"/>
          <w:szCs w:val="20"/>
        </w:rPr>
        <w:t>No caso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a Emissora pagará aos Debenturistas um Prêmio de Resgate, observadas as condições mínimas de liquidação antecipada previstas na </w:t>
      </w:r>
      <w:r w:rsidR="007468ED">
        <w:rPr>
          <w:rFonts w:ascii="Segoe UI" w:eastAsia="Arial Unicode MS" w:hAnsi="Segoe UI" w:cs="Segoe UI"/>
          <w:sz w:val="20"/>
          <w:szCs w:val="20"/>
          <w:lang w:val="pt-BR"/>
        </w:rPr>
        <w:t>lei e regulamentação aplicáveis</w:t>
      </w:r>
      <w:r w:rsidRPr="00C161C8">
        <w:rPr>
          <w:rFonts w:ascii="Segoe UI" w:eastAsia="Arial Unicode MS" w:hAnsi="Segoe UI" w:cs="Segoe UI"/>
          <w:sz w:val="20"/>
          <w:szCs w:val="20"/>
        </w:rPr>
        <w:t>, calculado de acordo com a seguinte fórmula:</w:t>
      </w:r>
      <w:bookmarkEnd w:id="52"/>
    </w:p>
    <w:p w14:paraId="34AFC600"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564BAAB1" w14:textId="7DE55353" w:rsidR="00C161C8" w:rsidRPr="00346245" w:rsidRDefault="00C161C8" w:rsidP="00C161C8">
      <w:pPr>
        <w:pStyle w:val="Level3"/>
        <w:numPr>
          <w:ilvl w:val="0"/>
          <w:numId w:val="0"/>
        </w:numPr>
        <w:spacing w:after="0" w:line="320" w:lineRule="exact"/>
        <w:ind w:left="1361"/>
        <w:jc w:val="center"/>
        <w:rPr>
          <w:rFonts w:ascii="Garamond" w:eastAsia="Arial Unicode MS" w:hAnsi="Garamond" w:cs="Arial"/>
          <w:color w:val="000000" w:themeColor="text1"/>
          <w:sz w:val="24"/>
          <w:lang w:val="pt-BR"/>
        </w:rPr>
      </w:pPr>
      <w:r w:rsidRPr="00346245">
        <w:rPr>
          <w:rFonts w:ascii="Garamond" w:eastAsia="Arial Unicode MS" w:hAnsi="Garamond" w:cs="Arial"/>
          <w:color w:val="000000" w:themeColor="text1"/>
          <w:sz w:val="24"/>
          <w:lang w:val="pt-BR"/>
        </w:rPr>
        <w:t>Pn = Máximo {0; Saldo Devedor Ajustado – Saldo Devedor}</w:t>
      </w:r>
    </w:p>
    <w:p w14:paraId="2FE02716"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548483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01073BED"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50043071"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BC34BA9" w14:textId="2538E34D"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“Saldo Devedor Ajustado” são as parcelas de amortização do Valor Nominal </w:t>
      </w:r>
      <w:r w:rsidRPr="00C85DFB">
        <w:rPr>
          <w:rFonts w:ascii="Segoe UI" w:hAnsi="Segoe UI" w:cs="Segoe UI"/>
          <w:color w:val="000000" w:themeColor="text1"/>
          <w:szCs w:val="20"/>
          <w:lang w:val="pt-BR"/>
        </w:rPr>
        <w:t xml:space="preserve">Atualizado, acrescidas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 </w:t>
      </w:r>
      <w:r w:rsidRPr="00C85DFB">
        <w:rPr>
          <w:rFonts w:ascii="Segoe UI" w:eastAsia="Arial Unicode MS" w:hAnsi="Segoe UI" w:cs="Segoe UI"/>
          <w:color w:val="000000" w:themeColor="text1"/>
          <w:szCs w:val="20"/>
          <w:lang w:val="pt-BR"/>
        </w:rPr>
        <w:t xml:space="preserve">devidos e não pagos, trazidas a valor presente, </w:t>
      </w:r>
      <w:r w:rsidRPr="00C85DFB">
        <w:rPr>
          <w:rFonts w:ascii="Segoe UI" w:hAnsi="Segoe UI" w:cs="Segoe UI"/>
          <w:color w:val="000000" w:themeColor="text1"/>
          <w:szCs w:val="20"/>
          <w:lang w:val="pt-BR"/>
        </w:rPr>
        <w:t xml:space="preserve">calculado </w:t>
      </w:r>
      <w:r w:rsidRPr="00C85DFB">
        <w:rPr>
          <w:rFonts w:ascii="Segoe UI" w:eastAsia="Arial Unicode MS" w:hAnsi="Segoe UI" w:cs="Segoe UI"/>
          <w:color w:val="000000" w:themeColor="text1"/>
          <w:szCs w:val="20"/>
          <w:lang w:val="pt-BR"/>
        </w:rPr>
        <w:t>com 8 (oito) casas decimais, sem arredondamento, conforme fórmula abaixo:</w:t>
      </w:r>
    </w:p>
    <w:p w14:paraId="1E3A6412"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411DB991" w14:textId="77777777" w:rsidR="00C161C8" w:rsidRPr="00346245" w:rsidRDefault="00C161C8" w:rsidP="00C161C8">
      <w:pPr>
        <w:pStyle w:val="Level3"/>
        <w:numPr>
          <w:ilvl w:val="0"/>
          <w:numId w:val="0"/>
        </w:numPr>
        <w:spacing w:after="0" w:line="240" w:lineRule="auto"/>
        <w:ind w:left="1368"/>
        <w:jc w:val="center"/>
        <w:rPr>
          <w:rFonts w:ascii="Garamond" w:eastAsia="Arial Unicode MS" w:hAnsi="Garamond" w:cs="Arial"/>
          <w:color w:val="000000" w:themeColor="text1"/>
          <w:sz w:val="24"/>
          <w:lang w:val="pt-BR"/>
        </w:rPr>
      </w:pPr>
      <m:oMathPara>
        <m:oMath>
          <m:r>
            <w:rPr>
              <w:rFonts w:ascii="Cambria Math" w:hAnsi="Cambria Math"/>
              <w:color w:val="000000" w:themeColor="text1"/>
              <w:sz w:val="24"/>
              <w:lang w:val="pt-BR"/>
            </w:rPr>
            <m:t xml:space="preserve">SaldoDevedorAjustado= </m:t>
          </m:r>
          <m:nary>
            <m:naryPr>
              <m:chr m:val="∑"/>
              <m:limLoc m:val="undOvr"/>
              <m:ctrlPr>
                <w:rPr>
                  <w:rFonts w:ascii="Cambria Math" w:hAnsi="Cambria Math"/>
                  <w:i/>
                  <w:color w:val="000000" w:themeColor="text1"/>
                  <w:sz w:val="24"/>
                  <w:lang w:val="pt-BR"/>
                </w:rPr>
              </m:ctrlPr>
            </m:naryPr>
            <m:sub>
              <m:r>
                <w:rPr>
                  <w:rFonts w:ascii="Cambria Math" w:hAnsi="Cambria Math"/>
                  <w:color w:val="000000" w:themeColor="text1"/>
                  <w:sz w:val="24"/>
                  <w:lang w:val="pt-BR"/>
                </w:rPr>
                <m:t>i=1</m:t>
              </m:r>
            </m:sub>
            <m:sup>
              <m:r>
                <w:rPr>
                  <w:rFonts w:ascii="Cambria Math" w:hAnsi="Cambria Math"/>
                  <w:color w:val="000000" w:themeColor="text1"/>
                  <w:sz w:val="24"/>
                  <w:lang w:val="pt-BR"/>
                </w:rPr>
                <m:t>n</m:t>
              </m:r>
            </m:sup>
            <m:e>
              <m:d>
                <m:dPr>
                  <m:ctrlPr>
                    <w:rPr>
                      <w:rFonts w:ascii="Cambria Math" w:hAnsi="Cambria Math"/>
                      <w:i/>
                      <w:color w:val="000000" w:themeColor="text1"/>
                      <w:sz w:val="24"/>
                      <w:lang w:val="pt-BR"/>
                    </w:rPr>
                  </m:ctrlPr>
                </m:dPr>
                <m:e>
                  <m:f>
                    <m:fPr>
                      <m:ctrlPr>
                        <w:rPr>
                          <w:rFonts w:ascii="Cambria Math" w:hAnsi="Cambria Math"/>
                          <w:i/>
                          <w:color w:val="000000" w:themeColor="text1"/>
                          <w:sz w:val="24"/>
                          <w:lang w:val="pt-BR"/>
                        </w:rPr>
                      </m:ctrlPr>
                    </m:fPr>
                    <m:num>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PMT</m:t>
                          </m:r>
                        </m:e>
                        <m:sub>
                          <m:r>
                            <w:rPr>
                              <w:rFonts w:ascii="Cambria Math" w:hAnsi="Cambria Math"/>
                              <w:color w:val="000000" w:themeColor="text1"/>
                              <w:sz w:val="24"/>
                              <w:lang w:val="pt-BR"/>
                            </w:rPr>
                            <m:t>n</m:t>
                          </m:r>
                        </m:sub>
                      </m:sSub>
                      <m:r>
                        <w:rPr>
                          <w:rFonts w:ascii="Cambria Math" w:hAnsi="Cambria Math"/>
                          <w:color w:val="000000" w:themeColor="text1"/>
                          <w:sz w:val="24"/>
                          <w:lang w:val="pt-BR"/>
                        </w:rPr>
                        <m:t>×</m:t>
                      </m:r>
                      <m:sSub>
                        <m:sSubPr>
                          <m:ctrlPr>
                            <w:rPr>
                              <w:rFonts w:ascii="Cambria Math" w:hAnsi="Cambria Math"/>
                              <w:i/>
                              <w:color w:val="000000" w:themeColor="text1"/>
                              <w:sz w:val="24"/>
                              <w:lang w:val="pt-BR"/>
                            </w:rPr>
                          </m:ctrlPr>
                        </m:sSubPr>
                        <m:e>
                          <m:r>
                            <w:rPr>
                              <w:rFonts w:ascii="Cambria Math" w:hAnsi="Cambria Math"/>
                              <w:color w:val="000000" w:themeColor="text1"/>
                              <w:sz w:val="24"/>
                              <w:lang w:val="pt-BR"/>
                            </w:rPr>
                            <m:t>C</m:t>
                          </m:r>
                        </m:e>
                        <m:sub>
                          <m:r>
                            <w:rPr>
                              <w:rFonts w:ascii="Cambria Math" w:hAnsi="Cambria Math"/>
                              <w:color w:val="000000" w:themeColor="text1"/>
                              <w:sz w:val="24"/>
                              <w:lang w:val="pt-BR"/>
                            </w:rPr>
                            <m:t>n</m:t>
                          </m:r>
                        </m:sub>
                      </m:sSub>
                    </m:num>
                    <m:den>
                      <m:sSup>
                        <m:sSupPr>
                          <m:ctrlPr>
                            <w:rPr>
                              <w:rFonts w:ascii="Cambria Math" w:hAnsi="Cambria Math"/>
                              <w:i/>
                              <w:color w:val="000000" w:themeColor="text1"/>
                              <w:sz w:val="24"/>
                              <w:lang w:val="pt-BR"/>
                            </w:rPr>
                          </m:ctrlPr>
                        </m:sSupPr>
                        <m:e>
                          <m:d>
                            <m:dPr>
                              <m:ctrlPr>
                                <w:rPr>
                                  <w:rFonts w:ascii="Cambria Math" w:hAnsi="Cambria Math"/>
                                  <w:i/>
                                  <w:color w:val="000000" w:themeColor="text1"/>
                                  <w:sz w:val="24"/>
                                  <w:lang w:val="pt-BR"/>
                                </w:rPr>
                              </m:ctrlPr>
                            </m:dPr>
                            <m:e>
                              <m:r>
                                <w:rPr>
                                  <w:rFonts w:ascii="Cambria Math" w:hAnsi="Cambria Math"/>
                                  <w:color w:val="000000" w:themeColor="text1"/>
                                  <w:sz w:val="24"/>
                                  <w:lang w:val="pt-BR"/>
                                </w:rPr>
                                <m:t>1+TaxaTesouroIPCA</m:t>
                              </m:r>
                            </m:e>
                          </m:d>
                        </m:e>
                        <m:sup>
                          <m:f>
                            <m:fPr>
                              <m:type m:val="skw"/>
                              <m:ctrlPr>
                                <w:rPr>
                                  <w:rFonts w:ascii="Cambria Math" w:hAnsi="Cambria Math"/>
                                  <w:i/>
                                  <w:color w:val="000000" w:themeColor="text1"/>
                                  <w:sz w:val="24"/>
                                  <w:lang w:val="pt-BR"/>
                                </w:rPr>
                              </m:ctrlPr>
                            </m:fPr>
                            <m:num>
                              <m:r>
                                <w:rPr>
                                  <w:rFonts w:ascii="Cambria Math" w:hAnsi="Cambria Math"/>
                                  <w:color w:val="000000" w:themeColor="text1"/>
                                  <w:sz w:val="24"/>
                                  <w:lang w:val="pt-BR"/>
                                </w:rPr>
                                <m:t>dun</m:t>
                              </m:r>
                            </m:num>
                            <m:den>
                              <m:r>
                                <w:rPr>
                                  <w:rFonts w:ascii="Cambria Math" w:hAnsi="Cambria Math"/>
                                  <w:color w:val="000000" w:themeColor="text1"/>
                                  <w:sz w:val="24"/>
                                  <w:lang w:val="pt-BR"/>
                                </w:rPr>
                                <m:t>252</m:t>
                              </m:r>
                            </m:den>
                          </m:f>
                        </m:sup>
                      </m:sSup>
                    </m:den>
                  </m:f>
                </m:e>
              </m:d>
            </m:e>
          </m:nary>
        </m:oMath>
      </m:oMathPara>
    </w:p>
    <w:p w14:paraId="2C64BDE7" w14:textId="77777777" w:rsidR="00C161C8" w:rsidRPr="00346245" w:rsidRDefault="00C161C8" w:rsidP="00C161C8">
      <w:pPr>
        <w:pStyle w:val="Level3"/>
        <w:numPr>
          <w:ilvl w:val="0"/>
          <w:numId w:val="0"/>
        </w:numPr>
        <w:spacing w:after="0" w:line="320" w:lineRule="exact"/>
        <w:ind w:left="1361"/>
        <w:rPr>
          <w:rFonts w:ascii="Garamond" w:eastAsia="Arial Unicode MS" w:hAnsi="Garamond" w:cs="Arial"/>
          <w:color w:val="000000" w:themeColor="text1"/>
          <w:sz w:val="24"/>
          <w:lang w:val="pt-BR"/>
        </w:rPr>
      </w:pPr>
    </w:p>
    <w:p w14:paraId="2FD612AC"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onde:</w:t>
      </w:r>
    </w:p>
    <w:p w14:paraId="42971C76"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3A2BBBC0" w14:textId="6330CE5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“n” são os números compreendidos entre 1, inclusive, e </w:t>
      </w:r>
      <w:r w:rsidR="007468ED" w:rsidRPr="00C85DFB">
        <w:rPr>
          <w:rFonts w:ascii="Segoe UI" w:eastAsia="Arial Unicode MS" w:hAnsi="Segoe UI" w:cs="Segoe UI"/>
          <w:color w:val="000000" w:themeColor="text1"/>
          <w:szCs w:val="20"/>
          <w:lang w:val="pt-BR"/>
        </w:rPr>
        <w:t>20</w:t>
      </w:r>
      <w:r w:rsidRPr="00C85DFB">
        <w:rPr>
          <w:rFonts w:ascii="Segoe UI" w:eastAsia="Arial Unicode MS" w:hAnsi="Segoe UI" w:cs="Segoe UI"/>
          <w:color w:val="000000" w:themeColor="text1"/>
          <w:szCs w:val="20"/>
          <w:lang w:val="pt-BR"/>
        </w:rPr>
        <w:t>, inclusive. Para fins do cálculo, não serão considerados os números correspondentes às parcelas já amortizadas junto aos Debenturistas;</w:t>
      </w:r>
    </w:p>
    <w:p w14:paraId="3ACE8945"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074F1B6" w14:textId="78802933"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“PMTn” é a n-ésima parcela </w:t>
      </w:r>
      <w:r w:rsidR="007468ED" w:rsidRPr="00C85DFB">
        <w:rPr>
          <w:rFonts w:ascii="Segoe UI" w:eastAsia="Arial Unicode MS" w:hAnsi="Segoe UI" w:cs="Segoe UI"/>
          <w:color w:val="000000" w:themeColor="text1"/>
          <w:szCs w:val="20"/>
          <w:lang w:val="pt-BR"/>
        </w:rPr>
        <w:t>vincenda de</w:t>
      </w:r>
      <w:r w:rsidRPr="00C85DFB">
        <w:rPr>
          <w:rFonts w:ascii="Segoe UI" w:eastAsia="Arial Unicode MS" w:hAnsi="Segoe UI" w:cs="Segoe UI"/>
          <w:color w:val="000000" w:themeColor="text1"/>
          <w:szCs w:val="20"/>
          <w:lang w:val="pt-BR"/>
        </w:rPr>
        <w:t xml:space="preserve"> amortização do Valor Nominal </w:t>
      </w:r>
      <w:r w:rsidRPr="00C85DFB">
        <w:rPr>
          <w:rFonts w:ascii="Segoe UI" w:hAnsi="Segoe UI" w:cs="Segoe UI"/>
          <w:color w:val="000000" w:themeColor="text1"/>
          <w:szCs w:val="20"/>
          <w:lang w:val="pt-BR"/>
        </w:rPr>
        <w:t>Atualizado, conforme percentuais dispostos na tabela da Cláusula</w:t>
      </w:r>
      <w:r w:rsidR="007468ED" w:rsidRPr="00C85DFB">
        <w:rPr>
          <w:rFonts w:ascii="Segoe UI" w:hAnsi="Segoe UI" w:cs="Segoe UI"/>
          <w:color w:val="000000" w:themeColor="text1"/>
          <w:szCs w:val="20"/>
          <w:lang w:val="pt-BR"/>
        </w:rPr>
        <w:t xml:space="preserve"> </w:t>
      </w:r>
      <w:r w:rsidR="007468ED" w:rsidRPr="00C85DFB">
        <w:rPr>
          <w:rFonts w:ascii="Segoe UI" w:hAnsi="Segoe UI" w:cs="Segoe UI"/>
          <w:color w:val="000000" w:themeColor="text1"/>
          <w:szCs w:val="20"/>
          <w:lang w:val="pt-BR"/>
        </w:rPr>
        <w:fldChar w:fldCharType="begin"/>
      </w:r>
      <w:r w:rsidR="007468ED" w:rsidRPr="00C85DFB">
        <w:rPr>
          <w:rFonts w:ascii="Segoe UI" w:hAnsi="Segoe UI" w:cs="Segoe UI"/>
          <w:color w:val="000000" w:themeColor="text1"/>
          <w:szCs w:val="20"/>
          <w:lang w:val="pt-BR"/>
        </w:rPr>
        <w:instrText xml:space="preserve"> REF _Ref35268966 \r \h </w:instrText>
      </w:r>
      <w:r w:rsidR="00C85DFB" w:rsidRPr="00C85DFB">
        <w:rPr>
          <w:rFonts w:ascii="Segoe UI" w:hAnsi="Segoe UI" w:cs="Segoe UI"/>
          <w:color w:val="000000" w:themeColor="text1"/>
          <w:szCs w:val="20"/>
          <w:lang w:val="pt-BR"/>
        </w:rPr>
        <w:instrText xml:space="preserve"> \* MERGEFORMAT </w:instrText>
      </w:r>
      <w:r w:rsidR="007468ED" w:rsidRPr="00C85DFB">
        <w:rPr>
          <w:rFonts w:ascii="Segoe UI" w:hAnsi="Segoe UI" w:cs="Segoe UI"/>
          <w:color w:val="000000" w:themeColor="text1"/>
          <w:szCs w:val="20"/>
          <w:lang w:val="pt-BR"/>
        </w:rPr>
      </w:r>
      <w:r w:rsidR="007468ED" w:rsidRPr="00C85DFB">
        <w:rPr>
          <w:rFonts w:ascii="Segoe UI" w:hAnsi="Segoe UI" w:cs="Segoe UI"/>
          <w:color w:val="000000" w:themeColor="text1"/>
          <w:szCs w:val="20"/>
          <w:lang w:val="pt-BR"/>
        </w:rPr>
        <w:fldChar w:fldCharType="separate"/>
      </w:r>
      <w:r w:rsidR="007468ED" w:rsidRPr="00C85DFB">
        <w:rPr>
          <w:rFonts w:ascii="Segoe UI" w:hAnsi="Segoe UI" w:cs="Segoe UI"/>
          <w:color w:val="000000" w:themeColor="text1"/>
          <w:szCs w:val="20"/>
          <w:lang w:val="pt-BR"/>
        </w:rPr>
        <w:t>5.6.1</w:t>
      </w:r>
      <w:r w:rsidR="007468ED" w:rsidRPr="00C85DFB">
        <w:rPr>
          <w:rFonts w:ascii="Segoe UI" w:hAnsi="Segoe UI" w:cs="Segoe UI"/>
          <w:color w:val="000000" w:themeColor="text1"/>
          <w:szCs w:val="20"/>
          <w:lang w:val="pt-BR"/>
        </w:rPr>
        <w:fldChar w:fldCharType="end"/>
      </w:r>
      <w:r w:rsidRPr="00C85DFB">
        <w:rPr>
          <w:rFonts w:ascii="Segoe UI" w:hAnsi="Segoe UI" w:cs="Segoe UI"/>
          <w:color w:val="000000" w:themeColor="text1"/>
          <w:szCs w:val="20"/>
          <w:lang w:val="pt-BR"/>
        </w:rPr>
        <w:t xml:space="preserve">, acrescida </w:t>
      </w:r>
      <w:r w:rsidRPr="00C85DFB">
        <w:rPr>
          <w:rFonts w:ascii="Segoe UI" w:eastAsia="Arial Unicode MS" w:hAnsi="Segoe UI" w:cs="Segoe UI"/>
          <w:color w:val="000000" w:themeColor="text1"/>
          <w:szCs w:val="20"/>
          <w:lang w:val="pt-BR"/>
        </w:rPr>
        <w:t>dos</w:t>
      </w:r>
      <w:r w:rsidRPr="00C85DFB">
        <w:rPr>
          <w:rFonts w:ascii="Segoe UI" w:hAnsi="Segoe UI" w:cs="Segoe UI"/>
          <w:color w:val="000000" w:themeColor="text1"/>
          <w:szCs w:val="20"/>
          <w:lang w:val="pt-BR"/>
        </w:rPr>
        <w:t xml:space="preserve"> Juros Remuneratórios</w:t>
      </w:r>
      <w:r w:rsidRPr="00C85DFB">
        <w:rPr>
          <w:rFonts w:ascii="Segoe UI" w:eastAsia="Arial Unicode MS" w:hAnsi="Segoe UI" w:cs="Segoe UI"/>
          <w:color w:val="000000" w:themeColor="text1"/>
          <w:szCs w:val="20"/>
          <w:lang w:val="pt-BR"/>
        </w:rPr>
        <w:t xml:space="preserve"> devidos e não pagos na data de cálculo. Para fins de cálculo das parcelas vincendas de amortização, serão utilizados os percentuais correspondentes a cada “n” da coluna “Parcela” da tabela da Cláusula</w:t>
      </w:r>
      <w:r w:rsidR="00C85DFB" w:rsidRPr="00C85DFB">
        <w:rPr>
          <w:rFonts w:ascii="Segoe UI" w:eastAsia="Arial Unicode MS" w:hAnsi="Segoe UI" w:cs="Segoe UI"/>
          <w:color w:val="000000" w:themeColor="text1"/>
          <w:szCs w:val="20"/>
          <w:lang w:val="pt-BR"/>
        </w:rPr>
        <w:t xml:space="preserve">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w:t>
      </w:r>
    </w:p>
    <w:p w14:paraId="41699E32"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0BE6BE28" w14:textId="3A4770FF"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“Taxa Tesouro IPCA” é a taxa de remuneração (cupom sobre o IPCA) do Tesouro IPCA+ com data de vencimento que tenha a </w:t>
      </w:r>
      <w:r w:rsidRPr="00C85DFB">
        <w:rPr>
          <w:rFonts w:ascii="Segoe UI" w:eastAsia="Arial Unicode MS" w:hAnsi="Segoe UI" w:cs="Segoe UI"/>
          <w:i/>
          <w:color w:val="000000" w:themeColor="text1"/>
          <w:szCs w:val="20"/>
          <w:lang w:val="pt-BR"/>
        </w:rPr>
        <w:t>duration</w:t>
      </w:r>
      <w:r w:rsidRPr="00C85DFB">
        <w:rPr>
          <w:rFonts w:ascii="Segoe UI" w:eastAsia="Arial Unicode MS" w:hAnsi="Segoe UI" w:cs="Segoe UI"/>
          <w:color w:val="000000" w:themeColor="text1"/>
          <w:szCs w:val="20"/>
          <w:lang w:val="pt-BR"/>
        </w:rPr>
        <w:t xml:space="preserve"> mais próxima dos fluxos remanescentes, considerando a taxa indicativa do Tesouro IPCA+ divulgada pela ANBIMA obtida 2 (dois) Dias Úteis antes da Data do Resgate Antecipado Facultativo</w:t>
      </w:r>
      <w:r w:rsidR="00B34F61">
        <w:rPr>
          <w:rFonts w:ascii="Segoe UI" w:eastAsia="Arial Unicode MS" w:hAnsi="Segoe UI" w:cs="Segoe UI"/>
          <w:color w:val="000000" w:themeColor="text1"/>
          <w:szCs w:val="20"/>
          <w:lang w:val="pt-BR"/>
        </w:rPr>
        <w:t xml:space="preserve"> Total</w:t>
      </w:r>
      <w:r w:rsidRPr="00C85DFB">
        <w:rPr>
          <w:rFonts w:ascii="Segoe UI" w:eastAsia="Arial Unicode MS" w:hAnsi="Segoe UI" w:cs="Segoe UI"/>
          <w:color w:val="000000" w:themeColor="text1"/>
          <w:szCs w:val="20"/>
          <w:lang w:val="pt-BR"/>
        </w:rPr>
        <w:t>;</w:t>
      </w:r>
    </w:p>
    <w:p w14:paraId="2E19BDC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2C924C71" w14:textId="677E4089"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“dun” é o número de Dias Úteis compreendidos entre a Data de Resgate Antecipado Facultativo </w:t>
      </w:r>
      <w:r w:rsidR="00B34F61">
        <w:rPr>
          <w:rFonts w:ascii="Segoe UI" w:eastAsia="Arial Unicode MS" w:hAnsi="Segoe UI" w:cs="Segoe UI"/>
          <w:color w:val="000000" w:themeColor="text1"/>
          <w:szCs w:val="20"/>
          <w:lang w:val="pt-BR"/>
        </w:rPr>
        <w:t xml:space="preserve">Total </w:t>
      </w:r>
      <w:r w:rsidRPr="00C85DFB">
        <w:rPr>
          <w:rFonts w:ascii="Segoe UI" w:eastAsia="Arial Unicode MS" w:hAnsi="Segoe UI" w:cs="Segoe UI"/>
          <w:color w:val="000000" w:themeColor="text1"/>
          <w:szCs w:val="20"/>
          <w:lang w:val="pt-BR"/>
        </w:rPr>
        <w:t xml:space="preserve">e a n-ésima data constante da coluna “Data de Amortização” constante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_Ref35268966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5.6.1</w:t>
      </w:r>
      <w:r w:rsidR="00C85DFB" w:rsidRPr="00C85DFB">
        <w:rPr>
          <w:rFonts w:ascii="Segoe UI" w:eastAsia="Arial Unicode MS" w:hAnsi="Segoe UI" w:cs="Segoe UI"/>
          <w:color w:val="000000" w:themeColor="text1"/>
          <w:szCs w:val="20"/>
          <w:lang w:val="pt-BR"/>
        </w:rPr>
        <w:fldChar w:fldCharType="end"/>
      </w:r>
      <w:r w:rsidRPr="00C85DFB">
        <w:rPr>
          <w:rFonts w:ascii="Segoe UI" w:eastAsia="Arial Unicode MS" w:hAnsi="Segoe UI" w:cs="Segoe UI"/>
          <w:color w:val="000000" w:themeColor="text1"/>
          <w:szCs w:val="20"/>
          <w:lang w:val="pt-BR"/>
        </w:rPr>
        <w:t xml:space="preserve"> desta Escritura de Emissão.</w:t>
      </w:r>
    </w:p>
    <w:p w14:paraId="038B5A07"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14098341" w14:textId="526D0D8C"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 xml:space="preserve">“Cn” é o fator acumulado das variações mensais do IPCA calculado com 8 (oito) casas decimais, sem arredondamento, apurado nos termos da Cláusula </w:t>
      </w:r>
      <w:r w:rsidR="00C85DFB" w:rsidRPr="00C85DFB">
        <w:rPr>
          <w:rFonts w:ascii="Segoe UI" w:eastAsia="Arial Unicode MS" w:hAnsi="Segoe UI" w:cs="Segoe UI"/>
          <w:color w:val="000000" w:themeColor="text1"/>
          <w:szCs w:val="20"/>
          <w:lang w:val="pt-BR"/>
        </w:rPr>
        <w:fldChar w:fldCharType="begin"/>
      </w:r>
      <w:r w:rsidR="00C85DFB" w:rsidRPr="00C85DFB">
        <w:rPr>
          <w:rFonts w:ascii="Segoe UI" w:eastAsia="Arial Unicode MS" w:hAnsi="Segoe UI" w:cs="Segoe UI"/>
          <w:color w:val="000000" w:themeColor="text1"/>
          <w:szCs w:val="20"/>
          <w:lang w:val="pt-BR"/>
        </w:rPr>
        <w:instrText xml:space="preserve"> REF _Ref297575368 \r \h  \* MERGEFORMAT </w:instrText>
      </w:r>
      <w:r w:rsidR="00C85DFB" w:rsidRPr="00C85DFB">
        <w:rPr>
          <w:rFonts w:ascii="Segoe UI" w:eastAsia="Arial Unicode MS" w:hAnsi="Segoe UI" w:cs="Segoe UI"/>
          <w:color w:val="000000" w:themeColor="text1"/>
          <w:szCs w:val="20"/>
          <w:lang w:val="pt-BR"/>
        </w:rPr>
      </w:r>
      <w:r w:rsidR="00C85DFB" w:rsidRPr="00C85DFB">
        <w:rPr>
          <w:rFonts w:ascii="Segoe UI" w:eastAsia="Arial Unicode MS" w:hAnsi="Segoe UI" w:cs="Segoe UI"/>
          <w:color w:val="000000" w:themeColor="text1"/>
          <w:szCs w:val="20"/>
          <w:lang w:val="pt-BR"/>
        </w:rPr>
        <w:fldChar w:fldCharType="separate"/>
      </w:r>
      <w:r w:rsidR="00C85DFB" w:rsidRPr="00C85DFB">
        <w:rPr>
          <w:rFonts w:ascii="Segoe UI" w:eastAsia="Arial Unicode MS" w:hAnsi="Segoe UI" w:cs="Segoe UI"/>
          <w:color w:val="000000" w:themeColor="text1"/>
          <w:szCs w:val="20"/>
          <w:lang w:val="pt-BR"/>
        </w:rPr>
        <w:t>5.3.1.1</w:t>
      </w:r>
      <w:r w:rsidR="00C85DFB" w:rsidRPr="00C85DFB">
        <w:rPr>
          <w:rFonts w:ascii="Segoe UI" w:eastAsia="Arial Unicode MS" w:hAnsi="Segoe UI" w:cs="Segoe UI"/>
          <w:color w:val="000000" w:themeColor="text1"/>
          <w:szCs w:val="20"/>
          <w:lang w:val="pt-BR"/>
        </w:rPr>
        <w:fldChar w:fldCharType="end"/>
      </w:r>
      <w:r w:rsidR="00C85DFB" w:rsidRPr="00C85DFB">
        <w:rPr>
          <w:rFonts w:ascii="Segoe UI" w:eastAsia="Arial Unicode MS" w:hAnsi="Segoe UI" w:cs="Segoe UI"/>
          <w:color w:val="000000" w:themeColor="text1"/>
          <w:szCs w:val="20"/>
          <w:lang w:val="pt-BR"/>
        </w:rPr>
        <w:t xml:space="preserve"> </w:t>
      </w:r>
      <w:r w:rsidRPr="00C85DFB">
        <w:rPr>
          <w:rFonts w:ascii="Segoe UI" w:eastAsia="Arial Unicode MS" w:hAnsi="Segoe UI" w:cs="Segoe UI"/>
          <w:color w:val="000000" w:themeColor="text1"/>
          <w:szCs w:val="20"/>
          <w:lang w:val="pt-BR"/>
        </w:rPr>
        <w:t>desta Escritura de Emissão; e</w:t>
      </w:r>
    </w:p>
    <w:p w14:paraId="4BFD1DBE" w14:textId="77777777"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p>
    <w:p w14:paraId="486AE6A7" w14:textId="3461FC3B" w:rsidR="00C161C8" w:rsidRPr="00C85DFB" w:rsidRDefault="00C161C8" w:rsidP="00C161C8">
      <w:pPr>
        <w:pStyle w:val="Level3"/>
        <w:numPr>
          <w:ilvl w:val="0"/>
          <w:numId w:val="0"/>
        </w:numPr>
        <w:spacing w:after="0" w:line="320" w:lineRule="exact"/>
        <w:ind w:left="1361"/>
        <w:rPr>
          <w:rFonts w:ascii="Segoe UI" w:eastAsia="Arial Unicode MS" w:hAnsi="Segoe UI" w:cs="Segoe UI"/>
          <w:color w:val="000000" w:themeColor="text1"/>
          <w:szCs w:val="20"/>
          <w:lang w:val="pt-BR"/>
        </w:rPr>
      </w:pPr>
      <w:r w:rsidRPr="00C85DFB">
        <w:rPr>
          <w:rFonts w:ascii="Segoe UI" w:eastAsia="Arial Unicode MS" w:hAnsi="Segoe UI" w:cs="Segoe UI"/>
          <w:color w:val="000000" w:themeColor="text1"/>
          <w:szCs w:val="20"/>
          <w:lang w:val="pt-BR"/>
        </w:rPr>
        <w:t>“Saldo Devedor”: Valor Nominal Atualizado, acrescido dos Juros Remuneratórios devidos e não pagos, calculado na Data do Resgate Antecipado Facultativo</w:t>
      </w:r>
      <w:r w:rsidR="00B34F61">
        <w:rPr>
          <w:rFonts w:ascii="Segoe UI" w:eastAsia="Arial Unicode MS" w:hAnsi="Segoe UI" w:cs="Segoe UI"/>
          <w:color w:val="000000" w:themeColor="text1"/>
          <w:szCs w:val="20"/>
          <w:lang w:val="pt-BR"/>
        </w:rPr>
        <w:t xml:space="preserve"> Total</w:t>
      </w:r>
      <w:r w:rsidRPr="00C85DFB">
        <w:rPr>
          <w:rFonts w:ascii="Segoe UI" w:eastAsia="Arial Unicode MS" w:hAnsi="Segoe UI" w:cs="Segoe UI"/>
          <w:color w:val="000000" w:themeColor="text1"/>
          <w:szCs w:val="20"/>
          <w:lang w:val="pt-BR"/>
        </w:rPr>
        <w:t>.</w:t>
      </w:r>
    </w:p>
    <w:p w14:paraId="481F6C55" w14:textId="77777777" w:rsidR="00C161C8" w:rsidRPr="00346245" w:rsidRDefault="00C161C8" w:rsidP="00C161C8">
      <w:pPr>
        <w:pStyle w:val="Level3"/>
        <w:numPr>
          <w:ilvl w:val="0"/>
          <w:numId w:val="0"/>
        </w:numPr>
        <w:spacing w:after="0" w:line="320" w:lineRule="exact"/>
        <w:ind w:left="709"/>
        <w:rPr>
          <w:rFonts w:ascii="Garamond" w:eastAsia="Arial Unicode MS" w:hAnsi="Garamond" w:cs="Arial"/>
          <w:color w:val="000000" w:themeColor="text1"/>
          <w:sz w:val="24"/>
          <w:lang w:val="pt-BR"/>
        </w:rPr>
      </w:pPr>
    </w:p>
    <w:p w14:paraId="788BE6A5" w14:textId="5FF311BF"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Na Comunicação de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deverá constar: (i) 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(ii) a estimativa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e (iii) quaisquer outras informações necessárias à operacionalização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2A1C4C1E" w14:textId="77777777" w:rsidR="00C161C8" w:rsidRPr="00E82D17" w:rsidRDefault="00C161C8" w:rsidP="00C161C8">
      <w:pPr>
        <w:keepLines/>
        <w:tabs>
          <w:tab w:val="left" w:pos="1418"/>
        </w:tabs>
        <w:spacing w:before="24" w:afterLines="24" w:after="57" w:line="288" w:lineRule="auto"/>
        <w:jc w:val="both"/>
        <w:rPr>
          <w:rFonts w:ascii="Segoe UI" w:eastAsia="Arial Unicode MS" w:hAnsi="Segoe UI" w:cs="Segoe UI"/>
          <w:sz w:val="20"/>
          <w:szCs w:val="20"/>
          <w:lang w:val="x-none"/>
        </w:rPr>
      </w:pPr>
    </w:p>
    <w:p w14:paraId="1AA0DE43" w14:textId="4CE1925F"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lastRenderedPageBreak/>
        <w:t>As Debêntures objeto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serão obrigatoriamente canceladas pela Emissora.</w:t>
      </w:r>
    </w:p>
    <w:p w14:paraId="287B6F22"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22632712" w14:textId="198E7742"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ocorrerá, conforme o caso, de acordo com: (i) os procedimentos estabelecidos pela B3, para as Debêntures que estiverem custodiadas eletronicamente na B3; ou (ii) os procedimentos adotados pelo Banco Liquidante, para as Debêntures que não estiverem custodiadas eletronicamente na B3.</w:t>
      </w:r>
    </w:p>
    <w:p w14:paraId="50DEAE76" w14:textId="77777777" w:rsidR="00C161C8" w:rsidRPr="00C161C8" w:rsidRDefault="00C161C8" w:rsidP="00C161C8">
      <w:pPr>
        <w:keepLines/>
        <w:tabs>
          <w:tab w:val="left" w:pos="1418"/>
        </w:tabs>
        <w:spacing w:before="24" w:afterLines="24" w:after="57" w:line="288" w:lineRule="auto"/>
        <w:jc w:val="both"/>
        <w:rPr>
          <w:rFonts w:ascii="Segoe UI" w:eastAsia="Arial Unicode MS" w:hAnsi="Segoe UI" w:cs="Segoe UI"/>
          <w:sz w:val="20"/>
          <w:szCs w:val="20"/>
        </w:rPr>
      </w:pPr>
    </w:p>
    <w:p w14:paraId="09D7C54E" w14:textId="48A73BD7" w:rsidR="00C161C8" w:rsidRPr="00C161C8" w:rsidRDefault="00C161C8" w:rsidP="00C161C8">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161C8">
        <w:rPr>
          <w:rFonts w:ascii="Segoe UI" w:eastAsia="Arial Unicode MS" w:hAnsi="Segoe UI" w:cs="Segoe UI"/>
          <w:sz w:val="20"/>
          <w:szCs w:val="20"/>
        </w:rPr>
        <w:t>A B3 deverá ser notificada pela Emissora sobre 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com antecedência mínima de 3 (três) Dias Úteis da Data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por meio de envio de correspondência enviada em conjunto com o Agente Fiduciário.</w:t>
      </w:r>
    </w:p>
    <w:p w14:paraId="35B8EC0C" w14:textId="77777777" w:rsidR="00C161C8" w:rsidRPr="00E82D17" w:rsidRDefault="00C161C8" w:rsidP="00C161C8">
      <w:pPr>
        <w:keepLines/>
        <w:tabs>
          <w:tab w:val="left" w:pos="1418"/>
        </w:tabs>
        <w:spacing w:before="24" w:afterLines="24" w:after="57" w:line="288" w:lineRule="auto"/>
        <w:jc w:val="both"/>
        <w:rPr>
          <w:rFonts w:ascii="Segoe UI" w:eastAsia="Arial Unicode MS" w:hAnsi="Segoe UI" w:cs="Segoe UI"/>
          <w:sz w:val="20"/>
          <w:szCs w:val="20"/>
          <w:lang w:val="x-none"/>
        </w:rPr>
      </w:pPr>
    </w:p>
    <w:p w14:paraId="1244505E" w14:textId="0AA0F5BA" w:rsidR="00C161C8" w:rsidRPr="00346245" w:rsidRDefault="00C161C8" w:rsidP="00C161C8">
      <w:pPr>
        <w:pStyle w:val="PargrafodaLista"/>
        <w:keepLines/>
        <w:numPr>
          <w:ilvl w:val="2"/>
          <w:numId w:val="17"/>
        </w:numPr>
        <w:tabs>
          <w:tab w:val="left" w:pos="1418"/>
        </w:tabs>
        <w:spacing w:before="24" w:afterLines="24" w:after="57" w:line="288" w:lineRule="auto"/>
        <w:ind w:left="0" w:firstLine="0"/>
        <w:jc w:val="both"/>
        <w:rPr>
          <w:rFonts w:ascii="Garamond" w:eastAsia="Arial Unicode MS" w:hAnsi="Garamond" w:cs="Arial"/>
          <w:color w:val="000000" w:themeColor="text1"/>
          <w:lang w:val="pt-BR"/>
        </w:rPr>
      </w:pPr>
      <w:r w:rsidRPr="00C161C8">
        <w:rPr>
          <w:rFonts w:ascii="Segoe UI" w:eastAsia="Arial Unicode MS" w:hAnsi="Segoe UI" w:cs="Segoe UI"/>
          <w:sz w:val="20"/>
          <w:szCs w:val="20"/>
        </w:rPr>
        <w:t>O cálculo do Valor do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 xml:space="preserve"> deverá ser realizado pela Emissora e apresentado ao Agente Fiduciário em até 2 (dois) Dias Úteis antes da realização do respectivo Resgate Antecipado Facultativo</w:t>
      </w:r>
      <w:r w:rsidR="00B34F61">
        <w:rPr>
          <w:rFonts w:ascii="Segoe UI" w:eastAsia="Arial Unicode MS" w:hAnsi="Segoe UI" w:cs="Segoe UI"/>
          <w:sz w:val="20"/>
          <w:szCs w:val="20"/>
          <w:lang w:val="pt-BR"/>
        </w:rPr>
        <w:t xml:space="preserve"> Total</w:t>
      </w:r>
      <w:r w:rsidRPr="00C161C8">
        <w:rPr>
          <w:rFonts w:ascii="Segoe UI" w:eastAsia="Arial Unicode MS" w:hAnsi="Segoe UI" w:cs="Segoe UI"/>
          <w:sz w:val="20"/>
          <w:szCs w:val="20"/>
        </w:rPr>
        <w:t>.</w:t>
      </w: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7C1BF298"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53"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Valor Nominal Atualizado, acrescido dos Juros Remuneratórios</w:t>
      </w:r>
      <w:bookmarkStart w:id="54" w:name="_DV_C169"/>
      <w:r w:rsidRPr="00C341A4">
        <w:rPr>
          <w:rFonts w:ascii="Segoe UI" w:eastAsia="Arial Unicode MS" w:hAnsi="Segoe UI" w:cs="Segoe UI"/>
          <w:sz w:val="20"/>
          <w:szCs w:val="20"/>
        </w:rPr>
        <w:t>,</w:t>
      </w:r>
      <w:bookmarkStart w:id="55" w:name="_DV_M246"/>
      <w:bookmarkEnd w:id="54"/>
      <w:bookmarkEnd w:id="55"/>
      <w:r w:rsidRPr="00C341A4">
        <w:rPr>
          <w:rFonts w:ascii="Segoe UI" w:eastAsia="Arial Unicode MS" w:hAnsi="Segoe UI" w:cs="Segoe UI"/>
          <w:sz w:val="20"/>
          <w:szCs w:val="20"/>
        </w:rPr>
        <w:t xml:space="preserve"> </w:t>
      </w:r>
      <w:bookmarkStart w:id="56" w:name="_DV_M247"/>
      <w:bookmarkEnd w:id="56"/>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temporis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Data de Pagamento dos Juros Remuneratórios </w:t>
      </w:r>
      <w:r w:rsidR="00351895">
        <w:rPr>
          <w:rFonts w:ascii="Segoe UI" w:eastAsia="Arial Unicode MS" w:hAnsi="Segoe UI" w:cs="Segoe UI"/>
          <w:sz w:val="20"/>
          <w:szCs w:val="20"/>
          <w:lang w:val="pt-BR"/>
        </w:rPr>
        <w:t xml:space="preserve">imediatamente anterior </w:t>
      </w:r>
      <w:r w:rsidRPr="00C341A4">
        <w:rPr>
          <w:rFonts w:ascii="Segoe UI" w:eastAsia="Arial Unicode MS" w:hAnsi="Segoe UI" w:cs="Segoe UI"/>
          <w:sz w:val="20"/>
          <w:szCs w:val="20"/>
        </w:rPr>
        <w:t xml:space="preserve">(conforme o caso), </w:t>
      </w:r>
      <w:bookmarkStart w:id="57" w:name="_DV_C170"/>
      <w:r w:rsidRPr="00C341A4">
        <w:rPr>
          <w:rFonts w:ascii="Segoe UI" w:eastAsia="Arial Unicode MS" w:hAnsi="Segoe UI" w:cs="Segoe UI"/>
          <w:sz w:val="20"/>
          <w:szCs w:val="20"/>
        </w:rPr>
        <w:t>e dos Encargos Moratórios e multas, se houver,</w:t>
      </w:r>
      <w:bookmarkStart w:id="58" w:name="_DV_M248"/>
      <w:bookmarkEnd w:id="57"/>
      <w:bookmarkEnd w:id="58"/>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53"/>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76426E76"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9" w:name="_Ref33098842"/>
      <w:bookmarkStart w:id="60"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w:t>
      </w:r>
      <w:r w:rsidR="00DD3247">
        <w:rPr>
          <w:rFonts w:ascii="Segoe UI" w:eastAsia="Arial Unicode MS" w:hAnsi="Segoe UI" w:cs="Segoe UI"/>
          <w:sz w:val="20"/>
          <w:szCs w:val="20"/>
        </w:rPr>
        <w:t>, nos termos desta Escritura,</w:t>
      </w:r>
      <w:r w:rsidR="00A27961" w:rsidRPr="00C341A4">
        <w:rPr>
          <w:rFonts w:ascii="Segoe UI" w:eastAsia="Arial Unicode MS" w:hAnsi="Segoe UI" w:cs="Segoe UI"/>
          <w:sz w:val="20"/>
          <w:szCs w:val="20"/>
        </w:rPr>
        <w:t xml:space="preserve"> e não sanado em até 2 (dois) Dias Úteis, contados da data do respectivo não pagamento</w:t>
      </w:r>
      <w:r w:rsidR="00111893" w:rsidRPr="00C341A4">
        <w:rPr>
          <w:rFonts w:ascii="Segoe UI" w:eastAsia="Arial Unicode MS" w:hAnsi="Segoe UI" w:cs="Segoe UI"/>
          <w:sz w:val="20"/>
          <w:szCs w:val="20"/>
        </w:rPr>
        <w:t>;</w:t>
      </w:r>
      <w:bookmarkEnd w:id="59"/>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1" w:name="_Ref35271122"/>
      <w:r w:rsidRPr="00C341A4">
        <w:rPr>
          <w:rFonts w:ascii="Segoe UI" w:eastAsia="Arial Unicode MS" w:hAnsi="Segoe UI" w:cs="Segoe UI"/>
          <w:sz w:val="20"/>
          <w:szCs w:val="20"/>
        </w:rPr>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à Emissora e/ou qualquer SPE formulado por terceiros que não tenha sido elidido no prazo legal</w:t>
      </w:r>
      <w:bookmarkEnd w:id="60"/>
      <w:r w:rsidR="00AA04A9" w:rsidRPr="00C341A4">
        <w:rPr>
          <w:rFonts w:ascii="Segoe UI" w:eastAsia="Arial Unicode MS" w:hAnsi="Segoe UI" w:cs="Segoe UI"/>
          <w:sz w:val="20"/>
          <w:szCs w:val="20"/>
        </w:rPr>
        <w:t>;</w:t>
      </w:r>
      <w:bookmarkEnd w:id="61"/>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2" w:name="_Ref33114622"/>
      <w:r w:rsidRPr="00C341A4">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C341A4">
        <w:rPr>
          <w:rFonts w:ascii="Segoe UI" w:eastAsia="Arial Unicode MS" w:hAnsi="Segoe UI" w:cs="Segoe UI"/>
          <w:sz w:val="20"/>
          <w:szCs w:val="20"/>
        </w:rPr>
        <w:t xml:space="preserve"> </w:t>
      </w:r>
      <w:bookmarkEnd w:id="62"/>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3" w:name="_Ref33098873"/>
      <w:r w:rsidRPr="00C341A4">
        <w:rPr>
          <w:rFonts w:ascii="Segoe UI" w:eastAsia="Arial Unicode MS" w:hAnsi="Segoe UI" w:cs="Segoe UI"/>
          <w:sz w:val="20"/>
          <w:szCs w:val="20"/>
        </w:rPr>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63"/>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7890AC40"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4"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SPEs</w:t>
      </w:r>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aplicável(is)</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DD3247">
        <w:rPr>
          <w:rFonts w:ascii="Segoe UI" w:eastAsia="Arial Unicode MS" w:hAnsi="Segoe UI" w:cs="Segoe UI"/>
          <w:sz w:val="20"/>
          <w:szCs w:val="20"/>
        </w:rPr>
        <w:t xml:space="preserve">realizado tempestivamente o protocolo solicitando </w:t>
      </w:r>
      <w:r w:rsidR="00046472">
        <w:rPr>
          <w:rFonts w:ascii="Segoe UI" w:eastAsia="Arial Unicode MS" w:hAnsi="Segoe UI" w:cs="Segoe UI"/>
          <w:sz w:val="20"/>
          <w:szCs w:val="20"/>
        </w:rPr>
        <w:t>a</w:t>
      </w:r>
      <w:r w:rsidRPr="00C341A4">
        <w:rPr>
          <w:rFonts w:ascii="Segoe UI" w:eastAsia="Arial Unicode MS" w:hAnsi="Segoe UI" w:cs="Segoe UI"/>
          <w:sz w:val="20"/>
          <w:szCs w:val="20"/>
        </w:rPr>
        <w:t xml:space="preserve"> renovação da Aprovação Regulatória</w:t>
      </w:r>
      <w:r w:rsidR="00DD3247">
        <w:rPr>
          <w:rFonts w:ascii="Segoe UI" w:eastAsia="Arial Unicode MS" w:hAnsi="Segoe UI" w:cs="Segoe UI"/>
          <w:sz w:val="20"/>
          <w:szCs w:val="20"/>
        </w:rPr>
        <w:t>, em consonância com a lei aplicável</w:t>
      </w:r>
      <w:r w:rsidRPr="00C341A4">
        <w:rPr>
          <w:rFonts w:ascii="Segoe UI" w:eastAsia="Arial Unicode MS" w:hAnsi="Segoe UI" w:cs="Segoe UI"/>
          <w:sz w:val="20"/>
          <w:szCs w:val="20"/>
        </w:rPr>
        <w:t>,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SPEs até a renovação ou obtenção da referida Aprovação Regulatória;</w:t>
      </w:r>
      <w:r w:rsidR="0069145E" w:rsidRPr="00C341A4">
        <w:rPr>
          <w:rFonts w:ascii="Segoe UI" w:eastAsia="Arial Unicode MS" w:hAnsi="Segoe UI" w:cs="Segoe UI"/>
          <w:sz w:val="20"/>
          <w:szCs w:val="20"/>
        </w:rPr>
        <w:t xml:space="preserve"> </w:t>
      </w:r>
      <w:bookmarkEnd w:id="64"/>
    </w:p>
    <w:p w14:paraId="4BE4E6A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 totalidade ou parte substancial dos ativos, propriedades ou ações da Emissora e/ou das SPEs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a 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t xml:space="preserve">constituição, pela Emissora ou por quaisquer das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beneficio de quaisquer terceiros, </w:t>
      </w:r>
      <w:r w:rsidRPr="00C341A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ou SPEs,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8F0BEE8" w14:textId="77777777"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dívidas, pela Emissora ou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(ii)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 xml:space="preserve">âmbito de referidos mútuos não deverá obstar, limitar, condicionar, prejudicar ou de qualquer forma impactar negativamente a obrigação </w:t>
      </w:r>
      <w:r w:rsidR="00BF58DB" w:rsidRPr="00C341A4">
        <w:rPr>
          <w:rFonts w:ascii="Segoe UI" w:eastAsia="Arial Unicode MS" w:hAnsi="Segoe UI" w:cs="Segoe UI"/>
          <w:sz w:val="20"/>
          <w:szCs w:val="20"/>
        </w:rPr>
        <w:lastRenderedPageBreak/>
        <w:t>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SPEs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(i) em desacordo com os termos e condições desta Escritura; (ii) contendo qualquer cláusula ou disposição que possa afetar, burocratizar, obstar, limitar, condicionar, 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valores devidos em relaças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1D36036F"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emissão de debêntures, partes beneficiárias ou qualquer outro valor mobiliário, pela Emissora e/ou pelas SPEs,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 ressalvados eventuais aumentos de capital da Emissora e/ou das SPEs integralizados exclusivamente pela Emissora, conforme aplicável;</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77777777" w:rsidR="002849EA" w:rsidRPr="002A673E"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5"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não esteja em curso um Evento de Inadimplemento ou (b) resgate, </w:t>
      </w:r>
      <w:r w:rsidRPr="002A673E">
        <w:rPr>
          <w:rFonts w:ascii="Segoe UI" w:eastAsia="Arial Unicode MS" w:hAnsi="Segoe UI" w:cs="Segoe UI"/>
          <w:sz w:val="20"/>
          <w:szCs w:val="20"/>
        </w:rPr>
        <w:t>recompra, conversão ou amortização de ações, redução de capital,</w:t>
      </w:r>
      <w:r w:rsidR="003D79C4" w:rsidRPr="002A673E">
        <w:rPr>
          <w:rFonts w:ascii="Segoe UI" w:eastAsia="Arial Unicode MS" w:hAnsi="Segoe UI" w:cs="Segoe UI"/>
          <w:sz w:val="20"/>
          <w:szCs w:val="20"/>
        </w:rPr>
        <w:t xml:space="preserve"> inclusive sob a forma de devolução de AFAC,</w:t>
      </w:r>
      <w:r w:rsidRPr="002A673E">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2A673E">
        <w:rPr>
          <w:rFonts w:ascii="Segoe UI" w:eastAsia="Arial Unicode MS" w:hAnsi="Segoe UI" w:cs="Segoe UI"/>
          <w:sz w:val="20"/>
          <w:szCs w:val="20"/>
        </w:rPr>
        <w:t>e</w:t>
      </w:r>
      <w:r w:rsidRPr="002A673E">
        <w:rPr>
          <w:rFonts w:ascii="Segoe UI" w:eastAsia="Arial Unicode MS" w:hAnsi="Segoe UI" w:cs="Segoe UI"/>
          <w:sz w:val="20"/>
          <w:szCs w:val="20"/>
        </w:rPr>
        <w:t xml:space="preserve"> (a.</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acima e, (b.ii) seja previamente aprovado pelos Debenturistas ou já permitido nos termos desta Escritura</w:t>
      </w:r>
      <w:r w:rsidR="002849EA" w:rsidRPr="002A673E">
        <w:rPr>
          <w:rFonts w:ascii="Segoe UI" w:eastAsia="Arial Unicode MS" w:hAnsi="Segoe UI" w:cs="Segoe UI"/>
          <w:sz w:val="20"/>
          <w:szCs w:val="20"/>
        </w:rPr>
        <w:t>;</w:t>
      </w:r>
      <w:r w:rsidR="0069145E" w:rsidRPr="002A673E">
        <w:rPr>
          <w:rFonts w:ascii="Segoe UI" w:eastAsia="Arial Unicode MS" w:hAnsi="Segoe UI" w:cs="Segoe UI"/>
          <w:sz w:val="20"/>
          <w:szCs w:val="20"/>
        </w:rPr>
        <w:t xml:space="preserve"> </w:t>
      </w:r>
    </w:p>
    <w:p w14:paraId="05B12460" w14:textId="77777777" w:rsidR="00111893" w:rsidRPr="002A673E" w:rsidRDefault="00705C67" w:rsidP="00C17E0F">
      <w:pPr>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 xml:space="preserve"> </w:t>
      </w:r>
      <w:bookmarkEnd w:id="65"/>
    </w:p>
    <w:p w14:paraId="77CD391C" w14:textId="2F490C56" w:rsidR="00111893" w:rsidRPr="002A673E"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 xml:space="preserve">declaração de vencimento antecipado de qualquer </w:t>
      </w:r>
      <w:r w:rsidR="009B391D" w:rsidRPr="002A673E">
        <w:rPr>
          <w:rFonts w:ascii="Segoe UI" w:eastAsia="Arial Unicode MS" w:hAnsi="Segoe UI" w:cs="Segoe UI"/>
          <w:sz w:val="20"/>
          <w:szCs w:val="20"/>
        </w:rPr>
        <w:t>O</w:t>
      </w:r>
      <w:r w:rsidRPr="002A673E">
        <w:rPr>
          <w:rFonts w:ascii="Segoe UI" w:eastAsia="Arial Unicode MS" w:hAnsi="Segoe UI" w:cs="Segoe UI"/>
          <w:sz w:val="20"/>
          <w:szCs w:val="20"/>
        </w:rPr>
        <w:t xml:space="preserve">brigação </w:t>
      </w:r>
      <w:r w:rsidR="009B391D" w:rsidRPr="002A673E">
        <w:rPr>
          <w:rFonts w:ascii="Segoe UI" w:eastAsia="Arial Unicode MS" w:hAnsi="Segoe UI" w:cs="Segoe UI"/>
          <w:sz w:val="20"/>
          <w:szCs w:val="20"/>
        </w:rPr>
        <w:t>F</w:t>
      </w:r>
      <w:r w:rsidRPr="002A673E">
        <w:rPr>
          <w:rFonts w:ascii="Segoe UI" w:eastAsia="Arial Unicode MS" w:hAnsi="Segoe UI" w:cs="Segoe UI"/>
          <w:sz w:val="20"/>
          <w:szCs w:val="20"/>
        </w:rPr>
        <w:t xml:space="preserve">inanceira, </w:t>
      </w:r>
      <w:r w:rsidR="00B34F61" w:rsidRPr="00E82D17">
        <w:rPr>
          <w:rFonts w:ascii="Segoe UI" w:eastAsia="Arial Unicode MS" w:hAnsi="Segoe UI" w:cs="Segoe UI"/>
          <w:sz w:val="20"/>
          <w:szCs w:val="20"/>
          <w:highlight w:val="lightGray"/>
        </w:rPr>
        <w:t>[</w:t>
      </w:r>
      <w:r w:rsidRPr="00E82D17">
        <w:rPr>
          <w:rFonts w:ascii="Segoe UI" w:eastAsia="Arial Unicode MS" w:hAnsi="Segoe UI" w:cs="Segoe UI"/>
          <w:sz w:val="20"/>
          <w:szCs w:val="20"/>
          <w:highlight w:val="lightGray"/>
        </w:rPr>
        <w:t xml:space="preserve">em montante individual superior a </w:t>
      </w:r>
      <w:r w:rsidRPr="00E82D17">
        <w:rPr>
          <w:rFonts w:ascii="Segoe UI" w:eastAsia="Arial Unicode MS" w:hAnsi="Segoe UI"/>
          <w:sz w:val="20"/>
          <w:highlight w:val="lightGray"/>
        </w:rPr>
        <w:t>R$</w:t>
      </w:r>
      <w:r w:rsidRPr="00E82D17">
        <w:rPr>
          <w:rFonts w:ascii="Segoe UI" w:eastAsia="Arial Unicode MS" w:hAnsi="Segoe UI" w:cs="Segoe UI"/>
          <w:sz w:val="20"/>
          <w:szCs w:val="20"/>
          <w:highlight w:val="lightGray"/>
        </w:rPr>
        <w:t>2.500</w:t>
      </w:r>
      <w:r w:rsidRPr="00E82D17">
        <w:rPr>
          <w:rFonts w:ascii="Segoe UI" w:eastAsia="Arial Unicode MS" w:hAnsi="Segoe UI"/>
          <w:sz w:val="20"/>
          <w:highlight w:val="lightGray"/>
        </w:rPr>
        <w:t>.000,00 (</w:t>
      </w:r>
      <w:r w:rsidRPr="00E82D17">
        <w:rPr>
          <w:rFonts w:ascii="Segoe UI" w:eastAsia="Arial Unicode MS" w:hAnsi="Segoe UI" w:cs="Segoe UI"/>
          <w:sz w:val="20"/>
          <w:szCs w:val="20"/>
          <w:highlight w:val="lightGray"/>
        </w:rPr>
        <w:t>dois</w:t>
      </w:r>
      <w:r w:rsidR="00671413" w:rsidRPr="00E82D17">
        <w:rPr>
          <w:rFonts w:ascii="Segoe UI" w:eastAsia="Arial Unicode MS" w:hAnsi="Segoe UI"/>
          <w:sz w:val="20"/>
          <w:highlight w:val="lightGray"/>
        </w:rPr>
        <w:t xml:space="preserve"> </w:t>
      </w:r>
      <w:r w:rsidRPr="00E82D17">
        <w:rPr>
          <w:rFonts w:ascii="Segoe UI" w:eastAsia="Arial Unicode MS" w:hAnsi="Segoe UI"/>
          <w:sz w:val="20"/>
          <w:highlight w:val="lightGray"/>
        </w:rPr>
        <w:t xml:space="preserve">milhões </w:t>
      </w:r>
      <w:r w:rsidRPr="00E82D17">
        <w:rPr>
          <w:rFonts w:ascii="Segoe UI" w:eastAsia="Arial Unicode MS" w:hAnsi="Segoe UI" w:cs="Segoe UI"/>
          <w:sz w:val="20"/>
          <w:szCs w:val="20"/>
          <w:highlight w:val="lightGray"/>
        </w:rPr>
        <w:t>e quinhentos mil</w:t>
      </w:r>
      <w:r w:rsidR="00671413" w:rsidRPr="00E82D17">
        <w:rPr>
          <w:rFonts w:ascii="Segoe UI" w:eastAsia="Arial Unicode MS" w:hAnsi="Segoe UI"/>
          <w:sz w:val="20"/>
          <w:highlight w:val="lightGray"/>
        </w:rPr>
        <w:t xml:space="preserve"> </w:t>
      </w:r>
      <w:r w:rsidRPr="00E82D17">
        <w:rPr>
          <w:rFonts w:ascii="Segoe UI" w:eastAsia="Arial Unicode MS" w:hAnsi="Segoe UI"/>
          <w:sz w:val="20"/>
          <w:highlight w:val="lightGray"/>
        </w:rPr>
        <w:t>reais</w:t>
      </w:r>
      <w:r w:rsidRPr="00E82D17">
        <w:rPr>
          <w:rFonts w:ascii="Segoe UI" w:eastAsia="Arial Unicode MS" w:hAnsi="Segoe UI" w:cs="Segoe UI"/>
          <w:sz w:val="20"/>
          <w:szCs w:val="20"/>
          <w:highlight w:val="lightGray"/>
        </w:rPr>
        <w:t xml:space="preserve">) ou em montante </w:t>
      </w:r>
      <w:r w:rsidR="00186F90" w:rsidRPr="00E82D17">
        <w:rPr>
          <w:rFonts w:ascii="Segoe UI" w:eastAsia="Arial Unicode MS" w:hAnsi="Segoe UI" w:cs="Segoe UI"/>
          <w:sz w:val="20"/>
          <w:szCs w:val="20"/>
          <w:highlight w:val="lightGray"/>
        </w:rPr>
        <w:t xml:space="preserve">agregado </w:t>
      </w:r>
      <w:r w:rsidRPr="00E82D17">
        <w:rPr>
          <w:rFonts w:ascii="Segoe UI" w:eastAsia="Arial Unicode MS" w:hAnsi="Segoe UI" w:cs="Segoe UI"/>
          <w:sz w:val="20"/>
          <w:szCs w:val="20"/>
          <w:highlight w:val="lightGray"/>
        </w:rPr>
        <w:t xml:space="preserve">superior a </w:t>
      </w:r>
      <w:r w:rsidR="00186F90" w:rsidRPr="00E82D17">
        <w:rPr>
          <w:rFonts w:ascii="Segoe UI" w:eastAsia="Arial Unicode MS" w:hAnsi="Segoe UI"/>
          <w:sz w:val="20"/>
          <w:highlight w:val="lightGray"/>
        </w:rPr>
        <w:t>R$</w:t>
      </w:r>
      <w:r w:rsidRPr="00E82D17">
        <w:rPr>
          <w:rFonts w:ascii="Segoe UI" w:eastAsia="Arial Unicode MS" w:hAnsi="Segoe UI" w:cs="Segoe UI"/>
          <w:sz w:val="20"/>
          <w:szCs w:val="20"/>
          <w:highlight w:val="lightGray"/>
        </w:rPr>
        <w:t>5</w:t>
      </w:r>
      <w:r w:rsidR="00186F90" w:rsidRPr="00E82D17">
        <w:rPr>
          <w:rFonts w:ascii="Segoe UI" w:eastAsia="Arial Unicode MS" w:hAnsi="Segoe UI"/>
          <w:sz w:val="20"/>
          <w:highlight w:val="lightGray"/>
        </w:rPr>
        <w:t>.000.000,00 (</w:t>
      </w:r>
      <w:r w:rsidRPr="00E82D17">
        <w:rPr>
          <w:rFonts w:ascii="Segoe UI" w:eastAsia="Arial Unicode MS" w:hAnsi="Segoe UI" w:cs="Segoe UI"/>
          <w:sz w:val="20"/>
          <w:szCs w:val="20"/>
          <w:highlight w:val="lightGray"/>
        </w:rPr>
        <w:t>cinco</w:t>
      </w:r>
      <w:r w:rsidR="00671413" w:rsidRPr="00E82D17">
        <w:rPr>
          <w:rFonts w:ascii="Segoe UI" w:eastAsia="Arial Unicode MS" w:hAnsi="Segoe UI"/>
          <w:sz w:val="20"/>
          <w:highlight w:val="lightGray"/>
        </w:rPr>
        <w:t xml:space="preserve"> </w:t>
      </w:r>
      <w:r w:rsidR="00186F90" w:rsidRPr="00E82D17">
        <w:rPr>
          <w:rFonts w:ascii="Segoe UI" w:eastAsia="Arial Unicode MS" w:hAnsi="Segoe UI"/>
          <w:sz w:val="20"/>
          <w:highlight w:val="lightGray"/>
        </w:rPr>
        <w:t>milhões de reais</w:t>
      </w:r>
      <w:r w:rsidR="00186F90"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2A673E">
        <w:rPr>
          <w:rFonts w:ascii="Segoe UI" w:eastAsia="Arial Unicode MS" w:hAnsi="Segoe UI" w:cs="Segoe UI"/>
          <w:sz w:val="20"/>
          <w:szCs w:val="20"/>
        </w:rPr>
        <w:t xml:space="preserve">; </w:t>
      </w:r>
      <w:r w:rsidR="00B34F61" w:rsidRPr="00E82D17">
        <w:rPr>
          <w:rFonts w:ascii="Segoe UI" w:eastAsia="Arial Unicode MS" w:hAnsi="Segoe UI" w:cs="Segoe UI"/>
          <w:sz w:val="20"/>
          <w:szCs w:val="20"/>
          <w:highlight w:val="lightGray"/>
        </w:rPr>
        <w:t>[</w:t>
      </w:r>
      <w:r w:rsidR="00B34F61" w:rsidRPr="00E82D17">
        <w:rPr>
          <w:rFonts w:ascii="Segoe UI" w:eastAsia="Arial Unicode MS" w:hAnsi="Segoe UI" w:cs="Segoe UI"/>
          <w:b/>
          <w:sz w:val="20"/>
          <w:szCs w:val="20"/>
          <w:highlight w:val="lightGray"/>
        </w:rPr>
        <w:t>Nota</w:t>
      </w:r>
      <w:r w:rsidR="00B34F61" w:rsidRPr="00E82D17">
        <w:rPr>
          <w:rFonts w:ascii="Segoe UI" w:eastAsia="Arial Unicode MS" w:hAnsi="Segoe UI" w:cs="Segoe UI"/>
          <w:sz w:val="20"/>
          <w:szCs w:val="20"/>
          <w:highlight w:val="lightGray"/>
        </w:rPr>
        <w:t>: Valores de corte sujeitos à confirmação da Companhia</w:t>
      </w:r>
      <w:r w:rsidR="00B34F61">
        <w:rPr>
          <w:rFonts w:ascii="Segoe UI" w:eastAsia="Arial Unicode MS" w:hAnsi="Segoe UI" w:cs="Segoe UI"/>
          <w:sz w:val="20"/>
          <w:szCs w:val="20"/>
          <w:highlight w:val="lightGray"/>
        </w:rPr>
        <w:t xml:space="preserve"> (aplicável também às alíneas (p), (q) e (r) abaixo</w:t>
      </w:r>
      <w:r w:rsidR="00B34F61" w:rsidRPr="00E82D17">
        <w:rPr>
          <w:rFonts w:ascii="Segoe UI" w:eastAsia="Arial Unicode MS" w:hAnsi="Segoe UI" w:cs="Segoe UI"/>
          <w:sz w:val="20"/>
          <w:szCs w:val="20"/>
          <w:highlight w:val="lightGray"/>
        </w:rPr>
        <w:t>.]</w:t>
      </w:r>
    </w:p>
    <w:p w14:paraId="1714D6E5" w14:textId="77777777" w:rsidR="00740BCA" w:rsidRPr="002A673E"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65351F9E" w:rsidR="00740BCA" w:rsidRPr="002A673E"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lastRenderedPageBreak/>
        <w:t xml:space="preserve">descumprimento de qualquer Obrigação Financeira, </w:t>
      </w:r>
      <w:r w:rsidR="00B34F61" w:rsidRPr="00E82D17">
        <w:rPr>
          <w:rFonts w:ascii="Segoe UI" w:eastAsia="Arial Unicode MS" w:hAnsi="Segoe UI" w:cs="Segoe UI"/>
          <w:sz w:val="20"/>
          <w:szCs w:val="20"/>
          <w:highlight w:val="lightGray"/>
        </w:rPr>
        <w:t>[</w:t>
      </w:r>
      <w:r w:rsidR="00671413" w:rsidRPr="00E82D17">
        <w:rPr>
          <w:rFonts w:ascii="Segoe UI" w:eastAsia="Arial Unicode MS" w:hAnsi="Segoe UI" w:cs="Segoe UI"/>
          <w:sz w:val="20"/>
          <w:szCs w:val="20"/>
          <w:highlight w:val="lightGray"/>
        </w:rPr>
        <w:t xml:space="preserve">em montante individual </w:t>
      </w:r>
      <w:r w:rsidRPr="00E82D17">
        <w:rPr>
          <w:rFonts w:ascii="Segoe UI" w:eastAsia="Arial Unicode MS" w:hAnsi="Segoe UI" w:cs="Segoe UI"/>
          <w:sz w:val="20"/>
          <w:szCs w:val="20"/>
          <w:highlight w:val="lightGray"/>
        </w:rPr>
        <w:t xml:space="preserve">ou agregado </w:t>
      </w:r>
      <w:r w:rsidR="00671413" w:rsidRPr="00E82D17">
        <w:rPr>
          <w:rFonts w:ascii="Segoe UI" w:eastAsia="Arial Unicode MS" w:hAnsi="Segoe UI" w:cs="Segoe UI"/>
          <w:sz w:val="20"/>
          <w:szCs w:val="20"/>
          <w:highlight w:val="lightGray"/>
        </w:rPr>
        <w:t xml:space="preserve">superior a </w:t>
      </w:r>
      <w:r w:rsidR="00671413" w:rsidRPr="00E82D17">
        <w:rPr>
          <w:rFonts w:ascii="Segoe UI" w:eastAsia="Arial Unicode MS" w:hAnsi="Segoe UI"/>
          <w:sz w:val="20"/>
          <w:highlight w:val="lightGray"/>
        </w:rPr>
        <w:t>R$</w:t>
      </w:r>
      <w:r w:rsidR="00161BAC" w:rsidRPr="00E82D17">
        <w:rPr>
          <w:rFonts w:ascii="Segoe UI" w:eastAsia="Arial Unicode MS" w:hAnsi="Segoe UI" w:cs="Segoe UI"/>
          <w:sz w:val="20"/>
          <w:szCs w:val="20"/>
          <w:highlight w:val="lightGray"/>
        </w:rPr>
        <w:t>2.500</w:t>
      </w:r>
      <w:r w:rsidR="00671413" w:rsidRPr="00E82D17">
        <w:rPr>
          <w:rFonts w:ascii="Segoe UI" w:eastAsia="Arial Unicode MS" w:hAnsi="Segoe UI"/>
          <w:sz w:val="20"/>
          <w:highlight w:val="lightGray"/>
        </w:rPr>
        <w:t>.000,00 (</w:t>
      </w:r>
      <w:r w:rsidR="00161BAC" w:rsidRPr="00E82D17">
        <w:rPr>
          <w:rFonts w:ascii="Segoe UI" w:eastAsia="Arial Unicode MS" w:hAnsi="Segoe UI" w:cs="Segoe UI"/>
          <w:sz w:val="20"/>
          <w:szCs w:val="20"/>
          <w:highlight w:val="lightGray"/>
        </w:rPr>
        <w:t>dois</w:t>
      </w:r>
      <w:r w:rsidR="00671413" w:rsidRPr="00E82D17">
        <w:rPr>
          <w:rFonts w:ascii="Segoe UI" w:eastAsia="Arial Unicode MS" w:hAnsi="Segoe UI"/>
          <w:sz w:val="20"/>
          <w:highlight w:val="lightGray"/>
        </w:rPr>
        <w:t xml:space="preserve"> milhões </w:t>
      </w:r>
      <w:r w:rsidR="00161BAC" w:rsidRPr="00E82D17">
        <w:rPr>
          <w:rFonts w:ascii="Segoe UI" w:eastAsia="Arial Unicode MS" w:hAnsi="Segoe UI" w:cs="Segoe UI"/>
          <w:sz w:val="20"/>
          <w:szCs w:val="20"/>
          <w:highlight w:val="lightGray"/>
        </w:rPr>
        <w:t>e quinhentos mil</w:t>
      </w:r>
      <w:r w:rsidR="00671413" w:rsidRPr="00E82D17">
        <w:rPr>
          <w:rFonts w:ascii="Segoe UI" w:eastAsia="Arial Unicode MS" w:hAnsi="Segoe UI"/>
          <w:sz w:val="20"/>
          <w:highlight w:val="lightGray"/>
        </w:rPr>
        <w:t xml:space="preserve"> reais</w:t>
      </w:r>
      <w:r w:rsidR="00161BAC" w:rsidRPr="00E82D17">
        <w:rPr>
          <w:rFonts w:ascii="Segoe UI" w:eastAsia="Arial Unicode MS" w:hAnsi="Segoe UI" w:cs="Segoe UI"/>
          <w:sz w:val="20"/>
          <w:szCs w:val="20"/>
          <w:highlight w:val="lightGray"/>
        </w:rPr>
        <w:t>)</w:t>
      </w:r>
      <w:r w:rsidR="00671413" w:rsidRPr="00E82D17">
        <w:rPr>
          <w:rFonts w:ascii="Segoe UI" w:eastAsia="Arial Unicode MS" w:hAnsi="Segoe UI" w:cs="Segoe UI"/>
          <w:sz w:val="20"/>
          <w:szCs w:val="20"/>
          <w:highlight w:val="lightGray"/>
        </w:rPr>
        <w:t xml:space="preserve"> ou em montante agregado superior a </w:t>
      </w:r>
      <w:r w:rsidR="00671413" w:rsidRPr="00E82D17">
        <w:rPr>
          <w:rFonts w:ascii="Segoe UI" w:eastAsia="Arial Unicode MS" w:hAnsi="Segoe UI"/>
          <w:sz w:val="20"/>
          <w:highlight w:val="lightGray"/>
        </w:rPr>
        <w:t>R$</w:t>
      </w:r>
      <w:r w:rsidR="00161BAC" w:rsidRPr="00E82D17">
        <w:rPr>
          <w:rFonts w:ascii="Segoe UI" w:eastAsia="Arial Unicode MS" w:hAnsi="Segoe UI" w:cs="Segoe UI"/>
          <w:sz w:val="20"/>
          <w:szCs w:val="20"/>
          <w:highlight w:val="lightGray"/>
        </w:rPr>
        <w:t>5</w:t>
      </w:r>
      <w:r w:rsidR="00671413" w:rsidRPr="00E82D17">
        <w:rPr>
          <w:rFonts w:ascii="Segoe UI" w:eastAsia="Arial Unicode MS" w:hAnsi="Segoe UI"/>
          <w:sz w:val="20"/>
          <w:highlight w:val="lightGray"/>
        </w:rPr>
        <w:t>.000.000,00 (</w:t>
      </w:r>
      <w:r w:rsidR="00161BAC" w:rsidRPr="00E82D17">
        <w:rPr>
          <w:rFonts w:ascii="Segoe UI" w:eastAsia="Arial Unicode MS" w:hAnsi="Segoe UI" w:cs="Segoe UI"/>
          <w:sz w:val="20"/>
          <w:szCs w:val="20"/>
          <w:highlight w:val="lightGray"/>
        </w:rPr>
        <w:t>cinco</w:t>
      </w:r>
      <w:r w:rsidR="00671413" w:rsidRPr="00E82D17">
        <w:rPr>
          <w:rFonts w:ascii="Segoe UI" w:eastAsia="Arial Unicode MS" w:hAnsi="Segoe UI"/>
          <w:sz w:val="20"/>
          <w:highlight w:val="lightGray"/>
        </w:rPr>
        <w:t xml:space="preserve"> milhões de reais</w:t>
      </w:r>
      <w:r w:rsidR="00161BAC"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p>
    <w:p w14:paraId="202FF72D"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338A7561" w:rsidR="00111893" w:rsidRPr="002A673E"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protesto de títulos contra a Emissora</w:t>
      </w:r>
      <w:r w:rsidR="006E11FE" w:rsidRPr="002A673E">
        <w:rPr>
          <w:rFonts w:ascii="Segoe UI" w:eastAsia="Arial Unicode MS" w:hAnsi="Segoe UI" w:cs="Segoe UI"/>
          <w:sz w:val="20"/>
          <w:szCs w:val="20"/>
        </w:rPr>
        <w:t xml:space="preserve"> ou </w:t>
      </w:r>
      <w:r w:rsidRPr="002A673E">
        <w:rPr>
          <w:rFonts w:ascii="Segoe UI" w:eastAsia="Arial Unicode MS" w:hAnsi="Segoe UI" w:cs="Segoe UI"/>
          <w:sz w:val="20"/>
          <w:szCs w:val="20"/>
        </w:rPr>
        <w:t>quaisquer das</w:t>
      </w:r>
      <w:r w:rsidR="006E11FE" w:rsidRPr="002A673E">
        <w:rPr>
          <w:rFonts w:ascii="Segoe UI" w:eastAsia="Arial Unicode MS" w:hAnsi="Segoe UI" w:cs="Segoe UI"/>
          <w:sz w:val="20"/>
          <w:szCs w:val="20"/>
        </w:rPr>
        <w:t xml:space="preserve"> SPEs</w:t>
      </w:r>
      <w:r w:rsidRPr="002A673E">
        <w:rPr>
          <w:rFonts w:ascii="Segoe UI" w:eastAsia="Arial Unicode MS" w:hAnsi="Segoe UI" w:cs="Segoe UI"/>
          <w:sz w:val="20"/>
          <w:szCs w:val="20"/>
        </w:rPr>
        <w:t xml:space="preserve">, </w:t>
      </w:r>
      <w:r w:rsidR="00B34F61" w:rsidRPr="00E82D17">
        <w:rPr>
          <w:rFonts w:ascii="Segoe UI" w:eastAsia="Arial Unicode MS" w:hAnsi="Segoe UI" w:cs="Segoe UI"/>
          <w:sz w:val="20"/>
          <w:szCs w:val="20"/>
          <w:highlight w:val="lightGray"/>
        </w:rPr>
        <w:t>[</w:t>
      </w:r>
      <w:r w:rsidR="00671413" w:rsidRPr="00E82D17">
        <w:rPr>
          <w:rFonts w:ascii="Segoe UI" w:eastAsia="Arial Unicode MS" w:hAnsi="Segoe UI" w:cs="Segoe UI"/>
          <w:sz w:val="20"/>
          <w:szCs w:val="20"/>
          <w:highlight w:val="lightGray"/>
        </w:rPr>
        <w:t xml:space="preserve">em montante individual superior a </w:t>
      </w:r>
      <w:r w:rsidR="00671413" w:rsidRPr="00E82D17">
        <w:rPr>
          <w:rFonts w:ascii="Segoe UI" w:eastAsia="Arial Unicode MS" w:hAnsi="Segoe UI"/>
          <w:sz w:val="20"/>
          <w:highlight w:val="lightGray"/>
        </w:rPr>
        <w:t>R$</w:t>
      </w:r>
      <w:r w:rsidRPr="00E82D17">
        <w:rPr>
          <w:rFonts w:ascii="Segoe UI" w:eastAsia="Arial Unicode MS" w:hAnsi="Segoe UI" w:cs="Segoe UI"/>
          <w:sz w:val="20"/>
          <w:szCs w:val="20"/>
          <w:highlight w:val="lightGray"/>
        </w:rPr>
        <w:t>2.500</w:t>
      </w:r>
      <w:r w:rsidR="00671413" w:rsidRPr="00E82D17">
        <w:rPr>
          <w:rFonts w:ascii="Segoe UI" w:eastAsia="Arial Unicode MS" w:hAnsi="Segoe UI"/>
          <w:sz w:val="20"/>
          <w:highlight w:val="lightGray"/>
        </w:rPr>
        <w:t>.000,00 (</w:t>
      </w:r>
      <w:r w:rsidRPr="00E82D17">
        <w:rPr>
          <w:rFonts w:ascii="Segoe UI" w:eastAsia="Arial Unicode MS" w:hAnsi="Segoe UI" w:cs="Segoe UI"/>
          <w:sz w:val="20"/>
          <w:szCs w:val="20"/>
          <w:highlight w:val="lightGray"/>
        </w:rPr>
        <w:t>dois</w:t>
      </w:r>
      <w:r w:rsidR="00671413" w:rsidRPr="00E82D17">
        <w:rPr>
          <w:rFonts w:ascii="Segoe UI" w:eastAsia="Arial Unicode MS" w:hAnsi="Segoe UI"/>
          <w:sz w:val="20"/>
          <w:highlight w:val="lightGray"/>
        </w:rPr>
        <w:t xml:space="preserve"> milhões </w:t>
      </w:r>
      <w:r w:rsidRPr="00E82D17">
        <w:rPr>
          <w:rFonts w:ascii="Segoe UI" w:eastAsia="Arial Unicode MS" w:hAnsi="Segoe UI" w:cs="Segoe UI"/>
          <w:sz w:val="20"/>
          <w:szCs w:val="20"/>
          <w:highlight w:val="lightGray"/>
        </w:rPr>
        <w:t>e quinhentos mil</w:t>
      </w:r>
      <w:r w:rsidR="00671413" w:rsidRPr="00E82D17">
        <w:rPr>
          <w:rFonts w:ascii="Segoe UI" w:eastAsia="Arial Unicode MS" w:hAnsi="Segoe UI"/>
          <w:sz w:val="20"/>
          <w:highlight w:val="lightGray"/>
        </w:rPr>
        <w:t xml:space="preserve"> reais</w:t>
      </w:r>
      <w:r w:rsidRPr="00E82D17">
        <w:rPr>
          <w:rFonts w:ascii="Segoe UI" w:eastAsia="Arial Unicode MS" w:hAnsi="Segoe UI" w:cs="Segoe UI"/>
          <w:sz w:val="20"/>
          <w:szCs w:val="20"/>
          <w:highlight w:val="lightGray"/>
        </w:rPr>
        <w:t>)</w:t>
      </w:r>
      <w:r w:rsidR="00671413" w:rsidRPr="00E82D17">
        <w:rPr>
          <w:rFonts w:ascii="Segoe UI" w:eastAsia="Arial Unicode MS" w:hAnsi="Segoe UI" w:cs="Segoe UI"/>
          <w:sz w:val="20"/>
          <w:szCs w:val="20"/>
          <w:highlight w:val="lightGray"/>
        </w:rPr>
        <w:t xml:space="preserve"> ou em montante agregado superior a </w:t>
      </w:r>
      <w:r w:rsidR="00671413" w:rsidRPr="00E82D17">
        <w:rPr>
          <w:rFonts w:ascii="Segoe UI" w:eastAsia="Arial Unicode MS" w:hAnsi="Segoe UI"/>
          <w:sz w:val="20"/>
          <w:highlight w:val="lightGray"/>
        </w:rPr>
        <w:t>R$</w:t>
      </w:r>
      <w:r w:rsidRPr="00E82D17">
        <w:rPr>
          <w:rFonts w:ascii="Segoe UI" w:eastAsia="Arial Unicode MS" w:hAnsi="Segoe UI" w:cs="Segoe UI"/>
          <w:sz w:val="20"/>
          <w:szCs w:val="20"/>
          <w:highlight w:val="lightGray"/>
        </w:rPr>
        <w:t>5</w:t>
      </w:r>
      <w:r w:rsidR="00671413" w:rsidRPr="00E82D17">
        <w:rPr>
          <w:rFonts w:ascii="Segoe UI" w:eastAsia="Arial Unicode MS" w:hAnsi="Segoe UI"/>
          <w:sz w:val="20"/>
          <w:highlight w:val="lightGray"/>
        </w:rPr>
        <w:t>.000.000,00 (</w:t>
      </w:r>
      <w:r w:rsidRPr="00E82D17">
        <w:rPr>
          <w:rFonts w:ascii="Segoe UI" w:eastAsia="Arial Unicode MS" w:hAnsi="Segoe UI" w:cs="Segoe UI"/>
          <w:sz w:val="20"/>
          <w:szCs w:val="20"/>
          <w:highlight w:val="lightGray"/>
        </w:rPr>
        <w:t>cinco</w:t>
      </w:r>
      <w:r w:rsidR="00671413" w:rsidRPr="00E82D17">
        <w:rPr>
          <w:rFonts w:ascii="Segoe UI" w:eastAsia="Arial Unicode MS" w:hAnsi="Segoe UI"/>
          <w:sz w:val="20"/>
          <w:highlight w:val="lightGray"/>
        </w:rPr>
        <w:t xml:space="preserve"> milhões de reais</w:t>
      </w:r>
      <w:r w:rsidR="005545FA"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corrigidos anualmente pelo IPCA, desde a Data de Emissão até o respectivo protesto, salvo se for validamente comprovado ao Agente Fiduciário, pela Emisso</w:t>
      </w:r>
      <w:r w:rsidR="001B507A" w:rsidRPr="002A673E">
        <w:rPr>
          <w:rFonts w:ascii="Segoe UI" w:eastAsia="Arial Unicode MS" w:hAnsi="Segoe UI" w:cs="Segoe UI"/>
          <w:sz w:val="20"/>
          <w:szCs w:val="20"/>
        </w:rPr>
        <w:t xml:space="preserve">ra ou por quaisquer das SPEs, </w:t>
      </w:r>
      <w:r w:rsidR="00B01816" w:rsidRPr="002A673E">
        <w:rPr>
          <w:rFonts w:ascii="Segoe UI" w:eastAsia="Arial Unicode MS" w:hAnsi="Segoe UI" w:cs="Segoe UI"/>
          <w:sz w:val="20"/>
          <w:szCs w:val="20"/>
        </w:rPr>
        <w:t>no prazo de até 30 (trinta) dias contados do respectivo protesto, que (i) foi obtida decisão judicial para a anulação ou suspensão de seus efeitos; (ii) foi realizado depósito em juízo dos valores objeto do protesto; (iii) o protesto foi cancelado; (iv) foi apresentada defesa e foram prestadas garantias em juízo; ou (v) foi comprovado pela Emissora perante o juízo competente, que o protesto foi indevidamente efetuado nos termos da legislação aplicável</w:t>
      </w:r>
      <w:r w:rsidRPr="002A673E">
        <w:rPr>
          <w:rFonts w:ascii="Segoe UI" w:eastAsia="Arial Unicode MS" w:hAnsi="Segoe UI" w:cs="Segoe UI"/>
          <w:sz w:val="20"/>
          <w:szCs w:val="20"/>
        </w:rPr>
        <w:t>;</w:t>
      </w:r>
      <w:r w:rsidR="00186F90" w:rsidRPr="002A673E">
        <w:rPr>
          <w:rFonts w:ascii="Segoe UI" w:eastAsia="Arial Unicode MS" w:hAnsi="Segoe UI" w:cs="Segoe UI"/>
          <w:sz w:val="20"/>
          <w:szCs w:val="20"/>
        </w:rPr>
        <w:t xml:space="preserve"> </w:t>
      </w:r>
    </w:p>
    <w:p w14:paraId="4E900F19" w14:textId="77777777" w:rsidR="00AA04A9" w:rsidRPr="002A673E"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06CAA858" w:rsidR="00A91803" w:rsidRPr="002A673E"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2A673E">
        <w:rPr>
          <w:rFonts w:ascii="Segoe UI" w:eastAsia="Arial Unicode MS" w:hAnsi="Segoe UI" w:cs="Segoe UI"/>
          <w:sz w:val="20"/>
          <w:szCs w:val="20"/>
        </w:rPr>
        <w:t>não cumprimento de</w:t>
      </w:r>
      <w:r w:rsidR="00D26C9E"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 xml:space="preserve">decisão judicial, administrativa ou arbitral, de natureza condenatória e não sujeita a recurso com efeito suspensivo, contra a Emissora e/ou contra quaisquer das SPEs, </w:t>
      </w:r>
      <w:r w:rsidR="00B34F61" w:rsidRPr="00E82D17">
        <w:rPr>
          <w:rFonts w:ascii="Segoe UI" w:eastAsia="Arial Unicode MS" w:hAnsi="Segoe UI" w:cs="Segoe UI"/>
          <w:sz w:val="20"/>
          <w:szCs w:val="20"/>
          <w:highlight w:val="lightGray"/>
        </w:rPr>
        <w:t>[</w:t>
      </w:r>
      <w:r w:rsidR="00671413" w:rsidRPr="00E82D17">
        <w:rPr>
          <w:rFonts w:ascii="Segoe UI" w:eastAsia="Arial Unicode MS" w:hAnsi="Segoe UI" w:cs="Segoe UI"/>
          <w:sz w:val="20"/>
          <w:szCs w:val="20"/>
          <w:highlight w:val="lightGray"/>
        </w:rPr>
        <w:t xml:space="preserve">em montante individual superior a </w:t>
      </w:r>
      <w:r w:rsidR="00671413" w:rsidRPr="00E82D17">
        <w:rPr>
          <w:rFonts w:ascii="Segoe UI" w:eastAsia="Arial Unicode MS" w:hAnsi="Segoe UI"/>
          <w:sz w:val="20"/>
          <w:highlight w:val="lightGray"/>
        </w:rPr>
        <w:t>R$</w:t>
      </w:r>
      <w:r w:rsidRPr="00E82D17">
        <w:rPr>
          <w:rFonts w:ascii="Segoe UI" w:eastAsia="Arial Unicode MS" w:hAnsi="Segoe UI" w:cs="Segoe UI"/>
          <w:sz w:val="20"/>
          <w:szCs w:val="20"/>
          <w:highlight w:val="lightGray"/>
        </w:rPr>
        <w:t>2.500</w:t>
      </w:r>
      <w:r w:rsidR="00671413" w:rsidRPr="00E82D17">
        <w:rPr>
          <w:rFonts w:ascii="Segoe UI" w:eastAsia="Arial Unicode MS" w:hAnsi="Segoe UI"/>
          <w:sz w:val="20"/>
          <w:highlight w:val="lightGray"/>
        </w:rPr>
        <w:t>.000,00 (</w:t>
      </w:r>
      <w:r w:rsidRPr="00E82D17">
        <w:rPr>
          <w:rFonts w:ascii="Segoe UI" w:eastAsia="Arial Unicode MS" w:hAnsi="Segoe UI" w:cs="Segoe UI"/>
          <w:sz w:val="20"/>
          <w:szCs w:val="20"/>
          <w:highlight w:val="lightGray"/>
        </w:rPr>
        <w:t>dois</w:t>
      </w:r>
      <w:r w:rsidR="00671413" w:rsidRPr="00E82D17">
        <w:rPr>
          <w:rFonts w:ascii="Segoe UI" w:eastAsia="Arial Unicode MS" w:hAnsi="Segoe UI"/>
          <w:sz w:val="20"/>
          <w:highlight w:val="lightGray"/>
        </w:rPr>
        <w:t xml:space="preserve"> milhões </w:t>
      </w:r>
      <w:r w:rsidRPr="00E82D17">
        <w:rPr>
          <w:rFonts w:ascii="Segoe UI" w:eastAsia="Arial Unicode MS" w:hAnsi="Segoe UI" w:cs="Segoe UI"/>
          <w:sz w:val="20"/>
          <w:szCs w:val="20"/>
          <w:highlight w:val="lightGray"/>
        </w:rPr>
        <w:t>e quinhentos mil</w:t>
      </w:r>
      <w:r w:rsidR="00671413" w:rsidRPr="00E82D17">
        <w:rPr>
          <w:rFonts w:ascii="Segoe UI" w:eastAsia="Arial Unicode MS" w:hAnsi="Segoe UI"/>
          <w:sz w:val="20"/>
          <w:highlight w:val="lightGray"/>
        </w:rPr>
        <w:t xml:space="preserve"> reais</w:t>
      </w:r>
      <w:r w:rsidRPr="00E82D17">
        <w:rPr>
          <w:rFonts w:ascii="Segoe UI" w:eastAsia="Arial Unicode MS" w:hAnsi="Segoe UI" w:cs="Segoe UI"/>
          <w:sz w:val="20"/>
          <w:szCs w:val="20"/>
          <w:highlight w:val="lightGray"/>
        </w:rPr>
        <w:t>)</w:t>
      </w:r>
      <w:r w:rsidR="00671413" w:rsidRPr="00E82D17">
        <w:rPr>
          <w:rFonts w:ascii="Segoe UI" w:eastAsia="Arial Unicode MS" w:hAnsi="Segoe UI" w:cs="Segoe UI"/>
          <w:sz w:val="20"/>
          <w:szCs w:val="20"/>
          <w:highlight w:val="lightGray"/>
        </w:rPr>
        <w:t xml:space="preserve"> ou em montante agregado superior a </w:t>
      </w:r>
      <w:r w:rsidR="00671413" w:rsidRPr="00E82D17">
        <w:rPr>
          <w:rFonts w:ascii="Segoe UI" w:eastAsia="Arial Unicode MS" w:hAnsi="Segoe UI"/>
          <w:sz w:val="20"/>
          <w:highlight w:val="lightGray"/>
        </w:rPr>
        <w:t>R$</w:t>
      </w:r>
      <w:r w:rsidRPr="00E82D17">
        <w:rPr>
          <w:rFonts w:ascii="Segoe UI" w:eastAsia="Arial Unicode MS" w:hAnsi="Segoe UI" w:cs="Segoe UI"/>
          <w:sz w:val="20"/>
          <w:szCs w:val="20"/>
          <w:highlight w:val="lightGray"/>
        </w:rPr>
        <w:t>5</w:t>
      </w:r>
      <w:r w:rsidR="00671413" w:rsidRPr="00E82D17">
        <w:rPr>
          <w:rFonts w:ascii="Segoe UI" w:eastAsia="Arial Unicode MS" w:hAnsi="Segoe UI"/>
          <w:sz w:val="20"/>
          <w:highlight w:val="lightGray"/>
        </w:rPr>
        <w:t>.000.000,00 (</w:t>
      </w:r>
      <w:r w:rsidRPr="00E82D17">
        <w:rPr>
          <w:rFonts w:ascii="Segoe UI" w:eastAsia="Arial Unicode MS" w:hAnsi="Segoe UI" w:cs="Segoe UI"/>
          <w:sz w:val="20"/>
          <w:szCs w:val="20"/>
          <w:highlight w:val="lightGray"/>
        </w:rPr>
        <w:t>cinco</w:t>
      </w:r>
      <w:r w:rsidR="00671413" w:rsidRPr="00E82D17">
        <w:rPr>
          <w:rFonts w:ascii="Segoe UI" w:eastAsia="Arial Unicode MS" w:hAnsi="Segoe UI"/>
          <w:sz w:val="20"/>
          <w:highlight w:val="lightGray"/>
        </w:rPr>
        <w:t xml:space="preserve"> milhões de reais</w:t>
      </w:r>
      <w:r w:rsidR="00756CA1" w:rsidRPr="00E82D17">
        <w:rPr>
          <w:rFonts w:ascii="Segoe UI" w:eastAsia="Arial Unicode MS" w:hAnsi="Segoe UI" w:cs="Segoe UI"/>
          <w:sz w:val="20"/>
          <w:szCs w:val="20"/>
          <w:highlight w:val="lightGray"/>
        </w:rPr>
        <w:t>)</w:t>
      </w:r>
      <w:r w:rsidR="00B34F61" w:rsidRPr="00E82D17">
        <w:rPr>
          <w:rFonts w:ascii="Segoe UI" w:eastAsia="Arial Unicode MS" w:hAnsi="Segoe UI" w:cs="Segoe UI"/>
          <w:sz w:val="20"/>
          <w:szCs w:val="20"/>
          <w:highlight w:val="lightGray"/>
        </w:rPr>
        <w:t>]</w:t>
      </w:r>
      <w:r w:rsidRPr="002A673E">
        <w:rPr>
          <w:rFonts w:ascii="Segoe UI" w:eastAsia="Arial Unicode MS" w:hAnsi="Segoe UI" w:cs="Segoe UI"/>
          <w:sz w:val="20"/>
          <w:szCs w:val="20"/>
        </w:rPr>
        <w:t xml:space="preserve">, corrigidos anualmente pelo IPCA a partir da Data de Emissão;  </w:t>
      </w:r>
    </w:p>
    <w:p w14:paraId="204CC18C"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2A673E"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2A673E"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6" w:name="_Ref33114586"/>
      <w:r w:rsidRPr="002A673E">
        <w:rPr>
          <w:rFonts w:ascii="Segoe UI" w:eastAsia="Arial Unicode MS" w:hAnsi="Segoe UI" w:cs="Segoe UI"/>
          <w:sz w:val="20"/>
          <w:szCs w:val="20"/>
        </w:rPr>
        <w:t>transferência ou qualquer forma de cessão ou promessa de cessão a terceiros, pela Emissora</w:t>
      </w:r>
      <w:r w:rsidR="007267D6" w:rsidRPr="002A673E">
        <w:rPr>
          <w:rFonts w:ascii="Segoe UI" w:eastAsia="Arial Unicode MS" w:hAnsi="Segoe UI" w:cs="Segoe UI"/>
          <w:sz w:val="20"/>
          <w:szCs w:val="20"/>
        </w:rPr>
        <w:t xml:space="preserve"> e/ou</w:t>
      </w:r>
      <w:r w:rsidRPr="002A673E">
        <w:rPr>
          <w:rFonts w:ascii="Segoe UI" w:eastAsia="Arial Unicode MS" w:hAnsi="Segoe UI" w:cs="Segoe UI"/>
          <w:sz w:val="20"/>
          <w:szCs w:val="20"/>
        </w:rPr>
        <w:t xml:space="preserve"> pelas SPEs d</w:t>
      </w:r>
      <w:r w:rsidR="0027630B" w:rsidRPr="002A673E">
        <w:rPr>
          <w:rFonts w:ascii="Segoe UI" w:eastAsia="Arial Unicode MS" w:hAnsi="Segoe UI" w:cs="Segoe UI"/>
          <w:sz w:val="20"/>
          <w:szCs w:val="20"/>
        </w:rPr>
        <w:t xml:space="preserve">e quaisquer </w:t>
      </w:r>
      <w:r w:rsidRPr="002A673E">
        <w:rPr>
          <w:rFonts w:ascii="Segoe UI" w:eastAsia="Arial Unicode MS" w:hAnsi="Segoe UI" w:cs="Segoe UI"/>
          <w:sz w:val="20"/>
          <w:szCs w:val="20"/>
        </w:rPr>
        <w:t>direitos e/ou obrigações assumidas nesta Escritura</w:t>
      </w:r>
      <w:r w:rsidR="00AA04A9" w:rsidRPr="002A673E">
        <w:rPr>
          <w:rFonts w:ascii="Segoe UI" w:eastAsia="Arial Unicode MS" w:hAnsi="Segoe UI" w:cs="Segoe UI"/>
          <w:sz w:val="20"/>
          <w:szCs w:val="20"/>
        </w:rPr>
        <w:t xml:space="preserve"> </w:t>
      </w:r>
      <w:r w:rsidRPr="002A673E">
        <w:rPr>
          <w:rFonts w:ascii="Segoe UI" w:eastAsia="Arial Unicode MS" w:hAnsi="Segoe UI" w:cs="Segoe UI"/>
          <w:sz w:val="20"/>
          <w:szCs w:val="20"/>
        </w:rPr>
        <w:t>sem prévia autorização dos Debenturistas</w:t>
      </w:r>
      <w:r w:rsidR="00AA04A9" w:rsidRPr="002A673E">
        <w:rPr>
          <w:rFonts w:ascii="Segoe UI" w:eastAsia="Arial Unicode MS" w:hAnsi="Segoe UI" w:cs="Segoe UI"/>
          <w:sz w:val="20"/>
          <w:szCs w:val="20"/>
        </w:rPr>
        <w:t>;</w:t>
      </w:r>
      <w:bookmarkEnd w:id="66"/>
      <w:r w:rsidR="00740BCA" w:rsidRPr="002A673E">
        <w:rPr>
          <w:rFonts w:ascii="Segoe UI" w:eastAsia="Arial Unicode MS" w:hAnsi="Segoe UI" w:cs="Segoe UI"/>
          <w:sz w:val="20"/>
          <w:szCs w:val="20"/>
        </w:rPr>
        <w:t xml:space="preserve"> </w:t>
      </w:r>
    </w:p>
    <w:p w14:paraId="2091A057" w14:textId="77777777" w:rsidR="00111893" w:rsidRPr="002A673E" w:rsidRDefault="00111893" w:rsidP="00C17E0F">
      <w:pPr>
        <w:pStyle w:val="PargrafodaLista"/>
        <w:spacing w:before="24" w:afterLines="24" w:after="57" w:line="288" w:lineRule="auto"/>
        <w:rPr>
          <w:rFonts w:ascii="Segoe UI" w:eastAsia="Arial Unicode MS" w:hAnsi="Segoe UI" w:cs="Segoe UI"/>
          <w:sz w:val="20"/>
          <w:szCs w:val="20"/>
        </w:rPr>
      </w:pPr>
    </w:p>
    <w:p w14:paraId="0DC0E6F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2A673E">
        <w:rPr>
          <w:rFonts w:ascii="Segoe UI" w:eastAsia="Arial Unicode MS" w:hAnsi="Segoe UI" w:cs="Segoe UI"/>
          <w:sz w:val="20"/>
          <w:szCs w:val="20"/>
        </w:rPr>
        <w:t xml:space="preserve">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w:t>
      </w:r>
      <w:r w:rsidRPr="002A673E">
        <w:rPr>
          <w:rFonts w:ascii="Segoe UI" w:eastAsia="Arial Unicode MS" w:hAnsi="Segoe UI" w:cs="Segoe UI"/>
          <w:sz w:val="20"/>
          <w:szCs w:val="20"/>
        </w:rPr>
        <w:lastRenderedPageBreak/>
        <w:t>do respectivo ônus, salvo (i) mediante autorização prévia de Debenturistas; (ii) conforme permitido por esta Escritura; e (i</w:t>
      </w:r>
      <w:r w:rsidR="008D3772" w:rsidRPr="002A673E">
        <w:rPr>
          <w:rFonts w:ascii="Segoe UI" w:eastAsia="Arial Unicode MS" w:hAnsi="Segoe UI" w:cs="Segoe UI"/>
          <w:sz w:val="20"/>
          <w:szCs w:val="20"/>
        </w:rPr>
        <w:t>ii</w:t>
      </w:r>
      <w:r w:rsidRPr="002A673E">
        <w:rPr>
          <w:rFonts w:ascii="Segoe UI" w:eastAsia="Arial Unicode MS" w:hAnsi="Segoe UI" w:cs="Segoe UI"/>
          <w:sz w:val="20"/>
          <w:szCs w:val="20"/>
        </w:rPr>
        <w:t>) aquelas requeridas em função de obrigações regulatórias, no valor</w:t>
      </w:r>
      <w:r w:rsidRPr="00C341A4">
        <w:rPr>
          <w:rFonts w:ascii="Segoe UI" w:eastAsia="Arial Unicode MS" w:hAnsi="Segoe UI" w:cs="Segoe UI"/>
          <w:sz w:val="20"/>
          <w:szCs w:val="20"/>
        </w:rPr>
        <w:t xml:space="preserve"> de até R$4.000.000,00 (quatro milhões de reais), 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realização, pela Emissora e/ou SPEs,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7B23BEAA" w14:textId="2D3E7315" w:rsidR="004B49B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7" w:name="_Ref33114599"/>
      <w:r w:rsidRPr="00C341A4">
        <w:rPr>
          <w:rFonts w:ascii="Segoe UI" w:eastAsia="Arial Unicode MS" w:hAnsi="Segoe UI" w:cs="Segoe UI"/>
          <w:sz w:val="20"/>
          <w:szCs w:val="20"/>
        </w:rPr>
        <w:t>qualquer reorganização societária ou alteração no controle da Emissora,</w:t>
      </w:r>
      <w:r w:rsidR="00A739B5">
        <w:rPr>
          <w:rFonts w:ascii="Segoe UI" w:eastAsia="Arial Unicode MS" w:hAnsi="Segoe UI" w:cs="Segoe UI"/>
          <w:sz w:val="20"/>
          <w:szCs w:val="20"/>
        </w:rPr>
        <w:t xml:space="preserve"> </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conforme definido no artigo 116 da Lei das Sociedades por Ações</w:t>
      </w:r>
      <w:r w:rsidR="00A739B5">
        <w:rPr>
          <w:rFonts w:ascii="Segoe UI" w:eastAsia="Arial Unicode MS" w:hAnsi="Segoe UI" w:cs="Segoe UI"/>
          <w:sz w:val="20"/>
          <w:szCs w:val="20"/>
        </w:rPr>
        <w:t xml:space="preserve">, exceto: </w:t>
      </w:r>
    </w:p>
    <w:p w14:paraId="4167946A" w14:textId="77777777" w:rsidR="004B49B5" w:rsidRDefault="004B49B5" w:rsidP="004B49B5">
      <w:pPr>
        <w:pStyle w:val="PargrafodaLista"/>
        <w:rPr>
          <w:rFonts w:ascii="Segoe UI" w:eastAsia="Arial Unicode MS" w:hAnsi="Segoe UI" w:cs="Segoe UI"/>
          <w:sz w:val="20"/>
          <w:szCs w:val="20"/>
        </w:rPr>
      </w:pPr>
    </w:p>
    <w:p w14:paraId="3906138F" w14:textId="717E8805" w:rsidR="004B49B5" w:rsidRPr="004B49B5" w:rsidRDefault="00A73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732B06">
        <w:rPr>
          <w:rFonts w:ascii="Segoe UI" w:eastAsia="Arial Unicode MS" w:hAnsi="Segoe UI" w:cs="Segoe UI"/>
          <w:sz w:val="20"/>
          <w:szCs w:val="20"/>
        </w:rPr>
        <w:t xml:space="preserve">se </w:t>
      </w:r>
      <w:r w:rsidR="001E5277" w:rsidRPr="00E82D17">
        <w:rPr>
          <w:rFonts w:ascii="Segoe UI" w:eastAsia="Arial Unicode MS" w:hAnsi="Segoe UI" w:cs="Segoe UI"/>
          <w:sz w:val="20"/>
          <w:szCs w:val="20"/>
          <w:lang w:val="pt-BR"/>
        </w:rPr>
        <w:t xml:space="preserve">(1) (1.i) </w:t>
      </w:r>
      <w:r w:rsidR="00732B06" w:rsidRPr="00E82D17">
        <w:rPr>
          <w:rFonts w:ascii="Segoe UI" w:eastAsia="Arial Unicode MS" w:hAnsi="Segoe UI" w:cs="Segoe UI"/>
          <w:sz w:val="20"/>
          <w:szCs w:val="20"/>
          <w:lang w:val="pt-BR"/>
        </w:rPr>
        <w:t>o Ipiranga Fundo de Investimentos e Participações Multiestratégia</w:t>
      </w:r>
      <w:r w:rsidR="001E5277" w:rsidRPr="00E82D17">
        <w:rPr>
          <w:rFonts w:ascii="Segoe UI" w:eastAsia="Arial Unicode MS" w:hAnsi="Segoe UI" w:cs="Segoe UI"/>
          <w:sz w:val="20"/>
          <w:szCs w:val="20"/>
          <w:lang w:val="pt-BR"/>
        </w:rPr>
        <w:t xml:space="preserve">, (1.ii) quaisquer </w:t>
      </w:r>
      <w:r w:rsidR="001E5277" w:rsidRPr="00732B06">
        <w:rPr>
          <w:rFonts w:ascii="Segoe UI" w:eastAsia="Arial Unicode MS" w:hAnsi="Segoe UI" w:cs="Segoe UI"/>
          <w:sz w:val="20"/>
          <w:szCs w:val="20"/>
        </w:rPr>
        <w:t xml:space="preserve">das sociedades listadas no </w:t>
      </w:r>
      <w:r w:rsidR="001E5277" w:rsidRPr="001D650F">
        <w:rPr>
          <w:rFonts w:ascii="Segoe UI" w:eastAsia="Arial Unicode MS" w:hAnsi="Segoe UI" w:cs="Segoe UI"/>
          <w:sz w:val="20"/>
          <w:szCs w:val="20"/>
          <w:u w:val="single"/>
        </w:rPr>
        <w:t xml:space="preserve">Anexo </w:t>
      </w:r>
      <w:r w:rsidR="001E5277" w:rsidRPr="001D650F">
        <w:rPr>
          <w:rFonts w:ascii="Segoe UI" w:eastAsia="Arial Unicode MS" w:hAnsi="Segoe UI" w:cs="Segoe UI"/>
          <w:sz w:val="20"/>
          <w:szCs w:val="20"/>
          <w:u w:val="single"/>
          <w:lang w:val="pt-BR"/>
        </w:rPr>
        <w:t>I</w:t>
      </w:r>
      <w:r w:rsidR="001D650F" w:rsidRPr="001D650F">
        <w:rPr>
          <w:rFonts w:ascii="Segoe UI" w:eastAsia="Arial Unicode MS" w:hAnsi="Segoe UI" w:cs="Segoe UI"/>
          <w:sz w:val="20"/>
          <w:szCs w:val="20"/>
          <w:u w:val="single"/>
          <w:lang w:val="pt-BR"/>
        </w:rPr>
        <w:t>I</w:t>
      </w:r>
      <w:r w:rsidR="001E5277" w:rsidRPr="00732B06">
        <w:rPr>
          <w:rFonts w:ascii="Segoe UI" w:eastAsia="Arial Unicode MS" w:hAnsi="Segoe UI" w:cs="Segoe UI"/>
          <w:sz w:val="20"/>
          <w:szCs w:val="20"/>
        </w:rPr>
        <w:t xml:space="preserve"> à presente Escritura ou qualquer sociedade controladora ou controlada exclusivamente pelas sociedades listadas no </w:t>
      </w:r>
      <w:r w:rsidR="001E5277" w:rsidRPr="001D650F">
        <w:rPr>
          <w:rFonts w:ascii="Segoe UI" w:eastAsia="Arial Unicode MS" w:hAnsi="Segoe UI" w:cs="Segoe UI"/>
          <w:sz w:val="20"/>
          <w:szCs w:val="20"/>
          <w:u w:val="single"/>
        </w:rPr>
        <w:t xml:space="preserve">Anexo </w:t>
      </w:r>
      <w:r w:rsidR="001E5277" w:rsidRPr="001D650F">
        <w:rPr>
          <w:rFonts w:ascii="Segoe UI" w:eastAsia="Arial Unicode MS" w:hAnsi="Segoe UI" w:cs="Segoe UI"/>
          <w:sz w:val="20"/>
          <w:szCs w:val="20"/>
          <w:u w:val="single"/>
          <w:lang w:val="pt-BR"/>
        </w:rPr>
        <w:t>II</w:t>
      </w:r>
      <w:r w:rsidR="001E5277" w:rsidRPr="00732B06">
        <w:rPr>
          <w:rFonts w:ascii="Segoe UI" w:eastAsia="Arial Unicode MS" w:hAnsi="Segoe UI" w:cs="Segoe UI"/>
          <w:sz w:val="20"/>
          <w:szCs w:val="20"/>
        </w:rPr>
        <w:t xml:space="preserve"> à presente Escritura</w:t>
      </w:r>
      <w:r w:rsidR="001E5277" w:rsidRPr="00732B06">
        <w:rPr>
          <w:rFonts w:ascii="Segoe UI" w:eastAsia="Arial Unicode MS" w:hAnsi="Segoe UI" w:cs="Segoe UI"/>
          <w:sz w:val="20"/>
          <w:szCs w:val="20"/>
          <w:lang w:val="pt-BR"/>
        </w:rPr>
        <w:t>, ou (</w:t>
      </w:r>
      <w:r w:rsidR="001E5277" w:rsidRPr="00E82D17">
        <w:rPr>
          <w:rFonts w:ascii="Segoe UI" w:eastAsia="Arial Unicode MS" w:hAnsi="Segoe UI" w:cs="Segoe UI"/>
          <w:sz w:val="20"/>
          <w:szCs w:val="20"/>
          <w:lang w:val="pt-BR"/>
        </w:rPr>
        <w:t>1.iii</w:t>
      </w:r>
      <w:r w:rsidR="001E5277" w:rsidRPr="00732B06">
        <w:rPr>
          <w:rFonts w:ascii="Segoe UI" w:eastAsia="Arial Unicode MS" w:hAnsi="Segoe UI" w:cs="Segoe UI"/>
          <w:sz w:val="20"/>
          <w:szCs w:val="20"/>
          <w:lang w:val="pt-BR"/>
        </w:rPr>
        <w:t>) qualquer sociedade que venha a deter o controle da Emissora, conforme autorizado pelos Debenturistas, nos termos do subitem (iii) abaixo</w:t>
      </w:r>
      <w:r w:rsidR="00732B06">
        <w:rPr>
          <w:rFonts w:ascii="Segoe UI" w:eastAsia="Arial Unicode MS" w:hAnsi="Segoe UI" w:cs="Segoe UI"/>
          <w:sz w:val="20"/>
          <w:szCs w:val="20"/>
          <w:lang w:val="pt-BR"/>
        </w:rPr>
        <w:t>,</w:t>
      </w:r>
      <w:r w:rsidRPr="00732B06">
        <w:rPr>
          <w:rFonts w:ascii="Segoe UI" w:eastAsia="Arial Unicode MS" w:hAnsi="Segoe UI" w:cs="Segoe UI"/>
          <w:sz w:val="20"/>
          <w:szCs w:val="20"/>
        </w:rPr>
        <w:t xml:space="preserve"> se mantiver como controladora direta ou indireta da Emissora</w:t>
      </w:r>
      <w:r w:rsidR="001E5277" w:rsidRPr="00E82D17">
        <w:rPr>
          <w:rFonts w:ascii="Segoe UI" w:eastAsia="Arial Unicode MS" w:hAnsi="Segoe UI" w:cs="Segoe UI"/>
          <w:sz w:val="20"/>
          <w:szCs w:val="20"/>
          <w:lang w:val="pt-BR"/>
        </w:rPr>
        <w:t>,</w:t>
      </w:r>
      <w:r w:rsidR="00EE216D" w:rsidRPr="00732B06">
        <w:rPr>
          <w:rFonts w:ascii="Segoe UI" w:eastAsia="Arial Unicode MS" w:hAnsi="Segoe UI" w:cs="Segoe UI"/>
          <w:sz w:val="20"/>
          <w:szCs w:val="20"/>
          <w:lang w:val="pt-BR"/>
        </w:rPr>
        <w:t xml:space="preserve"> e </w:t>
      </w:r>
      <w:r w:rsidR="001E5277" w:rsidRPr="00E82D17">
        <w:rPr>
          <w:rFonts w:ascii="Segoe UI" w:eastAsia="Arial Unicode MS" w:hAnsi="Segoe UI" w:cs="Segoe UI"/>
          <w:sz w:val="20"/>
          <w:szCs w:val="20"/>
          <w:lang w:val="pt-BR"/>
        </w:rPr>
        <w:t xml:space="preserve">(2) </w:t>
      </w:r>
      <w:r w:rsidR="00EE216D" w:rsidRPr="00732B06">
        <w:rPr>
          <w:rFonts w:ascii="Segoe UI" w:eastAsia="Arial Unicode MS" w:hAnsi="Segoe UI" w:cs="Segoe UI"/>
          <w:sz w:val="20"/>
          <w:szCs w:val="20"/>
          <w:lang w:val="pt-BR"/>
        </w:rPr>
        <w:t>não haja ingresso de novos acionistas</w:t>
      </w:r>
      <w:r w:rsidR="008C1CE1" w:rsidRPr="00732B06">
        <w:rPr>
          <w:rFonts w:ascii="Segoe UI" w:eastAsia="Arial Unicode MS" w:hAnsi="Segoe UI" w:cs="Segoe UI"/>
          <w:sz w:val="20"/>
          <w:szCs w:val="20"/>
          <w:lang w:val="pt-BR"/>
        </w:rPr>
        <w:t xml:space="preserve"> diretos ou indiretos na Emissora que não sejam direta ou indiretamente controlados </w:t>
      </w:r>
      <w:r w:rsidR="00732B06">
        <w:rPr>
          <w:rFonts w:ascii="Segoe UI" w:eastAsia="Arial Unicode MS" w:hAnsi="Segoe UI" w:cs="Segoe UI"/>
          <w:sz w:val="20"/>
          <w:szCs w:val="20"/>
          <w:lang w:val="pt-BR"/>
        </w:rPr>
        <w:t>por qualquer das sociedades acima mencionadas</w:t>
      </w:r>
      <w:r w:rsidR="004B49B5" w:rsidRPr="00732B06">
        <w:rPr>
          <w:rFonts w:ascii="Segoe UI" w:eastAsia="Arial Unicode MS" w:hAnsi="Segoe UI" w:cs="Segoe UI"/>
          <w:sz w:val="20"/>
          <w:szCs w:val="20"/>
        </w:rPr>
        <w:t>;</w:t>
      </w:r>
      <w:r w:rsidR="00EE216D">
        <w:rPr>
          <w:rFonts w:ascii="Segoe UI" w:eastAsia="Arial Unicode MS" w:hAnsi="Segoe UI" w:cs="Segoe UI"/>
          <w:sz w:val="20"/>
          <w:szCs w:val="20"/>
          <w:lang w:val="pt-BR"/>
        </w:rPr>
        <w:t xml:space="preserve"> </w:t>
      </w:r>
    </w:p>
    <w:p w14:paraId="0C1A829A" w14:textId="75FC6384" w:rsidR="004B49B5" w:rsidRDefault="00244DE0"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244DE0">
        <w:rPr>
          <w:rFonts w:ascii="Segoe UI" w:eastAsia="Arial Unicode MS" w:hAnsi="Segoe UI" w:cs="Segoe UI"/>
          <w:sz w:val="20"/>
          <w:szCs w:val="20"/>
        </w:rPr>
        <w:t xml:space="preserve">se tal mudança de controle ocorrer exclusivamente para quaisquer das sociedades listadas no </w:t>
      </w:r>
      <w:r w:rsidRPr="00E82D17">
        <w:rPr>
          <w:rFonts w:ascii="Segoe UI" w:eastAsia="Arial Unicode MS" w:hAnsi="Segoe UI" w:cs="Segoe UI"/>
          <w:sz w:val="20"/>
          <w:szCs w:val="20"/>
          <w:u w:val="single"/>
        </w:rPr>
        <w:t xml:space="preserve">Anexo </w:t>
      </w:r>
      <w:r w:rsidR="00CB412D">
        <w:rPr>
          <w:rFonts w:ascii="Segoe UI" w:eastAsia="Arial Unicode MS" w:hAnsi="Segoe UI" w:cs="Segoe UI"/>
          <w:sz w:val="20"/>
          <w:szCs w:val="20"/>
          <w:u w:val="single"/>
          <w:lang w:val="pt-BR"/>
        </w:rPr>
        <w:t>I</w:t>
      </w:r>
      <w:r w:rsidRPr="00E82D17">
        <w:rPr>
          <w:rFonts w:ascii="Segoe UI" w:eastAsia="Arial Unicode MS" w:hAnsi="Segoe UI" w:cs="Segoe UI"/>
          <w:sz w:val="20"/>
          <w:szCs w:val="20"/>
          <w:u w:val="single"/>
          <w:lang w:val="pt-BR"/>
        </w:rPr>
        <w:t>I</w:t>
      </w:r>
      <w:r w:rsidRPr="00244DE0">
        <w:rPr>
          <w:rFonts w:ascii="Segoe UI" w:eastAsia="Arial Unicode MS" w:hAnsi="Segoe UI" w:cs="Segoe UI"/>
          <w:sz w:val="20"/>
          <w:szCs w:val="20"/>
        </w:rPr>
        <w:t xml:space="preserve"> à presente Escritura ou qualquer sociedade controladora ou controlada exclusivamente pelas sociedades listadas no </w:t>
      </w:r>
      <w:r w:rsidRPr="002A673E">
        <w:rPr>
          <w:rFonts w:ascii="Segoe UI" w:eastAsia="Arial Unicode MS" w:hAnsi="Segoe UI" w:cs="Segoe UI"/>
          <w:sz w:val="20"/>
          <w:szCs w:val="20"/>
          <w:u w:val="single"/>
        </w:rPr>
        <w:t xml:space="preserve">Anexo </w:t>
      </w:r>
      <w:r w:rsidRPr="002A673E">
        <w:rPr>
          <w:rFonts w:ascii="Segoe UI" w:eastAsia="Arial Unicode MS" w:hAnsi="Segoe UI" w:cs="Segoe UI"/>
          <w:sz w:val="20"/>
          <w:szCs w:val="20"/>
          <w:u w:val="single"/>
          <w:lang w:val="pt-BR"/>
        </w:rPr>
        <w:t>II</w:t>
      </w:r>
      <w:r w:rsidRPr="00244DE0">
        <w:rPr>
          <w:rFonts w:ascii="Segoe UI" w:eastAsia="Arial Unicode MS" w:hAnsi="Segoe UI" w:cs="Segoe UI"/>
          <w:sz w:val="20"/>
          <w:szCs w:val="20"/>
        </w:rPr>
        <w:t xml:space="preserve"> à presente Escritura</w:t>
      </w:r>
      <w:r w:rsidR="004B49B5">
        <w:rPr>
          <w:rFonts w:ascii="Segoe UI" w:eastAsia="Arial Unicode MS" w:hAnsi="Segoe UI" w:cs="Segoe UI"/>
          <w:sz w:val="20"/>
          <w:szCs w:val="20"/>
          <w:lang w:val="pt-BR"/>
        </w:rPr>
        <w:t>;</w:t>
      </w:r>
      <w:r w:rsidR="00671413" w:rsidRPr="004B49B5">
        <w:rPr>
          <w:rFonts w:ascii="Segoe UI" w:eastAsia="Arial Unicode MS" w:hAnsi="Segoe UI" w:cs="Segoe UI"/>
          <w:sz w:val="20"/>
          <w:szCs w:val="20"/>
        </w:rPr>
        <w:t xml:space="preserve"> ou</w:t>
      </w:r>
      <w:r w:rsidR="00B34F61">
        <w:rPr>
          <w:rFonts w:ascii="Segoe UI" w:eastAsia="Arial Unicode MS" w:hAnsi="Segoe UI" w:cs="Segoe UI"/>
          <w:sz w:val="20"/>
          <w:szCs w:val="20"/>
          <w:lang w:val="pt-BR"/>
        </w:rPr>
        <w:t xml:space="preserve"> </w:t>
      </w:r>
      <w:r w:rsidR="00B34F61" w:rsidRPr="00E82D17">
        <w:rPr>
          <w:rFonts w:ascii="Segoe UI" w:eastAsia="Arial Unicode MS" w:hAnsi="Segoe UI" w:cs="Segoe UI"/>
          <w:sz w:val="20"/>
          <w:szCs w:val="20"/>
          <w:highlight w:val="lightGray"/>
          <w:lang w:val="pt-BR"/>
        </w:rPr>
        <w:t>[</w:t>
      </w:r>
      <w:r w:rsidR="00B34F61" w:rsidRPr="00CF2B90">
        <w:rPr>
          <w:rFonts w:ascii="Segoe UI" w:eastAsia="Arial Unicode MS" w:hAnsi="Segoe UI" w:cs="Segoe UI"/>
          <w:b/>
          <w:sz w:val="20"/>
          <w:szCs w:val="20"/>
          <w:highlight w:val="lightGray"/>
          <w:lang w:val="pt-BR"/>
        </w:rPr>
        <w:t>Nota</w:t>
      </w:r>
      <w:r w:rsidR="00B34F61" w:rsidRPr="00E82D17">
        <w:rPr>
          <w:rFonts w:ascii="Segoe UI" w:eastAsia="Arial Unicode MS" w:hAnsi="Segoe UI" w:cs="Segoe UI"/>
          <w:sz w:val="20"/>
          <w:szCs w:val="20"/>
          <w:highlight w:val="lightGray"/>
          <w:lang w:val="pt-BR"/>
        </w:rPr>
        <w:t>: Lista sob análise da Companhia.]</w:t>
      </w:r>
    </w:p>
    <w:p w14:paraId="461303F2" w14:textId="77EE21C0" w:rsidR="00111893" w:rsidRPr="004B49B5" w:rsidRDefault="004B4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t>s</w:t>
      </w:r>
      <w:r w:rsidR="00671413" w:rsidRPr="004B49B5">
        <w:rPr>
          <w:rFonts w:ascii="Segoe UI" w:eastAsia="Arial Unicode MS" w:hAnsi="Segoe UI" w:cs="Segoe UI"/>
          <w:sz w:val="20"/>
          <w:szCs w:val="20"/>
        </w:rPr>
        <w:t>e previamente autorizado pelos Debenturistas</w:t>
      </w:r>
      <w:r w:rsidR="002A673E">
        <w:rPr>
          <w:rFonts w:ascii="Segoe UI" w:eastAsia="Arial Unicode MS" w:hAnsi="Segoe UI" w:cs="Segoe UI"/>
          <w:sz w:val="20"/>
          <w:szCs w:val="20"/>
          <w:lang w:val="pt-BR"/>
        </w:rPr>
        <w:t>.</w:t>
      </w:r>
    </w:p>
    <w:bookmarkEnd w:id="67"/>
    <w:p w14:paraId="628B2EAF" w14:textId="77777777" w:rsidR="00111893" w:rsidRPr="002A673E" w:rsidRDefault="00111893" w:rsidP="00C17E0F">
      <w:pPr>
        <w:spacing w:before="24" w:afterLines="24" w:after="57" w:line="288" w:lineRule="auto"/>
        <w:ind w:left="1418"/>
        <w:jc w:val="both"/>
        <w:rPr>
          <w:rFonts w:ascii="Segoe UI" w:eastAsia="Arial Unicode MS" w:hAnsi="Segoe UI" w:cs="Segoe UI"/>
          <w:sz w:val="20"/>
          <w:szCs w:val="20"/>
          <w:lang w:val="x-none"/>
        </w:rPr>
      </w:pPr>
    </w:p>
    <w:p w14:paraId="108ACC44" w14:textId="59157E82"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68" w:name="_Ref33114607"/>
      <w:r w:rsidRPr="00C341A4">
        <w:rPr>
          <w:rFonts w:ascii="Segoe UI" w:eastAsia="Arial Unicode MS" w:hAnsi="Segoe UI" w:cs="Segoe UI"/>
          <w:sz w:val="20"/>
          <w:szCs w:val="20"/>
        </w:rPr>
        <w:t xml:space="preserve">cisão, fusão ou incorporação, inclusive incorporação de ações, da Emissora e/ou das SPEs, bem como a criação de subsidiárias ou, ainda, qualquer outra forma de </w:t>
      </w:r>
      <w:r w:rsidRPr="00C341A4">
        <w:rPr>
          <w:rFonts w:ascii="Segoe UI" w:eastAsia="Arial Unicode MS" w:hAnsi="Segoe UI" w:cs="Segoe UI"/>
          <w:sz w:val="20"/>
          <w:szCs w:val="20"/>
        </w:rPr>
        <w:lastRenderedPageBreak/>
        <w:t xml:space="preserve">reorganização societária envolvendo a Emissora e/ou </w:t>
      </w:r>
      <w:r w:rsidR="001E5277">
        <w:rPr>
          <w:rFonts w:ascii="Segoe UI" w:eastAsia="Arial Unicode MS" w:hAnsi="Segoe UI" w:cs="Segoe UI"/>
          <w:sz w:val="20"/>
          <w:szCs w:val="20"/>
        </w:rPr>
        <w:t xml:space="preserve">as </w:t>
      </w:r>
      <w:r w:rsidRPr="00C341A4">
        <w:rPr>
          <w:rFonts w:ascii="Segoe UI" w:eastAsia="Arial Unicode MS" w:hAnsi="Segoe UI" w:cs="Segoe UI"/>
          <w:sz w:val="20"/>
          <w:szCs w:val="20"/>
        </w:rPr>
        <w:t>SPEs, exceto</w:t>
      </w:r>
      <w:r w:rsidR="00740BCA" w:rsidRPr="00C341A4">
        <w:rPr>
          <w:rFonts w:ascii="Segoe UI" w:eastAsia="Arial Unicode MS" w:hAnsi="Segoe UI" w:cs="Segoe UI"/>
          <w:sz w:val="20"/>
          <w:szCs w:val="20"/>
        </w:rPr>
        <w:t xml:space="preserve">: </w:t>
      </w:r>
      <w:r w:rsidR="00A739B5" w:rsidRPr="00732B06">
        <w:rPr>
          <w:rFonts w:ascii="Segoe UI" w:eastAsia="Arial Unicode MS" w:hAnsi="Segoe UI" w:cs="Segoe UI"/>
          <w:sz w:val="20"/>
          <w:szCs w:val="20"/>
        </w:rPr>
        <w:t xml:space="preserve">(i) se </w:t>
      </w:r>
      <w:r w:rsidR="001E5277" w:rsidRPr="00732B06">
        <w:rPr>
          <w:rFonts w:ascii="Segoe UI" w:eastAsia="Arial Unicode MS" w:hAnsi="Segoe UI" w:cs="Segoe UI"/>
          <w:sz w:val="20"/>
          <w:szCs w:val="20"/>
        </w:rPr>
        <w:t xml:space="preserve">(i.1) </w:t>
      </w:r>
      <w:r w:rsidR="00732B06" w:rsidRPr="00E82D17">
        <w:rPr>
          <w:rFonts w:ascii="Segoe UI" w:eastAsia="Arial Unicode MS" w:hAnsi="Segoe UI" w:cs="Segoe UI"/>
          <w:sz w:val="20"/>
          <w:szCs w:val="20"/>
        </w:rPr>
        <w:t>o</w:t>
      </w:r>
      <w:r w:rsidR="00117AE1" w:rsidRPr="00117AE1">
        <w:rPr>
          <w:rFonts w:ascii="Segoe UI" w:eastAsia="Arial Unicode MS" w:hAnsi="Segoe UI" w:cs="Segoe UI"/>
          <w:sz w:val="20"/>
          <w:szCs w:val="20"/>
        </w:rPr>
        <w:t xml:space="preserve"> </w:t>
      </w:r>
      <w:r w:rsidR="00117AE1" w:rsidRPr="00E82D17">
        <w:rPr>
          <w:rFonts w:ascii="Segoe UI" w:eastAsia="Arial Unicode MS" w:hAnsi="Segoe UI" w:cs="Segoe UI"/>
          <w:sz w:val="20"/>
          <w:szCs w:val="20"/>
        </w:rPr>
        <w:t>Ipiranga Fundo de Investimentos e Participações Multiestratégia</w:t>
      </w:r>
      <w:r w:rsidR="001E5277" w:rsidRPr="00732B06">
        <w:rPr>
          <w:rFonts w:ascii="Segoe UI" w:eastAsia="Arial Unicode MS" w:hAnsi="Segoe UI" w:cs="Segoe UI"/>
          <w:sz w:val="20"/>
          <w:szCs w:val="20"/>
        </w:rPr>
        <w:t xml:space="preserve">, </w:t>
      </w:r>
      <w:r w:rsidR="001E5277" w:rsidRPr="00E82D17">
        <w:rPr>
          <w:rFonts w:ascii="Segoe UI" w:eastAsia="Arial Unicode MS" w:hAnsi="Segoe UI" w:cs="Segoe UI"/>
          <w:sz w:val="20"/>
          <w:szCs w:val="20"/>
        </w:rPr>
        <w:t xml:space="preserve">(i.2) quaisquer das sociedades listadas no </w:t>
      </w:r>
      <w:r w:rsidR="001D650F">
        <w:rPr>
          <w:rFonts w:ascii="Segoe UI" w:eastAsia="Arial Unicode MS" w:hAnsi="Segoe UI" w:cs="Segoe UI"/>
          <w:sz w:val="20"/>
          <w:szCs w:val="20"/>
          <w:u w:val="single"/>
        </w:rPr>
        <w:t>Anexo II</w:t>
      </w:r>
      <w:r w:rsidR="001E5277" w:rsidRPr="00E82D17">
        <w:rPr>
          <w:rFonts w:ascii="Segoe UI" w:eastAsia="Arial Unicode MS" w:hAnsi="Segoe UI" w:cs="Segoe UI"/>
          <w:sz w:val="20"/>
          <w:szCs w:val="20"/>
        </w:rPr>
        <w:t xml:space="preserve"> à presente Escritura ou qualquer sociedade controladora ou controlada exclusivamente pelas sociedades listadas no </w:t>
      </w:r>
      <w:r w:rsidR="001D650F">
        <w:rPr>
          <w:rFonts w:ascii="Segoe UI" w:eastAsia="Arial Unicode MS" w:hAnsi="Segoe UI" w:cs="Segoe UI"/>
          <w:sz w:val="20"/>
          <w:szCs w:val="20"/>
          <w:u w:val="single"/>
        </w:rPr>
        <w:t>Anexo I</w:t>
      </w:r>
      <w:r w:rsidR="001E5277" w:rsidRPr="00E82D17">
        <w:rPr>
          <w:rFonts w:ascii="Segoe UI" w:eastAsia="Arial Unicode MS" w:hAnsi="Segoe UI" w:cs="Segoe UI"/>
          <w:sz w:val="20"/>
          <w:szCs w:val="20"/>
          <w:u w:val="single"/>
        </w:rPr>
        <w:t>I</w:t>
      </w:r>
      <w:r w:rsidR="001E5277" w:rsidRPr="00E82D17">
        <w:rPr>
          <w:rFonts w:ascii="Segoe UI" w:eastAsia="Arial Unicode MS" w:hAnsi="Segoe UI" w:cs="Segoe UI"/>
          <w:sz w:val="20"/>
          <w:szCs w:val="20"/>
        </w:rPr>
        <w:t xml:space="preserve"> à presente Escritura, ou (i.3) qualquer sociedade que venha a deter o controle da Emissora, conforme autorizado pelos Debenturistas, nos termos do subitem (iii)</w:t>
      </w:r>
      <w:r w:rsidR="001E5277" w:rsidRPr="00732B06">
        <w:rPr>
          <w:rFonts w:ascii="Segoe UI" w:eastAsia="Arial Unicode MS" w:hAnsi="Segoe UI" w:cs="Segoe UI"/>
          <w:sz w:val="20"/>
          <w:szCs w:val="20"/>
        </w:rPr>
        <w:t xml:space="preserve"> da alínea (y) acima</w:t>
      </w:r>
      <w:r w:rsidR="001E5277">
        <w:rPr>
          <w:rFonts w:ascii="Segoe UI" w:eastAsia="Arial Unicode MS" w:hAnsi="Segoe UI" w:cs="Segoe UI"/>
          <w:sz w:val="20"/>
          <w:szCs w:val="20"/>
        </w:rPr>
        <w:t>,</w:t>
      </w:r>
      <w:r w:rsidR="00A739B5">
        <w:rPr>
          <w:rFonts w:ascii="Segoe UI" w:eastAsia="Arial Unicode MS" w:hAnsi="Segoe UI" w:cs="Segoe UI"/>
          <w:sz w:val="20"/>
          <w:szCs w:val="20"/>
        </w:rPr>
        <w:t xml:space="preserve"> se mantiver como controladora direta ou indireta da Emissora</w:t>
      </w:r>
      <w:r w:rsidR="008C1CE1">
        <w:rPr>
          <w:rFonts w:ascii="Segoe UI" w:eastAsia="Arial Unicode MS" w:hAnsi="Segoe UI" w:cs="Segoe UI"/>
          <w:sz w:val="20"/>
          <w:szCs w:val="20"/>
        </w:rPr>
        <w:t>,</w:t>
      </w:r>
      <w:r w:rsidR="008C1CE1" w:rsidRPr="008C1CE1">
        <w:rPr>
          <w:rFonts w:ascii="Segoe UI" w:eastAsia="Arial Unicode MS" w:hAnsi="Segoe UI" w:cs="Segoe UI"/>
          <w:sz w:val="20"/>
          <w:szCs w:val="20"/>
        </w:rPr>
        <w:t xml:space="preserve"> </w:t>
      </w:r>
      <w:r w:rsidR="008C1CE1">
        <w:rPr>
          <w:rFonts w:ascii="Segoe UI" w:eastAsia="Arial Unicode MS" w:hAnsi="Segoe UI" w:cs="Segoe UI"/>
          <w:sz w:val="20"/>
          <w:szCs w:val="20"/>
        </w:rPr>
        <w:t xml:space="preserve">não haja ingresso de novos acionistas diretos ou indiretos na Emissora que não sejam direta ou indiretamente controlados </w:t>
      </w:r>
      <w:r w:rsidR="001E5277">
        <w:rPr>
          <w:rFonts w:ascii="Segoe UI" w:eastAsia="Arial Unicode MS" w:hAnsi="Segoe UI" w:cs="Segoe UI"/>
          <w:sz w:val="20"/>
          <w:szCs w:val="20"/>
        </w:rPr>
        <w:t>por qualquer das sociedades acima mencionadas</w:t>
      </w:r>
      <w:r w:rsidR="00244DE0" w:rsidRPr="000272D1">
        <w:rPr>
          <w:rFonts w:ascii="Segoe UI" w:eastAsia="Arial Unicode MS" w:hAnsi="Segoe UI" w:cs="Segoe UI"/>
          <w:i/>
          <w:sz w:val="20"/>
          <w:szCs w:val="20"/>
        </w:rPr>
        <w:t xml:space="preserve"> </w:t>
      </w:r>
      <w:r w:rsidR="00A739B5" w:rsidRPr="004B49B5">
        <w:rPr>
          <w:rFonts w:ascii="Segoe UI" w:eastAsia="Arial Unicode MS" w:hAnsi="Segoe UI" w:cs="Segoe UI"/>
          <w:i/>
          <w:sz w:val="20"/>
          <w:szCs w:val="20"/>
          <w:u w:val="single"/>
        </w:rPr>
        <w:t>e</w:t>
      </w:r>
      <w:r w:rsidR="00A739B5">
        <w:rPr>
          <w:rFonts w:ascii="Segoe UI" w:eastAsia="Arial Unicode MS" w:hAnsi="Segoe UI" w:cs="Segoe UI"/>
          <w:sz w:val="20"/>
          <w:szCs w:val="20"/>
        </w:rPr>
        <w:t xml:space="preserve"> a Emissora se mante</w:t>
      </w:r>
      <w:r w:rsidR="000272D1">
        <w:rPr>
          <w:rFonts w:ascii="Segoe UI" w:eastAsia="Arial Unicode MS" w:hAnsi="Segoe UI" w:cs="Segoe UI"/>
          <w:sz w:val="20"/>
          <w:szCs w:val="20"/>
        </w:rPr>
        <w:t>nha</w:t>
      </w:r>
      <w:r w:rsidR="00A739B5">
        <w:rPr>
          <w:rFonts w:ascii="Segoe UI" w:eastAsia="Arial Unicode MS" w:hAnsi="Segoe UI" w:cs="Segoe UI"/>
          <w:sz w:val="20"/>
          <w:szCs w:val="20"/>
        </w:rPr>
        <w:t xml:space="preserve"> como controladora direta </w:t>
      </w:r>
      <w:r w:rsidR="004B49B5">
        <w:rPr>
          <w:rFonts w:ascii="Segoe UI" w:eastAsia="Arial Unicode MS" w:hAnsi="Segoe UI" w:cs="Segoe UI"/>
          <w:sz w:val="20"/>
          <w:szCs w:val="20"/>
        </w:rPr>
        <w:t>das</w:t>
      </w:r>
      <w:r w:rsidR="00A739B5">
        <w:rPr>
          <w:rFonts w:ascii="Segoe UI" w:eastAsia="Arial Unicode MS" w:hAnsi="Segoe UI" w:cs="Segoe UI"/>
          <w:sz w:val="20"/>
          <w:szCs w:val="20"/>
        </w:rPr>
        <w:t xml:space="preserve"> SPEs</w:t>
      </w:r>
      <w:r w:rsidR="000272D1">
        <w:rPr>
          <w:rFonts w:ascii="Segoe UI" w:eastAsia="Arial Unicode MS" w:hAnsi="Segoe UI" w:cs="Segoe UI"/>
          <w:sz w:val="20"/>
          <w:szCs w:val="20"/>
        </w:rPr>
        <w:t>, titular de 100% (cem por cento) das ações representativas do capital social das SPEs</w:t>
      </w:r>
      <w:r w:rsidR="00A739B5">
        <w:rPr>
          <w:rFonts w:ascii="Segoe UI" w:eastAsia="Arial Unicode MS" w:hAnsi="Segoe UI" w:cs="Segoe UI"/>
          <w:sz w:val="20"/>
          <w:szCs w:val="20"/>
        </w:rPr>
        <w:t xml:space="preserve">, ou (ii)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68"/>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inclusão em acordo societário ou estatuto social da Emissora </w:t>
      </w:r>
      <w:bookmarkStart w:id="69" w:name="_GoBack"/>
      <w:bookmarkEnd w:id="69"/>
      <w:r w:rsidRPr="00C341A4">
        <w:rPr>
          <w:rFonts w:ascii="Segoe UI" w:eastAsia="Arial Unicode MS" w:hAnsi="Segoe UI" w:cs="Segoe UI"/>
          <w:sz w:val="20"/>
          <w:szCs w:val="20"/>
        </w:rPr>
        <w:t>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cujos efeitos não 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do Projeto</w:t>
      </w:r>
      <w:r w:rsidRPr="00C341A4">
        <w:rPr>
          <w:rFonts w:ascii="Segoe UI" w:eastAsia="Arial Unicode MS" w:hAnsi="Segoe UI" w:cs="Segoe UI"/>
          <w:sz w:val="20"/>
          <w:szCs w:val="20"/>
        </w:rPr>
        <w:t>,  que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r w:rsidR="00F61E90" w:rsidRPr="00C341A4">
        <w:rPr>
          <w:rFonts w:ascii="Segoe UI" w:eastAsia="Arial Unicode MS" w:hAnsi="Segoe UI" w:cs="Segoe UI"/>
          <w:sz w:val="20"/>
          <w:szCs w:val="20"/>
        </w:rPr>
        <w:t>sesenta</w:t>
      </w:r>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79A3D856"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w:t>
      </w:r>
      <w:r w:rsidR="00FC11D4" w:rsidRPr="00C341A4">
        <w:rPr>
          <w:rFonts w:ascii="Segoe UI" w:eastAsia="Arial Unicode MS" w:hAnsi="Segoe UI" w:cs="Segoe UI"/>
          <w:sz w:val="20"/>
          <w:szCs w:val="20"/>
        </w:rPr>
        <w:t xml:space="preserve">, sendo certo que para o cálculo do ICSD para o exercício fiscal do ano de 2020, </w:t>
      </w:r>
      <w:r w:rsidR="005F1CE2">
        <w:rPr>
          <w:rFonts w:ascii="Segoe UI" w:eastAsia="Arial Unicode MS" w:hAnsi="Segoe UI" w:cs="Segoe UI"/>
          <w:sz w:val="20"/>
          <w:szCs w:val="20"/>
        </w:rPr>
        <w:t xml:space="preserve">serão </w:t>
      </w:r>
      <w:r w:rsidR="00FC11D4" w:rsidRPr="00C341A4">
        <w:rPr>
          <w:rFonts w:ascii="Segoe UI" w:eastAsia="Arial Unicode MS" w:hAnsi="Segoe UI" w:cs="Segoe UI"/>
          <w:sz w:val="20"/>
          <w:szCs w:val="20"/>
        </w:rPr>
        <w:t>excluíd</w:t>
      </w:r>
      <w:r w:rsidR="005F1CE2">
        <w:rPr>
          <w:rFonts w:ascii="Segoe UI" w:eastAsia="Arial Unicode MS" w:hAnsi="Segoe UI" w:cs="Segoe UI"/>
          <w:sz w:val="20"/>
          <w:szCs w:val="20"/>
        </w:rPr>
        <w:t>os</w:t>
      </w:r>
      <w:r w:rsidR="00FC11D4" w:rsidRPr="00C341A4">
        <w:rPr>
          <w:rFonts w:ascii="Segoe UI" w:eastAsia="Arial Unicode MS" w:hAnsi="Segoe UI" w:cs="Segoe UI"/>
          <w:sz w:val="20"/>
          <w:szCs w:val="20"/>
        </w:rPr>
        <w:t xml:space="preserve"> a amortização parcial e </w:t>
      </w:r>
      <w:r w:rsidR="005F1CE2">
        <w:rPr>
          <w:rFonts w:ascii="Segoe UI" w:eastAsia="Arial Unicode MS" w:hAnsi="Segoe UI" w:cs="Segoe UI"/>
          <w:sz w:val="20"/>
          <w:szCs w:val="20"/>
        </w:rPr>
        <w:t xml:space="preserve">os </w:t>
      </w:r>
      <w:r w:rsidR="00FC11D4" w:rsidRPr="00C341A4">
        <w:rPr>
          <w:rFonts w:ascii="Segoe UI" w:eastAsia="Arial Unicode MS" w:hAnsi="Segoe UI" w:cs="Segoe UI"/>
          <w:sz w:val="20"/>
          <w:szCs w:val="20"/>
        </w:rPr>
        <w:t>prêmios do Contrato de Financiamento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043F9745"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70" w:name="_Ref35267048"/>
      <w:r w:rsidRPr="00C341A4">
        <w:rPr>
          <w:rFonts w:ascii="Segoe UI" w:eastAsia="Arial Unicode MS" w:hAnsi="Segoe UI" w:cs="Segoe UI"/>
          <w:sz w:val="20"/>
          <w:szCs w:val="20"/>
        </w:rPr>
        <w:lastRenderedPageBreak/>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w:t>
      </w:r>
      <w:bookmarkEnd w:id="70"/>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1269358C" w:rsidR="00E91FC5" w:rsidRPr="00C341A4" w:rsidRDefault="004B49B5"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Pr>
          <w:rFonts w:ascii="Segoe UI" w:eastAsia="Arial Unicode MS" w:hAnsi="Segoe UI" w:cs="Segoe UI"/>
          <w:sz w:val="20"/>
          <w:szCs w:val="20"/>
        </w:rPr>
        <w:t xml:space="preserve">(i) </w:t>
      </w:r>
      <w:r w:rsidR="00A739B5" w:rsidRPr="00C341A4">
        <w:rPr>
          <w:rFonts w:ascii="Segoe UI" w:eastAsia="Arial Unicode MS" w:hAnsi="Segoe UI" w:cs="Segoe UI"/>
          <w:sz w:val="20"/>
          <w:szCs w:val="20"/>
        </w:rPr>
        <w:t xml:space="preserve">declaração de vencimento antecipado </w:t>
      </w:r>
      <w:r w:rsidR="00A739B5">
        <w:rPr>
          <w:rFonts w:ascii="Segoe UI" w:eastAsia="Arial Unicode MS" w:hAnsi="Segoe UI" w:cs="Segoe UI"/>
          <w:sz w:val="20"/>
          <w:szCs w:val="20"/>
        </w:rPr>
        <w:t xml:space="preserve">das debêntures da Primeira Emissão de Debêntures ou </w:t>
      </w:r>
      <w:r>
        <w:rPr>
          <w:rFonts w:ascii="Segoe UI" w:eastAsia="Arial Unicode MS" w:hAnsi="Segoe UI" w:cs="Segoe UI"/>
          <w:sz w:val="20"/>
          <w:szCs w:val="20"/>
        </w:rPr>
        <w:t xml:space="preserve">(ii) </w:t>
      </w:r>
      <w:r w:rsidR="00CF46FC" w:rsidRPr="00C341A4">
        <w:rPr>
          <w:rFonts w:ascii="Segoe UI" w:eastAsia="Arial Unicode MS" w:hAnsi="Segoe UI" w:cs="Segoe UI"/>
          <w:sz w:val="20"/>
          <w:szCs w:val="20"/>
        </w:rPr>
        <w:t xml:space="preserve">descumprimento, pela Emissora ou </w:t>
      </w:r>
      <w:r w:rsidR="00A739B5">
        <w:rPr>
          <w:rFonts w:ascii="Segoe UI" w:eastAsia="Arial Unicode MS" w:hAnsi="Segoe UI" w:cs="Segoe UI"/>
          <w:sz w:val="20"/>
          <w:szCs w:val="20"/>
        </w:rPr>
        <w:t xml:space="preserve">pelas </w:t>
      </w:r>
      <w:r w:rsidR="00CF46FC" w:rsidRPr="00C341A4">
        <w:rPr>
          <w:rFonts w:ascii="Segoe UI" w:eastAsia="Arial Unicode MS" w:hAnsi="Segoe UI" w:cs="Segoe UI"/>
          <w:sz w:val="20"/>
          <w:szCs w:val="20"/>
        </w:rPr>
        <w:t xml:space="preserve">SPEs, de qualquer obrigação financeira </w:t>
      </w:r>
      <w:r w:rsidR="00A739B5">
        <w:rPr>
          <w:rFonts w:ascii="Segoe UI" w:eastAsia="Arial Unicode MS" w:hAnsi="Segoe UI" w:cs="Segoe UI"/>
          <w:sz w:val="20"/>
          <w:szCs w:val="20"/>
        </w:rPr>
        <w:t>no âmbito da</w:t>
      </w:r>
      <w:r w:rsidR="00CF46FC"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Pr>
          <w:rFonts w:ascii="Segoe UI" w:eastAsia="Arial Unicode MS" w:hAnsi="Segoe UI" w:cs="Segoe UI"/>
          <w:sz w:val="20"/>
          <w:szCs w:val="20"/>
        </w:rPr>
        <w:t xml:space="preserve"> e/ou do Contrato de Financiamento BNDES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 xml:space="preserve"> previstos</w:t>
      </w:r>
      <w:r w:rsidR="00A739B5">
        <w:rPr>
          <w:rFonts w:ascii="Segoe UI" w:eastAsia="Arial Unicode MS" w:hAnsi="Segoe UI" w:cs="Segoe UI"/>
          <w:sz w:val="20"/>
          <w:szCs w:val="20"/>
        </w:rPr>
        <w:t xml:space="preserve"> na </w:t>
      </w:r>
      <w:r>
        <w:rPr>
          <w:rFonts w:ascii="Segoe UI" w:eastAsia="Arial Unicode MS" w:hAnsi="Segoe UI" w:cs="Segoe UI"/>
          <w:sz w:val="20"/>
          <w:szCs w:val="20"/>
        </w:rPr>
        <w:t>E</w:t>
      </w:r>
      <w:r w:rsidR="00A739B5">
        <w:rPr>
          <w:rFonts w:ascii="Segoe UI" w:eastAsia="Arial Unicode MS" w:hAnsi="Segoe UI" w:cs="Segoe UI"/>
          <w:sz w:val="20"/>
          <w:szCs w:val="20"/>
        </w:rPr>
        <w:t xml:space="preserve">scritura </w:t>
      </w:r>
      <w:r>
        <w:rPr>
          <w:rFonts w:ascii="Segoe UI" w:eastAsia="Arial Unicode MS" w:hAnsi="Segoe UI" w:cs="Segoe UI"/>
          <w:sz w:val="20"/>
          <w:szCs w:val="20"/>
        </w:rPr>
        <w:t xml:space="preserve">da Primeira Emissão e/ou no Contrato de Financiamento BNDES, conforme o caso, </w:t>
      </w:r>
      <w:r w:rsidR="00A739B5">
        <w:rPr>
          <w:rFonts w:ascii="Segoe UI" w:eastAsia="Arial Unicode MS" w:hAnsi="Segoe UI" w:cs="Segoe UI"/>
          <w:sz w:val="20"/>
          <w:szCs w:val="20"/>
        </w:rPr>
        <w:t>e</w:t>
      </w:r>
      <w:r>
        <w:rPr>
          <w:rFonts w:ascii="Segoe UI" w:eastAsia="Arial Unicode MS" w:hAnsi="Segoe UI" w:cs="Segoe UI"/>
          <w:sz w:val="20"/>
          <w:szCs w:val="20"/>
        </w:rPr>
        <w:t>/ou nos</w:t>
      </w:r>
      <w:r w:rsidR="00A739B5">
        <w:rPr>
          <w:rFonts w:ascii="Segoe UI" w:eastAsia="Arial Unicode MS" w:hAnsi="Segoe UI" w:cs="Segoe UI"/>
          <w:sz w:val="20"/>
          <w:szCs w:val="20"/>
        </w:rPr>
        <w:t xml:space="preserve"> </w:t>
      </w:r>
      <w:r>
        <w:rPr>
          <w:rFonts w:ascii="Segoe UI" w:eastAsia="Arial Unicode MS" w:hAnsi="Segoe UI" w:cs="Segoe UI"/>
          <w:sz w:val="20"/>
          <w:szCs w:val="20"/>
        </w:rPr>
        <w:t>seus respectivos contratos de garantia</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1"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71"/>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2"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72"/>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ab/>
      </w:r>
      <w:bookmarkStart w:id="73"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(iii)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73"/>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692AF1E9"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4" w:name="_Ref33096915"/>
      <w:r w:rsidRPr="00C341A4">
        <w:rPr>
          <w:rFonts w:ascii="Segoe UI" w:eastAsia="Arial Unicode MS" w:hAnsi="Segoe UI" w:cs="Segoe UI"/>
          <w:sz w:val="20"/>
          <w:szCs w:val="20"/>
        </w:rPr>
        <w:t xml:space="preserve">Uma vez vencidas antecipadamente as Debêntures, o Agente Fiduciário deverá </w:t>
      </w:r>
      <w:r w:rsidR="00E3353D">
        <w:rPr>
          <w:rFonts w:ascii="Segoe UI" w:eastAsia="Arial Unicode MS" w:hAnsi="Segoe UI" w:cs="Segoe UI"/>
          <w:sz w:val="20"/>
          <w:szCs w:val="20"/>
          <w:lang w:val="pt-BR"/>
        </w:rPr>
        <w:t xml:space="preserve">imediatamente comunicar a B3 e </w:t>
      </w:r>
      <w:r w:rsidRPr="00C341A4">
        <w:rPr>
          <w:rFonts w:ascii="Segoe UI" w:eastAsia="Arial Unicode MS" w:hAnsi="Segoe UI" w:cs="Segoe UI"/>
          <w:sz w:val="20"/>
          <w:szCs w:val="20"/>
        </w:rPr>
        <w:t>enviar, em até 1 (um) Dia Útil, carta protocolada à Emissora, com cópia ao Banco Liquidante informando tal evento.</w:t>
      </w:r>
      <w:bookmarkEnd w:id="74"/>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67201C4B"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75"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acrescido dos Juros Remuneratórios das Debêntures calculados </w:t>
      </w:r>
      <w:r w:rsidRPr="00C341A4">
        <w:rPr>
          <w:rFonts w:ascii="Segoe UI" w:hAnsi="Segoe UI" w:cs="Segoe UI"/>
          <w:i/>
          <w:sz w:val="20"/>
          <w:szCs w:val="20"/>
        </w:rPr>
        <w:t>pro rata temporis</w:t>
      </w:r>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75"/>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7BF73B8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esta deverá ser comunicada com, no mínimo, </w:t>
      </w:r>
      <w:r w:rsidR="004E00C5">
        <w:rPr>
          <w:rFonts w:ascii="Segoe UI" w:eastAsia="Arial Unicode MS" w:hAnsi="Segoe UI" w:cs="Segoe UI"/>
          <w:sz w:val="20"/>
          <w:szCs w:val="20"/>
          <w:lang w:val="pt-BR"/>
        </w:rPr>
        <w:t>3 (três</w:t>
      </w:r>
      <w:r w:rsidRPr="00C341A4">
        <w:rPr>
          <w:rFonts w:ascii="Segoe UI" w:eastAsia="Arial Unicode MS" w:hAnsi="Segoe UI" w:cs="Segoe UI"/>
          <w:sz w:val="20"/>
          <w:szCs w:val="20"/>
        </w:rPr>
        <w:t>)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013D018C" w:rsidR="00444893" w:rsidRPr="00C341A4" w:rsidRDefault="00444893" w:rsidP="00444893">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6" w:name="_Ref35265404"/>
      <w:r w:rsidRPr="00C341A4">
        <w:rPr>
          <w:rFonts w:ascii="Segoe UI" w:eastAsia="Arial Unicode MS" w:hAnsi="Segoe UI" w:cs="Segoe UI"/>
          <w:sz w:val="20"/>
          <w:szCs w:val="20"/>
        </w:rPr>
        <w:t xml:space="preserve">Não configurará Evento de Inadimplemento nem dará ensejo à necessidade de anuência prévia, seja pelo Agente Fiduciário, seja pela Assembleia Geral de Debenturistas, qualquer alteração no fluxo de pagamentos das </w:t>
      </w:r>
      <w:r w:rsidR="00972235" w:rsidRPr="00C341A4">
        <w:rPr>
          <w:rFonts w:ascii="Segoe UI" w:eastAsia="Arial Unicode MS" w:hAnsi="Segoe UI" w:cs="Segoe UI"/>
          <w:sz w:val="20"/>
          <w:szCs w:val="20"/>
          <w:lang w:val="pt-BR"/>
        </w:rPr>
        <w:t>SPEs</w:t>
      </w:r>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r w:rsidR="00972235" w:rsidRPr="00C341A4">
        <w:rPr>
          <w:rFonts w:ascii="Segoe UI" w:eastAsia="Arial Unicode MS" w:hAnsi="Segoe UI" w:cs="Segoe UI"/>
          <w:sz w:val="20"/>
          <w:szCs w:val="20"/>
          <w:lang w:val="pt-BR"/>
        </w:rPr>
        <w:t>SPEs</w:t>
      </w:r>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w:t>
      </w:r>
      <w:r w:rsidRPr="00C341A4">
        <w:rPr>
          <w:rFonts w:ascii="Segoe UI" w:eastAsia="Arial Unicode MS" w:hAnsi="Segoe UI" w:cs="Segoe UI"/>
          <w:sz w:val="20"/>
          <w:szCs w:val="20"/>
          <w:lang w:val="pt-BR"/>
        </w:rPr>
        <w:t xml:space="preserve"> </w:t>
      </w:r>
      <w:bookmarkEnd w:id="76"/>
    </w:p>
    <w:p w14:paraId="1D915D8E" w14:textId="77777777" w:rsidR="004B49B5" w:rsidRPr="00C341A4" w:rsidRDefault="004B49B5"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01031ECB"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99211C5"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7"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77"/>
    </w:p>
    <w:p w14:paraId="48F46C0F"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2452CDC" w14:textId="58460C29"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sidR="00A739B5">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p>
    <w:p w14:paraId="02D6B3B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p>
    <w:p w14:paraId="0D407421"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submeter suas demonstrações financeiras de encerramento de exercício à auditoria, por auditor registrado na CVM;</w:t>
      </w:r>
    </w:p>
    <w:p w14:paraId="18222D75"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124D5531"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3 (três)</w:t>
      </w:r>
      <w:r w:rsidR="00A739B5" w:rsidRPr="009B7CFE">
        <w:rPr>
          <w:rFonts w:ascii="Segoe UI" w:eastAsia="Arial Unicode MS" w:hAnsi="Segoe UI"/>
          <w:sz w:val="20"/>
          <w:lang w:val="pt-BR"/>
        </w:rPr>
        <w:t xml:space="preserve">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realizar operações em desacordo com seu objeto social, observadas as disposições estatutárias, legais e regulamentares em vigor;</w:t>
      </w:r>
    </w:p>
    <w:p w14:paraId="114BE36F"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os seus bens e das SPEs adequadamente segurados, de acordo com as práticas correntes de mercado e previstos nesta Escritura;</w:t>
      </w:r>
    </w:p>
    <w:p w14:paraId="499045A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Escriturador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 seja efetuada a reparação imposta ou necessária, a exclusivo critério dos Debenturistas, ou seja cumprida a pena imposta à Emissora e/ou às SPEs;</w:t>
      </w:r>
    </w:p>
    <w:p w14:paraId="46F1778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88330F0" w14:textId="17D3ADFA"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Agente Fiduciário o primeiro relatório de classificação de risco, nos prazo de até </w:t>
      </w:r>
      <w:r w:rsidR="00A739B5">
        <w:rPr>
          <w:rFonts w:ascii="Segoe UI" w:eastAsia="Arial Unicode MS" w:hAnsi="Segoe UI" w:cs="Segoe UI"/>
          <w:sz w:val="20"/>
          <w:szCs w:val="20"/>
          <w:lang w:val="pt-BR"/>
        </w:rPr>
        <w:t xml:space="preserve">3 (três) meses </w:t>
      </w:r>
      <w:r w:rsidR="00D30CE1" w:rsidRPr="00C341A4">
        <w:rPr>
          <w:rFonts w:ascii="Segoe UI" w:eastAsia="Arial Unicode MS" w:hAnsi="Segoe UI" w:cs="Segoe UI"/>
          <w:sz w:val="20"/>
          <w:szCs w:val="20"/>
          <w:lang w:val="pt-BR"/>
        </w:rPr>
        <w:t xml:space="preserve">contados da Data de Emissão; (ii)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a classificação de risco (</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primeiro relatório, até a Data de Vencimento; (ii</w:t>
      </w:r>
      <w:r w:rsidR="00D30CE1"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lastRenderedPageBreak/>
        <w:t>Rating</w:t>
      </w:r>
      <w:r w:rsidRPr="00C341A4">
        <w:rPr>
          <w:rFonts w:ascii="Segoe UI" w:eastAsia="Arial Unicode MS" w:hAnsi="Segoe UI" w:cs="Segoe UI"/>
          <w:sz w:val="20"/>
          <w:szCs w:val="20"/>
        </w:rPr>
        <w:t xml:space="preserve"> divulgue amplamente ao mercado os relatórios com as súmulas das classificações de risco; (i</w:t>
      </w:r>
      <w:r w:rsidR="00D30CE1"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p>
    <w:p w14:paraId="1BF93830"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e fazer com que as SPEs cumpram a Legislação Socioambiental, 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(vii)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78" w:name="_DV_M402"/>
      <w:bookmarkStart w:id="79" w:name="_DV_M403"/>
      <w:bookmarkStart w:id="80" w:name="_DV_M409"/>
      <w:bookmarkStart w:id="81" w:name="_DV_M410"/>
      <w:bookmarkStart w:id="82" w:name="_DV_M411"/>
      <w:bookmarkStart w:id="83" w:name="_DV_M413"/>
      <w:bookmarkStart w:id="84" w:name="_DV_M414"/>
      <w:bookmarkStart w:id="85" w:name="_DV_M418"/>
      <w:bookmarkStart w:id="86" w:name="_DV_M419"/>
      <w:bookmarkStart w:id="87" w:name="_DV_M420"/>
      <w:bookmarkEnd w:id="78"/>
      <w:bookmarkEnd w:id="79"/>
      <w:bookmarkEnd w:id="80"/>
      <w:bookmarkEnd w:id="81"/>
      <w:bookmarkEnd w:id="82"/>
      <w:bookmarkEnd w:id="83"/>
      <w:bookmarkEnd w:id="84"/>
      <w:bookmarkEnd w:id="85"/>
      <w:bookmarkEnd w:id="86"/>
      <w:bookmarkEnd w:id="87"/>
    </w:p>
    <w:p w14:paraId="19B9F70E" w14:textId="77FF9A5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manter e conservar em bom estado todos os bens da Emissora e/ou de quaisquer das SPEs,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77CDD74C" w:rsidR="00111893" w:rsidRPr="00E82D17"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caso a Emissora seja citada no </w:t>
      </w:r>
      <w:r w:rsidRPr="00E82D17">
        <w:rPr>
          <w:rFonts w:ascii="Segoe UI" w:eastAsia="Arial Unicode MS" w:hAnsi="Segoe UI" w:cs="Segoe UI"/>
          <w:szCs w:val="20"/>
        </w:rPr>
        <w:t>âmbito de uma ação judicial que tenha como objetivo a declaração de invalidade ou ineficácia total ou parcial desta Escritura, a Emissora obriga-se a tomar todas as medidas necessárias para contestar tal ação no prazo legal</w:t>
      </w:r>
      <w:r w:rsidR="006B42DF" w:rsidRPr="00E82D17">
        <w:rPr>
          <w:rFonts w:ascii="Segoe UI" w:eastAsia="Arial Unicode MS" w:hAnsi="Segoe UI" w:cs="Segoe UI"/>
          <w:szCs w:val="20"/>
        </w:rPr>
        <w:t xml:space="preserve">, </w:t>
      </w:r>
      <w:r w:rsidR="00E82D17" w:rsidRPr="00E82D17">
        <w:rPr>
          <w:rFonts w:ascii="Segoe UI" w:eastAsia="Arial Unicode MS" w:hAnsi="Segoe UI" w:cs="Segoe UI"/>
          <w:szCs w:val="20"/>
        </w:rPr>
        <w:t>solicitando</w:t>
      </w:r>
      <w:r w:rsidR="00BF166C" w:rsidRPr="00E82D17">
        <w:rPr>
          <w:rFonts w:ascii="Segoe UI" w:eastAsia="Arial Unicode MS" w:hAnsi="Segoe UI" w:cs="Segoe UI"/>
          <w:szCs w:val="20"/>
        </w:rPr>
        <w:t xml:space="preserve">, na defesa, a </w:t>
      </w:r>
      <w:r w:rsidR="006B42DF" w:rsidRPr="00E82D17">
        <w:rPr>
          <w:rFonts w:ascii="Segoe UI" w:eastAsia="Arial Unicode MS" w:hAnsi="Segoe UI" w:cs="Segoe UI"/>
          <w:szCs w:val="20"/>
        </w:rPr>
        <w:t>exclusão do Agente Fiduciário do polo passivo, caso venha a ser parte</w:t>
      </w:r>
      <w:r w:rsidRPr="00E82D17">
        <w:rPr>
          <w:rFonts w:ascii="Segoe UI" w:eastAsia="Arial Unicode MS" w:hAnsi="Segoe UI" w:cs="Segoe UI"/>
          <w:szCs w:val="20"/>
        </w:rPr>
        <w:t xml:space="preserve">;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77777777"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lastRenderedPageBreak/>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57305D25"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2EC6192D"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r w:rsidR="00B42B47">
        <w:rPr>
          <w:rFonts w:ascii="Segoe UI" w:eastAsia="Arial Unicode MS" w:hAnsi="Segoe UI" w:cs="Segoe UI"/>
          <w:iCs/>
          <w:szCs w:val="20"/>
        </w:rPr>
        <w:t>, conforme sentença condenatória</w:t>
      </w:r>
      <w:r w:rsidR="005F1CE2">
        <w:rPr>
          <w:rFonts w:ascii="Segoe UI" w:eastAsia="Arial Unicode MS" w:hAnsi="Segoe UI" w:cs="Segoe UI"/>
          <w:iCs/>
          <w:szCs w:val="20"/>
        </w:rPr>
        <w:t xml:space="preserve"> imediatamente exequível</w:t>
      </w:r>
      <w:r w:rsidR="002C6B63" w:rsidRPr="00C341A4">
        <w:rPr>
          <w:rFonts w:ascii="Segoe UI" w:eastAsia="Arial Unicode MS" w:hAnsi="Segoe UI" w:cs="Segoe UI"/>
          <w:iCs/>
          <w:szCs w:val="20"/>
        </w:rPr>
        <w:t>;</w:t>
      </w:r>
      <w:r w:rsidR="00B42B47">
        <w:rPr>
          <w:rFonts w:ascii="Segoe UI" w:eastAsia="Arial Unicode MS" w:hAnsi="Segoe UI" w:cs="Segoe UI"/>
          <w:iCs/>
          <w:szCs w:val="20"/>
        </w:rPr>
        <w:t xml:space="preserve"> </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7A2C64E7" w:rsidR="002C6B63" w:rsidRPr="00E82D17"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E82D17">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w:t>
      </w:r>
      <w:r w:rsidR="002C6B63" w:rsidRPr="00E82D17">
        <w:rPr>
          <w:rFonts w:ascii="Segoe UI" w:eastAsia="Arial Unicode MS" w:hAnsi="Segoe UI" w:cs="Segoe UI"/>
          <w:iCs/>
          <w:szCs w:val="20"/>
        </w:rPr>
        <w:t>a</w:t>
      </w:r>
      <w:r w:rsidRPr="00E82D17">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w:t>
      </w:r>
      <w:r w:rsidRPr="00E82D17">
        <w:rPr>
          <w:rFonts w:ascii="Segoe UI" w:eastAsia="Arial Unicode MS" w:hAnsi="Segoe UI" w:cs="Segoe UI"/>
          <w:szCs w:val="20"/>
        </w:rPr>
        <w:lastRenderedPageBreak/>
        <w:t xml:space="preserve">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r w:rsidR="00966801" w:rsidRPr="00E82D17">
        <w:rPr>
          <w:rFonts w:ascii="Segoe UI" w:eastAsia="Arial Unicode MS" w:hAnsi="Segoe UI" w:cs="Segoe UI"/>
          <w:szCs w:val="20"/>
        </w:rPr>
        <w:t>SPEs</w:t>
      </w:r>
      <w:r w:rsidRPr="00E82D17">
        <w:rPr>
          <w:rFonts w:ascii="Segoe UI" w:eastAsia="Arial Unicode MS" w:hAnsi="Segoe UI" w:cs="Segoe UI"/>
          <w:szCs w:val="20"/>
        </w:rPr>
        <w:t xml:space="preserve"> e a Emissora</w:t>
      </w:r>
      <w:r w:rsidR="00E82D17" w:rsidRPr="00E82D17">
        <w:rPr>
          <w:rFonts w:ascii="Segoe UI" w:eastAsia="Arial Unicode MS" w:hAnsi="Segoe UI" w:cs="Segoe UI"/>
          <w:szCs w:val="20"/>
          <w:highlight w:val="lightGray"/>
        </w:rPr>
        <w:t xml:space="preserve">[, </w:t>
      </w:r>
      <w:r w:rsidR="00872635" w:rsidRPr="00E82D17">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00961806">
        <w:rPr>
          <w:rFonts w:ascii="Segoe UI" w:eastAsia="Arial Unicode MS" w:hAnsi="Segoe UI" w:cs="Segoe UI"/>
          <w:szCs w:val="20"/>
        </w:rPr>
        <w:t>;</w:t>
      </w:r>
      <w:r w:rsidR="00872635" w:rsidRPr="00E82D17">
        <w:rPr>
          <w:rFonts w:ascii="Segoe UI" w:eastAsia="Arial Unicode MS" w:hAnsi="Segoe UI" w:cs="Segoe UI"/>
          <w:szCs w:val="20"/>
        </w:rPr>
        <w:t xml:space="preserve"> </w:t>
      </w:r>
      <w:r w:rsidR="00E479B5" w:rsidRPr="00E82D17">
        <w:rPr>
          <w:rFonts w:ascii="Segoe UI" w:eastAsia="Arial Unicode MS" w:hAnsi="Segoe UI" w:cs="Segoe UI"/>
          <w:szCs w:val="20"/>
          <w:highlight w:val="lightGray"/>
        </w:rPr>
        <w:t>[</w:t>
      </w:r>
      <w:r w:rsidR="00E479B5" w:rsidRPr="00E82D17">
        <w:rPr>
          <w:rFonts w:ascii="Segoe UI" w:eastAsia="Arial Unicode MS" w:hAnsi="Segoe UI" w:cs="Segoe UI"/>
          <w:b/>
          <w:szCs w:val="20"/>
          <w:highlight w:val="lightGray"/>
        </w:rPr>
        <w:t>Nota</w:t>
      </w:r>
      <w:r w:rsidR="00E479B5" w:rsidRPr="00E82D17">
        <w:rPr>
          <w:rFonts w:ascii="Segoe UI" w:eastAsia="Arial Unicode MS" w:hAnsi="Segoe UI" w:cs="Segoe UI"/>
          <w:szCs w:val="20"/>
          <w:highlight w:val="lightGray"/>
        </w:rPr>
        <w:t>: linguagem ok, mas ainda sujeita a uniformização, conforme discussões em andamento no âmbito do aditamento à Escritura da 1ª Emissão.]</w:t>
      </w:r>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205CDACE"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 xml:space="preserve">e/ou Contrato de Financiamento BNDES que possa: (i) causar alterações nos termos e condições previstos nesta Escritura, incluídos os pagamentos de amortização e remuneração das Debêntures; (ii) causar a antecipação do fluxo de pagamentos a tais credores; (iii)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documentos relacionados às Debêntures; ou (iv) afetar a sua capacidade e/ou das SPEs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5F1CE2">
        <w:rPr>
          <w:rFonts w:ascii="Segoe UI" w:eastAsia="Arial Unicode MS" w:hAnsi="Segoe UI" w:cs="Segoe UI"/>
          <w:iCs/>
          <w:szCs w:val="20"/>
        </w:rPr>
        <w:t>, conforme aplicável</w:t>
      </w:r>
      <w:r w:rsidRPr="00C341A4">
        <w:rPr>
          <w:rFonts w:ascii="Segoe UI" w:eastAsia="Arial Unicode MS" w:hAnsi="Segoe UI" w:cs="Segoe UI"/>
          <w:iCs/>
          <w:szCs w:val="20"/>
        </w:rPr>
        <w:t>;</w:t>
      </w:r>
      <w:r w:rsidR="00444893"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PargrafodaLista"/>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SPEs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8" w:name="_Ref33097963"/>
      <w:r w:rsidRPr="00C341A4">
        <w:rPr>
          <w:rFonts w:ascii="Segoe UI" w:eastAsia="Arial Unicode MS" w:hAnsi="Segoe UI" w:cs="Segoe UI"/>
          <w:sz w:val="20"/>
          <w:szCs w:val="20"/>
        </w:rPr>
        <w:t>A Emissora obriga-se, ainda, a fornecer ao Agente Fiduciário:</w:t>
      </w:r>
      <w:bookmarkEnd w:id="88"/>
    </w:p>
    <w:p w14:paraId="155801F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C4FBEC9" w14:textId="3637B84A"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w:t>
      </w:r>
      <w:r w:rsidRPr="00C341A4">
        <w:rPr>
          <w:rFonts w:ascii="Segoe UI" w:eastAsia="Arial Unicode MS" w:hAnsi="Segoe UI" w:cs="Segoe UI"/>
          <w:sz w:val="20"/>
          <w:szCs w:val="20"/>
        </w:rPr>
        <w:lastRenderedPageBreak/>
        <w:t>seus auditores independentes todos os eventuais esclarecimentos adicionais 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C341A4">
        <w:rPr>
          <w:rFonts w:ascii="Segoe UI" w:eastAsia="Arial Unicode MS" w:hAnsi="Segoe UI" w:cs="Segoe UI"/>
          <w:sz w:val="20"/>
          <w:szCs w:val="20"/>
        </w:rPr>
        <w:t xml:space="preserve"> </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42ACD613"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r w:rsidR="006B42DF">
        <w:rPr>
          <w:rFonts w:ascii="Segoe UI" w:eastAsia="Arial Unicode MS" w:hAnsi="Segoe UI" w:cs="Segoe UI"/>
          <w:sz w:val="20"/>
          <w:szCs w:val="20"/>
        </w:rPr>
        <w:t xml:space="preserve"> ou documento</w:t>
      </w:r>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w:t>
      </w:r>
      <w:r w:rsidR="006B42DF" w:rsidRPr="00C341A4">
        <w:rPr>
          <w:rFonts w:ascii="Segoe UI" w:eastAsia="Arial Unicode MS" w:hAnsi="Segoe UI" w:cs="Segoe UI"/>
          <w:sz w:val="20"/>
          <w:szCs w:val="20"/>
        </w:rPr>
        <w:t>solicitad</w:t>
      </w:r>
      <w:r w:rsidR="006B42DF">
        <w:rPr>
          <w:rFonts w:ascii="Segoe UI" w:eastAsia="Arial Unicode MS" w:hAnsi="Segoe UI" w:cs="Segoe UI"/>
          <w:sz w:val="20"/>
          <w:szCs w:val="20"/>
        </w:rPr>
        <w:t>o</w:t>
      </w:r>
      <w:r w:rsidR="006B42DF"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0E07727B"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4EBF88C9"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B42B47">
        <w:rPr>
          <w:rFonts w:ascii="Segoe UI" w:eastAsia="Arial Unicode MS" w:hAnsi="Segoe UI" w:cs="Segoe UI"/>
          <w:sz w:val="20"/>
          <w:szCs w:val="20"/>
        </w:rPr>
        <w:t xml:space="preserve">3 (três) </w:t>
      </w:r>
      <w:r w:rsidRPr="00C341A4">
        <w:rPr>
          <w:rFonts w:ascii="Segoe UI" w:eastAsia="Arial Unicode MS" w:hAnsi="Segoe UI" w:cs="Segoe UI"/>
          <w:sz w:val="20"/>
          <w:szCs w:val="20"/>
        </w:rPr>
        <w:t xml:space="preserve">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89" w:name="_Ref33119234"/>
      <w:r w:rsidRPr="00C341A4">
        <w:rPr>
          <w:rFonts w:ascii="Segoe UI" w:eastAsia="Arial Unicode MS" w:hAnsi="Segoe UI" w:cs="Segoe UI"/>
          <w:sz w:val="20"/>
          <w:szCs w:val="20"/>
        </w:rPr>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89"/>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r>
      <w:bookmarkStart w:id="90"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autorreguladores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90"/>
    </w:p>
    <w:p w14:paraId="6F4E8E0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62CBE746" w:rsidR="00111893" w:rsidRPr="009B7CFE"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b/>
          <w:sz w:val="20"/>
        </w:rPr>
      </w:pPr>
      <w:r w:rsidRPr="009B7CFE">
        <w:rPr>
          <w:rFonts w:ascii="Segoe UI" w:eastAsia="Arial Unicode MS" w:hAnsi="Segoe UI"/>
          <w:b/>
          <w:sz w:val="20"/>
        </w:rPr>
        <w:t>Obrigações Adicionais das SPEs</w:t>
      </w:r>
      <w:r w:rsidR="00091177" w:rsidRPr="009B7CFE">
        <w:rPr>
          <w:rFonts w:ascii="Segoe UI" w:eastAsia="Arial Unicode MS" w:hAnsi="Segoe UI"/>
          <w:b/>
          <w:sz w:val="20"/>
          <w:lang w:val="pt-BR"/>
        </w:rPr>
        <w:t xml:space="preserve"> </w:t>
      </w:r>
    </w:p>
    <w:p w14:paraId="16E97CAD" w14:textId="77777777" w:rsidR="00111893" w:rsidRPr="009B7CFE" w:rsidRDefault="00111893" w:rsidP="00C17E0F">
      <w:pPr>
        <w:tabs>
          <w:tab w:val="left" w:pos="2472"/>
        </w:tabs>
        <w:spacing w:before="24" w:afterLines="24" w:after="57" w:line="288" w:lineRule="auto"/>
        <w:jc w:val="both"/>
        <w:rPr>
          <w:rFonts w:ascii="Segoe UI" w:eastAsia="Arial Unicode MS" w:hAnsi="Segoe UI"/>
          <w:b/>
          <w:sz w:val="20"/>
        </w:rPr>
      </w:pPr>
    </w:p>
    <w:p w14:paraId="1660C235" w14:textId="77777777" w:rsidR="00872635" w:rsidRPr="009B7CFE"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9B7CFE">
        <w:rPr>
          <w:rFonts w:ascii="Segoe UI" w:eastAsia="Arial Unicode MS" w:hAnsi="Segoe UI"/>
          <w:sz w:val="20"/>
        </w:rPr>
        <w:tab/>
      </w:r>
      <w:bookmarkStart w:id="91" w:name="_Ref33097991"/>
      <w:r w:rsidRPr="009B7CFE">
        <w:rPr>
          <w:rFonts w:ascii="Segoe UI" w:eastAsia="Arial Unicode MS" w:hAnsi="Segoe UI"/>
          <w:sz w:val="20"/>
        </w:rPr>
        <w:t>Observadas as demais obrigações previstas nesta Escritura, enquanto o saldo devedor das Debêntures não for integralmente pago, as SPEs obrigam-se, ainda, a:</w:t>
      </w:r>
      <w:bookmarkEnd w:id="91"/>
    </w:p>
    <w:p w14:paraId="19071810" w14:textId="77777777" w:rsidR="00872635" w:rsidRPr="009B7CFE"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rPr>
      </w:pPr>
    </w:p>
    <w:p w14:paraId="4032E91E" w14:textId="77777777" w:rsidR="00872635" w:rsidRPr="009B7CFE"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EC0B35" w14:textId="43745F91"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distribuir à Emissora </w:t>
      </w:r>
      <w:r w:rsidR="00B42B47">
        <w:rPr>
          <w:rFonts w:ascii="Segoe UI" w:eastAsia="Arial Unicode MS" w:hAnsi="Segoe UI" w:cs="Segoe UI"/>
          <w:szCs w:val="20"/>
        </w:rPr>
        <w:t xml:space="preserve">a </w:t>
      </w:r>
      <w:r w:rsidRPr="009B7CFE">
        <w:rPr>
          <w:rFonts w:ascii="Segoe UI" w:eastAsia="Arial Unicode MS" w:hAnsi="Segoe UI"/>
        </w:rPr>
        <w:t>totalidade do lucro líquido ajustado, que tenha sido apurado a cada ano nas demonstrações financeiras mencionadas na alínea (a) acima, observando as condições previstas na Escritura e demais documentos da Emissão</w:t>
      </w:r>
      <w:r w:rsidR="00B42B47">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w:t>
      </w:r>
      <w:r w:rsidRPr="009B7CFE">
        <w:rPr>
          <w:rFonts w:ascii="Segoe UI" w:eastAsia="Arial Unicode MS" w:hAnsi="Segoe UI"/>
        </w:rPr>
        <w:t xml:space="preserve"> </w:t>
      </w:r>
    </w:p>
    <w:p w14:paraId="5B76C29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614595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manter atualizados e em ordem seus livros e registros societários; </w:t>
      </w:r>
    </w:p>
    <w:p w14:paraId="05B394A8"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55A99DE"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62F478"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9B7CFE">
        <w:rPr>
          <w:rFonts w:ascii="Segoe UI" w:eastAsia="Arial Unicode MS" w:hAnsi="Segoe UI"/>
          <w:i/>
        </w:rPr>
        <w:t>Property All Risks</w:t>
      </w:r>
      <w:r w:rsidRPr="009B7CFE">
        <w:rPr>
          <w:rFonts w:ascii="Segoe UI" w:eastAsia="Arial Unicode MS" w:hAnsi="Segoe UI"/>
        </w:rPr>
        <w:t>), tendo como objeto a cobertura de máquinas e equipamentos permanentes;</w:t>
      </w:r>
    </w:p>
    <w:p w14:paraId="2C498559"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1B8D747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14:paraId="1CB89CA5"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715E230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9B7CFE" w:rsidRDefault="00872635" w:rsidP="00872635">
      <w:pPr>
        <w:spacing w:before="24" w:afterLines="24" w:after="57" w:line="288" w:lineRule="auto"/>
        <w:rPr>
          <w:rFonts w:ascii="Segoe UI" w:eastAsia="Arial Unicode MS" w:hAnsi="Segoe UI"/>
          <w:sz w:val="20"/>
        </w:rPr>
      </w:pPr>
    </w:p>
    <w:p w14:paraId="0284730B"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lastRenderedPageBreak/>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9B7CFE" w:rsidDel="00643B91">
        <w:rPr>
          <w:rFonts w:ascii="Segoe UI" w:eastAsia="Arial Unicode MS" w:hAnsi="Segoe UI"/>
        </w:rPr>
        <w:t xml:space="preserve"> </w:t>
      </w:r>
    </w:p>
    <w:p w14:paraId="2E3E2C63"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22399F12"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14:paraId="17983C80"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4655AE80"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03FE9D67"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5FECD161"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hAnsi="Segoe UI"/>
        </w:rPr>
      </w:pPr>
      <w:r w:rsidRPr="009B7CFE">
        <w:rPr>
          <w:rFonts w:ascii="Segoe UI" w:hAnsi="Segoe UI"/>
        </w:rPr>
        <w:t>manter sempre válidas, eficazes, em perfeita ordem e em pleno vigor todas as autorizações necessárias à celebração desta Escritura e ao cumprimento de todas as obrigações aqui previstas;</w:t>
      </w:r>
    </w:p>
    <w:p w14:paraId="1B2971CC"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FFF66BE" w14:textId="6283102C"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 xml:space="preserve">cumprir a Legislação Socioambiental, exceto (i) em relação àquelas matérias que estejam sendo, de boa-fé, discutidas judicial ou administrativamente pela Emissora e/ou pelas SPEs, desde que tal discussão gere efeito suspensivo; e (ii) no caso de eventual descumprimento, </w:t>
      </w:r>
      <w:r w:rsidR="00B42B47">
        <w:rPr>
          <w:rFonts w:ascii="Segoe UI" w:eastAsia="Arial Unicode MS" w:hAnsi="Segoe UI" w:cs="Segoe UI"/>
          <w:szCs w:val="20"/>
        </w:rPr>
        <w:t>as SPEs tomem as medidas visando o saneamento de tal descumprimento</w:t>
      </w:r>
      <w:r w:rsidRPr="005F1CE2">
        <w:rPr>
          <w:rFonts w:ascii="Segoe UI" w:eastAsia="Arial Unicode MS" w:hAnsi="Segoe UI" w:cs="Segoe UI"/>
          <w:szCs w:val="20"/>
        </w:rPr>
        <w:t>;</w:t>
      </w:r>
      <w:r w:rsidRPr="009B7CFE">
        <w:rPr>
          <w:rFonts w:ascii="Segoe UI" w:eastAsia="Arial Unicode MS" w:hAnsi="Segoe UI"/>
        </w:rPr>
        <w:t xml:space="preserve"> </w:t>
      </w:r>
    </w:p>
    <w:p w14:paraId="24155361" w14:textId="77777777" w:rsidR="00872635" w:rsidRPr="009B7CFE" w:rsidRDefault="00872635" w:rsidP="00872635">
      <w:pPr>
        <w:pStyle w:val="STDTextoDois-Quatro"/>
        <w:spacing w:before="24" w:afterLines="24" w:after="57" w:line="288" w:lineRule="auto"/>
        <w:ind w:left="1418"/>
        <w:contextualSpacing/>
        <w:rPr>
          <w:rFonts w:ascii="Segoe UI" w:eastAsia="Arial Unicode MS" w:hAnsi="Segoe UI"/>
        </w:rPr>
      </w:pPr>
    </w:p>
    <w:p w14:paraId="612C673C" w14:textId="22CD81EA" w:rsidR="00872635" w:rsidRPr="00961806"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61806">
        <w:rPr>
          <w:rFonts w:ascii="Segoe UI" w:eastAsia="Arial Unicode MS" w:hAnsi="Segoe UI"/>
        </w:rPr>
        <w:t xml:space="preserve">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w:t>
      </w:r>
      <w:r w:rsidRPr="00961806">
        <w:rPr>
          <w:rFonts w:ascii="Segoe UI" w:eastAsia="Arial Unicode MS" w:hAnsi="Segoe UI"/>
        </w:rPr>
        <w:lastRenderedPageBreak/>
        <w:t>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SPEs e a Emissora</w:t>
      </w:r>
      <w:r w:rsidR="00961806" w:rsidRPr="00961806">
        <w:rPr>
          <w:rFonts w:ascii="Segoe UI" w:eastAsia="Arial Unicode MS" w:hAnsi="Segoe UI" w:cs="Segoe UI"/>
          <w:szCs w:val="20"/>
          <w:highlight w:val="lightGray"/>
        </w:rPr>
        <w:t xml:space="preserve">[, </w:t>
      </w:r>
      <w:r w:rsidRPr="00961806">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Pr="00961806">
        <w:rPr>
          <w:rFonts w:ascii="Segoe UI" w:eastAsia="Arial Unicode MS" w:hAnsi="Segoe UI" w:cs="Segoe UI"/>
          <w:szCs w:val="20"/>
        </w:rPr>
        <w:t xml:space="preserve">; </w:t>
      </w:r>
      <w:r w:rsidR="00E479B5" w:rsidRPr="00961806">
        <w:rPr>
          <w:rFonts w:ascii="Segoe UI" w:eastAsia="Arial Unicode MS" w:hAnsi="Segoe UI" w:cs="Segoe UI"/>
          <w:szCs w:val="20"/>
          <w:highlight w:val="lightGray"/>
        </w:rPr>
        <w:t>[</w:t>
      </w:r>
      <w:r w:rsidR="00E479B5" w:rsidRPr="00961806">
        <w:rPr>
          <w:rFonts w:ascii="Segoe UI" w:eastAsia="Arial Unicode MS" w:hAnsi="Segoe UI" w:cs="Segoe UI"/>
          <w:b/>
          <w:szCs w:val="20"/>
          <w:highlight w:val="lightGray"/>
        </w:rPr>
        <w:t>Nota</w:t>
      </w:r>
      <w:r w:rsidR="00E479B5" w:rsidRPr="00961806">
        <w:rPr>
          <w:rFonts w:ascii="Segoe UI" w:eastAsia="Arial Unicode MS" w:hAnsi="Segoe UI" w:cs="Segoe UI"/>
          <w:szCs w:val="20"/>
          <w:highlight w:val="lightGray"/>
        </w:rPr>
        <w:t>: linguagem ok, mas ainda sujeita a uniformização, conforme discussões em andamento no âmbito do aditamento à Escritura da 1ª Emissão.]</w:t>
      </w:r>
    </w:p>
    <w:p w14:paraId="7F814F12"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1EC3636C" w14:textId="77777777" w:rsidR="00872635" w:rsidRPr="009B7CFE"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rPr>
      </w:pPr>
      <w:r w:rsidRPr="009B7CFE">
        <w:rPr>
          <w:rFonts w:ascii="Segoe UI" w:eastAsia="Arial Unicode MS" w:hAnsi="Segoe UI"/>
        </w:rPr>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14:paraId="48C9DFB4" w14:textId="77777777" w:rsidR="00872635" w:rsidRPr="009B7CFE" w:rsidRDefault="00872635" w:rsidP="00872635">
      <w:pPr>
        <w:pStyle w:val="STDTextoDois-Quatro"/>
        <w:spacing w:before="24" w:afterLines="24" w:after="57" w:line="288" w:lineRule="auto"/>
        <w:ind w:left="0"/>
        <w:contextualSpacing/>
        <w:rPr>
          <w:rFonts w:ascii="Segoe UI" w:eastAsia="Arial Unicode MS" w:hAnsi="Segoe UI"/>
        </w:rPr>
      </w:pPr>
    </w:p>
    <w:p w14:paraId="0397E272" w14:textId="11C59716" w:rsidR="00872635" w:rsidRPr="009B7CFE"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 xml:space="preserve">Sem prejuízo do disposto na Cláusula </w:t>
      </w:r>
      <w:r w:rsidR="003975CE" w:rsidRPr="005F1CE2">
        <w:rPr>
          <w:rFonts w:eastAsia="Arial Unicode MS" w:cs="Segoe UI"/>
          <w:sz w:val="20"/>
          <w:szCs w:val="20"/>
        </w:rPr>
        <w:fldChar w:fldCharType="begin"/>
      </w:r>
      <w:r w:rsidR="003975CE" w:rsidRPr="005F1CE2">
        <w:rPr>
          <w:rFonts w:ascii="Segoe UI" w:eastAsia="Arial Unicode MS" w:hAnsi="Segoe UI" w:cs="Segoe UI"/>
          <w:sz w:val="20"/>
          <w:szCs w:val="20"/>
        </w:rPr>
        <w:instrText xml:space="preserve"> REF _Ref33097991 \r \h </w:instrText>
      </w:r>
      <w:r w:rsidR="00B42B47">
        <w:rPr>
          <w:rFonts w:eastAsia="Arial Unicode MS" w:cs="Segoe UI"/>
          <w:sz w:val="20"/>
          <w:szCs w:val="20"/>
        </w:rPr>
        <w:instrText xml:space="preserve"> \* MERGEFORMAT </w:instrText>
      </w:r>
      <w:r w:rsidR="003975CE" w:rsidRPr="005F1CE2">
        <w:rPr>
          <w:rFonts w:eastAsia="Arial Unicode MS" w:cs="Segoe UI"/>
          <w:sz w:val="20"/>
          <w:szCs w:val="20"/>
        </w:rPr>
      </w:r>
      <w:r w:rsidR="003975CE" w:rsidRPr="005F1CE2">
        <w:rPr>
          <w:rFonts w:eastAsia="Arial Unicode MS" w:cs="Segoe UI"/>
          <w:sz w:val="20"/>
          <w:szCs w:val="20"/>
        </w:rPr>
        <w:fldChar w:fldCharType="separate"/>
      </w:r>
      <w:r w:rsidR="003975CE" w:rsidRPr="005F1CE2">
        <w:rPr>
          <w:rFonts w:ascii="Segoe UI" w:eastAsia="Arial Unicode MS" w:hAnsi="Segoe UI" w:cs="Segoe UI"/>
          <w:sz w:val="20"/>
          <w:szCs w:val="20"/>
          <w:cs/>
        </w:rPr>
        <w:t>‎</w:t>
      </w:r>
      <w:r w:rsidR="003975CE" w:rsidRPr="005F1CE2">
        <w:rPr>
          <w:rFonts w:ascii="Segoe UI" w:eastAsia="Arial Unicode MS" w:hAnsi="Segoe UI" w:cs="Segoe UI"/>
          <w:sz w:val="20"/>
          <w:szCs w:val="20"/>
        </w:rPr>
        <w:t>8.2.1</w:t>
      </w:r>
      <w:r w:rsidR="003975CE" w:rsidRPr="005F1CE2">
        <w:rPr>
          <w:rFonts w:eastAsia="Arial Unicode MS" w:cs="Segoe UI"/>
          <w:sz w:val="20"/>
          <w:szCs w:val="20"/>
        </w:rPr>
        <w:fldChar w:fldCharType="end"/>
      </w:r>
      <w:r w:rsidRPr="009B7CFE">
        <w:rPr>
          <w:rFonts w:ascii="Segoe UI" w:eastAsia="Arial Unicode MS" w:hAnsi="Segoe UI"/>
          <w:sz w:val="20"/>
        </w:rPr>
        <w:t xml:space="preserve"> acima,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e/ou ao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sempre que solicitado, quaisquer informações e/ou documentos referentes à</w:t>
      </w:r>
      <w:r w:rsidRPr="009B7CFE">
        <w:rPr>
          <w:rFonts w:ascii="Segoe UI" w:eastAsia="Arial Unicode MS" w:hAnsi="Segoe UI"/>
          <w:sz w:val="20"/>
          <w:lang w:val="pt-BR"/>
        </w:rPr>
        <w:t>s SPEs</w:t>
      </w:r>
      <w:r w:rsidRPr="009B7CFE">
        <w:rPr>
          <w:rFonts w:ascii="Segoe UI" w:eastAsia="Arial Unicode MS" w:hAnsi="Segoe UI"/>
          <w:sz w:val="20"/>
        </w:rPr>
        <w:t xml:space="preserve"> e/ou relacionados à Emissão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Emissora, e/ou à destinação dos recursos da Emissão, por meio de seus gestores, devido a demandas provenientes </w:t>
      </w:r>
      <w:r w:rsidRPr="009B7CFE">
        <w:rPr>
          <w:rFonts w:ascii="Segoe UI" w:eastAsia="Arial Unicode MS" w:hAnsi="Segoe UI"/>
          <w:sz w:val="20"/>
          <w:lang w:val="pt-BR"/>
        </w:rPr>
        <w:t>de órgãos reguladores, autorreguladores e autarquias competentes, incluindo os</w:t>
      </w:r>
      <w:r w:rsidR="006B42DF">
        <w:rPr>
          <w:rFonts w:ascii="Segoe UI" w:eastAsia="Arial Unicode MS" w:hAnsi="Segoe UI"/>
          <w:sz w:val="20"/>
          <w:lang w:val="pt-BR"/>
        </w:rPr>
        <w:t xml:space="preserve"> </w:t>
      </w:r>
      <w:r w:rsidRPr="009B7CFE">
        <w:rPr>
          <w:rFonts w:ascii="Segoe UI" w:eastAsia="Arial Unicode MS" w:hAnsi="Segoe UI"/>
          <w:sz w:val="20"/>
        </w:rPr>
        <w:t>seguintes órgãos/entidades: Controladoria Geral da União</w:t>
      </w:r>
      <w:r w:rsidRPr="009B7CFE">
        <w:rPr>
          <w:rFonts w:ascii="Segoe UI" w:eastAsia="Arial Unicode MS" w:hAnsi="Segoe UI"/>
          <w:sz w:val="20"/>
          <w:lang w:val="pt-BR"/>
        </w:rPr>
        <w:t xml:space="preserve"> e/ou</w:t>
      </w:r>
      <w:r w:rsidRPr="009B7CFE">
        <w:rPr>
          <w:rFonts w:ascii="Segoe UI" w:eastAsia="Arial Unicode MS" w:hAnsi="Segoe UI"/>
          <w:sz w:val="20"/>
        </w:rPr>
        <w:t xml:space="preserve"> Tribunal de Contas da União, autorizando o Agente Fiduciário e/ou o</w:t>
      </w:r>
      <w:r w:rsidRPr="009B7CFE">
        <w:rPr>
          <w:rFonts w:ascii="Segoe UI" w:eastAsia="Arial Unicode MS" w:hAnsi="Segoe UI"/>
          <w:sz w:val="20"/>
          <w:lang w:val="pt-BR"/>
        </w:rPr>
        <w:t>s</w:t>
      </w:r>
      <w:r w:rsidRPr="009B7CFE">
        <w:rPr>
          <w:rFonts w:ascii="Segoe UI" w:eastAsia="Arial Unicode MS" w:hAnsi="Segoe UI"/>
          <w:sz w:val="20"/>
        </w:rPr>
        <w:t xml:space="preserve"> Debenturista</w:t>
      </w:r>
      <w:r w:rsidRPr="009B7CFE">
        <w:rPr>
          <w:rFonts w:ascii="Segoe UI" w:eastAsia="Arial Unicode MS" w:hAnsi="Segoe UI"/>
          <w:sz w:val="20"/>
          <w:lang w:val="pt-BR"/>
        </w:rPr>
        <w:t>s</w:t>
      </w:r>
      <w:r w:rsidRPr="009B7CFE">
        <w:rPr>
          <w:rFonts w:ascii="Segoe UI" w:eastAsia="Arial Unicode MS" w:hAnsi="Segoe UI"/>
          <w:sz w:val="20"/>
        </w:rPr>
        <w:t xml:space="preserve"> a divulgar</w:t>
      </w:r>
      <w:r w:rsidRPr="009B7CFE">
        <w:rPr>
          <w:rFonts w:ascii="Segoe UI" w:eastAsia="Arial Unicode MS" w:hAnsi="Segoe UI"/>
          <w:sz w:val="20"/>
          <w:lang w:val="pt-BR"/>
        </w:rPr>
        <w:t>em</w:t>
      </w:r>
      <w:r w:rsidRPr="009B7CFE">
        <w:rPr>
          <w:rFonts w:ascii="Segoe UI" w:eastAsia="Arial Unicode MS" w:hAnsi="Segoe UI"/>
          <w:sz w:val="20"/>
        </w:rPr>
        <w:t xml:space="preserve"> tais informações/documentos ao órgão solicitante.</w:t>
      </w:r>
    </w:p>
    <w:p w14:paraId="74D6F206" w14:textId="77777777" w:rsidR="00872635" w:rsidRPr="009B7CFE" w:rsidRDefault="00872635" w:rsidP="00872635">
      <w:pPr>
        <w:pStyle w:val="Recuodecorpodetexto"/>
        <w:tabs>
          <w:tab w:val="left" w:pos="0"/>
        </w:tabs>
        <w:spacing w:before="24" w:afterLines="24" w:after="57" w:line="288" w:lineRule="auto"/>
        <w:ind w:left="0"/>
        <w:jc w:val="both"/>
        <w:rPr>
          <w:rFonts w:ascii="Segoe UI" w:eastAsia="Arial Unicode MS" w:hAnsi="Segoe UI"/>
          <w:sz w:val="20"/>
        </w:rPr>
      </w:pPr>
    </w:p>
    <w:p w14:paraId="750FBC60" w14:textId="77777777" w:rsidR="00872635" w:rsidRPr="009B7CFE" w:rsidRDefault="00872635" w:rsidP="00872635">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sz w:val="20"/>
          <w:lang w:val="pt-BR"/>
        </w:rPr>
      </w:pPr>
      <w:r w:rsidRPr="009B7CFE">
        <w:rPr>
          <w:rFonts w:ascii="Segoe UI" w:eastAsia="Arial Unicode MS" w:hAnsi="Segoe UI"/>
          <w:sz w:val="20"/>
        </w:rPr>
        <w:tab/>
        <w:t>O prazo para envio das informações e/ou documentos acima previstos pela</w:t>
      </w:r>
      <w:r w:rsidRPr="009B7CFE">
        <w:rPr>
          <w:rFonts w:ascii="Segoe UI" w:eastAsia="Arial Unicode MS" w:hAnsi="Segoe UI"/>
          <w:sz w:val="20"/>
          <w:lang w:val="pt-BR"/>
        </w:rPr>
        <w:t>s SPEs</w:t>
      </w:r>
      <w:r w:rsidRPr="009B7CFE">
        <w:rPr>
          <w:rFonts w:ascii="Segoe UI" w:eastAsia="Arial Unicode MS" w:hAnsi="Segoe UI"/>
          <w:sz w:val="20"/>
        </w:rPr>
        <w:t xml:space="preserve"> será de até </w:t>
      </w:r>
      <w:r w:rsidRPr="009B7CFE">
        <w:rPr>
          <w:rFonts w:ascii="Segoe UI" w:eastAsia="Arial Unicode MS" w:hAnsi="Segoe UI"/>
          <w:sz w:val="20"/>
          <w:lang w:val="pt-BR"/>
        </w:rPr>
        <w:t>4</w:t>
      </w:r>
      <w:r w:rsidRPr="009B7CFE">
        <w:rPr>
          <w:rFonts w:ascii="Segoe UI" w:eastAsia="Arial Unicode MS" w:hAnsi="Segoe UI"/>
          <w:sz w:val="20"/>
        </w:rPr>
        <w:t xml:space="preserve"> (</w:t>
      </w:r>
      <w:r w:rsidRPr="009B7CFE">
        <w:rPr>
          <w:rFonts w:ascii="Segoe UI" w:eastAsia="Arial Unicode MS" w:hAnsi="Segoe UI"/>
          <w:sz w:val="20"/>
          <w:lang w:val="pt-BR"/>
        </w:rPr>
        <w:t>quatro</w:t>
      </w:r>
      <w:r w:rsidRPr="009B7CFE">
        <w:rPr>
          <w:rFonts w:ascii="Segoe UI" w:eastAsia="Arial Unicode MS" w:hAnsi="Segoe UI"/>
          <w:sz w:val="20"/>
        </w:rPr>
        <w:t xml:space="preserve">) Dias Úteis, </w:t>
      </w:r>
      <w:r w:rsidRPr="009B7CFE">
        <w:rPr>
          <w:rFonts w:ascii="Segoe UI" w:eastAsia="Arial Unicode MS" w:hAnsi="Segoe UI"/>
          <w:sz w:val="20"/>
          <w:lang w:val="pt-BR"/>
        </w:rPr>
        <w:t xml:space="preserve">sendo certo que as SPEs </w:t>
      </w:r>
      <w:r w:rsidRPr="009B7CFE">
        <w:rPr>
          <w:rFonts w:ascii="Segoe UI" w:eastAsia="Arial Unicode MS" w:hAnsi="Segoe UI"/>
          <w:sz w:val="20"/>
        </w:rPr>
        <w:t>se</w:t>
      </w:r>
      <w:r w:rsidRPr="009B7CFE">
        <w:rPr>
          <w:rFonts w:ascii="Segoe UI" w:eastAsia="Arial Unicode MS" w:hAnsi="Segoe UI"/>
          <w:sz w:val="20"/>
          <w:lang w:val="pt-BR"/>
        </w:rPr>
        <w:t xml:space="preserve"> </w:t>
      </w:r>
      <w:r w:rsidRPr="009B7CFE">
        <w:rPr>
          <w:rFonts w:ascii="Segoe UI" w:eastAsia="Arial Unicode MS" w:hAnsi="Segoe UI"/>
          <w:sz w:val="20"/>
        </w:rPr>
        <w:t>compromete</w:t>
      </w:r>
      <w:r w:rsidRPr="009B7CFE">
        <w:rPr>
          <w:rFonts w:ascii="Segoe UI" w:eastAsia="Arial Unicode MS" w:hAnsi="Segoe UI"/>
          <w:sz w:val="20"/>
          <w:lang w:val="pt-BR"/>
        </w:rPr>
        <w:t>m</w:t>
      </w:r>
      <w:r w:rsidRPr="009B7CFE">
        <w:rPr>
          <w:rFonts w:ascii="Segoe UI" w:eastAsia="Arial Unicode MS" w:hAnsi="Segoe UI"/>
          <w:sz w:val="20"/>
        </w:rPr>
        <w:t xml:space="preserve"> a despender os melhores esforços para encaminhar as informações dentro do menor</w:t>
      </w:r>
      <w:r w:rsidRPr="009B7CFE">
        <w:rPr>
          <w:rFonts w:ascii="Segoe UI" w:eastAsia="Arial Unicode MS" w:hAnsi="Segoe UI"/>
          <w:sz w:val="20"/>
          <w:lang w:val="pt-BR"/>
        </w:rPr>
        <w:t xml:space="preserve"> </w:t>
      </w:r>
      <w:r w:rsidRPr="009B7CFE">
        <w:rPr>
          <w:rFonts w:ascii="Segoe UI" w:eastAsia="Arial Unicode MS" w:hAnsi="Segoe UI"/>
          <w:sz w:val="20"/>
        </w:rPr>
        <w:t xml:space="preserve">prazo possível. </w:t>
      </w:r>
      <w:r w:rsidRPr="009B7CFE">
        <w:rPr>
          <w:rFonts w:ascii="Segoe UI" w:eastAsia="Arial Unicode MS" w:hAnsi="Segoe UI"/>
          <w:sz w:val="20"/>
          <w:lang w:val="pt-BR"/>
        </w:rPr>
        <w:t>De toda forma</w:t>
      </w:r>
      <w:r w:rsidRPr="009B7CFE">
        <w:rPr>
          <w:rFonts w:ascii="Segoe UI" w:eastAsia="Arial Unicode MS" w:hAnsi="Segoe UI"/>
          <w:sz w:val="20"/>
        </w:rPr>
        <w:t>, a</w:t>
      </w:r>
      <w:r w:rsidRPr="009B7CFE">
        <w:rPr>
          <w:rFonts w:ascii="Segoe UI" w:eastAsia="Arial Unicode MS" w:hAnsi="Segoe UI"/>
          <w:sz w:val="20"/>
          <w:lang w:val="pt-BR"/>
        </w:rPr>
        <w:t>s SPEs</w:t>
      </w:r>
      <w:r w:rsidRPr="009B7CFE">
        <w:rPr>
          <w:rFonts w:ascii="Segoe UI" w:eastAsia="Arial Unicode MS" w:hAnsi="Segoe UI"/>
          <w:sz w:val="20"/>
        </w:rPr>
        <w:t xml:space="preserve"> se compromete</w:t>
      </w:r>
      <w:r w:rsidRPr="009B7CFE">
        <w:rPr>
          <w:rFonts w:ascii="Segoe UI" w:eastAsia="Arial Unicode MS" w:hAnsi="Segoe UI"/>
          <w:sz w:val="20"/>
          <w:lang w:val="pt-BR"/>
        </w:rPr>
        <w:t>m</w:t>
      </w:r>
      <w:r w:rsidRPr="009B7CFE">
        <w:rPr>
          <w:rFonts w:ascii="Segoe UI" w:eastAsia="Arial Unicode MS" w:hAnsi="Segoe UI"/>
          <w:sz w:val="20"/>
        </w:rPr>
        <w:t xml:space="preserve"> a apresentar ao Agente Fiduciário e</w:t>
      </w:r>
      <w:r w:rsidRPr="009B7CFE">
        <w:rPr>
          <w:rFonts w:ascii="Segoe UI" w:eastAsia="Arial Unicode MS" w:hAnsi="Segoe UI"/>
          <w:sz w:val="20"/>
          <w:lang w:val="pt-BR"/>
        </w:rPr>
        <w:t xml:space="preserve"> aos Debenturistas quaisquer informações e/ou documentos de maneira tempestiva</w:t>
      </w:r>
      <w:r w:rsidRPr="009B7CFE">
        <w:rPr>
          <w:rFonts w:ascii="Segoe UI" w:eastAsia="Arial Unicode MS" w:hAnsi="Segoe UI"/>
          <w:sz w:val="20"/>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a pessoa que o representa na assinatura desta Escritura têm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PargrafodaLista"/>
        <w:rPr>
          <w:rFonts w:ascii="Segoe UI" w:hAnsi="Segoe UI" w:cs="Segoe UI"/>
          <w:color w:val="000000" w:themeColor="text1"/>
          <w:sz w:val="20"/>
          <w:szCs w:val="20"/>
          <w:lang w:val="pt-BR"/>
        </w:rPr>
      </w:pPr>
    </w:p>
    <w:p w14:paraId="023E49D1" w14:textId="35F58083" w:rsidR="00D27AA5" w:rsidRPr="00C341A4" w:rsidRDefault="00B804F7">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782853">
        <w:rPr>
          <w:rFonts w:ascii="Calibri" w:hAnsi="Calibri" w:cs="Arial"/>
          <w:sz w:val="22"/>
          <w:szCs w:val="22"/>
        </w:rPr>
        <w:t xml:space="preserve">que, com base no organograma disponibilizado pela Emissora, para os fins do disposto no parágrafo 2º do artigo 6º e no inciso XI do artigo 1º do Anexo 15 da Instrução CVM 583, atua como agente fiduciário </w:t>
      </w:r>
      <w:r>
        <w:rPr>
          <w:rFonts w:ascii="Calibri" w:hAnsi="Calibri" w:cs="Arial"/>
          <w:sz w:val="22"/>
          <w:szCs w:val="22"/>
        </w:rPr>
        <w:t>nas referidas e</w:t>
      </w:r>
      <w:r w:rsidRPr="00782853">
        <w:rPr>
          <w:rFonts w:ascii="Calibri" w:hAnsi="Calibri" w:cs="Arial"/>
          <w:sz w:val="22"/>
          <w:szCs w:val="22"/>
        </w:rPr>
        <w:t xml:space="preserve">missões constantes no </w:t>
      </w:r>
      <w:r w:rsidRPr="00B804F7">
        <w:rPr>
          <w:rFonts w:ascii="Calibri" w:hAnsi="Calibri" w:cs="Arial"/>
          <w:sz w:val="22"/>
          <w:szCs w:val="22"/>
          <w:u w:val="single"/>
        </w:rPr>
        <w:t xml:space="preserve">Anexo </w:t>
      </w:r>
      <w:r w:rsidR="00CB412D">
        <w:rPr>
          <w:rFonts w:ascii="Calibri" w:hAnsi="Calibri" w:cs="Arial"/>
          <w:sz w:val="22"/>
          <w:szCs w:val="22"/>
          <w:u w:val="single"/>
          <w:lang w:val="pt-BR"/>
        </w:rPr>
        <w:t>I</w:t>
      </w:r>
      <w:r w:rsidR="001D650F">
        <w:rPr>
          <w:rFonts w:ascii="Calibri" w:hAnsi="Calibri" w:cs="Arial"/>
          <w:sz w:val="22"/>
          <w:szCs w:val="22"/>
          <w:u w:val="single"/>
          <w:lang w:val="pt-BR"/>
        </w:rPr>
        <w:t>II</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p>
    <w:p w14:paraId="2AA29053" w14:textId="77777777" w:rsidR="00D27AA5" w:rsidRPr="00C341A4" w:rsidRDefault="00D27AA5" w:rsidP="00D27AA5">
      <w:pPr>
        <w:pStyle w:val="Recuodecorpodetexto"/>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2"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92"/>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1E900D74" w:rsidR="00111893" w:rsidRPr="009B7CFE"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sz w:val="20"/>
        </w:rPr>
      </w:pPr>
      <w:r w:rsidRPr="00C341A4">
        <w:rPr>
          <w:rFonts w:ascii="Segoe UI" w:eastAsia="Arial Unicode MS" w:hAnsi="Segoe UI" w:cs="Segoe UI"/>
          <w:sz w:val="20"/>
          <w:szCs w:val="20"/>
        </w:rPr>
        <w:tab/>
      </w:r>
      <w:r w:rsidRPr="00835346">
        <w:rPr>
          <w:rFonts w:ascii="Segoe UI" w:eastAsia="Arial Unicode MS" w:hAnsi="Segoe UI" w:cs="Segoe UI"/>
          <w:sz w:val="20"/>
          <w:szCs w:val="20"/>
        </w:rPr>
        <w:t>É facultado aos titulares das Debêntures proceder à substituição do Agente Fiduciário e à indicação de seu eventual substituto, em Assembleia Geral de Debenturistas especialmente convocada para esse fim.</w:t>
      </w:r>
      <w:r w:rsidR="00835346" w:rsidRPr="00835346">
        <w:rPr>
          <w:rFonts w:ascii="Segoe UI" w:eastAsia="Arial Unicode MS" w:hAnsi="Segoe UI" w:cs="Segoe UI"/>
          <w:sz w:val="20"/>
          <w:szCs w:val="20"/>
          <w:lang w:val="pt-BR"/>
        </w:rPr>
        <w:t xml:space="preserve"> </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93"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93"/>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PargrafodaLista"/>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53BE0FA8" w14:textId="77777777" w:rsidR="008E2BD8" w:rsidRPr="00C341A4" w:rsidRDefault="008E2BD8" w:rsidP="00C17E0F">
      <w:pPr>
        <w:pStyle w:val="PargrafodaLista"/>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julgar necessário para o fiel cumprimento de suas funções ou se assim solicitado pelos Debenturistas, certidões atualizadas dos distribuidores cíveis, das varas da Fazenda Pública, Juntas de Conciliação e Julgamento, das varas </w:t>
      </w:r>
      <w:r w:rsidRPr="00C341A4">
        <w:rPr>
          <w:rFonts w:ascii="Segoe UI" w:eastAsia="Arial Unicode MS" w:hAnsi="Segoe UI" w:cs="Segoe UI"/>
          <w:sz w:val="20"/>
          <w:szCs w:val="20"/>
        </w:rPr>
        <w:lastRenderedPageBreak/>
        <w:t>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94" w:name="_Ref513399493"/>
      <w:bookmarkStart w:id="95"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94"/>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96" w:name="_DV_M537"/>
      <w:bookmarkEnd w:id="96"/>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7" w:name="_DV_M538"/>
      <w:bookmarkEnd w:id="97"/>
      <w:r w:rsidRPr="00C341A4">
        <w:rPr>
          <w:rFonts w:ascii="Segoe UI" w:eastAsia="MS Mincho" w:hAnsi="Segoe UI" w:cs="Segoe UI"/>
          <w:color w:val="000000" w:themeColor="text1"/>
          <w:szCs w:val="20"/>
          <w:lang w:val="pt-BR"/>
        </w:rPr>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8" w:name="_DV_M539"/>
      <w:bookmarkEnd w:id="98"/>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9" w:name="_DV_M540"/>
      <w:bookmarkEnd w:id="99"/>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0" w:name="_DV_M541"/>
      <w:bookmarkEnd w:id="100"/>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1" w:name="_DV_M542"/>
      <w:bookmarkEnd w:id="101"/>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2" w:name="_DV_M543"/>
      <w:bookmarkEnd w:id="102"/>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3" w:name="_DV_M544"/>
      <w:bookmarkEnd w:id="103"/>
      <w:r w:rsidRPr="00C341A4">
        <w:rPr>
          <w:rFonts w:ascii="Segoe UI" w:eastAsia="MS Mincho" w:hAnsi="Segoe UI" w:cs="Segoe UI"/>
          <w:color w:val="000000" w:themeColor="text1"/>
          <w:szCs w:val="20"/>
          <w:lang w:val="pt-BR"/>
        </w:rPr>
        <w:lastRenderedPageBreak/>
        <w:t>cumprimento de outras obrigações assumidas pela Emissora e pela</w:t>
      </w:r>
      <w:r w:rsidR="003D222B" w:rsidRPr="00C341A4">
        <w:rPr>
          <w:rFonts w:ascii="Segoe UI" w:eastAsia="MS Mincho" w:hAnsi="Segoe UI" w:cs="Segoe UI"/>
          <w:color w:val="000000" w:themeColor="text1"/>
          <w:szCs w:val="20"/>
          <w:lang w:val="pt-BR"/>
        </w:rPr>
        <w:t>s SPEs</w:t>
      </w:r>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4" w:name="_DV_M545"/>
      <w:bookmarkStart w:id="105" w:name="_DV_M546"/>
      <w:bookmarkEnd w:id="104"/>
      <w:bookmarkEnd w:id="105"/>
      <w:r w:rsidRPr="00C341A4">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r w:rsidR="003D222B" w:rsidRPr="00C341A4">
        <w:rPr>
          <w:rFonts w:ascii="Segoe UI" w:eastAsia="MS Mincho" w:hAnsi="Segoe UI" w:cs="Segoe UI"/>
          <w:color w:val="000000" w:themeColor="text1"/>
          <w:szCs w:val="20"/>
          <w:lang w:val="pt-BR"/>
        </w:rPr>
        <w:t>ii</w:t>
      </w:r>
      <w:r w:rsidRPr="00C341A4">
        <w:rPr>
          <w:rFonts w:ascii="Segoe UI" w:eastAsia="MS Mincho" w:hAnsi="Segoe UI" w:cs="Segoe UI"/>
          <w:color w:val="000000" w:themeColor="text1"/>
          <w:szCs w:val="20"/>
          <w:lang w:val="pt-BR"/>
        </w:rPr>
        <w:t>) valor da emissão; (</w:t>
      </w:r>
      <w:r w:rsidR="003D222B" w:rsidRPr="00C341A4">
        <w:rPr>
          <w:rFonts w:ascii="Segoe UI" w:eastAsia="MS Mincho" w:hAnsi="Segoe UI" w:cs="Segoe UI"/>
          <w:color w:val="000000" w:themeColor="text1"/>
          <w:szCs w:val="20"/>
          <w:lang w:val="pt-BR"/>
        </w:rPr>
        <w:t>iii</w:t>
      </w:r>
      <w:r w:rsidRPr="00C341A4">
        <w:rPr>
          <w:rFonts w:ascii="Segoe UI" w:eastAsia="MS Mincho" w:hAnsi="Segoe UI" w:cs="Segoe UI"/>
          <w:color w:val="000000" w:themeColor="text1"/>
          <w:szCs w:val="20"/>
          <w:lang w:val="pt-BR"/>
        </w:rPr>
        <w:t>) quantidade de valores mobiliários emitidos; (</w:t>
      </w:r>
      <w:r w:rsidR="003D222B" w:rsidRPr="00C341A4">
        <w:rPr>
          <w:rFonts w:ascii="Segoe UI" w:eastAsia="MS Mincho" w:hAnsi="Segoe UI" w:cs="Segoe UI"/>
          <w:color w:val="000000" w:themeColor="text1"/>
          <w:szCs w:val="20"/>
          <w:lang w:val="pt-BR"/>
        </w:rPr>
        <w:t>iv</w:t>
      </w:r>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prazo de 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6" w:name="_DV_M547"/>
      <w:bookmarkEnd w:id="106"/>
      <w:r w:rsidRPr="00C341A4">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14:paraId="7D310A5E" w14:textId="77777777" w:rsidR="00961806" w:rsidRDefault="00961806" w:rsidP="00961806">
      <w:pPr>
        <w:pStyle w:val="Recuodecorpodetexto"/>
        <w:tabs>
          <w:tab w:val="left" w:pos="0"/>
        </w:tabs>
        <w:spacing w:before="24" w:afterLines="24" w:after="57" w:line="288" w:lineRule="auto"/>
        <w:ind w:left="1429"/>
        <w:jc w:val="both"/>
        <w:rPr>
          <w:rFonts w:ascii="Segoe UI" w:eastAsia="Arial Unicode MS" w:hAnsi="Segoe UI" w:cs="Segoe UI"/>
          <w:sz w:val="20"/>
          <w:szCs w:val="20"/>
        </w:rPr>
      </w:pPr>
      <w:bookmarkStart w:id="107" w:name="_Ref33097906"/>
      <w:bookmarkEnd w:id="95"/>
    </w:p>
    <w:p w14:paraId="4C4F2FC6" w14:textId="24FF9CDA"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107"/>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indicando as consequências para os Debenturistas e as providências que pretende tomar a respeito do assunto, observado o prazo de até 7 (sete) Dias Úteis </w:t>
      </w:r>
      <w:r w:rsidRPr="00C341A4">
        <w:rPr>
          <w:rFonts w:ascii="Segoe UI" w:eastAsia="Arial Unicode MS" w:hAnsi="Segoe UI" w:cs="Segoe UI"/>
          <w:sz w:val="20"/>
          <w:szCs w:val="20"/>
        </w:rPr>
        <w:lastRenderedPageBreak/>
        <w:t>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8"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108"/>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9" w:name="_Ref33098188"/>
      <w:r w:rsidRPr="00C341A4">
        <w:rPr>
          <w:rFonts w:ascii="Segoe UI" w:eastAsia="Arial Unicode MS" w:hAnsi="Segoe UI" w:cs="Segoe UI"/>
          <w:sz w:val="20"/>
          <w:szCs w:val="20"/>
        </w:rPr>
        <w:lastRenderedPageBreak/>
        <w:t>declarar, observadas as condições da presente Escritura, antecipadamente vencidas as Debêntures e cobrar o saldo do Valor Nominal Unitário, acrescido da Remuneração correspondente e demais encargos devidos nas condições especificadas;</w:t>
      </w:r>
      <w:bookmarkEnd w:id="109"/>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10"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110"/>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0D0A751B" w:rsidR="006A0469" w:rsidRDefault="006A0469" w:rsidP="001B2792">
      <w:pPr>
        <w:pStyle w:val="PargrafodaLista"/>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111" w:name="_Ref33098331"/>
      <w:r w:rsidRPr="00C341A4">
        <w:rPr>
          <w:rFonts w:ascii="Segoe UI" w:hAnsi="Segoe UI" w:cs="Segoe UI"/>
          <w:sz w:val="20"/>
          <w:szCs w:val="20"/>
        </w:rPr>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r w:rsidR="00933B44" w:rsidRPr="00C341A4">
        <w:rPr>
          <w:rFonts w:ascii="Segoe UI" w:hAnsi="Segoe UI" w:cs="Segoe UI"/>
          <w:sz w:val="20"/>
          <w:szCs w:val="20"/>
        </w:rPr>
        <w:t xml:space="preserve">correspondentes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xml:space="preserve">, </w:t>
      </w:r>
      <w:r w:rsidR="006B42DF">
        <w:rPr>
          <w:rFonts w:ascii="Segoe UI" w:hAnsi="Segoe UI" w:cs="Segoe UI"/>
          <w:sz w:val="20"/>
          <w:szCs w:val="20"/>
          <w:lang w:val="pt-BR"/>
        </w:rPr>
        <w:t xml:space="preserve">ainda que Emissão não seja liquidada, </w:t>
      </w:r>
      <w:r w:rsidR="00933B44" w:rsidRPr="00C341A4">
        <w:rPr>
          <w:rFonts w:ascii="Segoe UI" w:hAnsi="Segoe UI" w:cs="Segoe UI"/>
          <w:sz w:val="20"/>
          <w:szCs w:val="20"/>
        </w:rPr>
        <w:t>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111"/>
    </w:p>
    <w:p w14:paraId="5A0E41D0" w14:textId="77777777" w:rsidR="006B42DF" w:rsidRPr="00961806" w:rsidRDefault="006B42DF" w:rsidP="00961806">
      <w:pPr>
        <w:pStyle w:val="PargrafodaLista"/>
        <w:rPr>
          <w:rFonts w:ascii="Segoe UI" w:hAnsi="Segoe UI" w:cs="Segoe UI"/>
          <w:sz w:val="20"/>
          <w:szCs w:val="20"/>
        </w:rPr>
      </w:pPr>
    </w:p>
    <w:p w14:paraId="653B4C7F" w14:textId="752BB1BF" w:rsidR="006B42DF" w:rsidRPr="00C341A4" w:rsidRDefault="006B42DF" w:rsidP="001B2792">
      <w:pPr>
        <w:pStyle w:val="PargrafodaLista"/>
        <w:keepLines/>
        <w:numPr>
          <w:ilvl w:val="1"/>
          <w:numId w:val="17"/>
        </w:numPr>
        <w:tabs>
          <w:tab w:val="left" w:pos="1418"/>
        </w:tabs>
        <w:spacing w:before="24" w:afterLines="24" w:after="57" w:line="288" w:lineRule="auto"/>
        <w:ind w:left="0" w:firstLine="0"/>
        <w:jc w:val="both"/>
        <w:rPr>
          <w:rFonts w:ascii="Segoe UI" w:hAnsi="Segoe UI" w:cs="Segoe UI"/>
          <w:sz w:val="20"/>
          <w:szCs w:val="20"/>
        </w:rPr>
      </w:pPr>
      <w:r w:rsidRPr="00275470">
        <w:rPr>
          <w:rFonts w:ascii="Segoe UI" w:hAnsi="Segoe UI" w:cs="Segoe UI"/>
          <w:spacing w:val="-2"/>
          <w:sz w:val="20"/>
          <w:szCs w:val="20"/>
        </w:rPr>
        <w:t xml:space="preserve">Em caso de necessidade de elaboração ou realização de comentários em aditamentos aos instrumentos legais relacionados à </w:t>
      </w:r>
      <w:r w:rsidR="00961806">
        <w:rPr>
          <w:rFonts w:ascii="Segoe UI" w:hAnsi="Segoe UI" w:cs="Segoe UI"/>
          <w:spacing w:val="-2"/>
          <w:sz w:val="20"/>
          <w:szCs w:val="20"/>
          <w:lang w:val="pt-BR"/>
        </w:rPr>
        <w:t>E</w:t>
      </w:r>
      <w:r w:rsidRPr="00275470">
        <w:rPr>
          <w:rFonts w:ascii="Segoe UI" w:hAnsi="Segoe UI" w:cs="Segoe UI"/>
          <w:spacing w:val="-2"/>
          <w:sz w:val="20"/>
          <w:szCs w:val="20"/>
        </w:rPr>
        <w:t>missão e/ou atas de Assembleia Geral de Debenturistas; adoção de medidas extrajudiciais e/ou judiciais cabíveis à proteção dos interesses dos Debenturistas;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r w:rsidR="00961806">
        <w:rPr>
          <w:rFonts w:ascii="Segoe UI" w:hAnsi="Segoe UI" w:cs="Segoe UI"/>
          <w:spacing w:val="-2"/>
          <w:sz w:val="20"/>
          <w:szCs w:val="20"/>
          <w:lang w:val="pt-BR"/>
        </w:rPr>
        <w:t>, desde que tais atividades tenham sido previamente  aprovadas</w:t>
      </w:r>
      <w:r w:rsidR="00CF2B90">
        <w:rPr>
          <w:rFonts w:ascii="Segoe UI" w:eastAsia="Arial Unicode MS" w:hAnsi="Segoe UI" w:cs="Segoe UI"/>
          <w:sz w:val="20"/>
          <w:szCs w:val="20"/>
          <w:lang w:val="pt-BR"/>
        </w:rPr>
        <w:t>,</w:t>
      </w:r>
      <w:r w:rsidR="00CF2B90" w:rsidRPr="00C341A4">
        <w:rPr>
          <w:rFonts w:ascii="Segoe UI" w:eastAsia="Arial Unicode MS" w:hAnsi="Segoe UI" w:cs="Segoe UI"/>
          <w:sz w:val="20"/>
          <w:szCs w:val="20"/>
          <w:lang w:val="pt-BR"/>
        </w:rPr>
        <w:t xml:space="preserve"> por escrito</w:t>
      </w:r>
      <w:r w:rsidR="00CF2B90">
        <w:rPr>
          <w:rFonts w:ascii="Segoe UI" w:eastAsia="Arial Unicode MS" w:hAnsi="Segoe UI" w:cs="Segoe UI"/>
          <w:sz w:val="20"/>
          <w:szCs w:val="20"/>
          <w:lang w:val="pt-BR"/>
        </w:rPr>
        <w:t>,</w:t>
      </w:r>
      <w:r w:rsidR="00961806">
        <w:rPr>
          <w:rFonts w:ascii="Segoe UI" w:hAnsi="Segoe UI" w:cs="Segoe UI"/>
          <w:spacing w:val="-2"/>
          <w:sz w:val="20"/>
          <w:szCs w:val="20"/>
          <w:lang w:val="pt-BR"/>
        </w:rPr>
        <w:t xml:space="preserve"> pela Emissora, </w:t>
      </w:r>
      <w:r w:rsidR="00CF2B90">
        <w:rPr>
          <w:rFonts w:ascii="Segoe UI" w:hAnsi="Segoe UI" w:cs="Segoe UI"/>
          <w:spacing w:val="-2"/>
          <w:sz w:val="20"/>
          <w:szCs w:val="20"/>
          <w:lang w:val="pt-BR"/>
        </w:rPr>
        <w:t xml:space="preserve">sendo que tal aprovação prévia não será aplicável, em caso de </w:t>
      </w:r>
      <w:r w:rsidR="00961806">
        <w:rPr>
          <w:rFonts w:ascii="Segoe UI" w:hAnsi="Segoe UI" w:cs="Segoe UI"/>
          <w:spacing w:val="-2"/>
          <w:sz w:val="20"/>
          <w:szCs w:val="20"/>
          <w:lang w:val="pt-BR"/>
        </w:rPr>
        <w:t xml:space="preserve">situações extraordinárias ou urgentes, necessárias para proteção dos interesses dos Debenturistas. </w:t>
      </w:r>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2"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12"/>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enviar à Emissora aviso de cobrança da remuneração, com antecedência mínima de 10 (dez) dias da data de cada pagamento, conforme o disposto na Cláusula</w:t>
      </w:r>
      <w:r w:rsidR="00ED79C9" w:rsidRPr="00C341A4">
        <w:rPr>
          <w:rFonts w:ascii="Segoe UI" w:eastAsia="Arial Unicode MS" w:hAnsi="Segoe UI" w:cs="Segoe UI"/>
          <w:sz w:val="20"/>
          <w:szCs w:val="20"/>
          <w:lang w:val="pt-BR"/>
        </w:rPr>
        <w:t xml:space="preserve"> </w:t>
      </w:r>
      <w:r w:rsidR="00222D0D">
        <w:rPr>
          <w:rFonts w:ascii="Segoe UI" w:eastAsia="Arial Unicode MS" w:hAnsi="Segoe UI" w:cs="Segoe UI"/>
          <w:sz w:val="20"/>
          <w:szCs w:val="20"/>
          <w:lang w:val="pt-BR"/>
        </w:rPr>
        <w:fldChar w:fldCharType="begin"/>
      </w:r>
      <w:r w:rsidR="00222D0D">
        <w:rPr>
          <w:rFonts w:ascii="Segoe UI" w:eastAsia="Arial Unicode MS" w:hAnsi="Segoe UI" w:cs="Segoe UI"/>
          <w:sz w:val="20"/>
          <w:szCs w:val="20"/>
          <w:lang w:val="pt-BR"/>
        </w:rPr>
        <w:instrText xml:space="preserve"> REF _Ref33098331 \r \h </w:instrText>
      </w:r>
      <w:r w:rsidR="00222D0D">
        <w:rPr>
          <w:rFonts w:ascii="Segoe UI" w:eastAsia="Arial Unicode MS" w:hAnsi="Segoe UI" w:cs="Segoe UI"/>
          <w:sz w:val="20"/>
          <w:szCs w:val="20"/>
          <w:lang w:val="pt-BR"/>
        </w:rPr>
      </w:r>
      <w:r w:rsidR="00222D0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9.9</w:t>
      </w:r>
      <w:r w:rsidR="00222D0D">
        <w:rPr>
          <w:rFonts w:ascii="Segoe UI" w:eastAsia="Arial Unicode MS" w:hAnsi="Segoe UI" w:cs="Segoe UI"/>
          <w:sz w:val="20"/>
          <w:szCs w:val="20"/>
          <w:lang w:val="pt-BR"/>
        </w:rPr>
        <w:fldChar w:fldCharType="end"/>
      </w:r>
      <w:r w:rsidR="00222D0D">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acima</w:t>
      </w:r>
      <w:r w:rsidRPr="00C341A4">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7BB289B9"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pagamento da remuneração do Agente Fiduciário será feito mediante crédito na conta corrente a ser indicada pelo Agente Fiduciário</w:t>
      </w:r>
      <w:r w:rsidR="006B42DF">
        <w:rPr>
          <w:rFonts w:ascii="Segoe UI" w:eastAsia="Arial Unicode MS" w:hAnsi="Segoe UI" w:cs="Segoe UI"/>
          <w:sz w:val="20"/>
          <w:szCs w:val="20"/>
          <w:lang w:val="pt-BR"/>
        </w:rPr>
        <w:t xml:space="preserve"> na respectiva fatura</w:t>
      </w:r>
      <w:r w:rsidRPr="00C341A4">
        <w:rPr>
          <w:rFonts w:ascii="Segoe UI" w:eastAsia="Arial Unicode MS" w:hAnsi="Segoe UI" w:cs="Segoe UI"/>
          <w:sz w:val="20"/>
          <w:szCs w:val="20"/>
        </w:rPr>
        <w:t>.</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 w:val="20"/>
          <w:szCs w:val="20"/>
        </w:rPr>
        <w:t>pro rata temporis</w:t>
      </w:r>
      <w:r w:rsidRPr="00C341A4">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60048138"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113" w:name="_Ref33098366"/>
      <w:r w:rsidRPr="00C341A4">
        <w:rPr>
          <w:rFonts w:ascii="Segoe UI" w:eastAsia="Arial Unicode MS" w:hAnsi="Segoe UI" w:cs="Segoe UI"/>
          <w:sz w:val="20"/>
          <w:szCs w:val="20"/>
        </w:rPr>
        <w:t>A remuneração não inclui despesas com</w:t>
      </w:r>
      <w:r w:rsidR="006B42DF">
        <w:rPr>
          <w:rFonts w:ascii="Segoe UI" w:eastAsia="Arial Unicode MS" w:hAnsi="Segoe UI" w:cs="Segoe UI"/>
          <w:sz w:val="20"/>
          <w:szCs w:val="20"/>
          <w:lang w:val="pt-BR"/>
        </w:rPr>
        <w:t>o</w:t>
      </w:r>
      <w:r w:rsidRPr="00C341A4">
        <w:rPr>
          <w:rFonts w:ascii="Segoe UI" w:eastAsia="Arial Unicode MS" w:hAnsi="Segoe UI" w:cs="Segoe UI"/>
          <w:sz w:val="20"/>
          <w:szCs w:val="20"/>
        </w:rPr>
        <w:t xml:space="preserve"> </w:t>
      </w:r>
      <w:r w:rsidRPr="00C341A4">
        <w:rPr>
          <w:rFonts w:ascii="Segoe UI" w:eastAsia="Arial Unicode MS" w:hAnsi="Segoe UI" w:cs="Segoe UI"/>
          <w:i/>
          <w:sz w:val="20"/>
          <w:szCs w:val="20"/>
        </w:rPr>
        <w:t>conference calls</w:t>
      </w:r>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CF2B90" w:rsidRPr="00C341A4">
        <w:rPr>
          <w:rFonts w:ascii="Segoe UI" w:eastAsia="Arial Unicode MS" w:hAnsi="Segoe UI" w:cs="Segoe UI"/>
          <w:sz w:val="20"/>
          <w:szCs w:val="20"/>
          <w:lang w:val="pt-BR"/>
        </w:rPr>
        <w:t>,</w:t>
      </w:r>
      <w:r w:rsidR="00CF2B90" w:rsidRPr="00C341A4">
        <w:rPr>
          <w:rFonts w:ascii="Segoe UI" w:eastAsia="Arial Unicode MS" w:hAnsi="Segoe UI" w:cs="Segoe UI"/>
          <w:sz w:val="20"/>
          <w:szCs w:val="20"/>
        </w:rPr>
        <w:t xml:space="preserve"> mediante pagamento das respectivas faturas emitidas diretamente em seu nome, ou reembolso</w:t>
      </w:r>
      <w:r w:rsidRPr="00C341A4">
        <w:rPr>
          <w:rFonts w:ascii="Segoe UI" w:eastAsia="Arial Unicode MS" w:hAnsi="Segoe UI" w:cs="Segoe UI"/>
          <w:sz w:val="20"/>
          <w:szCs w:val="20"/>
        </w:rPr>
        <w:t>,</w:t>
      </w:r>
      <w:r w:rsidR="00ED79C9" w:rsidRPr="00C341A4">
        <w:rPr>
          <w:rFonts w:ascii="Segoe UI" w:eastAsia="Arial Unicode MS" w:hAnsi="Segoe UI" w:cs="Segoe UI"/>
          <w:sz w:val="20"/>
          <w:szCs w:val="20"/>
          <w:lang w:val="pt-BR"/>
        </w:rPr>
        <w:t xml:space="preserve"> desde que </w:t>
      </w:r>
      <w:r w:rsidR="006B42DF">
        <w:rPr>
          <w:rFonts w:ascii="Segoe UI" w:eastAsia="Arial Unicode MS" w:hAnsi="Segoe UI" w:cs="Segoe UI"/>
          <w:sz w:val="20"/>
          <w:szCs w:val="20"/>
          <w:lang w:val="pt-BR"/>
        </w:rPr>
        <w:t>comprovadas e</w:t>
      </w:r>
      <w:r w:rsidR="00CF2B90">
        <w:rPr>
          <w:rFonts w:ascii="Segoe UI" w:eastAsia="Arial Unicode MS" w:hAnsi="Segoe UI" w:cs="Segoe UI"/>
          <w:sz w:val="20"/>
          <w:szCs w:val="20"/>
          <w:lang w:val="pt-BR"/>
        </w:rPr>
        <w:t xml:space="preserve"> previamente </w:t>
      </w:r>
      <w:r w:rsidR="006B42DF" w:rsidRPr="00C341A4">
        <w:rPr>
          <w:rFonts w:ascii="Segoe UI" w:eastAsia="Arial Unicode MS" w:hAnsi="Segoe UI" w:cs="Segoe UI"/>
          <w:sz w:val="20"/>
          <w:szCs w:val="20"/>
          <w:lang w:val="pt-BR"/>
        </w:rPr>
        <w:t>aprovad</w:t>
      </w:r>
      <w:r w:rsidR="006B42DF">
        <w:rPr>
          <w:rFonts w:ascii="Segoe UI" w:eastAsia="Arial Unicode MS" w:hAnsi="Segoe UI" w:cs="Segoe UI"/>
          <w:sz w:val="20"/>
          <w:szCs w:val="20"/>
          <w:lang w:val="pt-BR"/>
        </w:rPr>
        <w:t>as</w:t>
      </w:r>
      <w:r w:rsidR="00CF2B90">
        <w:rPr>
          <w:rFonts w:ascii="Segoe UI" w:eastAsia="Arial Unicode MS" w:hAnsi="Segoe UI" w:cs="Segoe UI"/>
          <w:sz w:val="20"/>
          <w:szCs w:val="20"/>
          <w:lang w:val="pt-BR"/>
        </w:rPr>
        <w:t>,</w:t>
      </w:r>
      <w:r w:rsidR="006B42DF" w:rsidRPr="00C341A4">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por escrito</w:t>
      </w:r>
      <w:r w:rsidR="00CF2B90">
        <w:rPr>
          <w:rFonts w:ascii="Segoe UI" w:eastAsia="Arial Unicode MS" w:hAnsi="Segoe UI" w:cs="Segoe UI"/>
          <w:sz w:val="20"/>
          <w:szCs w:val="20"/>
          <w:lang w:val="pt-BR"/>
        </w:rPr>
        <w:t>,</w:t>
      </w:r>
      <w:r w:rsidR="00ED79C9" w:rsidRPr="00C341A4">
        <w:rPr>
          <w:rFonts w:ascii="Segoe UI" w:eastAsia="Arial Unicode MS" w:hAnsi="Segoe UI" w:cs="Segoe UI"/>
          <w:sz w:val="20"/>
          <w:szCs w:val="20"/>
          <w:lang w:val="pt-BR"/>
        </w:rPr>
        <w:t xml:space="preserve"> pela Emissora</w:t>
      </w:r>
      <w:r w:rsidR="00CF2B90">
        <w:rPr>
          <w:rFonts w:ascii="Segoe UI" w:eastAsia="Arial Unicode MS" w:hAnsi="Segoe UI" w:cs="Segoe UI"/>
          <w:sz w:val="20"/>
          <w:szCs w:val="20"/>
          <w:lang w:val="pt-BR"/>
        </w:rPr>
        <w:t xml:space="preserve">, sendo que tal aprovação prévia não será aplicável em caso de </w:t>
      </w:r>
      <w:r w:rsidR="00CF2B90">
        <w:rPr>
          <w:rFonts w:ascii="Segoe UI" w:hAnsi="Segoe UI" w:cs="Segoe UI"/>
          <w:spacing w:val="-2"/>
          <w:sz w:val="20"/>
          <w:szCs w:val="20"/>
          <w:lang w:val="pt-BR"/>
        </w:rPr>
        <w:t>situações extraordinárias ou urgentes, necessárias para proteção dos interesses dos Debenturistas</w:t>
      </w:r>
      <w:r w:rsidRPr="00C341A4">
        <w:rPr>
          <w:rFonts w:ascii="Segoe UI" w:eastAsia="Arial Unicode MS" w:hAnsi="Segoe UI" w:cs="Segoe UI"/>
          <w:sz w:val="20"/>
          <w:szCs w:val="20"/>
        </w:rPr>
        <w:t xml:space="preserve">. Não estão incluídas igualmente despesas com especialistas, caso sejam necessários, tais como auditoria e/ou fiscalização, entre outros, ou assessoria legal </w:t>
      </w:r>
      <w:r w:rsidR="006B42DF">
        <w:rPr>
          <w:rFonts w:ascii="Segoe UI" w:eastAsia="Arial Unicode MS" w:hAnsi="Segoe UI" w:cs="Segoe UI"/>
          <w:sz w:val="20"/>
          <w:szCs w:val="20"/>
          <w:lang w:val="pt-BR"/>
        </w:rPr>
        <w:t>aos Debenturistas</w:t>
      </w:r>
      <w:r w:rsidRPr="00C341A4">
        <w:rPr>
          <w:rFonts w:ascii="Segoe UI" w:eastAsia="Arial Unicode MS" w:hAnsi="Segoe UI" w:cs="Segoe UI"/>
          <w:sz w:val="20"/>
          <w:szCs w:val="20"/>
        </w:rPr>
        <w:t>.</w:t>
      </w:r>
      <w:bookmarkEnd w:id="113"/>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6565CACF"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4" w:name="_Ref33098375"/>
      <w:r w:rsidRPr="00C341A4">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w:t>
      </w:r>
      <w:r w:rsidR="006B42DF">
        <w:rPr>
          <w:rFonts w:ascii="Segoe UI" w:eastAsia="Arial Unicode MS" w:hAnsi="Segoe UI" w:cs="Segoe UI"/>
          <w:sz w:val="20"/>
          <w:szCs w:val="20"/>
          <w:lang w:val="pt-BR"/>
        </w:rPr>
        <w:t>, sempre que possível,</w:t>
      </w:r>
      <w:r w:rsidRPr="00C341A4">
        <w:rPr>
          <w:rFonts w:ascii="Segoe UI" w:eastAsia="Arial Unicode MS" w:hAnsi="Segoe UI" w:cs="Segoe UI"/>
          <w:sz w:val="20"/>
          <w:szCs w:val="20"/>
        </w:rPr>
        <w:t xml:space="preserve">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14"/>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1796308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será efetuado em até </w:t>
      </w:r>
      <w:r w:rsidR="006B42DF">
        <w:rPr>
          <w:rFonts w:ascii="Segoe UI" w:eastAsia="Arial Unicode MS" w:hAnsi="Segoe UI" w:cs="Segoe UI"/>
          <w:sz w:val="20"/>
          <w:szCs w:val="20"/>
          <w:lang w:val="pt-BR"/>
        </w:rPr>
        <w:t>5 (cinco</w:t>
      </w:r>
      <w:r w:rsidRPr="00C341A4">
        <w:rPr>
          <w:rFonts w:ascii="Segoe UI" w:eastAsia="Arial Unicode MS" w:hAnsi="Segoe UI" w:cs="Segoe UI"/>
          <w:sz w:val="20"/>
          <w:szCs w:val="20"/>
        </w:rPr>
        <w:t>)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5" w:name="_Ref33096283"/>
      <w:r w:rsidRPr="00C341A4">
        <w:rPr>
          <w:rFonts w:ascii="Segoe UI" w:eastAsia="Arial Unicode MS" w:hAnsi="Segoe UI" w:cs="Segoe UI"/>
          <w:b/>
          <w:sz w:val="20"/>
          <w:szCs w:val="20"/>
        </w:rPr>
        <w:t>ASSEMBLEIA GERAL DE DEBENTURISTAS</w:t>
      </w:r>
      <w:bookmarkEnd w:id="115"/>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CF2B90">
        <w:rPr>
          <w:rFonts w:ascii="Segoe UI" w:eastAsia="Arial Unicode MS" w:hAnsi="Segoe UI" w:cs="Segoe UI"/>
          <w:sz w:val="20"/>
          <w:szCs w:val="20"/>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10C51B79"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Assembleias Gerais de Debenturistas deverão ser realizadas, em primeira convocação, no prazo mínimo de 15 (quinze) dias </w:t>
      </w:r>
      <w:r w:rsidR="006B42DF">
        <w:rPr>
          <w:rFonts w:ascii="Segoe UI" w:eastAsia="Arial Unicode MS" w:hAnsi="Segoe UI" w:cs="Segoe UI"/>
          <w:sz w:val="20"/>
          <w:szCs w:val="20"/>
          <w:lang w:val="pt-BR"/>
        </w:rPr>
        <w:t xml:space="preserve">corridos </w:t>
      </w:r>
      <w:r w:rsidRPr="00C341A4">
        <w:rPr>
          <w:rFonts w:ascii="Segoe UI" w:eastAsia="Arial Unicode MS" w:hAnsi="Segoe UI" w:cs="Segoe UI"/>
          <w:sz w:val="20"/>
          <w:szCs w:val="20"/>
        </w:rPr>
        <w:t xml:space="preserve">contados da data da primeira publicação da convocação, ou, não se realizando a Assembleia Geral de Debenturistas em primeira convocação, em segunda convocação, em, no mínimo, 8 (oito) dias </w:t>
      </w:r>
      <w:r w:rsidR="006B42DF">
        <w:rPr>
          <w:rFonts w:ascii="Segoe UI" w:eastAsia="Arial Unicode MS" w:hAnsi="Segoe UI" w:cs="Segoe UI"/>
          <w:sz w:val="20"/>
          <w:szCs w:val="20"/>
          <w:lang w:val="pt-BR"/>
        </w:rPr>
        <w:t xml:space="preserve">corridos </w:t>
      </w:r>
      <w:r w:rsidRPr="00C341A4">
        <w:rPr>
          <w:rFonts w:ascii="Segoe UI" w:eastAsia="Arial Unicode MS" w:hAnsi="Segoe UI" w:cs="Segoe UI"/>
          <w:sz w:val="20"/>
          <w:szCs w:val="20"/>
        </w:rPr>
        <w:t>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PargrafodaLista"/>
        <w:tabs>
          <w:tab w:val="left" w:pos="1418"/>
        </w:tabs>
        <w:spacing w:before="24" w:afterLines="24" w:after="57" w:line="288" w:lineRule="auto"/>
        <w:ind w:left="0"/>
        <w:jc w:val="both"/>
        <w:rPr>
          <w:rFonts w:ascii="Segoe UI" w:eastAsia="Arial Unicode MS" w:hAnsi="Segoe UI" w:cs="Segoe UI"/>
          <w:sz w:val="20"/>
          <w:szCs w:val="20"/>
        </w:rPr>
      </w:pPr>
    </w:p>
    <w:p w14:paraId="034A7ACA" w14:textId="160DC95E" w:rsidR="00AA04A9" w:rsidRPr="00C341A4" w:rsidRDefault="00111893" w:rsidP="009B4456">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116"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835346" w:rsidRPr="00CF2B90">
        <w:rPr>
          <w:rFonts w:ascii="Segoe UI" w:eastAsia="Arial Unicode MS" w:hAnsi="Segoe UI" w:cs="Segoe UI"/>
          <w:sz w:val="20"/>
          <w:szCs w:val="20"/>
          <w:lang w:val="pt-BR"/>
        </w:rPr>
        <w:t>2/3 (dois terços</w:t>
      </w:r>
      <w:r w:rsidR="00835346" w:rsidRPr="00CF2B90">
        <w:rPr>
          <w:rFonts w:ascii="Segoe UI" w:eastAsia="Arial Unicode MS" w:hAnsi="Segoe UI"/>
          <w:sz w:val="20"/>
          <w:lang w:val="pt-BR"/>
        </w:rPr>
        <w:t>)</w:t>
      </w:r>
      <w:r w:rsidR="00A57A3B" w:rsidRPr="00CF2B90">
        <w:rPr>
          <w:rFonts w:ascii="Segoe UI" w:eastAsia="Arial Unicode MS" w:hAnsi="Segoe UI"/>
          <w:sz w:val="20"/>
          <w:lang w:val="pt-BR"/>
        </w:rPr>
        <w:t xml:space="preserve"> </w:t>
      </w:r>
      <w:r w:rsidRPr="00CF2B90">
        <w:rPr>
          <w:rFonts w:ascii="Segoe UI" w:eastAsia="Arial Unicode MS" w:hAnsi="Segoe UI"/>
          <w:sz w:val="20"/>
        </w:rPr>
        <w:t>das Debêntures em Circulação</w:t>
      </w:r>
      <w:r w:rsidRPr="00C341A4">
        <w:rPr>
          <w:rFonts w:ascii="Segoe UI" w:eastAsia="Arial Unicode MS" w:hAnsi="Segoe UI" w:cs="Segoe UI"/>
          <w:sz w:val="20"/>
          <w:szCs w:val="20"/>
        </w:rPr>
        <w:t>,</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117" w:name="_DV_M586"/>
      <w:bookmarkStart w:id="118" w:name="_DV_M587"/>
      <w:bookmarkEnd w:id="117"/>
      <w:bookmarkEnd w:id="118"/>
      <w:r w:rsidRPr="00C341A4">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w:t>
      </w:r>
      <w:r w:rsidRPr="00C341A4">
        <w:rPr>
          <w:rFonts w:ascii="Segoe UI" w:eastAsia="Arial Unicode MS" w:hAnsi="Segoe UI" w:cs="Segoe UI"/>
          <w:sz w:val="20"/>
          <w:szCs w:val="20"/>
        </w:rPr>
        <w:lastRenderedPageBreak/>
        <w:t xml:space="preserve">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(viii) das disposições relativas a repactuação, resgate antecipado facultativo e amortização extraordinária facultativa das Debêntures. </w:t>
      </w:r>
    </w:p>
    <w:p w14:paraId="5B553966" w14:textId="77777777" w:rsidR="00AA04A9" w:rsidRPr="00C341A4" w:rsidRDefault="00AA04A9" w:rsidP="004C58AC">
      <w:pPr>
        <w:pStyle w:val="PargrafodaLista"/>
        <w:tabs>
          <w:tab w:val="left" w:pos="1418"/>
        </w:tabs>
        <w:spacing w:before="24" w:afterLines="24" w:after="57" w:line="288" w:lineRule="auto"/>
        <w:ind w:left="0"/>
        <w:jc w:val="both"/>
        <w:rPr>
          <w:rFonts w:ascii="Segoe UI" w:eastAsia="Arial Unicode MS" w:hAnsi="Segoe UI" w:cs="Segoe UI"/>
          <w:b/>
          <w:sz w:val="20"/>
          <w:szCs w:val="20"/>
        </w:rPr>
      </w:pPr>
    </w:p>
    <w:p w14:paraId="6F87E9BA" w14:textId="2393F285"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9" w:name="_Ref35271018"/>
      <w:bookmarkEnd w:id="116"/>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bookmarkEnd w:id="119"/>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20" w:name="_Ref33098509"/>
      <w:r w:rsidRPr="00C341A4">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120"/>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3938E85E"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as SPEs declaram e garantem, individualmente, que:</w:t>
      </w:r>
      <w:r w:rsidR="00422C5D" w:rsidRPr="00C341A4">
        <w:rPr>
          <w:rFonts w:ascii="Segoe UI" w:eastAsia="Arial Unicode MS" w:hAnsi="Segoe UI" w:cs="Segoe UI"/>
          <w:sz w:val="20"/>
          <w:szCs w:val="20"/>
          <w:lang w:val="pt-BR"/>
        </w:rPr>
        <w:t xml:space="preserve"> </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nesta data os representantes legais que assinam esta Escritura têm poderes estatutários ou delegados para assumir, em seu nome, as obrigações ora 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121" w:name="_DV_M600"/>
      <w:bookmarkEnd w:id="121"/>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009F1A79"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14:paraId="301DEA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122" w:name="_DV_M602"/>
      <w:bookmarkEnd w:id="122"/>
      <w:r w:rsidRPr="00C341A4">
        <w:rPr>
          <w:rFonts w:ascii="Segoe UI" w:eastAsia="Arial Unicode MS" w:hAnsi="Segoe UI" w:cs="Segoe UI"/>
          <w:sz w:val="20"/>
          <w:szCs w:val="20"/>
        </w:rPr>
        <w:t>;</w:t>
      </w:r>
    </w:p>
    <w:p w14:paraId="08FA171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D53AA9C" w14:textId="5737228F"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 Emissora e/ou as SPEs,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C341A4">
        <w:rPr>
          <w:rFonts w:ascii="Segoe UI" w:eastAsia="Arial Unicode MS" w:hAnsi="Segoe UI" w:cs="Segoe UI"/>
          <w:sz w:val="20"/>
          <w:szCs w:val="20"/>
        </w:rPr>
        <w:t xml:space="preserve">exceto com relação àquelas autorizações ou licenças </w:t>
      </w:r>
      <w:r w:rsidR="00835346">
        <w:rPr>
          <w:rFonts w:ascii="Segoe UI" w:eastAsia="Arial Unicode MS" w:hAnsi="Segoe UI" w:cs="Segoe UI"/>
          <w:sz w:val="20"/>
          <w:szCs w:val="20"/>
          <w:lang w:val="pt-BR"/>
        </w:rPr>
        <w:t xml:space="preserve">(a) </w:t>
      </w:r>
      <w:r w:rsidR="00F52511"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sidR="00835346">
        <w:rPr>
          <w:rFonts w:ascii="Segoe UI" w:eastAsia="Arial Unicode MS" w:hAnsi="Segoe UI" w:cs="Segoe UI"/>
          <w:sz w:val="20"/>
          <w:szCs w:val="20"/>
          <w:lang w:val="pt-BR"/>
        </w:rPr>
        <w:t>, ou (b) cuja solicitação de renovação tenha sido realizada tempestivamente, nos termos da Legislação Socioambiental</w:t>
      </w:r>
      <w:r w:rsidR="00F52511" w:rsidRPr="00C341A4">
        <w:rPr>
          <w:rFonts w:ascii="Segoe UI" w:eastAsia="Arial Unicode MS" w:hAnsi="Segoe UI" w:cs="Segoe UI"/>
          <w:sz w:val="20"/>
          <w:szCs w:val="20"/>
        </w:rPr>
        <w:t xml:space="preserve">; </w:t>
      </w:r>
    </w:p>
    <w:p w14:paraId="0DC50ECC"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BD55FC8"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(iii) pela inscrição desta Escritura e de seus aditamentos perante a JUCEC, nos termos e prazos previstos nesta Escritura</w:t>
      </w:r>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189DFECB"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demonstrações financeiras da Emissora e de cada uma das SPEs, datadas de 31 de dezembro de</w:t>
      </w:r>
      <w:r w:rsidRPr="009B7CFE">
        <w:rPr>
          <w:rFonts w:ascii="Segoe UI" w:eastAsia="Arial Unicode MS" w:hAnsi="Segoe UI"/>
          <w:sz w:val="20"/>
        </w:rPr>
        <w:t xml:space="preserve"> </w:t>
      </w:r>
      <w:r w:rsidRPr="00C341A4">
        <w:rPr>
          <w:rFonts w:ascii="Segoe UI" w:eastAsia="Arial Unicode MS" w:hAnsi="Segoe UI" w:cs="Segoe UI"/>
          <w:sz w:val="20"/>
          <w:szCs w:val="20"/>
        </w:rPr>
        <w:t>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 Emissora e cada uma das SPEs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Relevante,</w:t>
      </w:r>
      <w:r w:rsidR="00015583" w:rsidRPr="00C341A4">
        <w:rPr>
          <w:rFonts w:ascii="Segoe UI" w:hAnsi="Segoe UI" w:cs="Segoe UI"/>
          <w:sz w:val="20"/>
          <w:szCs w:val="20"/>
        </w:rPr>
        <w:t>;</w:t>
      </w:r>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8B79E23" w14:textId="276A1A96"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3"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835346">
        <w:rPr>
          <w:rFonts w:ascii="Segoe UI" w:eastAsia="Arial Unicode MS" w:hAnsi="Segoe UI" w:cs="Segoe UI"/>
          <w:sz w:val="20"/>
          <w:szCs w:val="20"/>
          <w:lang w:val="pt-BR"/>
        </w:rPr>
        <w:t>, desde que tal fato possa resultar num Efeito Adverso Relevante</w:t>
      </w:r>
      <w:r w:rsidRPr="00C341A4">
        <w:rPr>
          <w:rFonts w:ascii="Segoe UI" w:eastAsia="Arial Unicode MS" w:hAnsi="Segoe UI" w:cs="Segoe UI"/>
          <w:sz w:val="20"/>
          <w:szCs w:val="20"/>
        </w:rPr>
        <w:t>.</w:t>
      </w:r>
      <w:bookmarkEnd w:id="123"/>
    </w:p>
    <w:p w14:paraId="08F66C32" w14:textId="77777777" w:rsidR="00B10239" w:rsidRPr="00C341A4" w:rsidRDefault="00B10239"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4" w:name="_Ref33098475"/>
      <w:r w:rsidRPr="00C341A4">
        <w:rPr>
          <w:rFonts w:ascii="Segoe UI" w:eastAsia="Arial Unicode MS" w:hAnsi="Segoe UI" w:cs="Segoe UI"/>
          <w:b/>
          <w:sz w:val="20"/>
          <w:szCs w:val="20"/>
        </w:rPr>
        <w:t>DISPOSIÇÕES GERAIS</w:t>
      </w:r>
      <w:bookmarkEnd w:id="124"/>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5"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125"/>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6BEFC8E"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005F1CE2">
        <w:rPr>
          <w:rFonts w:ascii="Segoe UI" w:eastAsia="Arial Unicode MS" w:hAnsi="Segoe UI" w:cs="Segoe UI"/>
          <w:sz w:val="20"/>
          <w:u w:val="single"/>
        </w:rPr>
        <w:t xml:space="preserve"> ou para as SPEs</w:t>
      </w:r>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 xml:space="preserve">Email: </w:t>
      </w:r>
      <w:hyperlink r:id="rId35"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36"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37"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004461A1"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b/>
          <w:sz w:val="20"/>
        </w:rPr>
      </w:pPr>
      <w:r w:rsidRPr="009B7CFE">
        <w:rPr>
          <w:rFonts w:ascii="Segoe UI" w:eastAsia="Arial Unicode MS" w:hAnsi="Segoe UI"/>
          <w:b/>
          <w:sz w:val="20"/>
        </w:rPr>
        <w:lastRenderedPageBreak/>
        <w:t>BANCO BRADESCO S.A.</w:t>
      </w:r>
    </w:p>
    <w:p w14:paraId="1EF2AC57"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Cidade de Deus, s/nº, Prédio Amarelo, 2º andar, Vila Yara</w:t>
      </w:r>
    </w:p>
    <w:p w14:paraId="5ECA557A" w14:textId="77777777" w:rsidR="00111893" w:rsidRPr="009B7CF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sz w:val="20"/>
        </w:rPr>
      </w:pPr>
      <w:r w:rsidRPr="009B7CFE">
        <w:rPr>
          <w:rFonts w:ascii="Segoe UI" w:eastAsia="Arial Unicode MS" w:hAnsi="Segoe UI"/>
          <w:sz w:val="20"/>
        </w:rPr>
        <w:t>CEP 06029-900 – Osasco, SP</w:t>
      </w:r>
    </w:p>
    <w:p w14:paraId="133E1B4A" w14:textId="6E533874" w:rsidR="00111893" w:rsidRPr="00AD49B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AD49BE">
        <w:rPr>
          <w:rFonts w:ascii="Segoe UI" w:eastAsia="Arial Unicode MS" w:hAnsi="Segoe UI" w:cs="Segoe UI"/>
          <w:sz w:val="20"/>
          <w:szCs w:val="20"/>
        </w:rPr>
        <w:t xml:space="preserve">At.: Sr. </w:t>
      </w:r>
      <w:r w:rsidR="00AD49BE" w:rsidRPr="00AD49BE">
        <w:rPr>
          <w:rFonts w:ascii="Segoe UI" w:eastAsia="Arial Unicode MS" w:hAnsi="Segoe UI" w:cs="Segoe UI"/>
          <w:sz w:val="20"/>
          <w:szCs w:val="20"/>
        </w:rPr>
        <w:t xml:space="preserve">Marcelo Ronaldo Poli </w:t>
      </w:r>
      <w:r w:rsidRPr="00AD49BE">
        <w:rPr>
          <w:rFonts w:ascii="Segoe UI" w:eastAsia="Arial Unicode MS" w:hAnsi="Segoe UI" w:cs="Segoe UI"/>
          <w:sz w:val="20"/>
          <w:szCs w:val="20"/>
        </w:rPr>
        <w:t xml:space="preserve">/ Sr. </w:t>
      </w:r>
      <w:r w:rsidR="00AD49BE" w:rsidRPr="00AD49BE">
        <w:rPr>
          <w:rFonts w:ascii="Segoe UI" w:eastAsia="Arial Unicode MS" w:hAnsi="Segoe UI" w:cs="Segoe UI"/>
          <w:sz w:val="20"/>
          <w:szCs w:val="20"/>
        </w:rPr>
        <w:t>Debora Andrade Teixeira</w:t>
      </w:r>
    </w:p>
    <w:p w14:paraId="50A9A3EC" w14:textId="4279AD23" w:rsidR="00111893" w:rsidRPr="00AD49B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AD49BE">
        <w:rPr>
          <w:rFonts w:ascii="Segoe UI" w:eastAsia="Arial Unicode MS" w:hAnsi="Segoe UI" w:cs="Segoe UI"/>
          <w:sz w:val="20"/>
          <w:szCs w:val="20"/>
        </w:rPr>
        <w:t>Tel.: (11) 3684-</w:t>
      </w:r>
      <w:r w:rsidR="00AD49BE" w:rsidRPr="00AD49BE">
        <w:rPr>
          <w:rFonts w:ascii="Segoe UI" w:eastAsia="Arial Unicode MS" w:hAnsi="Segoe UI" w:cs="Segoe UI"/>
          <w:sz w:val="20"/>
          <w:szCs w:val="20"/>
        </w:rPr>
        <w:t>7654</w:t>
      </w:r>
      <w:r w:rsidRPr="00AD49BE">
        <w:rPr>
          <w:rFonts w:ascii="Segoe UI" w:eastAsia="Arial Unicode MS" w:hAnsi="Segoe UI" w:cs="Segoe UI"/>
          <w:sz w:val="20"/>
          <w:szCs w:val="20"/>
        </w:rPr>
        <w:t xml:space="preserve"> / (11) 3864-</w:t>
      </w:r>
      <w:r w:rsidR="00AD49BE" w:rsidRPr="00AD49BE">
        <w:rPr>
          <w:rFonts w:ascii="Segoe UI" w:eastAsia="Arial Unicode MS" w:hAnsi="Segoe UI" w:cs="Segoe UI"/>
          <w:sz w:val="20"/>
          <w:szCs w:val="20"/>
        </w:rPr>
        <w:t>9492</w:t>
      </w:r>
    </w:p>
    <w:p w14:paraId="17027DDD" w14:textId="77777777" w:rsidR="00111893" w:rsidRPr="00AD49BE"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AD49BE">
        <w:rPr>
          <w:rFonts w:ascii="Segoe UI" w:eastAsia="Arial Unicode MS" w:hAnsi="Segoe UI" w:cs="Segoe UI"/>
          <w:sz w:val="20"/>
          <w:szCs w:val="20"/>
        </w:rPr>
        <w:t>Fax: (11) 3684-2714</w:t>
      </w:r>
    </w:p>
    <w:p w14:paraId="55A334B1" w14:textId="48093042"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AD49BE">
        <w:rPr>
          <w:rFonts w:ascii="Segoe UI" w:eastAsia="Arial Unicode MS" w:hAnsi="Segoe UI" w:cs="Segoe UI"/>
          <w:sz w:val="20"/>
          <w:szCs w:val="20"/>
        </w:rPr>
        <w:t>E-mail:</w:t>
      </w:r>
      <w:r w:rsidR="00AD49BE" w:rsidRPr="00AD49BE">
        <w:rPr>
          <w:rFonts w:ascii="Segoe UI" w:eastAsia="Arial Unicode MS" w:hAnsi="Segoe UI" w:cs="Segoe UI"/>
          <w:sz w:val="20"/>
          <w:szCs w:val="20"/>
        </w:rPr>
        <w:t xml:space="preserve"> dac.escrituracao@bradesco.com.br; dac.debentures@bradesco.com.br  </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mudança de qualquer dos endereços acima deverá ser comunicada ao Banco Liquidante, ao Agente Fiduciário e o Escriturador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1A0CA7D5" w14:textId="0B9879F4" w:rsidR="00E479B5" w:rsidRDefault="00E479B5"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Pr>
          <w:rFonts w:ascii="Segoe UI" w:eastAsia="Arial Unicode MS" w:hAnsi="Segoe UI" w:cs="Segoe UI"/>
          <w:sz w:val="20"/>
          <w:szCs w:val="20"/>
          <w:lang w:val="pt-BR"/>
        </w:rPr>
        <w:t>As Partes concordam que</w:t>
      </w:r>
      <w:r w:rsidR="00732B06">
        <w:rPr>
          <w:rFonts w:ascii="Segoe UI" w:eastAsia="Arial Unicode MS" w:hAnsi="Segoe UI" w:cs="Segoe UI"/>
          <w:sz w:val="20"/>
          <w:szCs w:val="20"/>
          <w:lang w:val="pt-BR"/>
        </w:rPr>
        <w:t>, nos termos do artigo 125 do Código Civil,</w:t>
      </w:r>
      <w:r>
        <w:rPr>
          <w:rFonts w:ascii="Segoe UI" w:eastAsia="Arial Unicode MS" w:hAnsi="Segoe UI" w:cs="Segoe UI"/>
          <w:sz w:val="20"/>
          <w:szCs w:val="20"/>
          <w:lang w:val="pt-BR"/>
        </w:rPr>
        <w:t xml:space="preserve"> a eficácia dos termos e condições desta Escritura está sujeita à sua aprovação pelos debenturistas da Primeira Emissão de Debêntures da Emisora, em sede de assembleia geral de debenturistas, realizada conforme Escritura da Primeira Emissão. </w:t>
      </w:r>
      <w:r w:rsidR="00111893" w:rsidRPr="00C341A4">
        <w:rPr>
          <w:rFonts w:ascii="Segoe UI" w:eastAsia="Arial Unicode MS" w:hAnsi="Segoe UI" w:cs="Segoe UI"/>
          <w:sz w:val="20"/>
          <w:szCs w:val="20"/>
        </w:rPr>
        <w:tab/>
      </w:r>
    </w:p>
    <w:p w14:paraId="5360B118" w14:textId="77777777" w:rsidR="00E479B5" w:rsidRDefault="00E479B5" w:rsidP="00CF2B90">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8AD8B70" w14:textId="5EB7FC8E"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de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lastRenderedPageBreak/>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218E9D04"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5F1CE2">
        <w:rPr>
          <w:rFonts w:ascii="Segoe UI" w:eastAsia="Arial Unicode MS" w:hAnsi="Segoe UI" w:cs="Segoe UI"/>
          <w:i/>
          <w:sz w:val="20"/>
        </w:rPr>
        <w:t>5</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72A6057"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Pr="00C341A4" w:rsidRDefault="00CB4BA9"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caps/>
          <w:color w:val="000000"/>
          <w:sz w:val="20"/>
          <w:szCs w:val="20"/>
          <w:lang w:eastAsia="en-US"/>
        </w:rPr>
        <w:t>Simplific Pavarini Distribuidora de Títulos e Valores Mobiliários Ltda.</w:t>
      </w:r>
    </w:p>
    <w:p w14:paraId="275F7967" w14:textId="01AE4CC0" w:rsidR="00693C08" w:rsidRPr="00C341A4" w:rsidRDefault="006B42DF" w:rsidP="00CF2B90">
      <w:pPr>
        <w:pStyle w:val="para"/>
        <w:widowControl/>
        <w:tabs>
          <w:tab w:val="clear" w:pos="0"/>
          <w:tab w:val="clear" w:pos="1418"/>
          <w:tab w:val="clear" w:pos="2835"/>
          <w:tab w:val="clear" w:pos="4252"/>
        </w:tabs>
        <w:suppressAutoHyphens/>
        <w:spacing w:before="24" w:afterLines="24" w:line="288" w:lineRule="auto"/>
        <w:jc w:val="center"/>
        <w:rPr>
          <w:rFonts w:ascii="Segoe UI" w:eastAsia="Arial Unicode MS" w:hAnsi="Segoe UI" w:cs="Segoe UI"/>
          <w:sz w:val="20"/>
          <w:szCs w:val="20"/>
        </w:rPr>
      </w:pPr>
      <w:r>
        <w:rPr>
          <w:rFonts w:ascii="Segoe UI" w:hAnsi="Segoe UI" w:cs="Segoe UI"/>
          <w:i/>
          <w:noProof/>
          <w:sz w:val="20"/>
          <w:szCs w:val="20"/>
        </w:rPr>
        <w:drawing>
          <wp:inline distT="0" distB="0" distL="0" distR="0" wp14:anchorId="16C323EA" wp14:editId="57458A65">
            <wp:extent cx="914400" cy="457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2FBEEB28"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4A50399E"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w:t>
      </w:r>
      <w:r w:rsidR="005F1CE2">
        <w:rPr>
          <w:rFonts w:ascii="Segoe UI" w:eastAsia="Arial Unicode MS" w:hAnsi="Segoe UI" w:cs="Segoe UI"/>
          <w:i/>
          <w:sz w:val="20"/>
        </w:rPr>
        <w:t>5</w:t>
      </w:r>
      <w:r w:rsidR="0052289A"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F36946C" w14:textId="534C2B64" w:rsidR="00947B29" w:rsidRPr="00C341A4" w:rsidRDefault="00947B29" w:rsidP="005F1CE2">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p>
    <w:p w14:paraId="7BE8C308" w14:textId="7CEA12E0"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w:t>
      </w:r>
      <w:r w:rsidR="005F1CE2">
        <w:rPr>
          <w:rFonts w:ascii="Segoe UI" w:eastAsia="Arial Unicode MS" w:hAnsi="Segoe UI" w:cs="Segoe UI"/>
          <w:i/>
          <w:sz w:val="20"/>
        </w:rPr>
        <w:t>5</w:t>
      </w:r>
      <w:r w:rsidRPr="00C341A4">
        <w:rPr>
          <w:rFonts w:ascii="Segoe UI" w:eastAsia="Arial Unicode MS" w:hAnsi="Segoe UI" w:cs="Segoe UI"/>
          <w:i/>
          <w:sz w:val="20"/>
        </w:rPr>
        <w:t xml:space="preserve">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Ttulo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458C4C1A"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r w:rsidRPr="00C341A4">
        <w:rPr>
          <w:rFonts w:ascii="Segoe UI" w:hAnsi="Segoe UI" w:cs="Segoe UI"/>
          <w:sz w:val="20"/>
          <w:szCs w:val="20"/>
          <w:u w:val="single"/>
        </w:rPr>
        <w:t>ARef</w:t>
      </w:r>
      <w:r w:rsidRPr="00C341A4">
        <w:rPr>
          <w:rFonts w:ascii="Segoe UI" w:hAnsi="Segoe UI" w:cs="Segoe UI"/>
          <w:sz w:val="20"/>
          <w:szCs w:val="20"/>
        </w:rPr>
        <w:t>”) é calculado a partir da divisão da Geração de Caixa da Atividade no ARef pelo Serviço da Dívida do ARef, com base em informações registradas nas Demonstrações Financeiras anuais consolidadas auditadas da Emissora</w:t>
      </w:r>
      <w:r w:rsidR="00B10239" w:rsidRPr="00C341A4">
        <w:rPr>
          <w:rFonts w:ascii="Segoe UI" w:hAnsi="Segoe UI" w:cs="Segoe UI"/>
          <w:sz w:val="20"/>
          <w:szCs w:val="20"/>
        </w:rPr>
        <w:t xml:space="preserve"> (observado o disposto na Cláusula 7.1, alínea</w:t>
      </w:r>
      <w:r w:rsidR="00DE1F55">
        <w:rPr>
          <w:rFonts w:ascii="Segoe UI" w:hAnsi="Segoe UI" w:cs="Segoe UI"/>
          <w:sz w:val="20"/>
          <w:szCs w:val="20"/>
        </w:rPr>
        <w:t>s</w:t>
      </w:r>
      <w:r w:rsidR="00B10239" w:rsidRPr="00C341A4">
        <w:rPr>
          <w:rFonts w:ascii="Segoe UI" w:hAnsi="Segoe UI" w:cs="Segoe UI"/>
          <w:sz w:val="20"/>
          <w:szCs w:val="20"/>
        </w:rPr>
        <w:t xml:space="preserve"> (</w:t>
      </w:r>
      <w:r w:rsidR="00947B29" w:rsidRPr="00C341A4">
        <w:rPr>
          <w:rFonts w:ascii="Segoe UI" w:hAnsi="Segoe UI" w:cs="Segoe UI"/>
          <w:sz w:val="20"/>
          <w:szCs w:val="20"/>
        </w:rPr>
        <w:t>n</w:t>
      </w:r>
      <w:r w:rsidR="00B10239" w:rsidRPr="00C341A4">
        <w:rPr>
          <w:rFonts w:ascii="Segoe UI" w:hAnsi="Segoe UI" w:cs="Segoe UI"/>
          <w:sz w:val="20"/>
          <w:szCs w:val="20"/>
        </w:rPr>
        <w:t>)</w:t>
      </w:r>
      <w:r w:rsidR="00DE1F55">
        <w:rPr>
          <w:rFonts w:ascii="Segoe UI" w:hAnsi="Segoe UI" w:cs="Segoe UI"/>
          <w:sz w:val="20"/>
          <w:szCs w:val="20"/>
        </w:rPr>
        <w:t xml:space="preserve"> e (dd)</w:t>
      </w:r>
      <w:r w:rsidR="00B10239" w:rsidRPr="00C341A4">
        <w:rPr>
          <w:rFonts w:ascii="Segoe UI" w:hAnsi="Segoe UI" w:cs="Segoe UI"/>
          <w:sz w:val="20"/>
          <w:szCs w:val="20"/>
        </w:rPr>
        <w:t xml:space="preserve"> da Escritura</w:t>
      </w:r>
      <w:r w:rsidR="00947B29" w:rsidRPr="00C341A4">
        <w:rPr>
          <w:rFonts w:ascii="Segoe UI" w:hAnsi="Segoe UI" w:cs="Segoe UI"/>
          <w:sz w:val="20"/>
          <w:szCs w:val="20"/>
        </w:rPr>
        <w:t>)</w:t>
      </w:r>
      <w:r w:rsidR="00DE1F55" w:rsidRPr="00C341A4">
        <w:rPr>
          <w:rFonts w:ascii="Segoe UI" w:hAnsi="Segoe UI" w:cs="Segoe UI"/>
          <w:sz w:val="20"/>
          <w:szCs w:val="20"/>
        </w:rPr>
        <w:t>, a saber</w:t>
      </w:r>
      <w:r w:rsidR="00DE1F55">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GERAÇÃO DE CAIXA DA ATIVIDADE NO ARef</w:t>
      </w:r>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EBITDA do ARef,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ARef,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Contribuição Social devida (pago ou provisionada) no ARef</w:t>
      </w:r>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Refdenotaderodap"/>
          <w:rFonts w:ascii="Segoe UI" w:hAnsi="Segoe UI" w:cs="Segoe UI"/>
          <w:sz w:val="20"/>
          <w:szCs w:val="20"/>
        </w:rPr>
        <w:footnoteReference w:id="2"/>
      </w:r>
      <w:r w:rsidRPr="00C341A4">
        <w:rPr>
          <w:rFonts w:ascii="Segoe UI" w:hAnsi="Segoe UI" w:cs="Segoe UI"/>
          <w:sz w:val="20"/>
          <w:szCs w:val="20"/>
        </w:rPr>
        <w:t xml:space="preserve"> no ARef</w:t>
      </w:r>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SERVIÇO DA DÍVIDA NO ARef</w:t>
      </w:r>
      <w:r w:rsidRPr="00C341A4">
        <w:rPr>
          <w:rStyle w:val="Refdenotaderodap"/>
          <w:rFonts w:ascii="Segoe UI" w:hAnsi="Segoe UI" w:cs="Segoe UI"/>
          <w:b/>
          <w:bCs/>
          <w:sz w:val="20"/>
          <w:szCs w:val="20"/>
          <w:u w:val="single"/>
        </w:rPr>
        <w:footnoteReference w:id="3"/>
      </w:r>
    </w:p>
    <w:p w14:paraId="0EA12419" w14:textId="73B96753"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12 (doze) meses de pagamento de dívida onerosa, exceto a referente ao Subcrédito “A3” do Contrato de Financiamento BNDES</w:t>
      </w:r>
      <w:r w:rsidR="002B5D75">
        <w:rPr>
          <w:rFonts w:ascii="Segoe UI" w:hAnsi="Segoe UI" w:cs="Segoe UI"/>
          <w:sz w:val="20"/>
          <w:szCs w:val="20"/>
        </w:rPr>
        <w:t xml:space="preserve"> e aos Endividamentos Permitidos</w:t>
      </w:r>
      <w:r w:rsidRPr="00C341A4">
        <w:rPr>
          <w:rFonts w:ascii="Segoe UI" w:hAnsi="Segoe UI" w:cs="Segoe UI"/>
          <w:sz w:val="20"/>
          <w:szCs w:val="20"/>
        </w:rPr>
        <w:t>,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ÍNDICE DE COBERTURA DO SERVIÇO DA DÍVIDA NO ARef</w:t>
      </w:r>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EBITDA DO ARef</w:t>
      </w:r>
      <w:r w:rsidRPr="00C341A4">
        <w:rPr>
          <w:rStyle w:val="Refdenotaderodap"/>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1B8C3083" w:rsidR="00B804F7" w:rsidRDefault="00B804F7">
      <w:pPr>
        <w:autoSpaceDE/>
        <w:autoSpaceDN/>
        <w:adjustRightInd/>
        <w:rPr>
          <w:rFonts w:ascii="Segoe UI" w:eastAsia="Arial Unicode MS" w:hAnsi="Segoe UI" w:cs="Segoe UI"/>
          <w:b/>
          <w:sz w:val="20"/>
          <w:szCs w:val="20"/>
          <w:u w:val="single"/>
        </w:rPr>
      </w:pPr>
      <w:r>
        <w:rPr>
          <w:rFonts w:ascii="Segoe UI" w:eastAsia="Arial Unicode MS" w:hAnsi="Segoe UI" w:cs="Segoe UI"/>
          <w:b/>
          <w:sz w:val="20"/>
          <w:szCs w:val="20"/>
          <w:u w:val="single"/>
        </w:rPr>
        <w:br w:type="page"/>
      </w:r>
    </w:p>
    <w:p w14:paraId="37001D2F" w14:textId="56E204A9" w:rsidR="00B804F7" w:rsidRPr="00C341A4"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II</w:t>
      </w:r>
    </w:p>
    <w:p w14:paraId="1A6C6201" w14:textId="77777777" w:rsidR="00B804F7" w:rsidRPr="00B804F7" w:rsidRDefault="00B804F7" w:rsidP="00B804F7">
      <w:pPr>
        <w:spacing w:before="24" w:afterLines="24" w:after="57" w:line="288" w:lineRule="auto"/>
        <w:ind w:left="284" w:hanging="284"/>
        <w:jc w:val="center"/>
        <w:rPr>
          <w:rFonts w:ascii="Segoe UI" w:eastAsia="Arial Unicode MS" w:hAnsi="Segoe UI" w:cs="Segoe UI"/>
          <w:b/>
          <w:sz w:val="20"/>
          <w:szCs w:val="20"/>
        </w:rPr>
      </w:pPr>
    </w:p>
    <w:p w14:paraId="68AD225C" w14:textId="77777777" w:rsidR="00B804F7" w:rsidRPr="00B804F7" w:rsidRDefault="00B804F7" w:rsidP="00B804F7">
      <w:pPr>
        <w:spacing w:line="300" w:lineRule="exact"/>
        <w:ind w:left="284" w:hanging="284"/>
        <w:jc w:val="center"/>
        <w:rPr>
          <w:rFonts w:ascii="Segoe UI" w:hAnsi="Segoe UI" w:cs="Segoe UI"/>
          <w:b/>
          <w:sz w:val="20"/>
          <w:u w:val="single"/>
        </w:rPr>
      </w:pPr>
      <w:r w:rsidRPr="00B804F7">
        <w:rPr>
          <w:rFonts w:ascii="Segoe UI" w:hAnsi="Segoe UI" w:cs="Segoe UI"/>
          <w:b/>
          <w:sz w:val="20"/>
          <w:u w:val="single"/>
        </w:rPr>
        <w:t>Lista de grupos econômicos pré-aprovados para troca de controle</w:t>
      </w:r>
    </w:p>
    <w:p w14:paraId="550C1324" w14:textId="644600E7" w:rsidR="00B804F7" w:rsidRPr="00B804F7" w:rsidRDefault="00FE1E56" w:rsidP="00B804F7">
      <w:pPr>
        <w:spacing w:line="300" w:lineRule="exact"/>
        <w:ind w:left="284" w:hanging="284"/>
        <w:jc w:val="center"/>
        <w:rPr>
          <w:rFonts w:ascii="Segoe UI" w:hAnsi="Segoe UI" w:cs="Segoe UI"/>
          <w:sz w:val="20"/>
        </w:rPr>
      </w:pPr>
      <w:r w:rsidRPr="00CF2B90">
        <w:rPr>
          <w:rFonts w:ascii="Segoe UI" w:hAnsi="Segoe UI" w:cs="Segoe UI"/>
          <w:sz w:val="20"/>
          <w:highlight w:val="lightGray"/>
        </w:rPr>
        <w:t>[</w:t>
      </w:r>
      <w:r w:rsidRPr="00CF2B90">
        <w:rPr>
          <w:rFonts w:ascii="Segoe UI" w:hAnsi="Segoe UI" w:cs="Segoe UI"/>
          <w:b/>
          <w:sz w:val="20"/>
          <w:highlight w:val="lightGray"/>
        </w:rPr>
        <w:t>Nota</w:t>
      </w:r>
      <w:r w:rsidRPr="00CF2B90">
        <w:rPr>
          <w:rFonts w:ascii="Segoe UI" w:hAnsi="Segoe UI" w:cs="Segoe UI"/>
          <w:sz w:val="20"/>
          <w:highlight w:val="lightGray"/>
        </w:rPr>
        <w:t xml:space="preserve">: </w:t>
      </w:r>
      <w:r w:rsidR="00CF2B90">
        <w:rPr>
          <w:rFonts w:ascii="Segoe UI" w:hAnsi="Segoe UI" w:cs="Segoe UI"/>
          <w:sz w:val="20"/>
          <w:highlight w:val="lightGray"/>
        </w:rPr>
        <w:t>Lista s</w:t>
      </w:r>
      <w:r w:rsidRPr="00CF2B90">
        <w:rPr>
          <w:rFonts w:ascii="Segoe UI" w:hAnsi="Segoe UI" w:cs="Segoe UI"/>
          <w:sz w:val="20"/>
          <w:highlight w:val="lightGray"/>
        </w:rPr>
        <w:t>ujeita à análise da Companhia.]</w:t>
      </w:r>
    </w:p>
    <w:p w14:paraId="4B471F40" w14:textId="77777777" w:rsidR="00B804F7" w:rsidRPr="00B804F7" w:rsidRDefault="00B804F7" w:rsidP="00B804F7">
      <w:pPr>
        <w:spacing w:line="300" w:lineRule="exact"/>
        <w:ind w:left="567" w:hanging="567"/>
        <w:jc w:val="both"/>
        <w:rPr>
          <w:rFonts w:ascii="Segoe UI" w:hAnsi="Segoe UI" w:cs="Segoe UI"/>
          <w:sz w:val="20"/>
        </w:rPr>
      </w:pPr>
    </w:p>
    <w:p w14:paraId="0286A58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Abu Dhabi Investment Council</w:t>
      </w:r>
    </w:p>
    <w:p w14:paraId="028A011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ADIA (1 e 2)</w:t>
      </w:r>
    </w:p>
    <w:p w14:paraId="0359AF26"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AES</w:t>
      </w:r>
    </w:p>
    <w:p w14:paraId="22A107B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AIMCo</w:t>
      </w:r>
    </w:p>
    <w:p w14:paraId="16B1AB33"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Alupar</w:t>
      </w:r>
    </w:p>
    <w:p w14:paraId="3901744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bcIMC</w:t>
      </w:r>
    </w:p>
    <w:p w14:paraId="07D647C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Blackrock</w:t>
      </w:r>
    </w:p>
    <w:p w14:paraId="428BA09D"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Brookfield</w:t>
      </w:r>
    </w:p>
    <w:p w14:paraId="019D774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Caisse de Depot</w:t>
      </w:r>
    </w:p>
    <w:p w14:paraId="10F5F39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Cambuhy</w:t>
      </w:r>
    </w:p>
    <w:p w14:paraId="468F2AB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CGN New Energy</w:t>
      </w:r>
    </w:p>
    <w:p w14:paraId="7D67B18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China Investment Corp (CIC)</w:t>
      </w:r>
    </w:p>
    <w:p w14:paraId="0E12327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CPPIB</w:t>
      </w:r>
    </w:p>
    <w:p w14:paraId="6B265EC9"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CTG</w:t>
      </w:r>
    </w:p>
    <w:p w14:paraId="3A0F2C4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Cubico</w:t>
      </w:r>
    </w:p>
    <w:p w14:paraId="7322389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EDF Energy</w:t>
      </w:r>
    </w:p>
    <w:p w14:paraId="02E1FDC8"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EDP Renewables</w:t>
      </w:r>
    </w:p>
    <w:p w14:paraId="32D19E20"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Enel</w:t>
      </w:r>
    </w:p>
    <w:p w14:paraId="2EABFB8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Engie</w:t>
      </w:r>
    </w:p>
    <w:p w14:paraId="16DC7874"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Equatorial</w:t>
      </w:r>
    </w:p>
    <w:p w14:paraId="2305C5E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GasNatural</w:t>
      </w:r>
    </w:p>
    <w:p w14:paraId="2F85AE2C"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GIC</w:t>
      </w:r>
    </w:p>
    <w:p w14:paraId="36778881"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Iberdrola</w:t>
      </w:r>
    </w:p>
    <w:p w14:paraId="22BC916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Macquarie</w:t>
      </w:r>
    </w:p>
    <w:p w14:paraId="3722323F"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Marubeni</w:t>
      </w:r>
    </w:p>
    <w:p w14:paraId="35EE65F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Masdar - Mubadala</w:t>
      </w:r>
    </w:p>
    <w:p w14:paraId="15CA8EB9"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 xml:space="preserve">Mitsui </w:t>
      </w:r>
    </w:p>
    <w:p w14:paraId="16D20875"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NORFUND</w:t>
      </w:r>
    </w:p>
    <w:p w14:paraId="129B1B4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Omega Geração</w:t>
      </w:r>
    </w:p>
    <w:p w14:paraId="6372B4D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Ontario Teachers</w:t>
      </w:r>
    </w:p>
    <w:p w14:paraId="429120A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Patria</w:t>
      </w:r>
    </w:p>
    <w:p w14:paraId="549DAFF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PowerChina</w:t>
      </w:r>
    </w:p>
    <w:p w14:paraId="407514D0"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PSP Investment</w:t>
      </w:r>
    </w:p>
    <w:p w14:paraId="66AC473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Qatar Investment Authority</w:t>
      </w:r>
    </w:p>
    <w:p w14:paraId="7A3569D6"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Shell</w:t>
      </w:r>
    </w:p>
    <w:p w14:paraId="6E2A3AE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SPIC - Pacific Hydro </w:t>
      </w:r>
    </w:p>
    <w:p w14:paraId="65230CBB"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t xml:space="preserve">State Grid </w:t>
      </w:r>
    </w:p>
    <w:p w14:paraId="0CAC472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lang w:val="en-US"/>
        </w:rPr>
      </w:pPr>
      <w:r w:rsidRPr="00B804F7">
        <w:rPr>
          <w:rFonts w:ascii="Segoe UI" w:hAnsi="Segoe UI" w:cs="Segoe UI"/>
          <w:sz w:val="20"/>
          <w:lang w:val="en-US"/>
        </w:rPr>
        <w:lastRenderedPageBreak/>
        <w:t>Statkraft</w:t>
      </w:r>
    </w:p>
    <w:p w14:paraId="4832D8F2"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Statoil</w:t>
      </w:r>
    </w:p>
    <w:p w14:paraId="61B988B7"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Sumitomo</w:t>
      </w:r>
    </w:p>
    <w:p w14:paraId="25BEB54A"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Temasek</w:t>
      </w:r>
    </w:p>
    <w:p w14:paraId="203DA570"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Total</w:t>
      </w:r>
    </w:p>
    <w:p w14:paraId="78006D16" w14:textId="77777777" w:rsidR="00B804F7" w:rsidRPr="00B804F7" w:rsidRDefault="00B804F7" w:rsidP="00B804F7">
      <w:pPr>
        <w:pStyle w:val="PargrafodaLista"/>
        <w:numPr>
          <w:ilvl w:val="0"/>
          <w:numId w:val="28"/>
        </w:numPr>
        <w:autoSpaceDE/>
        <w:autoSpaceDN/>
        <w:adjustRightInd/>
        <w:spacing w:line="300" w:lineRule="exact"/>
        <w:ind w:left="284" w:hanging="284"/>
        <w:contextualSpacing/>
        <w:jc w:val="both"/>
        <w:rPr>
          <w:rFonts w:ascii="Segoe UI" w:hAnsi="Segoe UI" w:cs="Segoe UI"/>
          <w:sz w:val="20"/>
        </w:rPr>
      </w:pPr>
      <w:r w:rsidRPr="00B804F7">
        <w:rPr>
          <w:rFonts w:ascii="Segoe UI" w:hAnsi="Segoe UI" w:cs="Segoe UI"/>
          <w:sz w:val="20"/>
        </w:rPr>
        <w:t>Votarantim Energia</w:t>
      </w:r>
    </w:p>
    <w:p w14:paraId="4365D60F" w14:textId="77777777" w:rsidR="00B804F7" w:rsidRPr="00B804F7" w:rsidRDefault="00B804F7" w:rsidP="00B804F7">
      <w:pPr>
        <w:spacing w:line="300" w:lineRule="exact"/>
        <w:ind w:left="284" w:hanging="284"/>
        <w:rPr>
          <w:rFonts w:ascii="Segoe UI" w:hAnsi="Segoe UI" w:cs="Segoe UI"/>
          <w:sz w:val="20"/>
        </w:rPr>
      </w:pPr>
    </w:p>
    <w:p w14:paraId="6C2DBFAB" w14:textId="77777777" w:rsidR="00AF324F" w:rsidRPr="00B804F7" w:rsidRDefault="00AF324F" w:rsidP="00B804F7">
      <w:pPr>
        <w:spacing w:before="24" w:afterLines="24" w:after="57" w:line="288" w:lineRule="auto"/>
        <w:ind w:left="284" w:hanging="284"/>
        <w:jc w:val="center"/>
        <w:rPr>
          <w:rFonts w:ascii="Segoe UI" w:eastAsia="Arial Unicode MS" w:hAnsi="Segoe UI" w:cs="Segoe UI"/>
          <w:b/>
          <w:sz w:val="20"/>
          <w:szCs w:val="20"/>
          <w:u w:val="single"/>
        </w:rPr>
      </w:pPr>
    </w:p>
    <w:p w14:paraId="200F5A83" w14:textId="208CC617" w:rsidR="00B804F7" w:rsidRDefault="00B804F7">
      <w:pPr>
        <w:autoSpaceDE/>
        <w:autoSpaceDN/>
        <w:adjustRightInd/>
        <w:rPr>
          <w:rFonts w:ascii="Segoe UI" w:eastAsia="Arial Unicode MS" w:hAnsi="Segoe UI" w:cs="Segoe UI"/>
          <w:sz w:val="20"/>
          <w:szCs w:val="20"/>
        </w:rPr>
      </w:pPr>
      <w:r>
        <w:rPr>
          <w:rFonts w:ascii="Segoe UI" w:eastAsia="Arial Unicode MS" w:hAnsi="Segoe UI" w:cs="Segoe UI"/>
          <w:sz w:val="20"/>
          <w:szCs w:val="20"/>
        </w:rPr>
        <w:br w:type="page"/>
      </w:r>
    </w:p>
    <w:p w14:paraId="3F656DAE" w14:textId="61DA7B68" w:rsidR="00B804F7" w:rsidRPr="00B804F7" w:rsidRDefault="00B804F7" w:rsidP="00B804F7">
      <w:pPr>
        <w:autoSpaceDE/>
        <w:autoSpaceDN/>
        <w:adjustRightInd/>
        <w:spacing w:before="24" w:afterLines="24" w:after="57" w:line="288" w:lineRule="auto"/>
        <w:jc w:val="center"/>
        <w:rPr>
          <w:rFonts w:ascii="Segoe UI" w:eastAsia="Arial Unicode MS" w:hAnsi="Segoe UI" w:cs="Segoe UI"/>
          <w:b/>
          <w:sz w:val="20"/>
          <w:szCs w:val="20"/>
        </w:rPr>
      </w:pPr>
      <w:r w:rsidRPr="00CF2B90">
        <w:rPr>
          <w:rFonts w:ascii="Segoe UI" w:eastAsia="Arial Unicode MS" w:hAnsi="Segoe UI" w:cs="Segoe UI"/>
          <w:b/>
          <w:sz w:val="20"/>
          <w:szCs w:val="20"/>
        </w:rPr>
        <w:lastRenderedPageBreak/>
        <w:t>ANEXO III</w:t>
      </w:r>
    </w:p>
    <w:p w14:paraId="26432865" w14:textId="77777777" w:rsidR="00B804F7" w:rsidRPr="00B804F7" w:rsidRDefault="00B804F7" w:rsidP="00B804F7">
      <w:pPr>
        <w:spacing w:line="276" w:lineRule="auto"/>
        <w:rPr>
          <w:rFonts w:ascii="Segoe UI" w:hAnsi="Segoe UI" w:cs="Segoe UI"/>
          <w:b/>
          <w:bCs/>
          <w:sz w:val="20"/>
          <w:szCs w:val="20"/>
          <w:lang w:eastAsia="en-US"/>
        </w:rPr>
      </w:pPr>
    </w:p>
    <w:p w14:paraId="7971783D" w14:textId="4FD4E77A" w:rsidR="00B804F7" w:rsidRPr="00B804F7" w:rsidRDefault="00CB412D" w:rsidP="00B804F7">
      <w:pPr>
        <w:spacing w:line="276" w:lineRule="auto"/>
        <w:jc w:val="both"/>
        <w:rPr>
          <w:rFonts w:ascii="Segoe UI" w:hAnsi="Segoe UI" w:cs="Segoe UI"/>
          <w:b/>
          <w:bCs/>
          <w:sz w:val="20"/>
          <w:szCs w:val="20"/>
          <w:lang w:eastAsia="en-US"/>
        </w:rPr>
      </w:pPr>
      <w:r>
        <w:rPr>
          <w:rFonts w:ascii="Segoe UI" w:hAnsi="Segoe UI" w:cs="Segoe UI"/>
          <w:b/>
          <w:bCs/>
          <w:sz w:val="20"/>
          <w:szCs w:val="20"/>
          <w:lang w:eastAsia="en-US"/>
        </w:rPr>
        <w:t xml:space="preserve">LISTA </w:t>
      </w:r>
      <w:r w:rsidR="00B804F7" w:rsidRPr="00B804F7">
        <w:rPr>
          <w:rFonts w:ascii="Segoe UI" w:hAnsi="Segoe UI" w:cs="Segoe UI"/>
          <w:b/>
          <w:bCs/>
          <w:sz w:val="20"/>
          <w:szCs w:val="20"/>
          <w:lang w:eastAsia="en-US"/>
        </w:rPr>
        <w:t xml:space="preserve">DE OUTRAS EMISSÕES DE VALORES MOBILIÁRIOS, PÚBLICOS OU PRIVADOS, FEITAS </w:t>
      </w:r>
      <w:r w:rsidRPr="00B804F7">
        <w:rPr>
          <w:rFonts w:ascii="Segoe UI" w:hAnsi="Segoe UI" w:cs="Segoe UI"/>
          <w:b/>
          <w:bCs/>
          <w:sz w:val="20"/>
          <w:szCs w:val="20"/>
          <w:lang w:eastAsia="en-US"/>
        </w:rPr>
        <w:t>PEL</w:t>
      </w:r>
      <w:r>
        <w:rPr>
          <w:rFonts w:ascii="Segoe UI" w:hAnsi="Segoe UI" w:cs="Segoe UI"/>
          <w:b/>
          <w:bCs/>
          <w:sz w:val="20"/>
          <w:szCs w:val="20"/>
          <w:lang w:eastAsia="en-US"/>
        </w:rPr>
        <w:t>A</w:t>
      </w:r>
      <w:r w:rsidRPr="00B804F7">
        <w:rPr>
          <w:rFonts w:ascii="Segoe UI" w:hAnsi="Segoe UI" w:cs="Segoe UI"/>
          <w:b/>
          <w:bCs/>
          <w:sz w:val="20"/>
          <w:szCs w:val="20"/>
          <w:lang w:eastAsia="en-US"/>
        </w:rPr>
        <w:t xml:space="preserve"> </w:t>
      </w:r>
      <w:r w:rsidR="00B804F7" w:rsidRPr="00B804F7">
        <w:rPr>
          <w:rFonts w:ascii="Segoe UI" w:hAnsi="Segoe UI" w:cs="Segoe UI"/>
          <w:b/>
          <w:bCs/>
          <w:sz w:val="20"/>
          <w:szCs w:val="20"/>
          <w:lang w:eastAsia="en-US"/>
        </w:rPr>
        <w:t>EMISSOR</w:t>
      </w:r>
      <w:r>
        <w:rPr>
          <w:rFonts w:ascii="Segoe UI" w:hAnsi="Segoe UI" w:cs="Segoe UI"/>
          <w:b/>
          <w:bCs/>
          <w:sz w:val="20"/>
          <w:szCs w:val="20"/>
          <w:lang w:eastAsia="en-US"/>
        </w:rPr>
        <w:t>A</w:t>
      </w:r>
      <w:r w:rsidR="00B804F7" w:rsidRPr="00B804F7">
        <w:rPr>
          <w:rFonts w:ascii="Segoe UI" w:hAnsi="Segoe UI" w:cs="Segoe UI"/>
          <w:b/>
          <w:bCs/>
          <w:sz w:val="20"/>
          <w:szCs w:val="20"/>
          <w:lang w:eastAsia="en-US"/>
        </w:rPr>
        <w:t xml:space="preserve">, POR SOCIEDADE COLIGADA, CONTROLADA, CONTROLADORA OU INTEGRANTE DO MESMO GRUPO DA EMISSORA EM QUE </w:t>
      </w:r>
      <w:r>
        <w:rPr>
          <w:rFonts w:ascii="Segoe UI" w:hAnsi="Segoe UI" w:cs="Segoe UI"/>
          <w:b/>
          <w:bCs/>
          <w:sz w:val="20"/>
          <w:szCs w:val="20"/>
          <w:lang w:eastAsia="en-US"/>
        </w:rPr>
        <w:t xml:space="preserve">O </w:t>
      </w:r>
      <w:r w:rsidRPr="00B804F7">
        <w:rPr>
          <w:rFonts w:ascii="Segoe UI" w:hAnsi="Segoe UI" w:cs="Segoe UI"/>
          <w:b/>
          <w:bCs/>
          <w:sz w:val="20"/>
          <w:szCs w:val="20"/>
          <w:lang w:eastAsia="en-US"/>
        </w:rPr>
        <w:t xml:space="preserve">AGENTE FIDUCIÁRIO </w:t>
      </w:r>
      <w:r w:rsidR="00B804F7" w:rsidRPr="00B804F7">
        <w:rPr>
          <w:rFonts w:ascii="Segoe UI" w:hAnsi="Segoe UI" w:cs="Segoe UI"/>
          <w:b/>
          <w:bCs/>
          <w:sz w:val="20"/>
          <w:szCs w:val="20"/>
          <w:lang w:eastAsia="en-US"/>
        </w:rPr>
        <w:t>TENHA ATUADO COMO AGENTE FIDUCIÁRIO NO PERÍODO</w:t>
      </w:r>
    </w:p>
    <w:p w14:paraId="111EBC4A" w14:textId="77777777" w:rsidR="00B804F7" w:rsidRPr="00CF2B90" w:rsidRDefault="00B804F7" w:rsidP="00B804F7">
      <w:pPr>
        <w:jc w:val="both"/>
        <w:rPr>
          <w:rFonts w:ascii="Segoe UI" w:hAnsi="Segoe UI" w:cs="Segoe UI"/>
          <w:sz w:val="18"/>
          <w:szCs w:val="18"/>
          <w:lang w:eastAsia="en-US"/>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22789DD5"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7351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5FB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735E780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BC56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FF24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Piauí 3 Empreendimentos e Participações S.A.</w:t>
            </w:r>
          </w:p>
        </w:tc>
      </w:tr>
      <w:tr w:rsidR="00CB412D" w:rsidRPr="00CB412D" w14:paraId="2CCD4E0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0073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11B3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64CA004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7BFA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06AB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484CB7D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8DCC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B9F73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R$ 33.546.000,00 (trinta e três milhões, quinhentos e quarenta e seis mil reais)</w:t>
            </w:r>
          </w:p>
        </w:tc>
      </w:tr>
      <w:tr w:rsidR="00CB412D" w:rsidRPr="00CB412D" w14:paraId="7E911BD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49C6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61D0B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33.546.000(trinta e três milhões, quinhentos e quarenta e seis mil)</w:t>
            </w:r>
          </w:p>
        </w:tc>
      </w:tr>
      <w:tr w:rsidR="00CB412D" w:rsidRPr="00CB412D" w14:paraId="56F3812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6618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3817B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0F43FD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DB62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3247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0F4F769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EBD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E2F7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60099E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6607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EAF1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039E60E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D908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F7C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6DF7200E" w14:textId="77777777" w:rsidR="00CB412D" w:rsidRPr="00CF2B90" w:rsidRDefault="00CB412D" w:rsidP="00CB412D">
      <w:pPr>
        <w:rPr>
          <w:rFonts w:ascii="Segoe UI" w:hAnsi="Segoe UI" w:cs="Segoe UI"/>
          <w:sz w:val="18"/>
          <w:szCs w:val="18"/>
        </w:rPr>
      </w:pPr>
    </w:p>
    <w:p w14:paraId="3C959925"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038416D8"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0F52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AF69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4776C41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113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A666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Rio Grande do Norte 1 Empreendimentos e Participações S.A.</w:t>
            </w:r>
          </w:p>
        </w:tc>
      </w:tr>
      <w:tr w:rsidR="00CB412D" w:rsidRPr="00CB412D" w14:paraId="2D9C31A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DCEA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D686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4777FE56"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9D0D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EE8D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38446A3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50ED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759F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R$ 31.410.000,00 (trinta e um milhões, quatrocentos e dez mil reais)</w:t>
            </w:r>
          </w:p>
        </w:tc>
      </w:tr>
      <w:tr w:rsidR="00CB412D" w:rsidRPr="00CB412D" w14:paraId="66AD178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AE2F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31A8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31.410.000 (trinta e um milhões, quatrocentos e dez mil)</w:t>
            </w:r>
          </w:p>
        </w:tc>
      </w:tr>
      <w:tr w:rsidR="00CB412D" w:rsidRPr="00CB412D" w14:paraId="083DE0B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DDF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BA4C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B0CAAE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34E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378C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3216517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5467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6E433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37022B1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098C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0D90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45420DFC"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B295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AE5D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121F6706"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600DD08C"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C008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34B5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68808A3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6E7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7A7E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Rio Grande do Norte 2 Empreendimentos e Participações S.A.</w:t>
            </w:r>
          </w:p>
        </w:tc>
      </w:tr>
      <w:tr w:rsidR="00CB412D" w:rsidRPr="00CB412D" w14:paraId="46D29C8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2C57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DE7C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126ED2B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CE1C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FF7D1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738F457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69DE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3B40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R$ 47.784.000,00 (quarenta e sete milhões, setecentos e oitenta e quatro mil reais)</w:t>
            </w:r>
          </w:p>
        </w:tc>
      </w:tr>
      <w:tr w:rsidR="00CB412D" w:rsidRPr="00CB412D" w14:paraId="3154CAA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8D20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F254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47.784.000 (quarenta e sete milhões, setecentos e oitenta e quatro mil)</w:t>
            </w:r>
          </w:p>
        </w:tc>
      </w:tr>
      <w:tr w:rsidR="00CB412D" w:rsidRPr="00CB412D" w14:paraId="059106E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EA68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6AB2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3546226E"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CE6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88D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3E1AC07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3A1A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lastRenderedPageBreak/>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CD59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6D6DC7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9C4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34F5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72470E7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4E6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E11A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2B023E33"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5AB9A1DD"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8FE1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7E6A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381013E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370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C067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1 Empreendimentos e Participações S.A.</w:t>
            </w:r>
          </w:p>
        </w:tc>
      </w:tr>
      <w:tr w:rsidR="00CB412D" w:rsidRPr="00CB412D" w14:paraId="11A86C8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7C87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1CD9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24F50F7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82EA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293F"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1B1E497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003E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298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R$ 48.057.000,00 (quarenta e oito milhões e cinquenta e sete mil reais)</w:t>
            </w:r>
          </w:p>
        </w:tc>
      </w:tr>
      <w:tr w:rsidR="00CB412D" w:rsidRPr="00CB412D" w14:paraId="78A76FC1"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5391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BFF8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48.057.000 (quarenta e oito milhões e cinquenta e sete mil)</w:t>
            </w:r>
          </w:p>
        </w:tc>
      </w:tr>
      <w:tr w:rsidR="00CB412D" w:rsidRPr="00CB412D" w14:paraId="35E6349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72D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15D70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2D6985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CDFB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F85A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73E464A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FA23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FED6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41EF221A"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7719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E0DA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7EE5C08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C164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FDC5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4F1939EA"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71ABCA32"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FAB8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4855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64C5124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8C27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95B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2 Empreendimentos e Participações S.A.</w:t>
            </w:r>
          </w:p>
        </w:tc>
      </w:tr>
      <w:tr w:rsidR="00CB412D" w:rsidRPr="00CB412D" w14:paraId="068A6C5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C0C8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9A13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4743063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D3C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912C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719ADD7E"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00E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8D1F0"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R$ 30.948.000,00 (trinta milhões, novecentos e quarenta e oito mil reais)</w:t>
            </w:r>
          </w:p>
        </w:tc>
      </w:tr>
      <w:tr w:rsidR="00CB412D" w:rsidRPr="00CB412D" w14:paraId="3DEA48A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2DF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0856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30.948.000,00 (trinta milhões, novecentos e quarenta e oito mil)</w:t>
            </w:r>
          </w:p>
        </w:tc>
      </w:tr>
      <w:tr w:rsidR="00CB412D" w:rsidRPr="00CB412D" w14:paraId="090AA21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2547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FF1C2"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6C5CBA86"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A3D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17ED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7E9CA83B"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CA98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996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5B5C209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D8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38D9B"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6F3404D8"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A296C"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410C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39AAC3E9" w14:textId="77777777" w:rsidR="00CB412D" w:rsidRPr="00CF2B90" w:rsidRDefault="00CB412D" w:rsidP="00CB412D">
      <w:pPr>
        <w:rPr>
          <w:rFonts w:ascii="Segoe UI" w:hAnsi="Segoe UI" w:cs="Segoe UI"/>
          <w:sz w:val="18"/>
          <w:szCs w:val="18"/>
        </w:rPr>
      </w:pPr>
    </w:p>
    <w:tbl>
      <w:tblPr>
        <w:tblW w:w="5000" w:type="pct"/>
        <w:tblCellMar>
          <w:left w:w="0" w:type="dxa"/>
          <w:right w:w="0" w:type="dxa"/>
        </w:tblCellMar>
        <w:tblLook w:val="04A0" w:firstRow="1" w:lastRow="0" w:firstColumn="1" w:lastColumn="0" w:noHBand="0" w:noVBand="1"/>
      </w:tblPr>
      <w:tblGrid>
        <w:gridCol w:w="4311"/>
        <w:gridCol w:w="4311"/>
      </w:tblGrid>
      <w:tr w:rsidR="00CB412D" w:rsidRPr="00CB412D" w14:paraId="71B0D4CB" w14:textId="77777777" w:rsidTr="00CB412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2A9BC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73533"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Agente Fiduciário</w:t>
            </w:r>
          </w:p>
        </w:tc>
      </w:tr>
      <w:tr w:rsidR="00CB412D" w:rsidRPr="00CB412D" w14:paraId="75DE026D"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65D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F806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Vila Sergipe 3 Empreendimentos e Participações S.A.</w:t>
            </w:r>
          </w:p>
        </w:tc>
      </w:tr>
      <w:tr w:rsidR="00CB412D" w:rsidRPr="00CB412D" w14:paraId="3699A47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FF7F9"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8E65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Debêntures simples</w:t>
            </w:r>
          </w:p>
        </w:tc>
      </w:tr>
      <w:tr w:rsidR="00CB412D" w:rsidRPr="00CB412D" w14:paraId="66C4DCE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77C0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D78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Primeira / Série Única</w:t>
            </w:r>
          </w:p>
        </w:tc>
      </w:tr>
      <w:tr w:rsidR="00CB412D" w:rsidRPr="00CB412D" w14:paraId="5F68E590"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BB50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DAED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R$ 17.352.000,00 (dezessete milhões, trezentos s e cinquenta e dois mil reais)</w:t>
            </w:r>
          </w:p>
        </w:tc>
      </w:tr>
      <w:tr w:rsidR="00CB412D" w:rsidRPr="00CB412D" w14:paraId="2D7F5919"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AA6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49971"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17.352.000,00 (dezessete milhões, trezentos s e cinquenta e dois mil)</w:t>
            </w:r>
          </w:p>
        </w:tc>
      </w:tr>
      <w:tr w:rsidR="00CB412D" w:rsidRPr="00CB412D" w14:paraId="7ADC2413"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9CDC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81FE4"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Quirografária, com garantia adicional fidejussória</w:t>
            </w:r>
          </w:p>
        </w:tc>
      </w:tr>
      <w:tr w:rsidR="00CB412D" w:rsidRPr="00CB412D" w14:paraId="4BD3497F"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0DA38"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097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dezembro de 2019</w:t>
            </w:r>
          </w:p>
        </w:tc>
      </w:tr>
      <w:tr w:rsidR="00CB412D" w:rsidRPr="00CB412D" w14:paraId="4C8845F2"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76BED"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40DF5"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20 de junho de 2020</w:t>
            </w:r>
          </w:p>
        </w:tc>
      </w:tr>
      <w:tr w:rsidR="00CB412D" w:rsidRPr="00CB412D" w14:paraId="200F2247"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03BDE"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57D26"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Taxa DI + 1,20% a.a.</w:t>
            </w:r>
          </w:p>
        </w:tc>
      </w:tr>
      <w:tr w:rsidR="00CB412D" w:rsidRPr="00CB412D" w14:paraId="5E22B675" w14:textId="77777777" w:rsidTr="00CB412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C0DA"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D5AD7" w14:textId="77777777" w:rsidR="00CB412D" w:rsidRPr="00CF2B90" w:rsidRDefault="00CB412D" w:rsidP="00CB412D">
            <w:pPr>
              <w:spacing w:before="100" w:beforeAutospacing="1"/>
              <w:rPr>
                <w:rFonts w:ascii="Segoe UI" w:hAnsi="Segoe UI" w:cs="Segoe UI"/>
                <w:sz w:val="18"/>
                <w:szCs w:val="18"/>
              </w:rPr>
            </w:pPr>
            <w:r w:rsidRPr="00CF2B90">
              <w:rPr>
                <w:rFonts w:ascii="Segoe UI" w:hAnsi="Segoe UI" w:cs="Segoe UI"/>
                <w:sz w:val="18"/>
                <w:szCs w:val="18"/>
              </w:rPr>
              <w:t>Não houve</w:t>
            </w:r>
          </w:p>
        </w:tc>
      </w:tr>
    </w:tbl>
    <w:p w14:paraId="74BE83DD" w14:textId="77777777" w:rsidR="00CB412D" w:rsidRPr="00CF2B90" w:rsidRDefault="00CB412D" w:rsidP="00CB412D">
      <w:pPr>
        <w:rPr>
          <w:rFonts w:ascii="Segoe UI" w:hAnsi="Segoe UI" w:cs="Segoe UI"/>
          <w:sz w:val="18"/>
          <w:szCs w:val="18"/>
        </w:rPr>
      </w:pPr>
    </w:p>
    <w:p w14:paraId="632A2DBC" w14:textId="7806EF23" w:rsidR="00B804F7" w:rsidRPr="00B804F7" w:rsidRDefault="00B804F7" w:rsidP="00B804F7">
      <w:pPr>
        <w:suppressAutoHyphens/>
        <w:jc w:val="center"/>
        <w:rPr>
          <w:rFonts w:ascii="Segoe UI" w:hAnsi="Segoe UI" w:cs="Segoe UI"/>
          <w:sz w:val="20"/>
          <w:szCs w:val="20"/>
        </w:rPr>
      </w:pPr>
    </w:p>
    <w:p w14:paraId="1DF7D69F" w14:textId="77777777" w:rsidR="00B804F7" w:rsidRPr="00B804F7" w:rsidRDefault="00B804F7" w:rsidP="00B804F7">
      <w:pPr>
        <w:spacing w:before="24" w:afterLines="24" w:after="57" w:line="288" w:lineRule="auto"/>
        <w:jc w:val="both"/>
        <w:rPr>
          <w:rFonts w:ascii="Segoe UI" w:eastAsia="Arial Unicode MS" w:hAnsi="Segoe UI" w:cs="Segoe UI"/>
          <w:sz w:val="20"/>
          <w:szCs w:val="20"/>
        </w:rPr>
      </w:pPr>
    </w:p>
    <w:sectPr w:rsidR="00B804F7" w:rsidRPr="00B804F7" w:rsidSect="004C58AC">
      <w:headerReference w:type="default" r:id="rId38"/>
      <w:footerReference w:type="default" r:id="rId39"/>
      <w:headerReference w:type="first" r:id="rId40"/>
      <w:pgSz w:w="12242" w:h="15842"/>
      <w:pgMar w:top="1531" w:right="1800" w:bottom="1531"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D131" w14:textId="77777777" w:rsidR="00F75A90" w:rsidRDefault="00F75A90">
      <w:r>
        <w:separator/>
      </w:r>
    </w:p>
  </w:endnote>
  <w:endnote w:type="continuationSeparator" w:id="0">
    <w:p w14:paraId="6D0C612A" w14:textId="77777777" w:rsidR="00F75A90" w:rsidRDefault="00F75A90">
      <w:r>
        <w:continuationSeparator/>
      </w:r>
    </w:p>
  </w:endnote>
  <w:endnote w:type="continuationNotice" w:id="1">
    <w:p w14:paraId="6AB860BD" w14:textId="77777777" w:rsidR="00F75A90" w:rsidRDefault="00F7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63857"/>
      <w:docPartObj>
        <w:docPartGallery w:val="Page Numbers (Bottom of Page)"/>
        <w:docPartUnique/>
      </w:docPartObj>
    </w:sdtPr>
    <w:sdtEndPr>
      <w:rPr>
        <w:rFonts w:ascii="Segoe UI" w:hAnsi="Segoe UI" w:cs="Segoe UI"/>
        <w:sz w:val="20"/>
      </w:rPr>
    </w:sdtEndPr>
    <w:sdtContent>
      <w:p w14:paraId="48209D72" w14:textId="50689F54" w:rsidR="00F75A90" w:rsidRPr="0044174C" w:rsidRDefault="00F75A90">
        <w:pPr>
          <w:pStyle w:val="Rodap"/>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00117AE1" w:rsidRPr="00117AE1">
          <w:rPr>
            <w:rFonts w:ascii="Segoe UI" w:hAnsi="Segoe UI" w:cs="Segoe UI"/>
            <w:noProof/>
            <w:sz w:val="20"/>
            <w:lang w:val="pt-BR"/>
          </w:rPr>
          <w:t>39</w:t>
        </w:r>
        <w:r w:rsidRPr="0044174C">
          <w:rPr>
            <w:rFonts w:ascii="Segoe UI" w:hAnsi="Segoe UI" w:cs="Segoe UI"/>
            <w:sz w:val="20"/>
          </w:rPr>
          <w:fldChar w:fldCharType="end"/>
        </w:r>
      </w:p>
    </w:sdtContent>
  </w:sdt>
  <w:p w14:paraId="2644EE5D" w14:textId="77777777" w:rsidR="00F75A90" w:rsidRDefault="00F75A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6D6FD" w14:textId="77777777" w:rsidR="00F75A90" w:rsidRDefault="00F75A90">
      <w:r>
        <w:separator/>
      </w:r>
    </w:p>
  </w:footnote>
  <w:footnote w:type="continuationSeparator" w:id="0">
    <w:p w14:paraId="6D411A2F" w14:textId="77777777" w:rsidR="00F75A90" w:rsidRDefault="00F75A90">
      <w:r>
        <w:continuationSeparator/>
      </w:r>
    </w:p>
  </w:footnote>
  <w:footnote w:type="continuationNotice" w:id="1">
    <w:p w14:paraId="290EC171" w14:textId="77777777" w:rsidR="00F75A90" w:rsidRDefault="00F75A90"/>
  </w:footnote>
  <w:footnote w:id="2">
    <w:p w14:paraId="4158E227" w14:textId="77777777" w:rsidR="00F75A90" w:rsidRPr="00B10239" w:rsidRDefault="00F75A90"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2AEE57D2" w:rsidR="00F75A90" w:rsidRPr="00B10239" w:rsidRDefault="00F75A90"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F75A90" w:rsidRDefault="00F75A90" w:rsidP="00AF324F">
      <w:pPr>
        <w:pStyle w:val="Textodenotaderodap"/>
      </w:pPr>
      <w:r w:rsidRPr="00B10239">
        <w:rPr>
          <w:rStyle w:val="Refdenotaderodap"/>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A9BA" w14:textId="77777777" w:rsidR="00F75A90" w:rsidRDefault="00F75A90" w:rsidP="007D78D2">
    <w:pPr>
      <w:jc w:val="right"/>
      <w:rPr>
        <w:rFonts w:ascii="Segoe UI" w:hAnsi="Segoe UI" w:cs="Segoe UI"/>
        <w:i/>
        <w:sz w:val="20"/>
        <w:szCs w:val="20"/>
      </w:rPr>
    </w:pPr>
  </w:p>
  <w:p w14:paraId="523907B5" w14:textId="77777777" w:rsidR="00F75A90" w:rsidRPr="007D78D2" w:rsidRDefault="00F75A90" w:rsidP="007D78D2">
    <w:pPr>
      <w:jc w:val="right"/>
      <w:rPr>
        <w:i/>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DB57" w14:textId="35C247A7" w:rsidR="00F75A90" w:rsidRDefault="00F75A90" w:rsidP="007C3437">
    <w:pPr>
      <w:jc w:val="right"/>
      <w:rPr>
        <w:rFonts w:ascii="Segoe UI" w:hAnsi="Segoe UI" w:cs="Segoe UI"/>
        <w:i/>
        <w:sz w:val="20"/>
        <w:szCs w:val="20"/>
      </w:rPr>
    </w:pPr>
    <w:r>
      <w:rPr>
        <w:rFonts w:ascii="Segoe UI" w:hAnsi="Segoe UI" w:cs="Segoe UI"/>
        <w:i/>
        <w:sz w:val="20"/>
        <w:szCs w:val="20"/>
      </w:rPr>
      <w:t xml:space="preserve">Comentários </w:t>
    </w:r>
    <w:r w:rsidR="00E82D17">
      <w:rPr>
        <w:rFonts w:ascii="Segoe UI" w:hAnsi="Segoe UI" w:cs="Segoe UI"/>
        <w:i/>
        <w:sz w:val="20"/>
        <w:szCs w:val="20"/>
      </w:rPr>
      <w:t>Echo</w:t>
    </w:r>
    <w:r>
      <w:rPr>
        <w:rFonts w:ascii="Segoe UI" w:hAnsi="Segoe UI" w:cs="Segoe UI"/>
        <w:i/>
        <w:sz w:val="20"/>
        <w:szCs w:val="20"/>
      </w:rPr>
      <w:t xml:space="preserve"> (</w:t>
    </w:r>
    <w:r w:rsidR="00E82D17">
      <w:rPr>
        <w:rFonts w:ascii="Segoe UI" w:hAnsi="Segoe UI" w:cs="Segoe UI"/>
        <w:i/>
        <w:sz w:val="20"/>
        <w:szCs w:val="20"/>
      </w:rPr>
      <w:t>20</w:t>
    </w:r>
    <w:r>
      <w:rPr>
        <w:rFonts w:ascii="Segoe UI" w:hAnsi="Segoe UI" w:cs="Segoe UI"/>
        <w:i/>
        <w:sz w:val="20"/>
        <w:szCs w:val="20"/>
      </w:rPr>
      <w:t>/03/2020)</w:t>
    </w:r>
  </w:p>
  <w:p w14:paraId="6DB2821A" w14:textId="77777777" w:rsidR="00F75A90" w:rsidRPr="004C58AC" w:rsidRDefault="00F75A90">
    <w:pPr>
      <w:pStyle w:val="Cabealho"/>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6F4E4C"/>
    <w:multiLevelType w:val="hybridMultilevel"/>
    <w:tmpl w:val="1EA636B0"/>
    <w:lvl w:ilvl="0" w:tplc="599068C4">
      <w:start w:val="1"/>
      <w:numFmt w:val="lowerRoman"/>
      <w:lvlText w:val="(%1)"/>
      <w:lvlJc w:val="left"/>
      <w:pPr>
        <w:ind w:left="720" w:hanging="360"/>
      </w:pPr>
      <w:rPr>
        <w:rFonts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2"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4"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18"/>
  </w:num>
  <w:num w:numId="3">
    <w:abstractNumId w:val="21"/>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4"/>
  </w:num>
  <w:num w:numId="12">
    <w:abstractNumId w:val="19"/>
  </w:num>
  <w:num w:numId="13">
    <w:abstractNumId w:val="11"/>
  </w:num>
  <w:num w:numId="14">
    <w:abstractNumId w:val="13"/>
  </w:num>
  <w:num w:numId="15">
    <w:abstractNumId w:val="16"/>
  </w:num>
  <w:num w:numId="16">
    <w:abstractNumId w:val="17"/>
  </w:num>
  <w:num w:numId="17">
    <w:abstractNumId w:val="23"/>
  </w:num>
  <w:num w:numId="18">
    <w:abstractNumId w:val="22"/>
  </w:num>
  <w:num w:numId="19">
    <w:abstractNumId w:val="8"/>
  </w:num>
  <w:num w:numId="20">
    <w:abstractNumId w:val="20"/>
  </w:num>
  <w:num w:numId="21">
    <w:abstractNumId w:val="12"/>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num>
  <w:num w:numId="27">
    <w:abstractNumId w:val="21"/>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272D1"/>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D7F2F"/>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17AE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67946"/>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50F"/>
    <w:rsid w:val="001D667F"/>
    <w:rsid w:val="001D72EE"/>
    <w:rsid w:val="001E0326"/>
    <w:rsid w:val="001E0398"/>
    <w:rsid w:val="001E18D1"/>
    <w:rsid w:val="001E22A3"/>
    <w:rsid w:val="001E236A"/>
    <w:rsid w:val="001E374C"/>
    <w:rsid w:val="001E4E7D"/>
    <w:rsid w:val="001E5277"/>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4DE0"/>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34EE"/>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73E"/>
    <w:rsid w:val="002A6E94"/>
    <w:rsid w:val="002A6F67"/>
    <w:rsid w:val="002A771F"/>
    <w:rsid w:val="002B07BC"/>
    <w:rsid w:val="002B177F"/>
    <w:rsid w:val="002B381F"/>
    <w:rsid w:val="002B39C7"/>
    <w:rsid w:val="002B3A9A"/>
    <w:rsid w:val="002B4A10"/>
    <w:rsid w:val="002B5800"/>
    <w:rsid w:val="002B5CDC"/>
    <w:rsid w:val="002B5D75"/>
    <w:rsid w:val="002B67AF"/>
    <w:rsid w:val="002B681C"/>
    <w:rsid w:val="002B6AA7"/>
    <w:rsid w:val="002B7339"/>
    <w:rsid w:val="002B7694"/>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1D8"/>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2394"/>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95"/>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6568"/>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E8C"/>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56C"/>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4ED"/>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B1C"/>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3F8"/>
    <w:rsid w:val="004B49B5"/>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0C5"/>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0C8"/>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CE2"/>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52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1413"/>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42DF"/>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2B06"/>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8ED"/>
    <w:rsid w:val="00746C64"/>
    <w:rsid w:val="007501A9"/>
    <w:rsid w:val="007527AA"/>
    <w:rsid w:val="007527E7"/>
    <w:rsid w:val="0075292F"/>
    <w:rsid w:val="00752946"/>
    <w:rsid w:val="00752D14"/>
    <w:rsid w:val="00752DBD"/>
    <w:rsid w:val="007535E5"/>
    <w:rsid w:val="0075460C"/>
    <w:rsid w:val="007546A9"/>
    <w:rsid w:val="007550DF"/>
    <w:rsid w:val="00755238"/>
    <w:rsid w:val="007566E0"/>
    <w:rsid w:val="00756741"/>
    <w:rsid w:val="00756CA1"/>
    <w:rsid w:val="00757409"/>
    <w:rsid w:val="00760445"/>
    <w:rsid w:val="0076082C"/>
    <w:rsid w:val="00760A2A"/>
    <w:rsid w:val="00761241"/>
    <w:rsid w:val="00761AF5"/>
    <w:rsid w:val="00761C2B"/>
    <w:rsid w:val="007632E5"/>
    <w:rsid w:val="0076458D"/>
    <w:rsid w:val="00764845"/>
    <w:rsid w:val="00764D01"/>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391D"/>
    <w:rsid w:val="007A450B"/>
    <w:rsid w:val="007A453E"/>
    <w:rsid w:val="007A4A68"/>
    <w:rsid w:val="007A4D2F"/>
    <w:rsid w:val="007A5502"/>
    <w:rsid w:val="007A7473"/>
    <w:rsid w:val="007A7991"/>
    <w:rsid w:val="007A7E3C"/>
    <w:rsid w:val="007B00F7"/>
    <w:rsid w:val="007B0173"/>
    <w:rsid w:val="007B1C64"/>
    <w:rsid w:val="007B1D06"/>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5E4"/>
    <w:rsid w:val="007D0793"/>
    <w:rsid w:val="007D1228"/>
    <w:rsid w:val="007D2413"/>
    <w:rsid w:val="007D2D36"/>
    <w:rsid w:val="007D2D69"/>
    <w:rsid w:val="007D3805"/>
    <w:rsid w:val="007D40D3"/>
    <w:rsid w:val="007D4B3E"/>
    <w:rsid w:val="007D5545"/>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073"/>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346"/>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1CE1"/>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1806"/>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B7CF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47F"/>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9B5"/>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49BE"/>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4F61"/>
    <w:rsid w:val="00B35239"/>
    <w:rsid w:val="00B356AB"/>
    <w:rsid w:val="00B357E3"/>
    <w:rsid w:val="00B35D46"/>
    <w:rsid w:val="00B36AE3"/>
    <w:rsid w:val="00B3750F"/>
    <w:rsid w:val="00B37570"/>
    <w:rsid w:val="00B376BB"/>
    <w:rsid w:val="00B40343"/>
    <w:rsid w:val="00B4040C"/>
    <w:rsid w:val="00B41A5E"/>
    <w:rsid w:val="00B41F32"/>
    <w:rsid w:val="00B42B47"/>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4F7"/>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6C"/>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1C8"/>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040"/>
    <w:rsid w:val="00C57651"/>
    <w:rsid w:val="00C57896"/>
    <w:rsid w:val="00C604C8"/>
    <w:rsid w:val="00C604F9"/>
    <w:rsid w:val="00C609BB"/>
    <w:rsid w:val="00C60DF5"/>
    <w:rsid w:val="00C61492"/>
    <w:rsid w:val="00C61571"/>
    <w:rsid w:val="00C628A3"/>
    <w:rsid w:val="00C6365D"/>
    <w:rsid w:val="00C6390D"/>
    <w:rsid w:val="00C63926"/>
    <w:rsid w:val="00C63A33"/>
    <w:rsid w:val="00C63EB2"/>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5DFB"/>
    <w:rsid w:val="00C863FE"/>
    <w:rsid w:val="00C8697D"/>
    <w:rsid w:val="00C86D9D"/>
    <w:rsid w:val="00C87D68"/>
    <w:rsid w:val="00C91359"/>
    <w:rsid w:val="00C91C24"/>
    <w:rsid w:val="00C91D7B"/>
    <w:rsid w:val="00C930F5"/>
    <w:rsid w:val="00C9310B"/>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12D"/>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2B90"/>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4C61"/>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2BDF"/>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3247"/>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1F55"/>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2E8B"/>
    <w:rsid w:val="00E3353D"/>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479B5"/>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7"/>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216D"/>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325A"/>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A90"/>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5E9C"/>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1E56"/>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5D6432"/>
    <w:pPr>
      <w:keepNext/>
      <w:outlineLvl w:val="0"/>
    </w:pPr>
    <w:rPr>
      <w:rFonts w:ascii="Cambria" w:hAnsi="Cambria"/>
      <w:b/>
      <w:bCs/>
      <w:kern w:val="32"/>
      <w:sz w:val="32"/>
      <w:szCs w:val="32"/>
      <w:lang w:val="x-none" w:eastAsia="x-none"/>
    </w:rPr>
  </w:style>
  <w:style w:type="paragraph" w:styleId="Ttulo4">
    <w:name w:val="heading 4"/>
    <w:basedOn w:val="Normal"/>
    <w:next w:val="Normal"/>
    <w:link w:val="Ttulo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unhideWhenUsed/>
    <w:qFormat/>
    <w:rsid w:val="004C58AC"/>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Ttulo7">
    <w:name w:val="heading 7"/>
    <w:basedOn w:val="Normal"/>
    <w:next w:val="Normal"/>
    <w:link w:val="Ttulo7Char"/>
    <w:uiPriority w:val="9"/>
    <w:unhideWhenUsed/>
    <w:qFormat/>
    <w:rsid w:val="002A5EAE"/>
    <w:pPr>
      <w:autoSpaceDE/>
      <w:autoSpaceDN/>
      <w:adjustRightInd/>
      <w:spacing w:before="240" w:after="60"/>
      <w:ind w:left="4320"/>
      <w:outlineLvl w:val="6"/>
    </w:pPr>
    <w:rPr>
      <w:rFonts w:ascii="Calibri" w:hAnsi="Calibri"/>
      <w:sz w:val="22"/>
    </w:rPr>
  </w:style>
  <w:style w:type="paragraph" w:styleId="Ttulo8">
    <w:name w:val="heading 8"/>
    <w:basedOn w:val="Normal"/>
    <w:next w:val="Normal"/>
    <w:link w:val="Ttulo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Ttulo9">
    <w:name w:val="heading 9"/>
    <w:basedOn w:val="Normal"/>
    <w:next w:val="Normal"/>
    <w:link w:val="Ttulo9Char"/>
    <w:uiPriority w:val="9"/>
    <w:qFormat/>
    <w:rsid w:val="005D6432"/>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link w:val="Ttulo9"/>
    <w:uiPriority w:val="9"/>
    <w:rsid w:val="00FE0802"/>
    <w:rPr>
      <w:rFonts w:ascii="Cambria" w:hAnsi="Cambria"/>
      <w:sz w:val="22"/>
      <w:lang w:eastAsia="x-none"/>
    </w:rPr>
  </w:style>
  <w:style w:type="paragraph" w:styleId="Corpodetexto2">
    <w:name w:val="Body Text 2"/>
    <w:basedOn w:val="Normal"/>
    <w:link w:val="Corpodetexto2Char"/>
    <w:uiPriority w:val="99"/>
    <w:rsid w:val="005D6432"/>
    <w:pPr>
      <w:jc w:val="both"/>
    </w:pPr>
    <w:rPr>
      <w:lang w:val="x-none" w:eastAsia="x-none"/>
    </w:rPr>
  </w:style>
  <w:style w:type="character" w:customStyle="1" w:styleId="Corpodetexto2Char">
    <w:name w:val="Corpo de texto 2 Char"/>
    <w:link w:val="Corpodetexto2"/>
    <w:uiPriority w:val="99"/>
    <w:rsid w:val="00FE0802"/>
    <w:rPr>
      <w:rFonts w:ascii="Times New Roman" w:hAnsi="Times New Roman"/>
      <w:sz w:val="24"/>
      <w:szCs w:val="24"/>
      <w:lang w:val="x-none" w:eastAsia="x-none"/>
    </w:rPr>
  </w:style>
  <w:style w:type="paragraph" w:styleId="Cabealho">
    <w:name w:val="header"/>
    <w:basedOn w:val="Normal"/>
    <w:link w:val="Cabealho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CabealhoChar">
    <w:name w:val="Cabeçalho Char"/>
    <w:link w:val="Cabealho"/>
    <w:uiPriority w:val="99"/>
    <w:rsid w:val="00FE0802"/>
    <w:rPr>
      <w:rFonts w:ascii="Times New Roman" w:hAnsi="Times New Roman"/>
      <w:sz w:val="24"/>
      <w:szCs w:val="24"/>
      <w:shd w:val="clear" w:color="auto" w:fill="FFFFFF"/>
      <w:lang w:val="x-none" w:eastAsia="x-none"/>
    </w:rPr>
  </w:style>
  <w:style w:type="paragraph" w:styleId="Corpodetexto">
    <w:name w:val="Body Text"/>
    <w:aliases w:val="b,Body"/>
    <w:basedOn w:val="Normal"/>
    <w:next w:val="Rodap"/>
    <w:link w:val="CorpodetextoChar"/>
    <w:rsid w:val="005D6432"/>
    <w:rPr>
      <w:lang w:val="x-none" w:eastAsia="x-none"/>
    </w:rPr>
  </w:style>
  <w:style w:type="character" w:customStyle="1" w:styleId="CorpodetextoChar">
    <w:name w:val="Corpo de texto Char"/>
    <w:aliases w:val="b Char,Body Char1"/>
    <w:link w:val="Corpodetexto"/>
    <w:rsid w:val="00FE0802"/>
    <w:rPr>
      <w:rFonts w:ascii="Times New Roman" w:hAnsi="Times New Roman"/>
      <w:sz w:val="24"/>
      <w:szCs w:val="24"/>
      <w:lang w:val="x-none" w:eastAsia="x-none"/>
    </w:rPr>
  </w:style>
  <w:style w:type="paragraph" w:styleId="Rodap">
    <w:name w:val="footer"/>
    <w:basedOn w:val="Normal"/>
    <w:link w:val="RodapChar"/>
    <w:uiPriority w:val="99"/>
    <w:rsid w:val="005D6432"/>
    <w:pPr>
      <w:tabs>
        <w:tab w:val="center" w:pos="4320"/>
        <w:tab w:val="right" w:pos="8640"/>
      </w:tabs>
    </w:pPr>
    <w:rPr>
      <w:rFonts w:ascii="Calibri" w:hAnsi="Calibri"/>
      <w:szCs w:val="20"/>
      <w:lang w:val="x-none" w:eastAsia="x-none"/>
    </w:rPr>
  </w:style>
  <w:style w:type="character" w:customStyle="1" w:styleId="RodapChar">
    <w:name w:val="Rodapé Char"/>
    <w:link w:val="Rodap"/>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rsid w:val="00FE0802"/>
    <w:pPr>
      <w:spacing w:after="120"/>
      <w:ind w:left="283"/>
    </w:pPr>
    <w:rPr>
      <w:lang w:val="x-none" w:eastAsia="x-none"/>
    </w:rPr>
  </w:style>
  <w:style w:type="character" w:customStyle="1" w:styleId="RecuodecorpodetextoChar">
    <w:name w:val="Recuo de corpo de texto Char"/>
    <w:link w:val="Recuodecorpodetexto"/>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Textodenotaderodap">
    <w:name w:val="footnote text"/>
    <w:basedOn w:val="Normal"/>
    <w:link w:val="TextodenotaderodapChar"/>
    <w:uiPriority w:val="99"/>
    <w:rsid w:val="005D6432"/>
    <w:rPr>
      <w:rFonts w:ascii="Calibri" w:hAnsi="Calibri"/>
      <w:sz w:val="20"/>
      <w:szCs w:val="20"/>
      <w:lang w:eastAsia="x-none"/>
    </w:rPr>
  </w:style>
  <w:style w:type="character" w:customStyle="1" w:styleId="TextodenotaderodapChar">
    <w:name w:val="Texto de nota de rodapé Char"/>
    <w:link w:val="Textodenotaderodap"/>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PargrafodaLista">
    <w:name w:val="List Paragraph"/>
    <w:aliases w:val="Itemização"/>
    <w:basedOn w:val="Normal"/>
    <w:link w:val="PargrafodaListaChar"/>
    <w:uiPriority w:val="34"/>
    <w:qFormat/>
    <w:rsid w:val="00FE0802"/>
    <w:pPr>
      <w:ind w:left="708"/>
    </w:pPr>
    <w:rPr>
      <w:lang w:val="x-none" w:eastAsia="x-none"/>
    </w:rPr>
  </w:style>
  <w:style w:type="paragraph" w:styleId="Subttulo">
    <w:name w:val="Subtitle"/>
    <w:basedOn w:val="Normal"/>
    <w:link w:val="SubttuloChar"/>
    <w:uiPriority w:val="11"/>
    <w:qFormat/>
    <w:rsid w:val="00FE0802"/>
    <w:pPr>
      <w:jc w:val="both"/>
    </w:pPr>
    <w:rPr>
      <w:rFonts w:ascii="CG Times" w:hAnsi="CG Times"/>
      <w:szCs w:val="20"/>
      <w:lang w:val="x-none" w:eastAsia="x-none"/>
    </w:rPr>
  </w:style>
  <w:style w:type="character" w:customStyle="1" w:styleId="SubttuloChar">
    <w:name w:val="Subtítulo Char"/>
    <w:link w:val="Subttulo"/>
    <w:uiPriority w:val="11"/>
    <w:rsid w:val="00FE0802"/>
    <w:rPr>
      <w:rFonts w:ascii="CG Times" w:hAnsi="CG Times"/>
      <w:sz w:val="24"/>
    </w:rPr>
  </w:style>
  <w:style w:type="character" w:styleId="Refdenotaderodap">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Corpodetexto3">
    <w:name w:val="Body Text 3"/>
    <w:basedOn w:val="Normal"/>
    <w:link w:val="Corpodetexto3Char"/>
    <w:uiPriority w:val="99"/>
    <w:rsid w:val="005D6432"/>
    <w:pPr>
      <w:spacing w:after="120"/>
    </w:pPr>
    <w:rPr>
      <w:rFonts w:ascii="Calibri" w:hAnsi="Calibri"/>
      <w:sz w:val="16"/>
      <w:szCs w:val="20"/>
      <w:lang w:val="x-none" w:eastAsia="x-none"/>
    </w:rPr>
  </w:style>
  <w:style w:type="character" w:customStyle="1" w:styleId="Corpodetexto3Char">
    <w:name w:val="Corpo de texto 3 Char"/>
    <w:link w:val="Corpodetexto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Refdecomentrio">
    <w:name w:val="annotation reference"/>
    <w:uiPriority w:val="99"/>
    <w:rsid w:val="00FE0802"/>
    <w:rPr>
      <w:sz w:val="16"/>
    </w:rPr>
  </w:style>
  <w:style w:type="paragraph" w:styleId="Textodecomentrio">
    <w:name w:val="annotation text"/>
    <w:basedOn w:val="Normal"/>
    <w:link w:val="TextodecomentrioChar"/>
    <w:uiPriority w:val="99"/>
    <w:rsid w:val="00FE0802"/>
    <w:rPr>
      <w:sz w:val="20"/>
      <w:szCs w:val="20"/>
      <w:lang w:val="x-none" w:eastAsia="x-none"/>
    </w:rPr>
  </w:style>
  <w:style w:type="character" w:customStyle="1" w:styleId="TextodecomentrioChar">
    <w:name w:val="Texto de comentário Char"/>
    <w:link w:val="Textodecomentrio"/>
    <w:uiPriority w:val="99"/>
    <w:semiHidden/>
    <w:rsid w:val="00FE0802"/>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FE0802"/>
    <w:rPr>
      <w:b/>
      <w:bCs/>
    </w:rPr>
  </w:style>
  <w:style w:type="character" w:customStyle="1" w:styleId="AssuntodocomentrioChar">
    <w:name w:val="Assunto do comentário Char"/>
    <w:link w:val="Assuntodocomentrio"/>
    <w:uiPriority w:val="99"/>
    <w:semiHidden/>
    <w:rsid w:val="00FE0802"/>
    <w:rPr>
      <w:rFonts w:ascii="Times New Roman" w:hAnsi="Times New Roman" w:cs="Times New Roman"/>
      <w:b/>
      <w:bCs/>
      <w:sz w:val="20"/>
      <w:szCs w:val="20"/>
    </w:rPr>
  </w:style>
  <w:style w:type="paragraph" w:styleId="Textodebalo">
    <w:name w:val="Balloon Text"/>
    <w:basedOn w:val="Normal"/>
    <w:link w:val="TextodebaloChar"/>
    <w:uiPriority w:val="99"/>
    <w:rsid w:val="00FE0802"/>
    <w:rPr>
      <w:rFonts w:ascii="Tahoma" w:hAnsi="Tahoma"/>
      <w:sz w:val="16"/>
      <w:szCs w:val="16"/>
      <w:lang w:val="x-none" w:eastAsia="x-none"/>
    </w:rPr>
  </w:style>
  <w:style w:type="character" w:customStyle="1" w:styleId="TextodebaloChar">
    <w:name w:val="Texto de balão Char"/>
    <w:link w:val="Textodebalo"/>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Commarcadores">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Ttulo1Char">
    <w:name w:val="Título 1 Char"/>
    <w:link w:val="Ttulo1"/>
    <w:uiPriority w:val="99"/>
    <w:rsid w:val="00FE0802"/>
    <w:rPr>
      <w:rFonts w:ascii="Cambria" w:hAnsi="Cambria"/>
      <w:b/>
      <w:bCs/>
      <w:kern w:val="32"/>
      <w:sz w:val="32"/>
      <w:szCs w:val="32"/>
      <w:lang w:val="x-none" w:eastAsia="x-none"/>
    </w:rPr>
  </w:style>
  <w:style w:type="paragraph" w:styleId="MapadoDocumento">
    <w:name w:val="Document Map"/>
    <w:basedOn w:val="Normal"/>
    <w:next w:val="BodyText21"/>
    <w:link w:val="MapadoDocumentoChar"/>
    <w:uiPriority w:val="99"/>
    <w:rsid w:val="005D6432"/>
    <w:pPr>
      <w:shd w:val="clear" w:color="auto" w:fill="000080"/>
    </w:pPr>
    <w:rPr>
      <w:rFonts w:ascii="Tahoma" w:hAnsi="Tahoma"/>
      <w:sz w:val="16"/>
      <w:szCs w:val="16"/>
      <w:lang w:val="x-none" w:eastAsia="x-none"/>
    </w:rPr>
  </w:style>
  <w:style w:type="character" w:customStyle="1" w:styleId="MapadoDocumentoChar">
    <w:name w:val="Mapa do Documento Char"/>
    <w:link w:val="MapadoDocumento"/>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o">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PargrafodaListaChar">
    <w:name w:val="Parágrafo da Lista Char"/>
    <w:aliases w:val="Itemização Char"/>
    <w:link w:val="PargrafodaLista"/>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Textodenotadefim">
    <w:name w:val="endnote text"/>
    <w:basedOn w:val="Normal"/>
    <w:link w:val="TextodenotadefimChar"/>
    <w:uiPriority w:val="99"/>
    <w:semiHidden/>
    <w:unhideWhenUsed/>
    <w:rsid w:val="0046553D"/>
    <w:rPr>
      <w:sz w:val="20"/>
      <w:szCs w:val="20"/>
      <w:lang w:val="x-none" w:eastAsia="x-none"/>
    </w:rPr>
  </w:style>
  <w:style w:type="character" w:customStyle="1" w:styleId="TextodenotadefimChar">
    <w:name w:val="Texto de nota de fim Char"/>
    <w:link w:val="Textodenotadefim"/>
    <w:uiPriority w:val="99"/>
    <w:semiHidden/>
    <w:rsid w:val="0046553D"/>
    <w:rPr>
      <w:rFonts w:ascii="Times New Roman" w:hAnsi="Times New Roman"/>
    </w:rPr>
  </w:style>
  <w:style w:type="character" w:styleId="Refdenotadefim">
    <w:name w:val="endnote reference"/>
    <w:uiPriority w:val="99"/>
    <w:semiHidden/>
    <w:unhideWhenUsed/>
    <w:rsid w:val="0046553D"/>
    <w:rPr>
      <w:vertAlign w:val="superscript"/>
    </w:rPr>
  </w:style>
  <w:style w:type="character" w:customStyle="1" w:styleId="Ttulo4Char">
    <w:name w:val="Título 4 Char"/>
    <w:link w:val="Ttulo4"/>
    <w:uiPriority w:val="9"/>
    <w:semiHidden/>
    <w:rsid w:val="00AF572C"/>
    <w:rPr>
      <w:rFonts w:ascii="Calibri" w:eastAsia="Times New Roman" w:hAnsi="Calibri" w:cs="Times New Roman"/>
      <w:b/>
      <w:bCs/>
      <w:sz w:val="28"/>
      <w:szCs w:val="28"/>
    </w:rPr>
  </w:style>
  <w:style w:type="character" w:customStyle="1" w:styleId="Ttulo5Char">
    <w:name w:val="Título 5 Char"/>
    <w:link w:val="Ttulo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Fontepargpadro"/>
    <w:link w:val="Level3"/>
    <w:uiPriority w:val="99"/>
    <w:rsid w:val="00EB2943"/>
    <w:rPr>
      <w:rFonts w:ascii="Arial" w:hAnsi="Arial"/>
      <w:kern w:val="20"/>
      <w:szCs w:val="24"/>
      <w:lang w:val="en-GB" w:eastAsia="en-US"/>
    </w:rPr>
  </w:style>
  <w:style w:type="character" w:customStyle="1" w:styleId="Ttulo6Char">
    <w:name w:val="Título 6 Char"/>
    <w:basedOn w:val="Fontepargpadro"/>
    <w:link w:val="Ttulo6"/>
    <w:uiPriority w:val="9"/>
    <w:semiHidden/>
    <w:rsid w:val="002A5EAE"/>
    <w:rPr>
      <w:b/>
      <w:bCs/>
      <w:sz w:val="22"/>
      <w:szCs w:val="22"/>
    </w:rPr>
  </w:style>
  <w:style w:type="character" w:customStyle="1" w:styleId="Ttulo7Char">
    <w:name w:val="Título 7 Char"/>
    <w:basedOn w:val="Fontepargpadro"/>
    <w:link w:val="Ttulo7"/>
    <w:uiPriority w:val="9"/>
    <w:rsid w:val="002A5EAE"/>
    <w:rPr>
      <w:sz w:val="22"/>
      <w:szCs w:val="24"/>
    </w:rPr>
  </w:style>
  <w:style w:type="character" w:customStyle="1" w:styleId="Ttulo8Char">
    <w:name w:val="Título 8 Char"/>
    <w:basedOn w:val="Fontepargpadro"/>
    <w:link w:val="Ttulo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tulo">
    <w:name w:val="Title"/>
    <w:basedOn w:val="Normal"/>
    <w:next w:val="Normal"/>
    <w:link w:val="Ttulo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2A5EAE"/>
    <w:rPr>
      <w:rFonts w:ascii="Times New Roman" w:eastAsiaTheme="majorEastAsia" w:hAnsi="Times New Roman" w:cstheme="majorBidi"/>
      <w:spacing w:val="-10"/>
      <w:kern w:val="28"/>
      <w:sz w:val="22"/>
      <w:szCs w:val="56"/>
    </w:rPr>
  </w:style>
  <w:style w:type="table" w:styleId="Tabelacomgrade">
    <w:name w:val="Table Grid"/>
    <w:basedOn w:val="Tabela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C4A9C"/>
    <w:rPr>
      <w:color w:val="605E5C"/>
      <w:shd w:val="clear" w:color="auto" w:fill="E1DFDD"/>
    </w:rPr>
  </w:style>
  <w:style w:type="character" w:styleId="HiperlinkVisitado">
    <w:name w:val="FollowedHyperlink"/>
    <w:basedOn w:val="Fontepargpadro"/>
    <w:uiPriority w:val="99"/>
    <w:semiHidden/>
    <w:unhideWhenUsed/>
    <w:rsid w:val="000C4A9C"/>
    <w:rPr>
      <w:color w:val="954F72" w:themeColor="followedHyperlink"/>
      <w:u w:val="single"/>
    </w:rPr>
  </w:style>
  <w:style w:type="paragraph" w:customStyle="1" w:styleId="TabBody">
    <w:name w:val="TabBody"/>
    <w:basedOn w:val="Normal"/>
    <w:rsid w:val="00610523"/>
    <w:pPr>
      <w:spacing w:before="60" w:after="60" w:line="240" w:lineRule="exact"/>
      <w:jc w:val="both"/>
    </w:pPr>
    <w:rPr>
      <w:rFonts w:ascii="Arial" w:eastAsia="Arial Unicode MS"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s://www.echoenergia.com.br/relacao-com-investidores/"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oleObject" Target="embeddings/oleObject1.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image" Target="media/image5.wmf"/><Relationship Id="rId37" Type="http://schemas.openxmlformats.org/officeDocument/2006/relationships/hyperlink" Target="mailto:fiduciario@simplificpavarini.com.b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png"/><Relationship Id="rId36" Type="http://schemas.openxmlformats.org/officeDocument/2006/relationships/hyperlink" Target="mailto:financas@echoenergia.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emf"/><Relationship Id="rId35" Type="http://schemas.openxmlformats.org/officeDocument/2006/relationships/hyperlink" Target="mailto:jur&#237;dico@echoer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C6A0F-60F0-4892-8D91-9AD88E17DD94}">
  <ds:schemaRefs>
    <ds:schemaRef ds:uri="http://schemas.openxmlformats.org/officeDocument/2006/bibliography"/>
  </ds:schemaRefs>
</ds:datastoreItem>
</file>

<file path=customXml/itemProps10.xml><?xml version="1.0" encoding="utf-8"?>
<ds:datastoreItem xmlns:ds="http://schemas.openxmlformats.org/officeDocument/2006/customXml" ds:itemID="{D4B8FE4D-3CE1-4213-9BD8-01090E4DAFBA}">
  <ds:schemaRefs>
    <ds:schemaRef ds:uri="http://schemas.openxmlformats.org/officeDocument/2006/bibliography"/>
  </ds:schemaRefs>
</ds:datastoreItem>
</file>

<file path=customXml/itemProps11.xml><?xml version="1.0" encoding="utf-8"?>
<ds:datastoreItem xmlns:ds="http://schemas.openxmlformats.org/officeDocument/2006/customXml" ds:itemID="{D1EE6348-D84B-4274-A38E-7F132164B888}">
  <ds:schemaRefs>
    <ds:schemaRef ds:uri="http://schemas.openxmlformats.org/officeDocument/2006/bibliography"/>
  </ds:schemaRefs>
</ds:datastoreItem>
</file>

<file path=customXml/itemProps12.xml><?xml version="1.0" encoding="utf-8"?>
<ds:datastoreItem xmlns:ds="http://schemas.openxmlformats.org/officeDocument/2006/customXml" ds:itemID="{835EDDD7-8CF3-411D-81EC-CC46802C0542}">
  <ds:schemaRefs>
    <ds:schemaRef ds:uri="http://schemas.openxmlformats.org/officeDocument/2006/bibliography"/>
  </ds:schemaRefs>
</ds:datastoreItem>
</file>

<file path=customXml/itemProps13.xml><?xml version="1.0" encoding="utf-8"?>
<ds:datastoreItem xmlns:ds="http://schemas.openxmlformats.org/officeDocument/2006/customXml" ds:itemID="{58D7B4D8-F289-4FC4-96B2-187E3FF2D290}">
  <ds:schemaRefs>
    <ds:schemaRef ds:uri="http://schemas.openxmlformats.org/officeDocument/2006/bibliography"/>
  </ds:schemaRefs>
</ds:datastoreItem>
</file>

<file path=customXml/itemProps14.xml><?xml version="1.0" encoding="utf-8"?>
<ds:datastoreItem xmlns:ds="http://schemas.openxmlformats.org/officeDocument/2006/customXml" ds:itemID="{94B3451B-BC4C-44D2-9F5B-7585543EECD4}">
  <ds:schemaRefs>
    <ds:schemaRef ds:uri="http://schemas.openxmlformats.org/officeDocument/2006/bibliography"/>
  </ds:schemaRefs>
</ds:datastoreItem>
</file>

<file path=customXml/itemProps15.xml><?xml version="1.0" encoding="utf-8"?>
<ds:datastoreItem xmlns:ds="http://schemas.openxmlformats.org/officeDocument/2006/customXml" ds:itemID="{B8D6C370-DB0E-4F8A-8047-62C6CE8B3916}">
  <ds:schemaRefs>
    <ds:schemaRef ds:uri="http://schemas.openxmlformats.org/officeDocument/2006/bibliography"/>
  </ds:schemaRefs>
</ds:datastoreItem>
</file>

<file path=customXml/itemProps16.xml><?xml version="1.0" encoding="utf-8"?>
<ds:datastoreItem xmlns:ds="http://schemas.openxmlformats.org/officeDocument/2006/customXml" ds:itemID="{9D70F048-F156-4E52-8686-C6CFB47D7CC0}">
  <ds:schemaRefs>
    <ds:schemaRef ds:uri="http://schemas.openxmlformats.org/officeDocument/2006/bibliography"/>
  </ds:schemaRefs>
</ds:datastoreItem>
</file>

<file path=customXml/itemProps17.xml><?xml version="1.0" encoding="utf-8"?>
<ds:datastoreItem xmlns:ds="http://schemas.openxmlformats.org/officeDocument/2006/customXml" ds:itemID="{1A99A14D-49C8-44D0-AF9E-D165D7B275D9}">
  <ds:schemaRefs>
    <ds:schemaRef ds:uri="http://schemas.openxmlformats.org/officeDocument/2006/bibliography"/>
  </ds:schemaRefs>
</ds:datastoreItem>
</file>

<file path=customXml/itemProps18.xml><?xml version="1.0" encoding="utf-8"?>
<ds:datastoreItem xmlns:ds="http://schemas.openxmlformats.org/officeDocument/2006/customXml" ds:itemID="{F8ADB608-5CB8-4A11-9134-2CDA92B79FF3}">
  <ds:schemaRefs>
    <ds:schemaRef ds:uri="http://schemas.openxmlformats.org/officeDocument/2006/bibliography"/>
  </ds:schemaRefs>
</ds:datastoreItem>
</file>

<file path=customXml/itemProps19.xml><?xml version="1.0" encoding="utf-8"?>
<ds:datastoreItem xmlns:ds="http://schemas.openxmlformats.org/officeDocument/2006/customXml" ds:itemID="{1E72462E-7BD7-4AD8-839E-59BAA2FD34AE}">
  <ds:schemaRefs>
    <ds:schemaRef ds:uri="http://schemas.openxmlformats.org/officeDocument/2006/bibliography"/>
  </ds:schemaRefs>
</ds:datastoreItem>
</file>

<file path=customXml/itemProps2.xml><?xml version="1.0" encoding="utf-8"?>
<ds:datastoreItem xmlns:ds="http://schemas.openxmlformats.org/officeDocument/2006/customXml" ds:itemID="{0566412A-9B6A-4F6B-9E0B-67C75A7A9453}">
  <ds:schemaRefs>
    <ds:schemaRef ds:uri="http://schemas.openxmlformats.org/officeDocument/2006/bibliography"/>
  </ds:schemaRefs>
</ds:datastoreItem>
</file>

<file path=customXml/itemProps20.xml><?xml version="1.0" encoding="utf-8"?>
<ds:datastoreItem xmlns:ds="http://schemas.openxmlformats.org/officeDocument/2006/customXml" ds:itemID="{7CA504BF-EDB8-4396-98B8-EEDC416ACDE1}">
  <ds:schemaRefs>
    <ds:schemaRef ds:uri="http://schemas.openxmlformats.org/officeDocument/2006/bibliography"/>
  </ds:schemaRefs>
</ds:datastoreItem>
</file>

<file path=customXml/itemProps21.xml><?xml version="1.0" encoding="utf-8"?>
<ds:datastoreItem xmlns:ds="http://schemas.openxmlformats.org/officeDocument/2006/customXml" ds:itemID="{55B869C0-BE0C-4317-A0C8-D7CD8B6B1DCF}">
  <ds:schemaRefs>
    <ds:schemaRef ds:uri="http://schemas.openxmlformats.org/officeDocument/2006/bibliography"/>
  </ds:schemaRefs>
</ds:datastoreItem>
</file>

<file path=customXml/itemProps3.xml><?xml version="1.0" encoding="utf-8"?>
<ds:datastoreItem xmlns:ds="http://schemas.openxmlformats.org/officeDocument/2006/customXml" ds:itemID="{C668AE55-4A6D-4DC8-9802-DA6A9320092C}">
  <ds:schemaRefs>
    <ds:schemaRef ds:uri="http://schemas.openxmlformats.org/officeDocument/2006/bibliography"/>
  </ds:schemaRefs>
</ds:datastoreItem>
</file>

<file path=customXml/itemProps4.xml><?xml version="1.0" encoding="utf-8"?>
<ds:datastoreItem xmlns:ds="http://schemas.openxmlformats.org/officeDocument/2006/customXml" ds:itemID="{60BA2F33-4CE3-4C9C-BCEE-D2C905652F13}">
  <ds:schemaRefs>
    <ds:schemaRef ds:uri="http://schemas.openxmlformats.org/officeDocument/2006/bibliography"/>
  </ds:schemaRefs>
</ds:datastoreItem>
</file>

<file path=customXml/itemProps5.xml><?xml version="1.0" encoding="utf-8"?>
<ds:datastoreItem xmlns:ds="http://schemas.openxmlformats.org/officeDocument/2006/customXml" ds:itemID="{3B490FF1-E65F-40F1-BCF1-A39397D4E0C9}">
  <ds:schemaRefs>
    <ds:schemaRef ds:uri="http://schemas.openxmlformats.org/officeDocument/2006/bibliography"/>
  </ds:schemaRefs>
</ds:datastoreItem>
</file>

<file path=customXml/itemProps6.xml><?xml version="1.0" encoding="utf-8"?>
<ds:datastoreItem xmlns:ds="http://schemas.openxmlformats.org/officeDocument/2006/customXml" ds:itemID="{770B229C-C300-4CFD-AEFE-C68D3DED3C5F}">
  <ds:schemaRefs>
    <ds:schemaRef ds:uri="http://schemas.openxmlformats.org/officeDocument/2006/bibliography"/>
  </ds:schemaRefs>
</ds:datastoreItem>
</file>

<file path=customXml/itemProps7.xml><?xml version="1.0" encoding="utf-8"?>
<ds:datastoreItem xmlns:ds="http://schemas.openxmlformats.org/officeDocument/2006/customXml" ds:itemID="{7EF28768-3028-48EA-A981-01A0D28F03CF}">
  <ds:schemaRefs>
    <ds:schemaRef ds:uri="http://schemas.openxmlformats.org/officeDocument/2006/bibliography"/>
  </ds:schemaRefs>
</ds:datastoreItem>
</file>

<file path=customXml/itemProps8.xml><?xml version="1.0" encoding="utf-8"?>
<ds:datastoreItem xmlns:ds="http://schemas.openxmlformats.org/officeDocument/2006/customXml" ds:itemID="{7E336400-F621-4C84-ABC3-30E1AED78306}">
  <ds:schemaRefs>
    <ds:schemaRef ds:uri="http://schemas.openxmlformats.org/officeDocument/2006/bibliography"/>
  </ds:schemaRefs>
</ds:datastoreItem>
</file>

<file path=customXml/itemProps9.xml><?xml version="1.0" encoding="utf-8"?>
<ds:datastoreItem xmlns:ds="http://schemas.openxmlformats.org/officeDocument/2006/customXml" ds:itemID="{B77164DF-7763-45DA-AF4C-0F3F4C68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23653</Words>
  <Characters>137429</Characters>
  <Application>Microsoft Office Word</Application>
  <DocSecurity>0</DocSecurity>
  <Lines>1145</Lines>
  <Paragraphs>321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160761</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Dias Carneiro</cp:lastModifiedBy>
  <cp:revision>2</cp:revision>
  <cp:lastPrinted>2020-03-03T11:40:00Z</cp:lastPrinted>
  <dcterms:created xsi:type="dcterms:W3CDTF">2020-03-20T16:37:00Z</dcterms:created>
  <dcterms:modified xsi:type="dcterms:W3CDTF">2020-03-20T16:37:00Z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