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6E15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0B53F805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VIDROPORTO S.A.</w:t>
      </w:r>
    </w:p>
    <w:p w14:paraId="2F5E89DF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8DBF060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CNPJ/MF nº 48.845.556/0001-05</w:t>
      </w:r>
    </w:p>
    <w:p w14:paraId="08A16DD7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  <w:lang w:val="pt-PT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 xml:space="preserve">NIRE </w:t>
      </w:r>
      <w:r w:rsidRPr="00E06682">
        <w:rPr>
          <w:rFonts w:ascii="Verdana" w:hAnsi="Verdana" w:cs="Times New Roman"/>
          <w:b/>
          <w:bCs/>
          <w:sz w:val="20"/>
          <w:szCs w:val="20"/>
          <w:lang w:val="pt-PT"/>
        </w:rPr>
        <w:t>35.300.107.799</w:t>
      </w:r>
    </w:p>
    <w:p w14:paraId="33FF9837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  <w:lang w:val="pt-PT"/>
        </w:rPr>
      </w:pPr>
    </w:p>
    <w:p w14:paraId="6F7F37E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  <w:lang w:val="pt-PT"/>
        </w:rPr>
      </w:pPr>
    </w:p>
    <w:p w14:paraId="7E910636" w14:textId="02130B50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  <w:lang w:val="pt-PT"/>
        </w:rPr>
      </w:pPr>
      <w:r w:rsidRPr="00E06682">
        <w:rPr>
          <w:rFonts w:ascii="Verdana" w:hAnsi="Verdana" w:cs="Times New Roman"/>
          <w:b/>
          <w:bCs/>
          <w:sz w:val="20"/>
          <w:szCs w:val="20"/>
          <w:lang w:val="pt-PT"/>
        </w:rPr>
        <w:t xml:space="preserve">ATA DA ASSEMBLEIA GERAL DE DEBENTURISTAS DA </w:t>
      </w:r>
      <w:r w:rsidRPr="00E06682">
        <w:rPr>
          <w:rFonts w:ascii="Verdana" w:hAnsi="Verdana" w:cs="Times New Roman"/>
          <w:b/>
          <w:bCs/>
          <w:sz w:val="20"/>
          <w:szCs w:val="20"/>
        </w:rPr>
        <w:t>3ª (</w:t>
      </w:r>
      <w:r w:rsidR="00260E27" w:rsidRPr="00E06682">
        <w:rPr>
          <w:rFonts w:ascii="Verdana" w:hAnsi="Verdana" w:cs="Times New Roman"/>
          <w:b/>
          <w:bCs/>
          <w:sz w:val="20"/>
          <w:szCs w:val="20"/>
        </w:rPr>
        <w:t>TERCEIRA</w:t>
      </w:r>
      <w:r w:rsidRPr="00E06682">
        <w:rPr>
          <w:rFonts w:ascii="Verdana" w:hAnsi="Verdana" w:cs="Times New Roman"/>
          <w:b/>
          <w:bCs/>
          <w:sz w:val="20"/>
          <w:szCs w:val="20"/>
        </w:rPr>
        <w:t>) EMISSÃO DE DEBÊNTURES SIMPLES, NÃO CONVERSÍVEIS EM AÇÕES, DA ESPÉCIE COM GARANTIA REAL E COM GARANTIA FIDEJUSSÓRIA ADICIONAL</w:t>
      </w:r>
      <w:r w:rsidR="00E06682" w:rsidRPr="00E06682">
        <w:rPr>
          <w:rFonts w:ascii="Verdana" w:hAnsi="Verdana" w:cs="Times New Roman"/>
          <w:b/>
          <w:bCs/>
          <w:sz w:val="20"/>
          <w:szCs w:val="20"/>
        </w:rPr>
        <w:t>,</w:t>
      </w:r>
      <w:r w:rsidRPr="00E06682">
        <w:rPr>
          <w:rFonts w:ascii="Verdana" w:hAnsi="Verdana" w:cs="Times New Roman"/>
          <w:b/>
          <w:bCs/>
          <w:sz w:val="20"/>
          <w:szCs w:val="20"/>
        </w:rPr>
        <w:t xml:space="preserve"> EM SÉRIE ÚNICA, PARA DISTRIBUIÇÃO PÚBLICA COM ESFORÇOS RESTRITOS DE DISTRIBUIÇÃO, DA VIDROPORTO S.A. (“</w:t>
      </w:r>
      <w:r w:rsidRPr="00E06682">
        <w:rPr>
          <w:rFonts w:ascii="Verdana" w:hAnsi="Verdana" w:cs="Times New Roman"/>
          <w:b/>
          <w:bCs/>
          <w:sz w:val="20"/>
          <w:szCs w:val="20"/>
          <w:u w:val="single"/>
        </w:rPr>
        <w:t>Assembleia</w:t>
      </w:r>
      <w:r w:rsidRPr="00E06682">
        <w:rPr>
          <w:rFonts w:ascii="Verdana" w:hAnsi="Verdana" w:cs="Times New Roman"/>
          <w:b/>
          <w:bCs/>
          <w:sz w:val="20"/>
          <w:szCs w:val="20"/>
        </w:rPr>
        <w:t>”)</w:t>
      </w:r>
    </w:p>
    <w:p w14:paraId="1CA84FB6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  <w:lang w:val="pt-PT"/>
        </w:rPr>
      </w:pPr>
    </w:p>
    <w:p w14:paraId="0006C9F8" w14:textId="18B5A408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  <w:lang w:val="pt-PT"/>
        </w:rPr>
        <w:t xml:space="preserve">DATA, HORÁRIO E LOCAL: </w:t>
      </w:r>
      <w:r w:rsidRPr="00E06682">
        <w:rPr>
          <w:rFonts w:ascii="Verdana" w:hAnsi="Verdana" w:cs="Times New Roman"/>
          <w:sz w:val="20"/>
          <w:szCs w:val="20"/>
        </w:rPr>
        <w:t>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>] de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>] de 2023, às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 xml:space="preserve">] horas, </w:t>
      </w:r>
      <w:ins w:id="0" w:author="Natalia Xavier Alencar" w:date="2023-04-13T18:32:00Z">
        <w:r w:rsidR="00834D03" w:rsidRPr="003C7B97">
          <w:rPr>
            <w:rFonts w:ascii="Verdana" w:hAnsi="Verdana"/>
            <w:sz w:val="20"/>
            <w:szCs w:val="20"/>
          </w:rPr>
          <w:t>de forma integralmente digital, nos termos da Resolução da Comissão de Valores Mobiliários (“CVM”) nº 81, de 29 de março de 2022 (“Resolução CVM 81”), coordenada pela</w:t>
        </w:r>
        <w:r w:rsidR="00834D03" w:rsidRPr="00E06682" w:rsidDel="00834D03">
          <w:rPr>
            <w:rFonts w:ascii="Verdana" w:hAnsi="Verdana" w:cs="Times New Roman"/>
            <w:sz w:val="20"/>
            <w:szCs w:val="20"/>
          </w:rPr>
          <w:t xml:space="preserve"> </w:t>
        </w:r>
      </w:ins>
      <w:del w:id="1" w:author="Natalia Xavier Alencar" w:date="2023-04-13T18:32:00Z">
        <w:r w:rsidRPr="00E06682" w:rsidDel="00834D03">
          <w:rPr>
            <w:rFonts w:ascii="Verdana" w:hAnsi="Verdana" w:cs="Times New Roman"/>
            <w:sz w:val="20"/>
            <w:szCs w:val="20"/>
          </w:rPr>
          <w:delText xml:space="preserve">na sede da </w:delText>
        </w:r>
      </w:del>
      <w:r w:rsidRPr="00E06682">
        <w:rPr>
          <w:rFonts w:ascii="Verdana" w:hAnsi="Verdana" w:cs="Times New Roman"/>
          <w:sz w:val="20"/>
          <w:szCs w:val="20"/>
        </w:rPr>
        <w:t>Vidroporto S.A. (“</w:t>
      </w:r>
      <w:r w:rsidRPr="00E06682">
        <w:rPr>
          <w:rFonts w:ascii="Verdana" w:hAnsi="Verdana" w:cs="Times New Roman"/>
          <w:sz w:val="20"/>
          <w:szCs w:val="20"/>
          <w:u w:val="single"/>
        </w:rPr>
        <w:t>Companhia</w:t>
      </w:r>
      <w:r w:rsidRPr="00E06682">
        <w:rPr>
          <w:rFonts w:ascii="Verdana" w:hAnsi="Verdana" w:cs="Times New Roman"/>
          <w:sz w:val="20"/>
          <w:szCs w:val="20"/>
        </w:rPr>
        <w:t>” ou “</w:t>
      </w:r>
      <w:r w:rsidRPr="00E06682">
        <w:rPr>
          <w:rFonts w:ascii="Verdana" w:hAnsi="Verdana" w:cs="Times New Roman"/>
          <w:sz w:val="20"/>
          <w:szCs w:val="20"/>
          <w:u w:val="single"/>
        </w:rPr>
        <w:t>Emissora</w:t>
      </w:r>
      <w:r w:rsidRPr="00E06682">
        <w:rPr>
          <w:rFonts w:ascii="Verdana" w:hAnsi="Verdana" w:cs="Times New Roman"/>
          <w:sz w:val="20"/>
          <w:szCs w:val="20"/>
        </w:rPr>
        <w:t>”) na Rodovia Anhanguera (SP 330), Km 226.8 CXPST 61, na Cidade de Porto Ferreira, Estado de São Paulo</w:t>
      </w:r>
      <w:ins w:id="2" w:author="Natalia Xavier Alencar" w:date="2023-04-13T18:36:00Z">
        <w:r w:rsidR="00834D03" w:rsidRPr="003C7B97">
          <w:rPr>
            <w:rFonts w:ascii="Verdana" w:hAnsi="Verdana" w:cs="Times New Roman"/>
            <w:sz w:val="20"/>
            <w:szCs w:val="20"/>
          </w:rPr>
          <w:t xml:space="preserve">, </w:t>
        </w:r>
        <w:r w:rsidR="00834D03" w:rsidRPr="003C7B97">
          <w:rPr>
            <w:rFonts w:ascii="Verdana" w:hAnsi="Verdana"/>
            <w:sz w:val="20"/>
            <w:szCs w:val="20"/>
          </w:rPr>
          <w:t>com a dispensa de videoconferência em razão da presença dos Debenturistas (conforme abaixo definido) representando 100% (cem por cento) das Debêntures (conforme abaixo definido) em circulação</w:t>
        </w:r>
      </w:ins>
      <w:r w:rsidRPr="00E06682">
        <w:rPr>
          <w:rFonts w:ascii="Verdana" w:hAnsi="Verdana" w:cs="Times New Roman"/>
          <w:sz w:val="20"/>
          <w:szCs w:val="20"/>
        </w:rPr>
        <w:t>.</w:t>
      </w:r>
    </w:p>
    <w:p w14:paraId="1F7EE232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1B86D5B" w14:textId="79C55B33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CONVOCAÇÃO</w:t>
      </w:r>
      <w:del w:id="3" w:author="Natalia Xavier Alencar" w:date="2023-04-13T18:36:00Z">
        <w:r w:rsidRPr="00E06682" w:rsidDel="00834D03">
          <w:rPr>
            <w:rFonts w:ascii="Verdana" w:hAnsi="Verdana" w:cs="Times New Roman"/>
            <w:b/>
            <w:bCs/>
            <w:sz w:val="20"/>
            <w:szCs w:val="20"/>
          </w:rPr>
          <w:delText xml:space="preserve"> E PRESENÇA</w:delText>
        </w:r>
      </w:del>
      <w:r w:rsidRPr="00E06682">
        <w:rPr>
          <w:rFonts w:ascii="Verdana" w:hAnsi="Verdana" w:cs="Times New Roman"/>
          <w:b/>
          <w:bCs/>
          <w:sz w:val="20"/>
          <w:szCs w:val="20"/>
        </w:rPr>
        <w:t>:</w:t>
      </w:r>
      <w:r w:rsidRPr="00E06682">
        <w:rPr>
          <w:rFonts w:ascii="Verdana" w:hAnsi="Verdana" w:cs="Times New Roman"/>
          <w:sz w:val="20"/>
          <w:szCs w:val="20"/>
        </w:rPr>
        <w:t xml:space="preserve"> Dispensada a convocação por edital, tendo em vista que se verificou a presença </w:t>
      </w:r>
      <w:ins w:id="4" w:author="Natalia Xavier Alencar" w:date="2023-04-13T18:36:00Z">
        <w:r w:rsidR="00834D03">
          <w:rPr>
            <w:rFonts w:ascii="Verdana" w:hAnsi="Verdana" w:cs="Times New Roman"/>
            <w:sz w:val="20"/>
            <w:szCs w:val="20"/>
          </w:rPr>
          <w:t>dos titulares das debêntures representando</w:t>
        </w:r>
        <w:r w:rsidR="00834D03" w:rsidRPr="00E06682" w:rsidDel="00834D03">
          <w:rPr>
            <w:rFonts w:ascii="Verdana" w:hAnsi="Verdana" w:cs="Times New Roman"/>
            <w:sz w:val="20"/>
            <w:szCs w:val="20"/>
          </w:rPr>
          <w:t xml:space="preserve"> </w:t>
        </w:r>
      </w:ins>
      <w:del w:id="5" w:author="Natalia Xavier Alencar" w:date="2023-04-13T18:36:00Z">
        <w:r w:rsidRPr="00E06682" w:rsidDel="00834D03">
          <w:rPr>
            <w:rFonts w:ascii="Verdana" w:hAnsi="Verdana" w:cs="Times New Roman"/>
            <w:sz w:val="20"/>
            <w:szCs w:val="20"/>
          </w:rPr>
          <w:delText xml:space="preserve">de Debenturistas representando </w:delText>
        </w:r>
      </w:del>
      <w:r w:rsidRPr="00E06682">
        <w:rPr>
          <w:rFonts w:ascii="Verdana" w:hAnsi="Verdana" w:cs="Times New Roman"/>
          <w:sz w:val="20"/>
          <w:szCs w:val="20"/>
        </w:rPr>
        <w:t xml:space="preserve">100% (cem por cento) das Debêntures em Circulação da </w:t>
      </w:r>
      <w:r w:rsidR="005264A7" w:rsidRPr="00E06682">
        <w:rPr>
          <w:rFonts w:ascii="Verdana" w:hAnsi="Verdana" w:cs="Times New Roman"/>
          <w:sz w:val="20"/>
          <w:szCs w:val="20"/>
        </w:rPr>
        <w:t xml:space="preserve">3ª </w:t>
      </w:r>
      <w:r w:rsidRPr="00E06682">
        <w:rPr>
          <w:rFonts w:ascii="Verdana" w:hAnsi="Verdana" w:cs="Times New Roman"/>
          <w:sz w:val="20"/>
          <w:szCs w:val="20"/>
        </w:rPr>
        <w:t>(</w:t>
      </w:r>
      <w:r w:rsidR="00260E27" w:rsidRPr="00E06682">
        <w:rPr>
          <w:rFonts w:ascii="Verdana" w:hAnsi="Verdana" w:cs="Times New Roman"/>
          <w:sz w:val="20"/>
          <w:szCs w:val="20"/>
        </w:rPr>
        <w:t>terceira</w:t>
      </w:r>
      <w:r w:rsidRPr="00E06682">
        <w:rPr>
          <w:rFonts w:ascii="Verdana" w:hAnsi="Verdana" w:cs="Times New Roman"/>
          <w:sz w:val="20"/>
          <w:szCs w:val="20"/>
        </w:rPr>
        <w:t>) Emissão de Debêntures Simples, Não Conversíveis em Ações, da Espécie com Garantia Real e com Garantia Fidejussória Adicional em Série Única, para Distribuição Pública com Esforços Restritos de Distribuição, da da Companhia (“</w:t>
      </w:r>
      <w:r w:rsidRPr="00E06682">
        <w:rPr>
          <w:rFonts w:ascii="Verdana" w:hAnsi="Verdana" w:cs="Times New Roman"/>
          <w:sz w:val="20"/>
          <w:szCs w:val="20"/>
          <w:u w:val="single"/>
        </w:rPr>
        <w:t>Debenturistas</w:t>
      </w:r>
      <w:del w:id="6" w:author="Natalia Xavier Alencar" w:date="2023-04-13T18:36:00Z">
        <w:r w:rsidRPr="00E06682" w:rsidDel="00834D03">
          <w:rPr>
            <w:rFonts w:ascii="Verdana" w:hAnsi="Verdana" w:cs="Times New Roman"/>
            <w:sz w:val="20"/>
            <w:szCs w:val="20"/>
            <w:u w:val="single"/>
          </w:rPr>
          <w:delText xml:space="preserve"> da </w:delText>
        </w:r>
        <w:r w:rsidR="005264A7" w:rsidRPr="00E06682" w:rsidDel="00834D03">
          <w:rPr>
            <w:rFonts w:ascii="Verdana" w:hAnsi="Verdana" w:cs="Times New Roman"/>
            <w:sz w:val="20"/>
            <w:szCs w:val="20"/>
            <w:u w:val="single"/>
          </w:rPr>
          <w:delText xml:space="preserve">3ª </w:delText>
        </w:r>
        <w:r w:rsidRPr="00E06682" w:rsidDel="00834D03">
          <w:rPr>
            <w:rFonts w:ascii="Verdana" w:hAnsi="Verdana" w:cs="Times New Roman"/>
            <w:sz w:val="20"/>
            <w:szCs w:val="20"/>
            <w:u w:val="single"/>
          </w:rPr>
          <w:delText>Emissão</w:delText>
        </w:r>
      </w:del>
      <w:r w:rsidRPr="00E06682">
        <w:rPr>
          <w:rFonts w:ascii="Verdana" w:hAnsi="Verdana" w:cs="Times New Roman"/>
          <w:sz w:val="20"/>
          <w:szCs w:val="20"/>
        </w:rPr>
        <w:t xml:space="preserve">”, </w:t>
      </w:r>
      <w:ins w:id="7" w:author="Natalia Xavier Alencar" w:date="2023-04-13T18:36:00Z">
        <w:r w:rsidR="00834D03">
          <w:rPr>
            <w:rFonts w:ascii="Verdana" w:hAnsi="Verdana" w:cs="Times New Roman"/>
            <w:sz w:val="20"/>
            <w:szCs w:val="20"/>
          </w:rPr>
          <w:t xml:space="preserve">“Debêntures” e “Emissão”, </w:t>
        </w:r>
      </w:ins>
      <w:r w:rsidRPr="00E06682">
        <w:rPr>
          <w:rFonts w:ascii="Verdana" w:hAnsi="Verdana" w:cs="Times New Roman"/>
          <w:sz w:val="20"/>
          <w:szCs w:val="20"/>
        </w:rPr>
        <w:t xml:space="preserve">respectivamente), </w:t>
      </w:r>
      <w:ins w:id="8" w:author="Natalia Xavier Alencar" w:date="2023-04-13T18:37:00Z">
        <w:r w:rsidR="00834D03">
          <w:rPr>
            <w:rFonts w:ascii="Verdana" w:hAnsi="Verdana" w:cs="Times New Roman"/>
            <w:sz w:val="20"/>
            <w:szCs w:val="20"/>
          </w:rPr>
          <w:t xml:space="preserve">nos termos da </w:t>
        </w:r>
        <w:r w:rsidR="00834D03" w:rsidRPr="00844D12">
          <w:rPr>
            <w:rFonts w:ascii="Verdana" w:hAnsi="Verdana" w:cs="Times New Roman"/>
            <w:sz w:val="20"/>
            <w:szCs w:val="20"/>
          </w:rPr>
          <w:t xml:space="preserve">cláusula 8.6 do </w:t>
        </w:r>
      </w:ins>
      <w:ins w:id="9" w:author="Natalia Xavier Alencar" w:date="2023-04-13T18:43:00Z">
        <w:r w:rsidR="00844D12" w:rsidRPr="00E06682">
          <w:rPr>
            <w:rFonts w:ascii="Verdana" w:hAnsi="Verdana" w:cs="Times New Roman"/>
            <w:sz w:val="20"/>
            <w:szCs w:val="20"/>
          </w:rPr>
          <w:t>"</w:t>
        </w:r>
        <w:r w:rsidR="00844D12" w:rsidRPr="00E06682">
          <w:rPr>
            <w:rFonts w:ascii="Verdana" w:hAnsi="Verdana" w:cs="Times New Roman"/>
            <w:i/>
            <w:iCs/>
            <w:sz w:val="20"/>
            <w:szCs w:val="20"/>
          </w:rPr>
          <w:t>Instrumento Particular de Escritura da 3ª (terceira) Emissão de Debêntures Simples, Não Conversíveis em Ações, da Espécie com Garantia Real e com Garantia Fidejussória Adicional, em Série Única, para Distribuição Pública com Esforços Restritos de Distribuição, da Vidroporto S.A.”</w:t>
        </w:r>
        <w:r w:rsidR="00844D12" w:rsidRPr="00E06682" w:rsidDel="00CA4A18">
          <w:rPr>
            <w:rFonts w:ascii="Verdana" w:hAnsi="Verdana" w:cs="Times New Roman"/>
            <w:sz w:val="20"/>
            <w:szCs w:val="20"/>
          </w:rPr>
          <w:t xml:space="preserve"> </w:t>
        </w:r>
        <w:r w:rsidR="00844D12" w:rsidRPr="00E06682">
          <w:rPr>
            <w:rFonts w:ascii="Verdana" w:hAnsi="Verdana" w:cs="Times New Roman"/>
            <w:sz w:val="20"/>
            <w:szCs w:val="20"/>
          </w:rPr>
          <w:t>(</w:t>
        </w:r>
        <w:r w:rsidR="00844D12">
          <w:rPr>
            <w:rFonts w:ascii="Verdana" w:hAnsi="Verdana" w:cs="Times New Roman"/>
            <w:sz w:val="20"/>
            <w:szCs w:val="20"/>
          </w:rPr>
          <w:t xml:space="preserve">conforme alterada, </w:t>
        </w:r>
        <w:r w:rsidR="00844D12" w:rsidRPr="00E06682">
          <w:rPr>
            <w:rFonts w:ascii="Verdana" w:hAnsi="Verdana" w:cs="Times New Roman"/>
            <w:sz w:val="20"/>
            <w:szCs w:val="20"/>
          </w:rPr>
          <w:t>“</w:t>
        </w:r>
        <w:r w:rsidR="00844D12" w:rsidRPr="00E06682">
          <w:rPr>
            <w:rFonts w:ascii="Verdana" w:hAnsi="Verdana" w:cs="Times New Roman"/>
            <w:sz w:val="20"/>
            <w:szCs w:val="20"/>
            <w:u w:val="single"/>
          </w:rPr>
          <w:t>Escritura de Emissão</w:t>
        </w:r>
        <w:r w:rsidR="00844D12" w:rsidRPr="00E06682">
          <w:rPr>
            <w:rFonts w:ascii="Verdana" w:hAnsi="Verdana" w:cs="Times New Roman"/>
            <w:sz w:val="20"/>
            <w:szCs w:val="20"/>
          </w:rPr>
          <w:t>”)</w:t>
        </w:r>
      </w:ins>
      <w:ins w:id="10" w:author="Natalia Xavier Alencar" w:date="2023-04-13T18:37:00Z">
        <w:r w:rsidR="00834D03">
          <w:rPr>
            <w:rFonts w:ascii="Verdana" w:hAnsi="Verdana" w:cs="Times New Roman"/>
            <w:sz w:val="20"/>
            <w:szCs w:val="20"/>
          </w:rPr>
          <w:t xml:space="preserve"> e </w:t>
        </w:r>
      </w:ins>
      <w:r w:rsidRPr="00E06682">
        <w:rPr>
          <w:rFonts w:ascii="Verdana" w:hAnsi="Verdana" w:cs="Times New Roman"/>
          <w:sz w:val="20"/>
          <w:szCs w:val="20"/>
        </w:rPr>
        <w:t>conforme faculta a Lei 6.404, de 15 de dezembro de 1976, conforme alterada, em seus artigos 71, §2º, e 124, §4º.</w:t>
      </w:r>
    </w:p>
    <w:p w14:paraId="7B4837B0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C8D4FE7" w14:textId="5ED0B812" w:rsidR="00BA3FEE" w:rsidRPr="00E06682" w:rsidRDefault="00834D03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ins w:id="11" w:author="Natalia Xavier Alencar" w:date="2023-04-13T18:37:00Z">
        <w:r w:rsidRPr="00F036AD">
          <w:rPr>
            <w:rFonts w:ascii="Verdana" w:hAnsi="Verdana" w:cs="Times New Roman"/>
            <w:b/>
            <w:bCs/>
            <w:sz w:val="20"/>
            <w:szCs w:val="20"/>
          </w:rPr>
          <w:t>PRESENÇA:</w:t>
        </w:r>
        <w:r>
          <w:rPr>
            <w:rFonts w:ascii="Verdana" w:hAnsi="Verdana" w:cs="Times New Roman"/>
            <w:sz w:val="20"/>
            <w:szCs w:val="20"/>
          </w:rPr>
          <w:t xml:space="preserve"> </w:t>
        </w:r>
      </w:ins>
      <w:r w:rsidR="00BA3FEE" w:rsidRPr="00E06682">
        <w:rPr>
          <w:rFonts w:ascii="Verdana" w:hAnsi="Verdana" w:cs="Times New Roman"/>
          <w:sz w:val="20"/>
          <w:szCs w:val="20"/>
        </w:rPr>
        <w:t>Presentes</w:t>
      </w:r>
      <w:del w:id="12" w:author="Natalia Xavier Alencar" w:date="2023-04-13T18:37:00Z">
        <w:r w:rsidR="00BA3FEE" w:rsidRPr="00E06682" w:rsidDel="00834D03">
          <w:rPr>
            <w:rFonts w:ascii="Verdana" w:hAnsi="Verdana" w:cs="Times New Roman"/>
            <w:sz w:val="20"/>
            <w:szCs w:val="20"/>
          </w:rPr>
          <w:delText>, ainda</w:delText>
        </w:r>
      </w:del>
      <w:ins w:id="13" w:author="Natalia Xavier Alencar" w:date="2023-04-13T18:37:00Z">
        <w:r>
          <w:rPr>
            <w:rFonts w:ascii="Verdana" w:hAnsi="Verdana" w:cs="Times New Roman"/>
            <w:sz w:val="20"/>
            <w:szCs w:val="20"/>
          </w:rPr>
          <w:t>(i) os Debenturistas representando 100% (cem por cento) das Debêntures em Circulação, conforme assinaturas na Lista de Presença, constante do Anexo I à presente ata</w:t>
        </w:r>
      </w:ins>
      <w:r w:rsidR="00BA3FEE" w:rsidRPr="00E06682">
        <w:rPr>
          <w:rFonts w:ascii="Verdana" w:hAnsi="Verdana" w:cs="Times New Roman"/>
          <w:sz w:val="20"/>
          <w:szCs w:val="20"/>
        </w:rPr>
        <w:t xml:space="preserve">, </w:t>
      </w:r>
      <w:ins w:id="14" w:author="Natalia Xavier Alencar" w:date="2023-04-13T18:37:00Z">
        <w:r>
          <w:rPr>
            <w:rFonts w:ascii="Verdana" w:hAnsi="Verdana" w:cs="Times New Roman"/>
            <w:sz w:val="20"/>
            <w:szCs w:val="20"/>
          </w:rPr>
          <w:t xml:space="preserve">(ii) </w:t>
        </w:r>
      </w:ins>
      <w:r w:rsidR="00BA3FEE" w:rsidRPr="00E06682">
        <w:rPr>
          <w:rFonts w:ascii="Verdana" w:hAnsi="Verdana" w:cs="Times New Roman"/>
          <w:sz w:val="20"/>
          <w:szCs w:val="20"/>
        </w:rPr>
        <w:t>o</w:t>
      </w:r>
      <w:ins w:id="15" w:author="Natalia Xavier Alencar" w:date="2023-04-13T19:24:00Z">
        <w:r w:rsidR="00FF505F">
          <w:rPr>
            <w:rFonts w:ascii="Verdana" w:hAnsi="Verdana" w:cs="Times New Roman"/>
            <w:sz w:val="20"/>
            <w:szCs w:val="20"/>
          </w:rPr>
          <w:t>s</w:t>
        </w:r>
      </w:ins>
      <w:r w:rsidR="00BA3FEE" w:rsidRPr="00E06682">
        <w:rPr>
          <w:rFonts w:ascii="Verdana" w:hAnsi="Verdana" w:cs="Times New Roman"/>
          <w:sz w:val="20"/>
          <w:szCs w:val="20"/>
        </w:rPr>
        <w:t xml:space="preserve"> representante</w:t>
      </w:r>
      <w:ins w:id="16" w:author="Natalia Xavier Alencar" w:date="2023-04-13T19:24:00Z">
        <w:r w:rsidR="005C40CE">
          <w:rPr>
            <w:rFonts w:ascii="Verdana" w:hAnsi="Verdana" w:cs="Times New Roman"/>
            <w:sz w:val="20"/>
            <w:szCs w:val="20"/>
          </w:rPr>
          <w:t>s</w:t>
        </w:r>
      </w:ins>
      <w:r w:rsidR="00BA3FEE" w:rsidRPr="00E06682">
        <w:rPr>
          <w:rFonts w:ascii="Verdana" w:hAnsi="Verdana" w:cs="Times New Roman"/>
          <w:sz w:val="20"/>
          <w:szCs w:val="20"/>
        </w:rPr>
        <w:t xml:space="preserve"> da Simplific Pavarini Distribuidora de Títulos e Valores Mobiliários Ltda., na qualidade de agente fiduciário das Debêntures (“</w:t>
      </w:r>
      <w:r w:rsidR="00BA3FEE" w:rsidRPr="00E06682">
        <w:rPr>
          <w:rFonts w:ascii="Verdana" w:hAnsi="Verdana" w:cs="Times New Roman"/>
          <w:sz w:val="20"/>
          <w:szCs w:val="20"/>
          <w:u w:val="single"/>
        </w:rPr>
        <w:t>Agente Fiduciário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”), </w:t>
      </w:r>
      <w:ins w:id="17" w:author="Natalia Xavier Alencar" w:date="2023-04-13T18:38:00Z">
        <w:r>
          <w:rPr>
            <w:rFonts w:ascii="Verdana" w:hAnsi="Verdana" w:cs="Times New Roman"/>
            <w:sz w:val="20"/>
            <w:szCs w:val="20"/>
          </w:rPr>
          <w:t xml:space="preserve">(iii) </w:t>
        </w:r>
      </w:ins>
      <w:r w:rsidR="00BA3FEE" w:rsidRPr="00E06682">
        <w:rPr>
          <w:rFonts w:ascii="Verdana" w:hAnsi="Verdana" w:cs="Times New Roman"/>
          <w:sz w:val="20"/>
          <w:szCs w:val="20"/>
        </w:rPr>
        <w:t>os representantes da Emissora</w:t>
      </w:r>
      <w:ins w:id="18" w:author="Natalia Xavier Alencar" w:date="2023-04-13T18:38:00Z">
        <w:r>
          <w:rPr>
            <w:rFonts w:ascii="Verdana" w:hAnsi="Verdana" w:cs="Times New Roman"/>
            <w:sz w:val="20"/>
            <w:szCs w:val="20"/>
          </w:rPr>
          <w:t>;</w:t>
        </w:r>
      </w:ins>
      <w:r w:rsidR="00BA3FEE" w:rsidRPr="00E06682">
        <w:rPr>
          <w:rFonts w:ascii="Verdana" w:hAnsi="Verdana" w:cs="Times New Roman"/>
          <w:sz w:val="20"/>
          <w:szCs w:val="20"/>
        </w:rPr>
        <w:t xml:space="preserve"> e </w:t>
      </w:r>
      <w:ins w:id="19" w:author="Natalia Xavier Alencar" w:date="2023-04-13T18:38:00Z">
        <w:r>
          <w:rPr>
            <w:rFonts w:ascii="Verdana" w:hAnsi="Verdana" w:cs="Times New Roman"/>
            <w:sz w:val="20"/>
            <w:szCs w:val="20"/>
          </w:rPr>
          <w:t xml:space="preserve">(iv) </w:t>
        </w:r>
      </w:ins>
      <w:r w:rsidR="00BA3FEE" w:rsidRPr="00E06682">
        <w:rPr>
          <w:rFonts w:ascii="Verdana" w:hAnsi="Verdana" w:cs="Times New Roman"/>
          <w:sz w:val="20"/>
          <w:szCs w:val="20"/>
        </w:rPr>
        <w:t xml:space="preserve">os representantes da Quatroefe Administração e Participações Ltda. (CNPJ/MF nº </w:t>
      </w:r>
      <w:r w:rsidR="00BA3FEE" w:rsidRPr="00E06682">
        <w:rPr>
          <w:rFonts w:ascii="Verdana" w:hAnsi="Verdana" w:cs="Calibri"/>
          <w:sz w:val="20"/>
          <w:szCs w:val="20"/>
        </w:rPr>
        <w:t>12.979.253/0001-38</w:t>
      </w:r>
      <w:r w:rsidR="00BA3FEE" w:rsidRPr="00E06682">
        <w:rPr>
          <w:rFonts w:ascii="Verdana" w:hAnsi="Verdana" w:cs="Times New Roman"/>
          <w:sz w:val="20"/>
          <w:szCs w:val="20"/>
        </w:rPr>
        <w:t>) (“</w:t>
      </w:r>
      <w:r w:rsidR="00BA3FEE" w:rsidRPr="00E06682">
        <w:rPr>
          <w:rFonts w:ascii="Verdana" w:hAnsi="Verdana" w:cs="Times New Roman"/>
          <w:sz w:val="20"/>
          <w:szCs w:val="20"/>
          <w:u w:val="single"/>
        </w:rPr>
        <w:t>Fiador</w:t>
      </w:r>
      <w:r w:rsidR="00BA3FEE" w:rsidRPr="00E06682">
        <w:rPr>
          <w:rFonts w:ascii="Verdana" w:hAnsi="Verdana" w:cs="Times New Roman"/>
          <w:sz w:val="20"/>
          <w:szCs w:val="20"/>
        </w:rPr>
        <w:t>”).</w:t>
      </w:r>
    </w:p>
    <w:p w14:paraId="743F1939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3B78469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COMPOSIÇÃO DA MESA</w:t>
      </w:r>
      <w:r w:rsidRPr="00E06682">
        <w:rPr>
          <w:rFonts w:ascii="Verdana" w:hAnsi="Verdana" w:cs="Times New Roman"/>
          <w:sz w:val="20"/>
          <w:szCs w:val="20"/>
        </w:rPr>
        <w:t>: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>], Presidente, e Sr. Jorge Siqueira, Secretário.</w:t>
      </w:r>
    </w:p>
    <w:p w14:paraId="225F8EC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6F551F1" w14:textId="5A4CAD2D" w:rsidR="00BA3FEE" w:rsidRPr="00E06682" w:rsidRDefault="00BA3FEE" w:rsidP="00E06682">
      <w:pPr>
        <w:shd w:val="clear" w:color="auto" w:fill="FFFFFF"/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lastRenderedPageBreak/>
        <w:t>ORDEM DO DIA:</w:t>
      </w:r>
      <w:r w:rsidRPr="00E06682">
        <w:rPr>
          <w:rFonts w:ascii="Verdana" w:hAnsi="Verdana" w:cs="Times New Roman"/>
          <w:sz w:val="20"/>
          <w:szCs w:val="20"/>
        </w:rPr>
        <w:t xml:space="preserve"> deliberar sobre: </w:t>
      </w:r>
      <w:r w:rsidRPr="00E06682">
        <w:rPr>
          <w:rFonts w:ascii="Verdana" w:hAnsi="Verdana" w:cs="Times New Roman"/>
          <w:b/>
          <w:bCs/>
          <w:sz w:val="20"/>
          <w:szCs w:val="20"/>
        </w:rPr>
        <w:t>(a)</w:t>
      </w:r>
      <w:r w:rsidRPr="00E06682">
        <w:rPr>
          <w:rFonts w:ascii="Verdana" w:hAnsi="Verdana" w:cs="Times New Roman"/>
          <w:sz w:val="20"/>
          <w:szCs w:val="20"/>
        </w:rPr>
        <w:t xml:space="preserve"> a autorização para que a Emissora realize o Resgate Antecipado Facultativo, nos termos da Cláusula 5.2.1 da Escritura de Emissão, sem a incidência do Prêmio de Resgate previsto no item (iii) da Cláusula 5.2.1.3 da Escritura de Emissão; e </w:t>
      </w:r>
      <w:r w:rsidRPr="00E06682">
        <w:rPr>
          <w:rFonts w:ascii="Verdana" w:hAnsi="Verdana" w:cs="Times New Roman"/>
          <w:b/>
          <w:bCs/>
          <w:sz w:val="20"/>
          <w:szCs w:val="20"/>
        </w:rPr>
        <w:t>(b)</w:t>
      </w:r>
      <w:r w:rsidRPr="00E06682">
        <w:rPr>
          <w:rFonts w:ascii="Verdana" w:hAnsi="Verdana" w:cs="Times New Roman"/>
          <w:sz w:val="20"/>
          <w:szCs w:val="20"/>
        </w:rPr>
        <w:t xml:space="preserve"> caso a matéria descrita no item (a) da Ordem do Dia seja aprovada, </w:t>
      </w:r>
      <w:r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>autorizar a Emissora, o Fiador e o Agente Fiduciário a praticarem todos e quaisquer atos e assinar todos e quaisquer documentos necessários à implementação e formalização das deliberações desta Assembleia</w:t>
      </w:r>
      <w:r w:rsidR="00E06682"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>, incluindo, sem limitação, a liberação da garantia objeto do Instrumento de Garantia</w:t>
      </w:r>
      <w:ins w:id="20" w:author="Natalia Xavier Alencar" w:date="2023-04-13T18:38:00Z">
        <w:r w:rsidR="00834D03">
          <w:rPr>
            <w:rFonts w:ascii="Verdana" w:eastAsia="Times New Roman" w:hAnsi="Verdana" w:cs="Times New Roman"/>
            <w:bCs/>
            <w:sz w:val="20"/>
            <w:szCs w:val="20"/>
            <w:lang w:eastAsia="pt-BR"/>
          </w:rPr>
          <w:t xml:space="preserve"> </w:t>
        </w:r>
        <w:r w:rsidR="00834D03">
          <w:rPr>
            <w:rFonts w:ascii="Verdana" w:eastAsia="Times New Roman" w:hAnsi="Verdana" w:cs="Times New Roman"/>
            <w:bCs/>
            <w:sz w:val="20"/>
            <w:szCs w:val="20"/>
            <w:lang w:eastAsia="pt-BR"/>
          </w:rPr>
          <w:t>(conforme definido na Escritura de Emissão)</w:t>
        </w:r>
      </w:ins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>.</w:t>
      </w:r>
    </w:p>
    <w:p w14:paraId="4C5568BC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39FDA81" w14:textId="34954B81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ABERTURA:</w:t>
      </w:r>
      <w:r w:rsidRPr="00E06682">
        <w:rPr>
          <w:rFonts w:ascii="Verdana" w:hAnsi="Verdana" w:cs="Times New Roman"/>
          <w:sz w:val="20"/>
          <w:szCs w:val="20"/>
        </w:rPr>
        <w:t xml:space="preserve"> Nos termos da Cláusula 8.9 da Escritura de Emissão, os Debenturistas elegeram como Presidente da Assembleia </w:t>
      </w:r>
      <w:r w:rsidR="00E06682" w:rsidRPr="00E06682">
        <w:rPr>
          <w:rFonts w:ascii="Verdana" w:hAnsi="Verdana" w:cs="Times New Roman"/>
          <w:sz w:val="20"/>
          <w:szCs w:val="20"/>
        </w:rPr>
        <w:t>[o/a Sr./Sra. [</w:t>
      </w:r>
      <w:r w:rsidR="00E06682" w:rsidRPr="00E06682">
        <w:rPr>
          <w:rFonts w:ascii="Verdana" w:hAnsi="Verdana" w:cs="Times New Roman"/>
          <w:sz w:val="20"/>
          <w:szCs w:val="20"/>
          <w:highlight w:val="yellow"/>
        </w:rPr>
        <w:t>=</w:t>
      </w:r>
      <w:r w:rsidR="00E06682" w:rsidRPr="00E06682">
        <w:rPr>
          <w:rFonts w:ascii="Verdana" w:hAnsi="Verdana" w:cs="Times New Roman"/>
          <w:sz w:val="20"/>
          <w:szCs w:val="20"/>
        </w:rPr>
        <w:t>]]</w:t>
      </w:r>
      <w:r w:rsidRPr="00E06682">
        <w:rPr>
          <w:rFonts w:ascii="Verdana" w:hAnsi="Verdana" w:cs="Times New Roman"/>
          <w:sz w:val="20"/>
          <w:szCs w:val="20"/>
        </w:rPr>
        <w:t xml:space="preserve">, na qualidade de representante dos Debenturistas, e o </w:t>
      </w:r>
      <w:del w:id="21" w:author="Natalia Xavier Alencar" w:date="2023-04-13T18:38:00Z">
        <w:r w:rsidRPr="00E06682" w:rsidDel="00834D03">
          <w:rPr>
            <w:rFonts w:ascii="Verdana" w:hAnsi="Verdana" w:cs="Times New Roman"/>
            <w:sz w:val="20"/>
            <w:szCs w:val="20"/>
          </w:rPr>
          <w:delText xml:space="preserve">representante do Agente Fiduciário propôs aos presentes a eleição do </w:delText>
        </w:r>
      </w:del>
      <w:r w:rsidRPr="00E06682">
        <w:rPr>
          <w:rFonts w:ascii="Verdana" w:hAnsi="Verdana" w:cs="Times New Roman"/>
          <w:sz w:val="20"/>
          <w:szCs w:val="20"/>
        </w:rPr>
        <w:t>Secretário da Assembleia para, dentre outras providências, lavrar a presente ata. Após a devida eleição, foram abertos os trabalhos, tendo sido verificado pelo Secretário os pressupostos de quórum e convocação, bem como o instrumento de mandato do representante dos Debenturistas presentes, declarando o Presidente instalada a presente Assembleia. Em seguida, foi realizada a leitura da Ordem do Dia.</w:t>
      </w:r>
    </w:p>
    <w:p w14:paraId="268E310D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78583F5" w14:textId="77777777" w:rsidR="00834D03" w:rsidRDefault="00E06682" w:rsidP="00834D03">
      <w:pPr>
        <w:spacing w:after="0" w:line="320" w:lineRule="exact"/>
        <w:jc w:val="both"/>
        <w:rPr>
          <w:ins w:id="22" w:author="Natalia Xavier Alencar" w:date="2023-04-13T18:39:00Z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DELIBERAÇÕES</w:t>
      </w:r>
      <w:r w:rsidR="00BA3FEE" w:rsidRPr="00E06682">
        <w:rPr>
          <w:rFonts w:ascii="Verdana" w:hAnsi="Verdana" w:cs="Times New Roman"/>
          <w:b/>
          <w:bCs/>
          <w:sz w:val="20"/>
          <w:szCs w:val="20"/>
        </w:rPr>
        <w:t>: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 </w:t>
      </w:r>
      <w:commentRangeStart w:id="23"/>
      <w:ins w:id="24" w:author="Natalia Xavier Alencar" w:date="2023-04-13T18:39:00Z">
        <w:r w:rsidR="00834D03" w:rsidRPr="003C0576">
          <w:rPr>
            <w:rFonts w:ascii="Verdana" w:hAnsi="Verdana"/>
            <w:sz w:val="20"/>
            <w:szCs w:val="20"/>
          </w:rPr>
          <w:t>Inicialmente, 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 da CVM nº 94, de 20 de maio de 2022 – Pronunciamento Técnico CPC 05, ao artigo 115 § 1º da Lei das S.A., e outras hipóteses previstas em lei, conforme aplicável, sendo informado pela Emissora e pelos Debenturistas que tais hipóteses inexistem.</w:t>
        </w:r>
        <w:commentRangeEnd w:id="23"/>
        <w:r w:rsidR="00834D03">
          <w:rPr>
            <w:rStyle w:val="Refdecomentrio"/>
          </w:rPr>
          <w:commentReference w:id="23"/>
        </w:r>
      </w:ins>
    </w:p>
    <w:p w14:paraId="06BF874C" w14:textId="77777777" w:rsidR="00834D03" w:rsidRDefault="00834D03" w:rsidP="00E06682">
      <w:pPr>
        <w:spacing w:after="0" w:line="320" w:lineRule="exact"/>
        <w:jc w:val="both"/>
        <w:rPr>
          <w:ins w:id="25" w:author="Natalia Xavier Alencar" w:date="2023-04-13T18:39:00Z"/>
          <w:rFonts w:ascii="Verdana" w:hAnsi="Verdana" w:cs="Times New Roman"/>
          <w:sz w:val="20"/>
          <w:szCs w:val="20"/>
        </w:rPr>
      </w:pPr>
    </w:p>
    <w:p w14:paraId="37FC7D51" w14:textId="4B0224BA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del w:id="26" w:author="Natalia Xavier Alencar" w:date="2023-04-13T18:39:00Z">
        <w:r w:rsidRPr="00E06682" w:rsidDel="00834D03">
          <w:rPr>
            <w:rFonts w:ascii="Verdana" w:hAnsi="Verdana" w:cs="Times New Roman"/>
            <w:sz w:val="20"/>
            <w:szCs w:val="20"/>
          </w:rPr>
          <w:delText>a</w:delText>
        </w:r>
      </w:del>
      <w:ins w:id="27" w:author="Natalia Xavier Alencar" w:date="2023-04-13T18:39:00Z">
        <w:r w:rsidR="00834D03">
          <w:rPr>
            <w:rFonts w:ascii="Verdana" w:hAnsi="Verdana" w:cs="Times New Roman"/>
            <w:sz w:val="20"/>
            <w:szCs w:val="20"/>
          </w:rPr>
          <w:t>A</w:t>
        </w:r>
      </w:ins>
      <w:r w:rsidRPr="00E06682">
        <w:rPr>
          <w:rFonts w:ascii="Verdana" w:hAnsi="Verdana" w:cs="Times New Roman"/>
          <w:sz w:val="20"/>
          <w:szCs w:val="20"/>
        </w:rPr>
        <w:t>nalisadas e discutidas as matérias constantes da Ordem do Dia</w:t>
      </w:r>
      <w:del w:id="28" w:author="Natalia Xavier Alencar" w:date="2023-04-13T18:39:00Z">
        <w:r w:rsidRPr="00E06682" w:rsidDel="00834D03">
          <w:rPr>
            <w:rFonts w:ascii="Verdana" w:hAnsi="Verdana" w:cs="Times New Roman"/>
            <w:sz w:val="20"/>
            <w:szCs w:val="20"/>
          </w:rPr>
          <w:delText>:</w:delText>
        </w:r>
      </w:del>
      <w:ins w:id="29" w:author="Natalia Xavier Alencar" w:date="2023-04-13T18:39:00Z">
        <w:r w:rsidR="00834D03">
          <w:rPr>
            <w:rFonts w:ascii="Verdana" w:hAnsi="Verdana" w:cs="Times New Roman"/>
            <w:sz w:val="20"/>
            <w:szCs w:val="20"/>
          </w:rPr>
          <w:t>,</w:t>
        </w:r>
      </w:ins>
      <w:r w:rsidRPr="00E06682">
        <w:rPr>
          <w:rFonts w:ascii="Verdana" w:hAnsi="Verdana" w:cs="Times New Roman"/>
          <w:sz w:val="20"/>
          <w:szCs w:val="20"/>
        </w:rPr>
        <w:t xml:space="preserve"> os Debenturistas </w:t>
      </w:r>
      <w:ins w:id="30" w:author="Natalia Xavier Alencar" w:date="2023-04-13T18:39:00Z">
        <w:r w:rsidR="00834D03">
          <w:rPr>
            <w:rFonts w:ascii="Verdana" w:hAnsi="Verdana" w:cs="Times New Roman"/>
            <w:sz w:val="20"/>
            <w:szCs w:val="20"/>
          </w:rPr>
          <w:t xml:space="preserve">representando 100% (cem por cento) das Debêntures em Circulação </w:t>
        </w:r>
      </w:ins>
      <w:r w:rsidRPr="00E06682">
        <w:rPr>
          <w:rFonts w:ascii="Verdana" w:hAnsi="Verdana" w:cs="Times New Roman"/>
          <w:sz w:val="20"/>
          <w:szCs w:val="20"/>
        </w:rPr>
        <w:t xml:space="preserve">aprovaram, </w:t>
      </w:r>
      <w:del w:id="31" w:author="Natalia Xavier Alencar" w:date="2023-04-13T18:39:00Z">
        <w:r w:rsidRPr="00E06682" w:rsidDel="00834D03">
          <w:rPr>
            <w:rFonts w:ascii="Verdana" w:hAnsi="Verdana" w:cs="Times New Roman"/>
            <w:sz w:val="20"/>
            <w:szCs w:val="20"/>
          </w:rPr>
          <w:delText xml:space="preserve">por unanimidade e </w:delText>
        </w:r>
      </w:del>
      <w:r w:rsidRPr="00E06682">
        <w:rPr>
          <w:rFonts w:ascii="Verdana" w:hAnsi="Verdana" w:cs="Times New Roman"/>
          <w:sz w:val="20"/>
          <w:szCs w:val="20"/>
        </w:rPr>
        <w:t>sem quaisquer ressalvas:</w:t>
      </w:r>
    </w:p>
    <w:p w14:paraId="6C604BBD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5467E28" w14:textId="3B1DB49A" w:rsidR="00BA3FEE" w:rsidRPr="00E06682" w:rsidRDefault="00BA3FEE" w:rsidP="00E06682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del w:id="32" w:author="Natalia Xavier Alencar" w:date="2023-04-13T18:39:00Z">
        <w:r w:rsidRPr="00E06682" w:rsidDel="00834D03">
          <w:rPr>
            <w:rFonts w:ascii="Verdana" w:hAnsi="Verdana" w:cs="Times New Roman"/>
            <w:sz w:val="20"/>
            <w:szCs w:val="20"/>
          </w:rPr>
          <w:delText xml:space="preserve">os Debenturistas representando 100% (cem por cento) das Debêntures em Circulação, sem quaisquer ressalvas, </w:delText>
        </w:r>
      </w:del>
      <w:ins w:id="33" w:author="Natalia Xavier Alencar" w:date="2023-04-13T18:39:00Z">
        <w:r w:rsidR="00834D03">
          <w:rPr>
            <w:rFonts w:ascii="Verdana" w:hAnsi="Verdana" w:cs="Times New Roman"/>
            <w:sz w:val="20"/>
            <w:szCs w:val="20"/>
          </w:rPr>
          <w:t xml:space="preserve">a </w:t>
        </w:r>
      </w:ins>
      <w:r w:rsidRPr="00E06682">
        <w:rPr>
          <w:rFonts w:ascii="Verdana" w:hAnsi="Verdana" w:cs="Times New Roman"/>
          <w:sz w:val="20"/>
          <w:szCs w:val="20"/>
        </w:rPr>
        <w:t>autoriza</w:t>
      </w:r>
      <w:ins w:id="34" w:author="Natalia Xavier Alencar" w:date="2023-04-13T18:39:00Z">
        <w:r w:rsidR="00834D03">
          <w:rPr>
            <w:rFonts w:ascii="Verdana" w:hAnsi="Verdana" w:cs="Times New Roman"/>
            <w:sz w:val="20"/>
            <w:szCs w:val="20"/>
          </w:rPr>
          <w:t>ção</w:t>
        </w:r>
      </w:ins>
      <w:del w:id="35" w:author="Natalia Xavier Alencar" w:date="2023-04-13T18:39:00Z">
        <w:r w:rsidRPr="00E06682" w:rsidDel="00834D03">
          <w:rPr>
            <w:rFonts w:ascii="Verdana" w:hAnsi="Verdana" w:cs="Times New Roman"/>
            <w:sz w:val="20"/>
            <w:szCs w:val="20"/>
          </w:rPr>
          <w:delText>ram</w:delText>
        </w:r>
      </w:del>
      <w:r w:rsidRPr="00E06682">
        <w:rPr>
          <w:rFonts w:ascii="Verdana" w:hAnsi="Verdana" w:cs="Times New Roman"/>
          <w:sz w:val="20"/>
          <w:szCs w:val="20"/>
        </w:rPr>
        <w:t xml:space="preserve"> </w:t>
      </w:r>
      <w:ins w:id="36" w:author="Natalia Xavier Alencar" w:date="2023-04-13T18:39:00Z">
        <w:r w:rsidR="00834D03">
          <w:rPr>
            <w:rFonts w:ascii="Verdana" w:hAnsi="Verdana" w:cs="Times New Roman"/>
            <w:sz w:val="20"/>
            <w:szCs w:val="20"/>
          </w:rPr>
          <w:t xml:space="preserve">para que </w:t>
        </w:r>
      </w:ins>
      <w:r w:rsidRPr="00E06682">
        <w:rPr>
          <w:rFonts w:ascii="Verdana" w:hAnsi="Verdana" w:cs="Times New Roman"/>
          <w:sz w:val="20"/>
          <w:szCs w:val="20"/>
        </w:rPr>
        <w:t>a Emissora a realiz</w:t>
      </w:r>
      <w:ins w:id="37" w:author="Natalia Xavier Alencar" w:date="2023-04-13T18:40:00Z">
        <w:r w:rsidR="00834D03">
          <w:rPr>
            <w:rFonts w:ascii="Verdana" w:hAnsi="Verdana" w:cs="Times New Roman"/>
            <w:sz w:val="20"/>
            <w:szCs w:val="20"/>
          </w:rPr>
          <w:t>e</w:t>
        </w:r>
      </w:ins>
      <w:del w:id="38" w:author="Natalia Xavier Alencar" w:date="2023-04-13T18:40:00Z">
        <w:r w:rsidRPr="00E06682" w:rsidDel="00834D03">
          <w:rPr>
            <w:rFonts w:ascii="Verdana" w:hAnsi="Verdana" w:cs="Times New Roman"/>
            <w:sz w:val="20"/>
            <w:szCs w:val="20"/>
          </w:rPr>
          <w:delText>ar</w:delText>
        </w:r>
      </w:del>
      <w:r w:rsidRPr="00E06682">
        <w:rPr>
          <w:rFonts w:ascii="Verdana" w:hAnsi="Verdana" w:cs="Times New Roman"/>
          <w:sz w:val="20"/>
          <w:szCs w:val="20"/>
        </w:rPr>
        <w:t xml:space="preserve"> o Resgate Antecipado Facultativo, nos termos da Cláusula 5.2.1 da Escritura de Emissão, sem a incidência do Prêmio de Resgate previsto no item (iii) da Cláusula 5.2.1.3 da Escritura de Emissão;</w:t>
      </w:r>
      <w:ins w:id="39" w:author="Natalia Xavier Alencar" w:date="2023-04-13T18:40:00Z">
        <w:r w:rsidR="00834D03">
          <w:rPr>
            <w:rFonts w:ascii="Verdana" w:hAnsi="Verdana" w:cs="Times New Roman"/>
            <w:sz w:val="20"/>
            <w:szCs w:val="20"/>
          </w:rPr>
          <w:t xml:space="preserve"> e</w:t>
        </w:r>
      </w:ins>
    </w:p>
    <w:p w14:paraId="3C629EF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E797326" w14:textId="1BEA0AD1" w:rsidR="00BA3FEE" w:rsidRPr="00E06682" w:rsidRDefault="00BA3FEE" w:rsidP="00E06682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eastAsia="Times New Roman" w:hAnsi="Verdana" w:cs="Times New Roman"/>
          <w:bCs/>
          <w:sz w:val="20"/>
          <w:szCs w:val="20"/>
          <w:lang w:eastAsia="pt-BR"/>
        </w:rPr>
      </w:pPr>
      <w:r w:rsidRPr="00E06682">
        <w:rPr>
          <w:rFonts w:ascii="Verdana" w:hAnsi="Verdana" w:cs="Times New Roman"/>
          <w:sz w:val="20"/>
          <w:szCs w:val="20"/>
        </w:rPr>
        <w:t xml:space="preserve">tendo em vista a aprovação da matéria descrita no item (a) acima, </w:t>
      </w:r>
      <w:del w:id="40" w:author="Natalia Xavier Alencar" w:date="2023-04-13T18:41:00Z">
        <w:r w:rsidRPr="00E06682" w:rsidDel="00834D03">
          <w:rPr>
            <w:rFonts w:ascii="Verdana" w:hAnsi="Verdana" w:cs="Times New Roman"/>
            <w:sz w:val="20"/>
            <w:szCs w:val="20"/>
          </w:rPr>
          <w:delText xml:space="preserve">os Debenturistas representando 100% (cem por cento) das Debêntures em Circulação, sem quaisquer ressalvas, </w:delText>
        </w:r>
      </w:del>
      <w:ins w:id="41" w:author="Natalia Xavier Alencar" w:date="2023-04-13T18:41:00Z">
        <w:r w:rsidR="00834D03">
          <w:rPr>
            <w:rFonts w:ascii="Verdana" w:hAnsi="Verdana" w:cs="Times New Roman"/>
            <w:sz w:val="20"/>
            <w:szCs w:val="20"/>
          </w:rPr>
          <w:t xml:space="preserve">a </w:t>
        </w:r>
      </w:ins>
      <w:r w:rsidRPr="00E06682">
        <w:rPr>
          <w:rFonts w:ascii="Verdana" w:hAnsi="Verdana" w:cs="Times New Roman"/>
          <w:sz w:val="20"/>
          <w:szCs w:val="20"/>
        </w:rPr>
        <w:t>autoriza</w:t>
      </w:r>
      <w:ins w:id="42" w:author="Natalia Xavier Alencar" w:date="2023-04-13T18:41:00Z">
        <w:r w:rsidR="00834D03">
          <w:rPr>
            <w:rFonts w:ascii="Verdana" w:hAnsi="Verdana" w:cs="Times New Roman"/>
            <w:sz w:val="20"/>
            <w:szCs w:val="20"/>
          </w:rPr>
          <w:t>ção</w:t>
        </w:r>
      </w:ins>
      <w:del w:id="43" w:author="Natalia Xavier Alencar" w:date="2023-04-13T18:41:00Z">
        <w:r w:rsidRPr="00E06682" w:rsidDel="00834D03">
          <w:rPr>
            <w:rFonts w:ascii="Verdana" w:hAnsi="Verdana" w:cs="Times New Roman"/>
            <w:sz w:val="20"/>
            <w:szCs w:val="20"/>
          </w:rPr>
          <w:delText>ram</w:delText>
        </w:r>
      </w:del>
      <w:r w:rsidRPr="00E06682">
        <w:rPr>
          <w:rFonts w:ascii="Verdana" w:hAnsi="Verdana" w:cs="Times New Roman"/>
          <w:sz w:val="20"/>
          <w:szCs w:val="20"/>
        </w:rPr>
        <w:t xml:space="preserve"> </w:t>
      </w:r>
      <w:ins w:id="44" w:author="Natalia Xavier Alencar" w:date="2023-04-13T18:41:00Z">
        <w:r w:rsidR="00834D03">
          <w:rPr>
            <w:rFonts w:ascii="Verdana" w:hAnsi="Verdana" w:cs="Times New Roman"/>
            <w:sz w:val="20"/>
            <w:szCs w:val="20"/>
          </w:rPr>
          <w:t xml:space="preserve">para </w:t>
        </w:r>
      </w:ins>
      <w:r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>a Emissora, o Fiador e o Agente Fiduciário a praticarem todos e quaisquer atos e assinar todos e quaisquer documentos necessários à implementação e formalização das deliberações desta Assembleia</w:t>
      </w:r>
      <w:r w:rsidR="00E06682"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>, incluindo, sem limitação, a liberação da garantia objeto do Instrumento de Garantia</w:t>
      </w:r>
      <w:r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 xml:space="preserve">. </w:t>
      </w:r>
    </w:p>
    <w:p w14:paraId="0443579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6840D14" w14:textId="63449A57" w:rsidR="00BA3FEE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lastRenderedPageBreak/>
        <w:t xml:space="preserve">Em vista das deliberações acima, o Agente Fiduciário concorda em entregar à Emissora, em até </w:t>
      </w:r>
      <w:del w:id="45" w:author="Natalia Xavier Alencar" w:date="2023-04-13T18:41:00Z">
        <w:r w:rsidRPr="00E06682" w:rsidDel="00834D03">
          <w:rPr>
            <w:rFonts w:ascii="Verdana" w:eastAsia="Times New Roman" w:hAnsi="Verdana" w:cs="Times New Roman"/>
            <w:sz w:val="20"/>
            <w:szCs w:val="20"/>
            <w:lang w:eastAsia="pt-BR"/>
          </w:rPr>
          <w:delText>1</w:delText>
        </w:r>
      </w:del>
      <w:ins w:id="46" w:author="Natalia Xavier Alencar" w:date="2023-04-13T18:41:00Z">
        <w:r w:rsidR="00834D03">
          <w:rPr>
            <w:rFonts w:ascii="Verdana" w:eastAsia="Times New Roman" w:hAnsi="Verdana" w:cs="Times New Roman"/>
            <w:sz w:val="20"/>
            <w:szCs w:val="20"/>
            <w:lang w:eastAsia="pt-BR"/>
          </w:rPr>
          <w:t>3</w:t>
        </w:r>
      </w:ins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(</w:t>
      </w:r>
      <w:del w:id="47" w:author="Natalia Xavier Alencar" w:date="2023-04-13T18:41:00Z">
        <w:r w:rsidRPr="00E06682" w:rsidDel="00834D03">
          <w:rPr>
            <w:rFonts w:ascii="Verdana" w:eastAsia="Times New Roman" w:hAnsi="Verdana" w:cs="Times New Roman"/>
            <w:sz w:val="20"/>
            <w:szCs w:val="20"/>
            <w:lang w:eastAsia="pt-BR"/>
          </w:rPr>
          <w:delText>um</w:delText>
        </w:r>
      </w:del>
      <w:ins w:id="48" w:author="Natalia Xavier Alencar" w:date="2023-04-13T18:41:00Z">
        <w:r w:rsidR="00834D03">
          <w:rPr>
            <w:rFonts w:ascii="Verdana" w:eastAsia="Times New Roman" w:hAnsi="Verdana" w:cs="Times New Roman"/>
            <w:sz w:val="20"/>
            <w:szCs w:val="20"/>
            <w:lang w:eastAsia="pt-BR"/>
          </w:rPr>
          <w:t>três</w:t>
        </w:r>
      </w:ins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>) dia</w:t>
      </w:r>
      <w:ins w:id="49" w:author="Natalia Xavier Alencar" w:date="2023-04-13T18:41:00Z">
        <w:r w:rsidR="00834D03">
          <w:rPr>
            <w:rFonts w:ascii="Verdana" w:eastAsia="Times New Roman" w:hAnsi="Verdana" w:cs="Times New Roman"/>
            <w:sz w:val="20"/>
            <w:szCs w:val="20"/>
            <w:lang w:eastAsia="pt-BR"/>
          </w:rPr>
          <w:t>s</w:t>
        </w:r>
      </w:ins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út</w:t>
      </w:r>
      <w:ins w:id="50" w:author="Natalia Xavier Alencar" w:date="2023-04-13T18:41:00Z">
        <w:r w:rsidR="00834D03">
          <w:rPr>
            <w:rFonts w:ascii="Verdana" w:eastAsia="Times New Roman" w:hAnsi="Verdana" w:cs="Times New Roman"/>
            <w:sz w:val="20"/>
            <w:szCs w:val="20"/>
            <w:lang w:eastAsia="pt-BR"/>
          </w:rPr>
          <w:t>eis</w:t>
        </w:r>
      </w:ins>
      <w:del w:id="51" w:author="Natalia Xavier Alencar" w:date="2023-04-13T18:41:00Z">
        <w:r w:rsidRPr="00E06682" w:rsidDel="00834D03">
          <w:rPr>
            <w:rFonts w:ascii="Verdana" w:eastAsia="Times New Roman" w:hAnsi="Verdana" w:cs="Times New Roman"/>
            <w:sz w:val="20"/>
            <w:szCs w:val="20"/>
            <w:lang w:eastAsia="pt-BR"/>
          </w:rPr>
          <w:delText>il</w:delText>
        </w:r>
      </w:del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após a realização do Resgate Antecipado Facultativo, um termo de liberação, nos termos do modelo constante do </w:t>
      </w:r>
      <w:r w:rsidRPr="00E06682">
        <w:rPr>
          <w:rFonts w:ascii="Verdana" w:eastAsia="Times New Roman" w:hAnsi="Verdana" w:cs="Times New Roman"/>
          <w:sz w:val="20"/>
          <w:szCs w:val="20"/>
          <w:u w:val="single"/>
          <w:lang w:eastAsia="pt-BR"/>
        </w:rPr>
        <w:t xml:space="preserve">Anexo </w:t>
      </w:r>
      <w:ins w:id="52" w:author="Natalia Xavier Alencar" w:date="2023-04-13T18:50:00Z">
        <w:r w:rsidR="00844D12">
          <w:rPr>
            <w:rFonts w:ascii="Verdana" w:eastAsia="Times New Roman" w:hAnsi="Verdana" w:cs="Times New Roman"/>
            <w:sz w:val="20"/>
            <w:szCs w:val="20"/>
            <w:u w:val="single"/>
            <w:lang w:eastAsia="pt-BR"/>
          </w:rPr>
          <w:t>I</w:t>
        </w:r>
      </w:ins>
      <w:r w:rsidRPr="00E06682">
        <w:rPr>
          <w:rFonts w:ascii="Verdana" w:eastAsia="Times New Roman" w:hAnsi="Verdana" w:cs="Times New Roman"/>
          <w:sz w:val="20"/>
          <w:szCs w:val="20"/>
          <w:u w:val="single"/>
          <w:lang w:eastAsia="pt-BR"/>
        </w:rPr>
        <w:t>I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à presente ata, a fim de formalizar e dar publicidade à liberação da garantia constituída</w:t>
      </w:r>
      <w:ins w:id="53" w:author="Natalia Xavier Alencar" w:date="2023-04-13T18:42:00Z">
        <w:r w:rsidR="00844D12">
          <w:rPr>
            <w:rFonts w:ascii="Verdana" w:eastAsia="Times New Roman" w:hAnsi="Verdana" w:cs="Times New Roman"/>
            <w:sz w:val="20"/>
            <w:szCs w:val="20"/>
            <w:lang w:eastAsia="pt-BR"/>
          </w:rPr>
          <w:t>s no âmbito da Emissão</w:t>
        </w:r>
      </w:ins>
      <w:del w:id="54" w:author="Natalia Xavier Alencar" w:date="2023-04-13T18:42:00Z">
        <w:r w:rsidRPr="00E06682" w:rsidDel="00844D12">
          <w:rPr>
            <w:rFonts w:ascii="Verdana" w:eastAsia="Times New Roman" w:hAnsi="Verdana" w:cs="Times New Roman"/>
            <w:sz w:val="20"/>
            <w:szCs w:val="20"/>
            <w:lang w:eastAsia="pt-BR"/>
          </w:rPr>
          <w:delText xml:space="preserve"> por meio do “</w:delText>
        </w:r>
        <w:r w:rsidRPr="00E06682" w:rsidDel="00844D12">
          <w:rPr>
            <w:rFonts w:ascii="Verdana" w:eastAsia="Times New Roman" w:hAnsi="Verdana" w:cs="Times New Roman"/>
            <w:i/>
            <w:iCs/>
            <w:sz w:val="20"/>
            <w:szCs w:val="20"/>
            <w:lang w:eastAsia="pt-BR"/>
          </w:rPr>
          <w:delText>Contrato de Cessão Fiduciária de Direitos Creditórios, Administração de Contas e Outras Avenças</w:delText>
        </w:r>
        <w:r w:rsidRPr="00E06682" w:rsidDel="00844D12">
          <w:rPr>
            <w:rFonts w:ascii="Verdana" w:eastAsia="Times New Roman" w:hAnsi="Verdana" w:cs="Times New Roman"/>
            <w:sz w:val="20"/>
            <w:szCs w:val="20"/>
            <w:lang w:eastAsia="pt-BR"/>
          </w:rPr>
          <w:delText>”, celebrado em 04 de março de 2020, entre Indústria Vidreira do Nordeste Ltda., o Agente Fiduciário, o Banco do Brasil S.A. e a Companhia</w:delText>
        </w:r>
      </w:del>
      <w:r w:rsidR="00BA3FEE" w:rsidRPr="00E06682">
        <w:rPr>
          <w:rFonts w:ascii="Verdana" w:eastAsia="Times New Roman" w:hAnsi="Verdana" w:cs="Times New Roman"/>
          <w:sz w:val="20"/>
          <w:szCs w:val="20"/>
          <w:lang w:eastAsia="pt-BR"/>
        </w:rPr>
        <w:t>.</w:t>
      </w:r>
    </w:p>
    <w:p w14:paraId="32F68E36" w14:textId="77777777" w:rsidR="00BA3FEE" w:rsidRPr="00E06682" w:rsidRDefault="00BA3FEE" w:rsidP="00E06682">
      <w:pPr>
        <w:pStyle w:val="PargrafodaLista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4AF053FC" w14:textId="77777777" w:rsidR="00844D12" w:rsidRPr="003C0576" w:rsidRDefault="00844D12" w:rsidP="00844D12">
      <w:pPr>
        <w:spacing w:after="0" w:line="320" w:lineRule="exact"/>
        <w:jc w:val="both"/>
        <w:rPr>
          <w:ins w:id="55" w:author="Natalia Xavier Alencar" w:date="2023-04-13T18:42:00Z"/>
          <w:rFonts w:ascii="Verdana" w:hAnsi="Verdana" w:cs="Times New Roman"/>
          <w:b/>
          <w:bCs/>
          <w:sz w:val="20"/>
          <w:szCs w:val="20"/>
        </w:rPr>
      </w:pPr>
      <w:ins w:id="56" w:author="Natalia Xavier Alencar" w:date="2023-04-13T18:42:00Z">
        <w:r w:rsidRPr="003C0576">
          <w:rPr>
            <w:rFonts w:ascii="Verdana" w:hAnsi="Verdana" w:cs="Times New Roman"/>
            <w:b/>
            <w:bCs/>
            <w:sz w:val="20"/>
            <w:szCs w:val="20"/>
          </w:rPr>
          <w:t xml:space="preserve">DISPOSIÇÕES GERAIS: </w:t>
        </w:r>
      </w:ins>
    </w:p>
    <w:p w14:paraId="37BA6E35" w14:textId="31874F18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As Deliberações acima estão restritas apenas à Ordem do Dia</w:t>
      </w:r>
      <w:ins w:id="57" w:author="Natalia Xavier Alencar" w:date="2023-04-13T18:42:00Z">
        <w:r w:rsidR="00844D12" w:rsidRPr="003C0576">
          <w:rPr>
            <w:rFonts w:ascii="Verdana" w:hAnsi="Verdana" w:cs="Times New Roman"/>
            <w:sz w:val="20"/>
            <w:szCs w:val="20"/>
          </w:rPr>
          <w:t xml:space="preserve">, </w:t>
        </w:r>
        <w:r w:rsidR="00844D12" w:rsidRPr="003C0576">
          <w:rPr>
            <w:rFonts w:ascii="Verdana" w:hAnsi="Verdana"/>
            <w:sz w:val="20"/>
            <w:szCs w:val="20"/>
          </w:rPr>
          <w:t>sendo tomadas por mera liberalidade dos Debenturistas</w:t>
        </w:r>
      </w:ins>
      <w:r w:rsidRPr="00E06682">
        <w:rPr>
          <w:rFonts w:ascii="Verdana" w:hAnsi="Verdana" w:cs="Times New Roman"/>
          <w:sz w:val="20"/>
          <w:szCs w:val="20"/>
        </w:rPr>
        <w:t xml:space="preserve"> e não serão interpretadas como </w:t>
      </w:r>
      <w:ins w:id="58" w:author="Natalia Xavier Alencar" w:date="2023-04-13T18:42:00Z">
        <w:r w:rsidR="00844D12">
          <w:rPr>
            <w:rFonts w:ascii="Verdana" w:hAnsi="Verdana" w:cs="Times New Roman"/>
            <w:sz w:val="20"/>
            <w:szCs w:val="20"/>
          </w:rPr>
          <w:t>novação</w:t>
        </w:r>
      </w:ins>
      <w:ins w:id="59" w:author="Natalia Xavier Alencar" w:date="2023-04-13T18:43:00Z">
        <w:r w:rsidR="00844D12">
          <w:rPr>
            <w:rFonts w:ascii="Verdana" w:hAnsi="Verdana" w:cs="Times New Roman"/>
            <w:sz w:val="20"/>
            <w:szCs w:val="20"/>
          </w:rPr>
          <w:t xml:space="preserve">, precedente ou </w:t>
        </w:r>
      </w:ins>
      <w:r w:rsidRPr="00E06682">
        <w:rPr>
          <w:rFonts w:ascii="Verdana" w:hAnsi="Verdana" w:cs="Times New Roman"/>
          <w:sz w:val="20"/>
          <w:szCs w:val="20"/>
        </w:rPr>
        <w:t>renúncia de qualquer direito dos Debenturistas e/ou deveres da Emissora e do Fiador, decorrentes de lei e/ou da Escritura de Emissão.</w:t>
      </w:r>
    </w:p>
    <w:p w14:paraId="0622B0C3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FE82DC0" w14:textId="77777777" w:rsidR="00844D12" w:rsidRPr="006B1106" w:rsidRDefault="00844D12" w:rsidP="00844D12">
      <w:pPr>
        <w:spacing w:after="0" w:line="320" w:lineRule="exact"/>
        <w:jc w:val="both"/>
        <w:rPr>
          <w:ins w:id="60" w:author="Natalia Xavier Alencar" w:date="2023-04-13T18:43:00Z"/>
          <w:rFonts w:ascii="Verdana" w:hAnsi="Verdana"/>
          <w:sz w:val="20"/>
          <w:szCs w:val="20"/>
        </w:rPr>
      </w:pPr>
      <w:ins w:id="61" w:author="Natalia Xavier Alencar" w:date="2023-04-13T18:43:00Z">
        <w:r w:rsidRPr="006B1106">
          <w:rPr>
            <w:rFonts w:ascii="Verdana" w:hAnsi="Verdana"/>
            <w:sz w:val="20"/>
            <w:szCs w:val="20"/>
          </w:rPr>
          <w:t xml:space="preserve">O Agente Fiduciário informa aos Debenturistas que as deliberações da presente Assembleia podem ensejar riscos </w:t>
        </w:r>
        <w:r>
          <w:rPr>
            <w:rFonts w:ascii="Verdana" w:hAnsi="Verdana"/>
            <w:sz w:val="20"/>
            <w:szCs w:val="20"/>
          </w:rPr>
          <w:t xml:space="preserve">mensuráveis e </w:t>
        </w:r>
        <w:r w:rsidRPr="006B1106">
          <w:rPr>
            <w:rFonts w:ascii="Verdana" w:hAnsi="Verdana"/>
            <w:sz w:val="20"/>
            <w:szCs w:val="20"/>
          </w:rPr>
          <w:t>não mensuráveis no presente momento às Debêntures</w:t>
        </w:r>
        <w:r>
          <w:rPr>
            <w:rFonts w:ascii="Verdana" w:hAnsi="Verdana"/>
            <w:sz w:val="20"/>
            <w:szCs w:val="20"/>
          </w:rPr>
          <w:t>, incluindo, sem limitação, o não pagamento do Prêmio de Resgate devido nos termos da Escritura de Emissão</w:t>
        </w:r>
        <w:r w:rsidRPr="006B1106">
          <w:rPr>
            <w:rFonts w:ascii="Verdana" w:hAnsi="Verdana"/>
            <w:sz w:val="20"/>
            <w:szCs w:val="20"/>
          </w:rPr>
          <w:t xml:space="preserve">. Consigna, ainda, que não é responsável por verificar se o gestor e/ou procurador dos Debenturistas ao tomar decisões no âmbito da presente Assembleia, age de acordo com as instruções de seu investidor final, observando seu regulamento ou contrato de gestão, conforme aplicável. </w:t>
        </w:r>
      </w:ins>
    </w:p>
    <w:p w14:paraId="292FE6C2" w14:textId="77777777" w:rsidR="00844D12" w:rsidRPr="006B1106" w:rsidRDefault="00844D12" w:rsidP="00844D12">
      <w:pPr>
        <w:spacing w:after="0" w:line="320" w:lineRule="exact"/>
        <w:jc w:val="both"/>
        <w:rPr>
          <w:ins w:id="62" w:author="Natalia Xavier Alencar" w:date="2023-04-13T18:43:00Z"/>
          <w:rFonts w:ascii="Verdana" w:hAnsi="Verdana"/>
          <w:sz w:val="20"/>
          <w:szCs w:val="20"/>
        </w:rPr>
      </w:pPr>
    </w:p>
    <w:p w14:paraId="2DB4694F" w14:textId="77777777" w:rsidR="00844D12" w:rsidRPr="006B1106" w:rsidRDefault="00844D12" w:rsidP="00844D12">
      <w:pPr>
        <w:spacing w:after="0" w:line="320" w:lineRule="exact"/>
        <w:jc w:val="both"/>
        <w:rPr>
          <w:ins w:id="63" w:author="Natalia Xavier Alencar" w:date="2023-04-13T18:43:00Z"/>
          <w:rFonts w:ascii="Verdana" w:hAnsi="Verdana"/>
          <w:sz w:val="20"/>
          <w:szCs w:val="20"/>
        </w:rPr>
      </w:pPr>
      <w:ins w:id="64" w:author="Natalia Xavier Alencar" w:date="2023-04-13T18:43:00Z">
        <w:r w:rsidRPr="006B1106">
          <w:rPr>
            <w:rFonts w:ascii="Verdana" w:hAnsi="Verdana"/>
            <w:sz w:val="20"/>
            <w:szCs w:val="20"/>
          </w:rPr>
          <w:t>Em virtude do exposto acima e independentemente de quaisquer outras disposições da Escritura de Emissão e/ou nos demais documentos da Emissão, os Debenturistas, neste ato, eximem o Agente Fiduciário de quaisquer responsabilidades e prejuízos em relação às deliberações e autorizações desta Assembleia.</w:t>
        </w:r>
      </w:ins>
    </w:p>
    <w:p w14:paraId="59833025" w14:textId="77777777" w:rsidR="00844D12" w:rsidRDefault="00844D12" w:rsidP="00E06682">
      <w:pPr>
        <w:spacing w:after="0" w:line="320" w:lineRule="exact"/>
        <w:jc w:val="both"/>
        <w:rPr>
          <w:ins w:id="65" w:author="Natalia Xavier Alencar" w:date="2023-04-13T18:43:00Z"/>
          <w:rFonts w:ascii="Verdana" w:hAnsi="Verdana" w:cs="Times New Roman"/>
          <w:sz w:val="20"/>
          <w:szCs w:val="20"/>
        </w:rPr>
      </w:pPr>
    </w:p>
    <w:p w14:paraId="7BE3E395" w14:textId="7C2CB0AF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O Fiador aqui comparece e anui com o ora deliberado, ratificando a validade, eficácia e vigência da Fiança prestada nos termos da Escritura de Emissão.</w:t>
      </w:r>
    </w:p>
    <w:p w14:paraId="709EB48D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38174F2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Ficam ratificados todos os demais termos e condições da Escritura da Escritura de Emissão não alterados nos termos desta Assembleia Geral de Debenturistas, bem como todos os demais documentos da Emissão até o integral cumprimento da totalidade das obrigações ali previstas.</w:t>
      </w:r>
    </w:p>
    <w:p w14:paraId="687014CB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EDAA862" w14:textId="67EF1E0B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Todos os termos não definidos nesta ata devem ser interpretados conforme suas definições atribuídas n</w:t>
      </w:r>
      <w:ins w:id="66" w:author="Natalia Xavier Alencar" w:date="2023-04-13T18:44:00Z">
        <w:r w:rsidR="00844D12">
          <w:rPr>
            <w:rFonts w:ascii="Verdana" w:hAnsi="Verdana" w:cs="Times New Roman"/>
            <w:sz w:val="20"/>
            <w:szCs w:val="20"/>
          </w:rPr>
          <w:t xml:space="preserve">a </w:t>
        </w:r>
      </w:ins>
      <w:del w:id="67" w:author="Natalia Xavier Alencar" w:date="2023-04-13T18:44:00Z">
        <w:r w:rsidRPr="00E06682" w:rsidDel="00844D12">
          <w:rPr>
            <w:rFonts w:ascii="Verdana" w:hAnsi="Verdana" w:cs="Times New Roman"/>
            <w:sz w:val="20"/>
            <w:szCs w:val="20"/>
          </w:rPr>
          <w:delText>o "</w:delText>
        </w:r>
        <w:r w:rsidRPr="00E06682" w:rsidDel="00844D12">
          <w:rPr>
            <w:rFonts w:ascii="Verdana" w:hAnsi="Verdana" w:cs="Times New Roman"/>
            <w:i/>
            <w:iCs/>
            <w:sz w:val="20"/>
            <w:szCs w:val="20"/>
          </w:rPr>
          <w:delText xml:space="preserve">Instrumento Particular de Escritura da </w:delText>
        </w:r>
        <w:r w:rsidR="00260E27" w:rsidRPr="00E06682" w:rsidDel="00844D12">
          <w:rPr>
            <w:rFonts w:ascii="Verdana" w:hAnsi="Verdana" w:cs="Times New Roman"/>
            <w:i/>
            <w:iCs/>
            <w:sz w:val="20"/>
            <w:szCs w:val="20"/>
          </w:rPr>
          <w:delText xml:space="preserve">3ª </w:delText>
        </w:r>
        <w:r w:rsidRPr="00E06682" w:rsidDel="00844D12">
          <w:rPr>
            <w:rFonts w:ascii="Verdana" w:hAnsi="Verdana" w:cs="Times New Roman"/>
            <w:i/>
            <w:iCs/>
            <w:sz w:val="20"/>
            <w:szCs w:val="20"/>
          </w:rPr>
          <w:delText>(</w:delText>
        </w:r>
        <w:r w:rsidR="00260E27" w:rsidRPr="00E06682" w:rsidDel="00844D12">
          <w:rPr>
            <w:rFonts w:ascii="Verdana" w:hAnsi="Verdana" w:cs="Times New Roman"/>
            <w:i/>
            <w:iCs/>
            <w:sz w:val="20"/>
            <w:szCs w:val="20"/>
          </w:rPr>
          <w:delText>terceira</w:delText>
        </w:r>
        <w:r w:rsidRPr="00E06682" w:rsidDel="00844D12">
          <w:rPr>
            <w:rFonts w:ascii="Verdana" w:hAnsi="Verdana" w:cs="Times New Roman"/>
            <w:i/>
            <w:iCs/>
            <w:sz w:val="20"/>
            <w:szCs w:val="20"/>
          </w:rPr>
          <w:delText>) Emissão de Debêntures Simples, Não Conversíveis em Ações, da Espécie com Garantia Real e com Garantia Fidejussória Adicional</w:delText>
        </w:r>
        <w:r w:rsidR="00E06682" w:rsidRPr="00E06682" w:rsidDel="00844D12">
          <w:rPr>
            <w:rFonts w:ascii="Verdana" w:hAnsi="Verdana" w:cs="Times New Roman"/>
            <w:i/>
            <w:iCs/>
            <w:sz w:val="20"/>
            <w:szCs w:val="20"/>
          </w:rPr>
          <w:delText>,</w:delText>
        </w:r>
        <w:r w:rsidRPr="00E06682" w:rsidDel="00844D12">
          <w:rPr>
            <w:rFonts w:ascii="Verdana" w:hAnsi="Verdana" w:cs="Times New Roman"/>
            <w:i/>
            <w:iCs/>
            <w:sz w:val="20"/>
            <w:szCs w:val="20"/>
          </w:rPr>
          <w:delText xml:space="preserve"> em Série Única, para Distribuição Pública com Esforços Restritos de Distribuição, da Vidroporto S.A.”</w:delText>
        </w:r>
        <w:r w:rsidRPr="00E06682" w:rsidDel="00844D12">
          <w:rPr>
            <w:rFonts w:ascii="Verdana" w:hAnsi="Verdana" w:cs="Times New Roman"/>
            <w:sz w:val="20"/>
            <w:szCs w:val="20"/>
          </w:rPr>
          <w:delText xml:space="preserve"> (“</w:delText>
        </w:r>
      </w:del>
      <w:r w:rsidRPr="00844D12">
        <w:rPr>
          <w:rFonts w:ascii="Verdana" w:hAnsi="Verdana" w:cs="Times New Roman"/>
          <w:sz w:val="20"/>
          <w:szCs w:val="20"/>
          <w:rPrChange w:id="68" w:author="Natalia Xavier Alencar" w:date="2023-04-13T18:44:00Z">
            <w:rPr>
              <w:rFonts w:ascii="Verdana" w:hAnsi="Verdana" w:cs="Times New Roman"/>
              <w:sz w:val="20"/>
              <w:szCs w:val="20"/>
              <w:u w:val="single"/>
            </w:rPr>
          </w:rPrChange>
        </w:rPr>
        <w:t>Escritura de Emissão</w:t>
      </w:r>
      <w:del w:id="69" w:author="Natalia Xavier Alencar" w:date="2023-04-13T18:44:00Z">
        <w:r w:rsidRPr="00E06682" w:rsidDel="00844D12">
          <w:rPr>
            <w:rFonts w:ascii="Verdana" w:hAnsi="Verdana" w:cs="Times New Roman"/>
            <w:sz w:val="20"/>
            <w:szCs w:val="20"/>
          </w:rPr>
          <w:delText>”)</w:delText>
        </w:r>
      </w:del>
      <w:r w:rsidRPr="00E06682">
        <w:rPr>
          <w:rFonts w:ascii="Verdana" w:hAnsi="Verdana" w:cs="Times New Roman"/>
          <w:sz w:val="20"/>
          <w:szCs w:val="20"/>
        </w:rPr>
        <w:t>.</w:t>
      </w:r>
    </w:p>
    <w:p w14:paraId="157A7C04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6F452B6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 xml:space="preserve">Os signatários reconhecem como válidas e eficazes as ferramentas de assinatura digital disponibilizadas para a assinatura da presente ata, bem como de todos os demais </w:t>
      </w:r>
      <w:r w:rsidRPr="00E06682">
        <w:rPr>
          <w:rFonts w:ascii="Verdana" w:hAnsi="Verdana" w:cs="Times New Roman"/>
          <w:sz w:val="20"/>
          <w:szCs w:val="20"/>
        </w:rPr>
        <w:lastRenderedPageBreak/>
        <w:t>documentos assinados, por si ou por seus representantes legais, conforme aplicável, por meio de tais ferramentas, e declaram-se cientes e de acordo que esta ata e todos os demais documentos assinados eletronicamente serão considerados, para todos os efeitos, válidos e exequíveis, bem como renunciam ao direito de impugnação de que trata o artigo 225 do Código Civil, reconhecendo expressamente que as reproduções mecânicas ou eletrônicas de fatos ou de coisas fazem prova plena desses.</w:t>
      </w:r>
    </w:p>
    <w:p w14:paraId="3615DEDE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013C0D2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 xml:space="preserve">ENCERRAMENTO: </w:t>
      </w:r>
      <w:r w:rsidRPr="00E06682">
        <w:rPr>
          <w:rFonts w:ascii="Verdana" w:hAnsi="Verdana" w:cs="Times New Roman"/>
          <w:sz w:val="20"/>
          <w:szCs w:val="20"/>
        </w:rPr>
        <w:t>Oferecida a palavra para quem dela quisesse fazer uso, não houve qualquer manifestação. Assim sendo, nada mais havendo a ser tratado, foi encerrada a sessão e lavrada a presente ata, que lida e achada conforme, foi assinada digitalmente pelos presentes. Autorizada a lavratura da presente ata de Assembleia Geral de Debenturistas na forma de sumário, nos termos do artigo 130, parágrafo 1º, da Lei das Sociedades por Ações.</w:t>
      </w:r>
    </w:p>
    <w:p w14:paraId="10D8E76C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C32D760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757D6DC2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Porto Ferreira, SP,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>] de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>] de 2023</w:t>
      </w:r>
    </w:p>
    <w:p w14:paraId="67E8AB3A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63FDC4BB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19713305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A3FEE" w:rsidRPr="00E06682" w14:paraId="32D99395" w14:textId="77777777" w:rsidTr="00AC1D06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6BF0EAD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0AA2BDBF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[</w:t>
            </w:r>
            <w:r w:rsidRPr="00E06682">
              <w:rPr>
                <w:rFonts w:ascii="Verdana" w:hAnsi="Verdana" w:cs="Times New Roman"/>
                <w:sz w:val="20"/>
                <w:szCs w:val="20"/>
                <w:highlight w:val="yellow"/>
              </w:rPr>
              <w:t>=</w:t>
            </w:r>
            <w:r w:rsidRPr="00E06682">
              <w:rPr>
                <w:rFonts w:ascii="Verdana" w:hAnsi="Verdana" w:cs="Times New Roman"/>
                <w:sz w:val="20"/>
                <w:szCs w:val="20"/>
              </w:rPr>
              <w:t>]</w:t>
            </w:r>
          </w:p>
          <w:p w14:paraId="2055F306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C58EE38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1AB7A74C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[</w:t>
            </w:r>
            <w:r w:rsidRPr="00E06682">
              <w:rPr>
                <w:rFonts w:ascii="Verdana" w:hAnsi="Verdana" w:cs="Times New Roman"/>
                <w:sz w:val="20"/>
                <w:szCs w:val="20"/>
                <w:highlight w:val="yellow"/>
              </w:rPr>
              <w:t>=</w:t>
            </w:r>
            <w:r w:rsidRPr="00E06682">
              <w:rPr>
                <w:rFonts w:ascii="Verdana" w:hAnsi="Verdana" w:cs="Times New Roman"/>
                <w:sz w:val="20"/>
                <w:szCs w:val="20"/>
              </w:rPr>
              <w:t>]</w:t>
            </w:r>
          </w:p>
          <w:p w14:paraId="1299D6FE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Secretário</w:t>
            </w:r>
          </w:p>
        </w:tc>
      </w:tr>
    </w:tbl>
    <w:p w14:paraId="5FFF95A4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6B1C9E99" w14:textId="77777777" w:rsidR="00BA3FEE" w:rsidRPr="00E06682" w:rsidRDefault="00BA3FEE" w:rsidP="00E06682">
      <w:pPr>
        <w:spacing w:after="0" w:line="320" w:lineRule="exact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br w:type="page"/>
      </w:r>
    </w:p>
    <w:p w14:paraId="43FD549C" w14:textId="05BD578A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lastRenderedPageBreak/>
        <w:t xml:space="preserve">LISTA DE PRESENÇA DA ASSEMBLEIA GERAL DE DEBENTURISTAS DA </w:t>
      </w:r>
      <w:r w:rsidR="00B7228B" w:rsidRPr="00E06682">
        <w:rPr>
          <w:rFonts w:ascii="Verdana" w:hAnsi="Verdana" w:cs="Times New Roman"/>
          <w:sz w:val="20"/>
          <w:szCs w:val="20"/>
        </w:rPr>
        <w:t xml:space="preserve">3ª </w:t>
      </w:r>
      <w:r w:rsidRPr="00E06682">
        <w:rPr>
          <w:rFonts w:ascii="Verdana" w:hAnsi="Verdana" w:cs="Times New Roman"/>
          <w:sz w:val="20"/>
          <w:szCs w:val="20"/>
        </w:rPr>
        <w:t>(</w:t>
      </w:r>
      <w:r w:rsidR="00B7228B" w:rsidRPr="00E06682">
        <w:rPr>
          <w:rFonts w:ascii="Verdana" w:hAnsi="Verdana" w:cs="Times New Roman"/>
          <w:sz w:val="20"/>
          <w:szCs w:val="20"/>
        </w:rPr>
        <w:t>TERCEIRA</w:t>
      </w:r>
      <w:r w:rsidRPr="00E06682">
        <w:rPr>
          <w:rFonts w:ascii="Verdana" w:hAnsi="Verdana" w:cs="Times New Roman"/>
          <w:sz w:val="20"/>
          <w:szCs w:val="20"/>
        </w:rPr>
        <w:t xml:space="preserve">) EMISSÃO DE DEBÊNTURES SIMPLES, NÃO CONVERSÍVEIS EM AÇÕES, DA ESPÉCIE COM GARANTIA REAL E COM GARANTIA FIDEJUSSÓRIA ADICIONAL EM SÉRIE ÚNICA, PARA DISTRIBUIÇÃO PÚBLICA COM ESFORÇOS RESTRITOS DE DISTRIBUIÇÃO, </w:t>
      </w:r>
      <w:r w:rsidRPr="00E06682">
        <w:rPr>
          <w:rFonts w:ascii="Verdana" w:hAnsi="Verdana" w:cs="Times New Roman"/>
          <w:sz w:val="20"/>
          <w:szCs w:val="20"/>
          <w:lang w:val="pt-PT"/>
        </w:rPr>
        <w:t>DA VIDROPORTO S.A.</w:t>
      </w:r>
      <w:r w:rsidRPr="00E06682">
        <w:rPr>
          <w:rFonts w:ascii="Verdana" w:hAnsi="Verdana" w:cs="Times New Roman"/>
          <w:sz w:val="20"/>
          <w:szCs w:val="20"/>
        </w:rPr>
        <w:t>, REALIZADA EM [●] DE [●] DE 2023</w:t>
      </w:r>
    </w:p>
    <w:p w14:paraId="68A3B66B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B9A073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bookmarkStart w:id="70" w:name="_Hlk130503368"/>
      <w:r w:rsidRPr="00E06682">
        <w:rPr>
          <w:rFonts w:ascii="Verdana" w:hAnsi="Verdana" w:cs="Times New Roman"/>
          <w:b/>
          <w:bCs/>
          <w:sz w:val="20"/>
          <w:szCs w:val="20"/>
        </w:rPr>
        <w:t>Emissora:</w:t>
      </w:r>
    </w:p>
    <w:p w14:paraId="0F142C8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3FD7657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VIDROPORTO S.A.</w:t>
      </w:r>
    </w:p>
    <w:p w14:paraId="7DB190A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007B848" w14:textId="7E25F326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54ED76A3" w14:textId="77777777" w:rsidTr="00E06682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5D46C02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6FF22440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10AFA1FA" w14:textId="153B42C5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9B02BCD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368D1A4F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3CE5BF6C" w14:textId="5E372370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291F61D6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3F927E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87CCEF6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Fiador:</w:t>
      </w:r>
    </w:p>
    <w:p w14:paraId="671CB1D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2DF9CAF" w14:textId="4BD40B38" w:rsidR="00BA3FEE" w:rsidRPr="00E06682" w:rsidRDefault="00B7228B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QUATROEFE ADMINISTRAÇÃO E PARTICIPAÇÕES LTDA.</w:t>
      </w:r>
    </w:p>
    <w:p w14:paraId="02C4C6E0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20E3BC4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04B73D6B" w14:textId="77777777" w:rsidTr="00CC495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717B77C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33E6BC08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35C84A49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FD6A204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481268F1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0550B833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04BBF0E4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9150517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00AA07C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Agente Fiduciário:</w:t>
      </w:r>
    </w:p>
    <w:p w14:paraId="62BB9CE5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27EF41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6B676D66" w14:textId="77777777" w:rsidR="00BA3FEE" w:rsidRPr="00E06682" w:rsidRDefault="00BA3FEE" w:rsidP="00E06682">
      <w:pPr>
        <w:spacing w:after="0" w:line="320" w:lineRule="exact"/>
        <w:jc w:val="center"/>
        <w:rPr>
          <w:rStyle w:val="TextodocorpoNegrito"/>
          <w:rFonts w:ascii="Verdana" w:hAnsi="Verdana" w:cs="Times New Roman"/>
          <w:sz w:val="20"/>
          <w:szCs w:val="20"/>
        </w:rPr>
      </w:pPr>
      <w:r w:rsidRPr="00E06682">
        <w:rPr>
          <w:rStyle w:val="TextodocorpoNegrito"/>
          <w:rFonts w:ascii="Verdana" w:hAnsi="Verdana" w:cs="Times New Roman"/>
          <w:sz w:val="20"/>
          <w:szCs w:val="20"/>
        </w:rPr>
        <w:t>SIMPLIFIC PAVARINI DISTRIBUIDORA DE TÍTULOS E VALORES MOBILIÁRIOS LTDA.</w:t>
      </w:r>
    </w:p>
    <w:p w14:paraId="27D681CB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bookmarkStart w:id="71" w:name="_Hlk130503378"/>
    </w:p>
    <w:p w14:paraId="6B3E19E4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31677872" w14:textId="77777777" w:rsidTr="00CC495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874352A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2D28777B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047C80C1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7642223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177E7122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68C6E5B6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69847485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bookmarkEnd w:id="71"/>
    <w:p w14:paraId="1976FA9F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bookmarkEnd w:id="70"/>
    <w:p w14:paraId="180EFC7E" w14:textId="77777777" w:rsidR="00E06682" w:rsidRPr="00E06682" w:rsidRDefault="00E06682" w:rsidP="00E06682">
      <w:pPr>
        <w:spacing w:after="0" w:line="320" w:lineRule="exact"/>
        <w:rPr>
          <w:rStyle w:val="TextodocorpoNegrito"/>
          <w:rFonts w:ascii="Verdana" w:hAnsi="Verdana" w:cs="Times New Roman"/>
          <w:sz w:val="20"/>
          <w:szCs w:val="20"/>
        </w:rPr>
      </w:pPr>
    </w:p>
    <w:p w14:paraId="280F3292" w14:textId="77777777" w:rsidR="00E06682" w:rsidRPr="00E06682" w:rsidRDefault="00E06682" w:rsidP="00E06682">
      <w:pPr>
        <w:spacing w:after="0" w:line="320" w:lineRule="exact"/>
        <w:rPr>
          <w:rStyle w:val="TextodocorpoNegrito"/>
          <w:rFonts w:ascii="Verdana" w:hAnsi="Verdana" w:cs="Times New Roman"/>
          <w:sz w:val="20"/>
          <w:szCs w:val="20"/>
        </w:rPr>
      </w:pPr>
    </w:p>
    <w:p w14:paraId="3F21D154" w14:textId="1CB6B374" w:rsidR="00BA3FEE" w:rsidRPr="00E06682" w:rsidRDefault="00BA3FEE" w:rsidP="00E06682">
      <w:pPr>
        <w:spacing w:after="0" w:line="320" w:lineRule="exact"/>
        <w:rPr>
          <w:rStyle w:val="TextodocorpoNegrito"/>
          <w:rFonts w:ascii="Verdana" w:hAnsi="Verdana" w:cs="Times New Roman"/>
          <w:b w:val="0"/>
          <w:bCs w:val="0"/>
          <w:sz w:val="20"/>
          <w:szCs w:val="20"/>
        </w:rPr>
      </w:pPr>
      <w:r w:rsidRPr="00E06682">
        <w:rPr>
          <w:rStyle w:val="TextodocorpoNegrito"/>
          <w:rFonts w:ascii="Verdana" w:hAnsi="Verdana" w:cs="Times New Roman"/>
          <w:sz w:val="20"/>
          <w:szCs w:val="20"/>
        </w:rPr>
        <w:br w:type="page"/>
      </w:r>
    </w:p>
    <w:p w14:paraId="0F685C02" w14:textId="59953B3B" w:rsidR="00BA3FEE" w:rsidRPr="00E06682" w:rsidRDefault="00844D1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ins w:id="72" w:author="Natalia Xavier Alencar" w:date="2023-04-13T18:44:00Z">
        <w:r>
          <w:rPr>
            <w:rFonts w:ascii="Verdana" w:hAnsi="Verdana" w:cs="Times New Roman"/>
            <w:sz w:val="20"/>
            <w:szCs w:val="20"/>
          </w:rPr>
          <w:lastRenderedPageBreak/>
          <w:t xml:space="preserve">ANEXO I - </w:t>
        </w:r>
      </w:ins>
      <w:r w:rsidR="00BA3FEE" w:rsidRPr="00E06682">
        <w:rPr>
          <w:rFonts w:ascii="Verdana" w:hAnsi="Verdana" w:cs="Times New Roman"/>
          <w:sz w:val="20"/>
          <w:szCs w:val="20"/>
        </w:rPr>
        <w:t xml:space="preserve">LISTA DE PRESENÇA DA ASSEMBLEIA GERAL DE DEBENTURISTAS </w:t>
      </w:r>
      <w:r w:rsidR="00B7228B" w:rsidRPr="00E06682">
        <w:rPr>
          <w:rFonts w:ascii="Verdana" w:hAnsi="Verdana" w:cs="Times New Roman"/>
          <w:sz w:val="20"/>
          <w:szCs w:val="20"/>
        </w:rPr>
        <w:t xml:space="preserve">3ª </w:t>
      </w:r>
      <w:r w:rsidR="00BA3FEE" w:rsidRPr="00E06682">
        <w:rPr>
          <w:rFonts w:ascii="Verdana" w:hAnsi="Verdana" w:cs="Times New Roman"/>
          <w:sz w:val="20"/>
          <w:szCs w:val="20"/>
        </w:rPr>
        <w:t>(</w:t>
      </w:r>
      <w:r w:rsidR="00B7228B" w:rsidRPr="00E06682">
        <w:rPr>
          <w:rFonts w:ascii="Verdana" w:hAnsi="Verdana" w:cs="Times New Roman"/>
          <w:sz w:val="20"/>
          <w:szCs w:val="20"/>
        </w:rPr>
        <w:t>TERCEIRA</w:t>
      </w:r>
      <w:r w:rsidR="00BA3FEE" w:rsidRPr="00E06682">
        <w:rPr>
          <w:rFonts w:ascii="Verdana" w:hAnsi="Verdana" w:cs="Times New Roman"/>
          <w:sz w:val="20"/>
          <w:szCs w:val="20"/>
        </w:rPr>
        <w:t>) EMISSÃO DE DEBÊNTURES SIMPLES, NÃO CONVERSÍVEIS EM AÇÕES, DA ESPÉCIE COM GARANTIA REAL E COM GARANTIA FIDEJUSSÓRIA ADICIONAL EM SÉRIE ÚNICA, PARA DISTRIBUIÇÃO PÚBLICA COM ESFORÇOS RESTRITOS DE DISTRIBUIÇÃO</w:t>
      </w:r>
      <w:r w:rsidR="00BA3FEE" w:rsidRPr="00E06682">
        <w:rPr>
          <w:rFonts w:ascii="Verdana" w:hAnsi="Verdana" w:cs="Times New Roman"/>
          <w:sz w:val="20"/>
          <w:szCs w:val="20"/>
          <w:lang w:val="pt-PT"/>
        </w:rPr>
        <w:t>, DA VIDROPORTO S.A.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, REALIZADA EM [●] DE [●] DE </w:t>
      </w:r>
      <w:r w:rsidR="00E06682" w:rsidRPr="00E06682">
        <w:rPr>
          <w:rFonts w:ascii="Verdana" w:hAnsi="Verdana" w:cs="Times New Roman"/>
          <w:sz w:val="20"/>
          <w:szCs w:val="20"/>
        </w:rPr>
        <w:t>2023</w:t>
      </w:r>
    </w:p>
    <w:p w14:paraId="319E800F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8A3964B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Debenturistas:</w:t>
      </w:r>
    </w:p>
    <w:p w14:paraId="26C982BB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BA8FE5A" w14:textId="50C595FD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[</w:t>
      </w:r>
      <w:r w:rsidR="00E06682" w:rsidRPr="00E06682">
        <w:rPr>
          <w:rFonts w:ascii="Verdana" w:hAnsi="Verdana" w:cs="Times New Roman"/>
          <w:b/>
          <w:bCs/>
          <w:sz w:val="20"/>
          <w:szCs w:val="20"/>
        </w:rPr>
        <w:t>=</w:t>
      </w:r>
      <w:r w:rsidRPr="00E06682">
        <w:rPr>
          <w:rFonts w:ascii="Verdana" w:hAnsi="Verdana" w:cs="Times New Roman"/>
          <w:b/>
          <w:bCs/>
          <w:sz w:val="20"/>
          <w:szCs w:val="20"/>
        </w:rPr>
        <w:t>]</w:t>
      </w:r>
    </w:p>
    <w:p w14:paraId="2195ABCD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bookmarkStart w:id="73" w:name="_Hlk130503443"/>
    </w:p>
    <w:p w14:paraId="05EC9A8A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36751059" w14:textId="77777777" w:rsidTr="00CC495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0F1430C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22A615ED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58A3F485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4E880D6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06A36883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45ED2A1A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4400E532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bookmarkEnd w:id="73"/>
    <w:p w14:paraId="71659836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B23FD79" w14:textId="77777777" w:rsidR="00BA3FEE" w:rsidRPr="00E06682" w:rsidRDefault="00BA3FEE" w:rsidP="00E06682">
      <w:pPr>
        <w:spacing w:after="0" w:line="320" w:lineRule="exact"/>
        <w:jc w:val="both"/>
        <w:rPr>
          <w:rStyle w:val="TextodocorpoNegrito"/>
          <w:rFonts w:ascii="Verdana" w:hAnsi="Verdana" w:cs="Times New Roman"/>
          <w:b w:val="0"/>
          <w:bCs w:val="0"/>
          <w:sz w:val="20"/>
          <w:szCs w:val="20"/>
          <w:highlight w:val="yellow"/>
        </w:rPr>
      </w:pPr>
    </w:p>
    <w:p w14:paraId="0EC00338" w14:textId="77777777" w:rsidR="00BA3FEE" w:rsidRPr="00E06682" w:rsidRDefault="00BA3FEE" w:rsidP="00E06682">
      <w:pPr>
        <w:spacing w:after="0" w:line="320" w:lineRule="exact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br w:type="page"/>
      </w:r>
    </w:p>
    <w:p w14:paraId="77484346" w14:textId="0AD725CB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lastRenderedPageBreak/>
        <w:t>ANEXO</w:t>
      </w:r>
      <w:ins w:id="74" w:author="Natalia Xavier Alencar" w:date="2023-04-13T18:44:00Z">
        <w:r w:rsidR="00844D12">
          <w:rPr>
            <w:rFonts w:ascii="Verdana" w:hAnsi="Verdana" w:cs="Times New Roman"/>
            <w:b/>
            <w:bCs/>
            <w:sz w:val="20"/>
            <w:szCs w:val="20"/>
          </w:rPr>
          <w:t xml:space="preserve"> II</w:t>
        </w:r>
      </w:ins>
    </w:p>
    <w:p w14:paraId="2A49BCA8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9D745FB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TERMO DE LIBERAÇÃO DE GARANTIA</w:t>
      </w:r>
    </w:p>
    <w:p w14:paraId="062E8A8F" w14:textId="77777777" w:rsidR="00E06682" w:rsidRPr="00E06682" w:rsidRDefault="00E06682" w:rsidP="00E06682">
      <w:pPr>
        <w:spacing w:after="0" w:line="320" w:lineRule="exact"/>
        <w:jc w:val="right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São Paulo,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data</w:t>
      </w:r>
      <w:r w:rsidRPr="00E06682">
        <w:rPr>
          <w:rFonts w:ascii="Verdana" w:hAnsi="Verdana" w:cs="Times New Roman"/>
          <w:sz w:val="20"/>
          <w:szCs w:val="20"/>
        </w:rPr>
        <w:t>]</w:t>
      </w:r>
    </w:p>
    <w:p w14:paraId="42864B4B" w14:textId="77777777" w:rsidR="00E06682" w:rsidRPr="00E06682" w:rsidRDefault="00E06682" w:rsidP="00E06682">
      <w:pPr>
        <w:spacing w:after="0" w:line="320" w:lineRule="exact"/>
        <w:jc w:val="right"/>
        <w:rPr>
          <w:rFonts w:ascii="Verdana" w:hAnsi="Verdana" w:cs="Times New Roman"/>
          <w:b/>
          <w:bCs/>
          <w:sz w:val="20"/>
          <w:szCs w:val="20"/>
        </w:rPr>
      </w:pPr>
    </w:p>
    <w:p w14:paraId="350350B1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À</w:t>
      </w:r>
    </w:p>
    <w:p w14:paraId="5B3B64F9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</w:p>
    <w:p w14:paraId="15C65EA0" w14:textId="77777777" w:rsidR="00DC46C6" w:rsidRDefault="00DC46C6" w:rsidP="00E06682">
      <w:pPr>
        <w:spacing w:after="0" w:line="320" w:lineRule="exact"/>
        <w:jc w:val="both"/>
        <w:rPr>
          <w:ins w:id="75" w:author="Natalia Xavier Alencar" w:date="2023-04-13T18:54:00Z"/>
          <w:rFonts w:ascii="Verdana" w:hAnsi="Verdana"/>
          <w:b/>
          <w:sz w:val="20"/>
          <w:szCs w:val="20"/>
        </w:rPr>
      </w:pPr>
      <w:ins w:id="76" w:author="Natalia Xavier Alencar" w:date="2023-04-13T18:53:00Z">
        <w:r>
          <w:rPr>
            <w:rFonts w:ascii="Verdana" w:hAnsi="Verdana"/>
            <w:b/>
            <w:sz w:val="20"/>
            <w:szCs w:val="20"/>
          </w:rPr>
          <w:t>VIDROPORTO S. A</w:t>
        </w:r>
      </w:ins>
    </w:p>
    <w:p w14:paraId="075DEF45" w14:textId="6271A467" w:rsidR="00DC46C6" w:rsidRDefault="00DC46C6" w:rsidP="00E06682">
      <w:pPr>
        <w:spacing w:after="0" w:line="320" w:lineRule="exact"/>
        <w:jc w:val="both"/>
        <w:rPr>
          <w:ins w:id="77" w:author="Natalia Xavier Alencar" w:date="2023-04-13T18:54:00Z"/>
          <w:rFonts w:ascii="Verdana" w:hAnsi="Verdana"/>
          <w:bCs/>
          <w:sz w:val="20"/>
          <w:szCs w:val="20"/>
        </w:rPr>
      </w:pPr>
      <w:ins w:id="78" w:author="Natalia Xavier Alencar" w:date="2023-04-13T18:54:00Z">
        <w:r>
          <w:rPr>
            <w:rFonts w:ascii="Verdana" w:hAnsi="Verdana"/>
            <w:bCs/>
            <w:sz w:val="20"/>
            <w:szCs w:val="20"/>
          </w:rPr>
          <w:t>Rodovia Anhanguera, KM 226,8</w:t>
        </w:r>
      </w:ins>
    </w:p>
    <w:p w14:paraId="074F3585" w14:textId="77777777" w:rsidR="00DC46C6" w:rsidRDefault="00DC46C6" w:rsidP="00E06682">
      <w:pPr>
        <w:spacing w:after="0" w:line="320" w:lineRule="exact"/>
        <w:jc w:val="both"/>
        <w:rPr>
          <w:ins w:id="79" w:author="Natalia Xavier Alencar" w:date="2023-04-13T18:55:00Z"/>
          <w:rFonts w:ascii="Verdana" w:hAnsi="Verdana"/>
          <w:bCs/>
          <w:sz w:val="20"/>
          <w:szCs w:val="20"/>
        </w:rPr>
      </w:pPr>
      <w:ins w:id="80" w:author="Natalia Xavier Alencar" w:date="2023-04-13T18:54:00Z">
        <w:r>
          <w:rPr>
            <w:rFonts w:ascii="Verdana" w:hAnsi="Verdana"/>
            <w:bCs/>
            <w:sz w:val="20"/>
            <w:szCs w:val="20"/>
          </w:rPr>
          <w:t>Cidade de Porto Ferreira, Estado de São Paulo</w:t>
        </w:r>
      </w:ins>
    </w:p>
    <w:p w14:paraId="7C2CCD10" w14:textId="77777777" w:rsidR="00DC46C6" w:rsidRDefault="00DC46C6" w:rsidP="00E06682">
      <w:pPr>
        <w:spacing w:after="0" w:line="320" w:lineRule="exact"/>
        <w:jc w:val="both"/>
        <w:rPr>
          <w:ins w:id="81" w:author="Natalia Xavier Alencar" w:date="2023-04-13T18:55:00Z"/>
          <w:rFonts w:ascii="Verdana" w:hAnsi="Verdana"/>
          <w:bCs/>
          <w:sz w:val="20"/>
          <w:szCs w:val="20"/>
        </w:rPr>
      </w:pPr>
    </w:p>
    <w:p w14:paraId="3CBCFE27" w14:textId="6E4670F1" w:rsidR="00DC46C6" w:rsidRPr="00DC46C6" w:rsidRDefault="00DC46C6" w:rsidP="00E06682">
      <w:pPr>
        <w:spacing w:after="0" w:line="320" w:lineRule="exact"/>
        <w:jc w:val="both"/>
        <w:rPr>
          <w:ins w:id="82" w:author="Natalia Xavier Alencar" w:date="2023-04-13T18:54:00Z"/>
          <w:rFonts w:ascii="Verdana" w:hAnsi="Verdana"/>
          <w:bCs/>
          <w:sz w:val="20"/>
          <w:szCs w:val="20"/>
          <w:rPrChange w:id="83" w:author="Natalia Xavier Alencar" w:date="2023-04-13T18:54:00Z">
            <w:rPr>
              <w:ins w:id="84" w:author="Natalia Xavier Alencar" w:date="2023-04-13T18:54:00Z"/>
              <w:rFonts w:ascii="Verdana" w:hAnsi="Verdana"/>
              <w:b/>
              <w:sz w:val="20"/>
              <w:szCs w:val="20"/>
            </w:rPr>
          </w:rPrChange>
        </w:rPr>
      </w:pPr>
      <w:ins w:id="85" w:author="Natalia Xavier Alencar" w:date="2023-04-13T18:55:00Z">
        <w:r>
          <w:rPr>
            <w:rFonts w:ascii="Verdana" w:hAnsi="Verdana"/>
            <w:bCs/>
            <w:sz w:val="20"/>
            <w:szCs w:val="20"/>
          </w:rPr>
          <w:t>c/c</w:t>
        </w:r>
      </w:ins>
      <w:ins w:id="86" w:author="Natalia Xavier Alencar" w:date="2023-04-13T18:54:00Z">
        <w:r>
          <w:rPr>
            <w:rFonts w:ascii="Verdana" w:hAnsi="Verdana"/>
            <w:bCs/>
            <w:sz w:val="20"/>
            <w:szCs w:val="20"/>
          </w:rPr>
          <w:t xml:space="preserve"> </w:t>
        </w:r>
      </w:ins>
    </w:p>
    <w:p w14:paraId="109D9A06" w14:textId="332E040B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/>
          <w:b/>
          <w:sz w:val="20"/>
          <w:szCs w:val="20"/>
        </w:rPr>
        <w:t>INDÚSTRIA VIDREIRA DO NORDESTE LTDA</w:t>
      </w:r>
      <w:r w:rsidRPr="00E06682">
        <w:rPr>
          <w:rFonts w:ascii="Verdana" w:hAnsi="Verdana"/>
          <w:b/>
          <w:bCs/>
          <w:sz w:val="20"/>
          <w:szCs w:val="20"/>
        </w:rPr>
        <w:t>.</w:t>
      </w:r>
    </w:p>
    <w:p w14:paraId="092A8B6F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Fonts w:ascii="Verdana" w:hAnsi="Verdana"/>
          <w:sz w:val="20"/>
          <w:szCs w:val="20"/>
        </w:rPr>
        <w:t>Rodovia BR 101, KM 142, Zona Rural</w:t>
      </w:r>
    </w:p>
    <w:p w14:paraId="4033DE17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Fonts w:ascii="Verdana" w:hAnsi="Verdana"/>
          <w:sz w:val="20"/>
          <w:szCs w:val="20"/>
        </w:rPr>
        <w:t>Cidade de Estância, Estado do Sergipe</w:t>
      </w:r>
      <w:r w:rsidRPr="00E06682" w:rsidDel="00F16B98">
        <w:rPr>
          <w:rFonts w:ascii="Verdana" w:hAnsi="Verdana"/>
          <w:sz w:val="20"/>
          <w:szCs w:val="20"/>
        </w:rPr>
        <w:t xml:space="preserve"> </w:t>
      </w:r>
      <w:r w:rsidRPr="00E06682">
        <w:rPr>
          <w:rFonts w:ascii="Verdana" w:hAnsi="Verdana"/>
          <w:sz w:val="20"/>
          <w:szCs w:val="20"/>
        </w:rPr>
        <w:t>CEP 49.200-000</w:t>
      </w:r>
    </w:p>
    <w:p w14:paraId="20DBFE1C" w14:textId="77777777" w:rsidR="00E06682" w:rsidRPr="00E06682" w:rsidRDefault="00E06682" w:rsidP="00E06682">
      <w:pPr>
        <w:spacing w:after="0" w:line="320" w:lineRule="exact"/>
        <w:jc w:val="both"/>
        <w:rPr>
          <w:rStyle w:val="ui-provider"/>
          <w:rFonts w:ascii="Verdana" w:hAnsi="Verdana"/>
          <w:sz w:val="20"/>
          <w:szCs w:val="20"/>
        </w:rPr>
      </w:pPr>
    </w:p>
    <w:p w14:paraId="32B04546" w14:textId="5B6F84B8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Style w:val="ui-provider"/>
          <w:rFonts w:ascii="Verdana" w:hAnsi="Verdana"/>
          <w:sz w:val="20"/>
          <w:szCs w:val="20"/>
        </w:rPr>
        <w:t xml:space="preserve">Ref.: Termo de </w:t>
      </w:r>
      <w:ins w:id="87" w:author="Natalia Xavier Alencar" w:date="2023-04-13T18:55:00Z">
        <w:r w:rsidR="00DC46C6">
          <w:rPr>
            <w:rStyle w:val="ui-provider"/>
            <w:rFonts w:ascii="Verdana" w:hAnsi="Verdana"/>
            <w:sz w:val="20"/>
            <w:szCs w:val="20"/>
          </w:rPr>
          <w:t xml:space="preserve">Quitação e </w:t>
        </w:r>
      </w:ins>
      <w:r w:rsidRPr="00E06682">
        <w:rPr>
          <w:rStyle w:val="ui-provider"/>
          <w:rFonts w:ascii="Verdana" w:hAnsi="Verdana"/>
          <w:sz w:val="20"/>
          <w:szCs w:val="20"/>
        </w:rPr>
        <w:t>Liberação de Garantia –</w:t>
      </w:r>
      <w:ins w:id="88" w:author="Natalia Xavier Alencar" w:date="2023-04-13T18:55:00Z">
        <w:r w:rsidR="00DC46C6">
          <w:rPr>
            <w:rStyle w:val="ui-provider"/>
            <w:rFonts w:ascii="Verdana" w:hAnsi="Verdana"/>
            <w:sz w:val="20"/>
            <w:szCs w:val="20"/>
          </w:rPr>
          <w:t xml:space="preserve"> </w:t>
        </w:r>
      </w:ins>
      <w:r w:rsidRPr="00E06682">
        <w:rPr>
          <w:rFonts w:ascii="Verdana" w:hAnsi="Verdana"/>
          <w:sz w:val="20"/>
          <w:szCs w:val="20"/>
        </w:rPr>
        <w:t>Contrato de Cessão Fiduciária de Direitos Creditórios, Administração de Contas e Outras Avenças</w:t>
      </w:r>
    </w:p>
    <w:p w14:paraId="2F5E64C0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534BD6D1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Fonts w:ascii="Verdana" w:hAnsi="Verdana"/>
          <w:sz w:val="20"/>
          <w:szCs w:val="20"/>
        </w:rPr>
        <w:t xml:space="preserve">Prezados senhores, </w:t>
      </w:r>
    </w:p>
    <w:p w14:paraId="1F7CEB31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1657736C" w14:textId="366489FA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Fonts w:ascii="Verdana" w:hAnsi="Verdana"/>
          <w:sz w:val="20"/>
          <w:szCs w:val="20"/>
        </w:rPr>
        <w:t xml:space="preserve">Fazemos referência ao </w:t>
      </w:r>
      <w:ins w:id="89" w:author="Natalia Xavier Alencar" w:date="2023-04-13T18:59:00Z">
        <w:r w:rsidR="00DC46C6">
          <w:rPr>
            <w:rFonts w:ascii="Verdana" w:hAnsi="Verdana"/>
            <w:sz w:val="20"/>
            <w:szCs w:val="20"/>
          </w:rPr>
          <w:t>“</w:t>
        </w:r>
        <w:r w:rsidR="00DC46C6">
          <w:rPr>
            <w:rFonts w:ascii="Verdana" w:hAnsi="Verdana"/>
            <w:i/>
            <w:iCs/>
            <w:sz w:val="20"/>
            <w:szCs w:val="20"/>
          </w:rPr>
          <w:t xml:space="preserve">Instrumento Particular de Escritura </w:t>
        </w:r>
      </w:ins>
      <w:ins w:id="90" w:author="Natalia Xavier Alencar" w:date="2023-04-13T19:00:00Z">
        <w:r w:rsidR="00DC46C6">
          <w:rPr>
            <w:rFonts w:ascii="Verdana" w:hAnsi="Verdana"/>
            <w:i/>
            <w:iCs/>
            <w:sz w:val="20"/>
            <w:szCs w:val="20"/>
          </w:rPr>
          <w:t xml:space="preserve">da 3ª (Terceira) Emissão de DebÊntures Simples, Não Conversíveis em Ações, da Espécie com Garantia Real e Com Garantia Fidejussória Adicional, em Série Única, para Distribuição Pública </w:t>
        </w:r>
      </w:ins>
      <w:ins w:id="91" w:author="Natalia Xavier Alencar" w:date="2023-04-13T19:01:00Z">
        <w:r w:rsidR="00DC46C6">
          <w:rPr>
            <w:rFonts w:ascii="Verdana" w:hAnsi="Verdana"/>
            <w:i/>
            <w:iCs/>
            <w:sz w:val="20"/>
            <w:szCs w:val="20"/>
          </w:rPr>
          <w:t xml:space="preserve">com Esforços Restritos de Distribuição, da Vidroporto S.A”, </w:t>
        </w:r>
        <w:r w:rsidR="00DC46C6">
          <w:rPr>
            <w:rFonts w:ascii="Verdana" w:hAnsi="Verdana"/>
            <w:sz w:val="20"/>
            <w:szCs w:val="20"/>
          </w:rPr>
          <w:t xml:space="preserve">celebrada </w:t>
        </w:r>
      </w:ins>
      <w:ins w:id="92" w:author="Natalia Xavier Alencar" w:date="2023-04-13T19:02:00Z">
        <w:r w:rsidR="00DC46C6">
          <w:rPr>
            <w:rFonts w:ascii="Verdana" w:hAnsi="Verdana"/>
            <w:sz w:val="20"/>
            <w:szCs w:val="20"/>
          </w:rPr>
          <w:t>entre a Vidroporto S.A</w:t>
        </w:r>
        <w:r w:rsidR="00144CE5">
          <w:rPr>
            <w:rFonts w:ascii="Verdana" w:hAnsi="Verdana"/>
            <w:sz w:val="20"/>
            <w:szCs w:val="20"/>
          </w:rPr>
          <w:t xml:space="preserve"> (“</w:t>
        </w:r>
        <w:r w:rsidR="00144CE5" w:rsidRPr="00144CE5">
          <w:rPr>
            <w:rFonts w:ascii="Verdana" w:hAnsi="Verdana"/>
            <w:sz w:val="20"/>
            <w:szCs w:val="20"/>
            <w:u w:val="single"/>
          </w:rPr>
          <w:t>Emissora</w:t>
        </w:r>
        <w:r w:rsidR="00144CE5">
          <w:rPr>
            <w:rFonts w:ascii="Verdana" w:hAnsi="Verdana"/>
            <w:sz w:val="20"/>
            <w:szCs w:val="20"/>
          </w:rPr>
          <w:t>”)</w:t>
        </w:r>
        <w:r w:rsidR="00DC46C6">
          <w:rPr>
            <w:rFonts w:ascii="Verdana" w:hAnsi="Verdana"/>
            <w:sz w:val="20"/>
            <w:szCs w:val="20"/>
          </w:rPr>
          <w:t xml:space="preserve">, a Simplific Pavarini Distribuidora de Títulos e Valores Mobiliários Ltda </w:t>
        </w:r>
      </w:ins>
      <w:ins w:id="93" w:author="Natalia Xavier Alencar" w:date="2023-04-13T19:03:00Z">
        <w:r w:rsidR="00144CE5">
          <w:rPr>
            <w:rFonts w:ascii="Verdana" w:hAnsi="Verdana"/>
            <w:sz w:val="20"/>
            <w:szCs w:val="20"/>
          </w:rPr>
          <w:t>(“</w:t>
        </w:r>
        <w:r w:rsidR="00144CE5" w:rsidRPr="00144CE5">
          <w:rPr>
            <w:rFonts w:ascii="Verdana" w:hAnsi="Verdana"/>
            <w:sz w:val="20"/>
            <w:szCs w:val="20"/>
            <w:u w:val="single"/>
          </w:rPr>
          <w:t>Agente Fiduciário</w:t>
        </w:r>
        <w:r w:rsidR="00144CE5">
          <w:rPr>
            <w:rFonts w:ascii="Verdana" w:hAnsi="Verdana"/>
            <w:sz w:val="20"/>
            <w:szCs w:val="20"/>
          </w:rPr>
          <w:t xml:space="preserve">”) </w:t>
        </w:r>
      </w:ins>
      <w:ins w:id="94" w:author="Natalia Xavier Alencar" w:date="2023-04-13T19:02:00Z">
        <w:r w:rsidR="00DC46C6">
          <w:rPr>
            <w:rFonts w:ascii="Verdana" w:hAnsi="Verdana"/>
            <w:sz w:val="20"/>
            <w:szCs w:val="20"/>
          </w:rPr>
          <w:t>e a Quatroefe Administração e Participações Ltda</w:t>
        </w:r>
      </w:ins>
      <w:ins w:id="95" w:author="Natalia Xavier Alencar" w:date="2023-04-13T19:03:00Z">
        <w:r w:rsidR="00144CE5">
          <w:rPr>
            <w:rFonts w:ascii="Verdana" w:hAnsi="Verdana"/>
            <w:sz w:val="20"/>
            <w:szCs w:val="20"/>
          </w:rPr>
          <w:t xml:space="preserve"> (“</w:t>
        </w:r>
        <w:r w:rsidR="00144CE5" w:rsidRPr="00144CE5">
          <w:rPr>
            <w:rFonts w:ascii="Verdana" w:hAnsi="Verdana"/>
            <w:sz w:val="20"/>
            <w:szCs w:val="20"/>
            <w:u w:val="single"/>
          </w:rPr>
          <w:t>Fiador</w:t>
        </w:r>
        <w:r w:rsidR="00144CE5">
          <w:rPr>
            <w:rFonts w:ascii="Verdana" w:hAnsi="Verdana"/>
            <w:sz w:val="20"/>
            <w:szCs w:val="20"/>
          </w:rPr>
          <w:t>”)</w:t>
        </w:r>
      </w:ins>
      <w:ins w:id="96" w:author="Natalia Xavier Alencar" w:date="2023-04-13T19:02:00Z">
        <w:r w:rsidR="00144CE5">
          <w:rPr>
            <w:rFonts w:ascii="Verdana" w:hAnsi="Verdana"/>
            <w:sz w:val="20"/>
            <w:szCs w:val="20"/>
          </w:rPr>
          <w:t>, em 4 de março de 2020</w:t>
        </w:r>
      </w:ins>
      <w:ins w:id="97" w:author="Natalia Xavier Alencar" w:date="2023-04-13T19:01:00Z">
        <w:r w:rsidR="00DC46C6" w:rsidRPr="00DC46C6">
          <w:rPr>
            <w:rFonts w:ascii="Verdana" w:hAnsi="Verdana"/>
            <w:sz w:val="20"/>
            <w:szCs w:val="20"/>
          </w:rPr>
          <w:t xml:space="preserve"> (conforme aditada, “</w:t>
        </w:r>
        <w:r w:rsidR="00DC46C6" w:rsidRPr="00144CE5">
          <w:rPr>
            <w:rFonts w:ascii="Verdana" w:hAnsi="Verdana"/>
            <w:sz w:val="20"/>
            <w:szCs w:val="20"/>
            <w:u w:val="single"/>
          </w:rPr>
          <w:t>Escritura de Emissão</w:t>
        </w:r>
        <w:r w:rsidR="00DC46C6" w:rsidRPr="00DC46C6">
          <w:rPr>
            <w:rFonts w:ascii="Verdana" w:hAnsi="Verdana"/>
            <w:sz w:val="20"/>
            <w:szCs w:val="20"/>
          </w:rPr>
          <w:t>”)</w:t>
        </w:r>
      </w:ins>
      <w:ins w:id="98" w:author="Natalia Xavier Alencar" w:date="2023-04-13T19:02:00Z">
        <w:r w:rsidR="00144CE5">
          <w:rPr>
            <w:rFonts w:ascii="Verdana" w:hAnsi="Verdana"/>
            <w:sz w:val="20"/>
            <w:szCs w:val="20"/>
          </w:rPr>
          <w:t>,</w:t>
        </w:r>
      </w:ins>
      <w:ins w:id="99" w:author="Natalia Xavier Alencar" w:date="2023-04-13T19:01:00Z">
        <w:r w:rsidR="00DC46C6" w:rsidRPr="00DC46C6">
          <w:rPr>
            <w:rFonts w:ascii="Verdana" w:hAnsi="Verdana"/>
            <w:sz w:val="20"/>
            <w:szCs w:val="20"/>
          </w:rPr>
          <w:t xml:space="preserve"> e ao</w:t>
        </w:r>
        <w:r w:rsidR="00DC46C6">
          <w:rPr>
            <w:rFonts w:ascii="Verdana" w:hAnsi="Verdana"/>
            <w:i/>
            <w:iCs/>
            <w:sz w:val="20"/>
            <w:szCs w:val="20"/>
          </w:rPr>
          <w:t xml:space="preserve"> </w:t>
        </w:r>
      </w:ins>
      <w:r w:rsidRPr="00E06682">
        <w:rPr>
          <w:rFonts w:ascii="Verdana" w:hAnsi="Verdana"/>
          <w:sz w:val="20"/>
          <w:szCs w:val="20"/>
        </w:rPr>
        <w:t>“</w:t>
      </w:r>
      <w:r w:rsidRPr="00E06682">
        <w:rPr>
          <w:rFonts w:ascii="Verdana" w:hAnsi="Verdana"/>
          <w:i/>
          <w:iCs/>
          <w:sz w:val="20"/>
          <w:szCs w:val="20"/>
        </w:rPr>
        <w:t>Instrumento Particular de</w:t>
      </w:r>
      <w:r w:rsidRPr="00E06682">
        <w:rPr>
          <w:rFonts w:ascii="Verdana" w:hAnsi="Verdana"/>
          <w:sz w:val="20"/>
          <w:szCs w:val="20"/>
        </w:rPr>
        <w:t xml:space="preserve"> </w:t>
      </w:r>
      <w:r w:rsidRPr="00E06682">
        <w:rPr>
          <w:rFonts w:ascii="Verdana" w:hAnsi="Verdana"/>
          <w:i/>
          <w:iCs/>
          <w:sz w:val="20"/>
          <w:szCs w:val="20"/>
        </w:rPr>
        <w:t>Contrato de Cessão Fiduciária de Direitos Creditórios, Administração de Contas e Outras Avenças</w:t>
      </w:r>
      <w:r w:rsidRPr="00E06682">
        <w:rPr>
          <w:rFonts w:ascii="Verdana" w:hAnsi="Verdana"/>
          <w:sz w:val="20"/>
          <w:szCs w:val="20"/>
        </w:rPr>
        <w:t>” ("</w:t>
      </w:r>
      <w:r w:rsidRPr="00E06682">
        <w:rPr>
          <w:rFonts w:ascii="Verdana" w:hAnsi="Verdana"/>
          <w:sz w:val="20"/>
          <w:szCs w:val="20"/>
          <w:u w:val="single"/>
        </w:rPr>
        <w:t>Contrato</w:t>
      </w:r>
      <w:r w:rsidRPr="00E06682">
        <w:rPr>
          <w:rFonts w:ascii="Verdana" w:hAnsi="Verdana"/>
          <w:sz w:val="20"/>
          <w:szCs w:val="20"/>
        </w:rPr>
        <w:t>"), celebrado em 4 de março de 2020 entre Indústria Vidreira do Nordeste Ltda. (“</w:t>
      </w:r>
      <w:r w:rsidRPr="00E06682">
        <w:rPr>
          <w:rFonts w:ascii="Verdana" w:hAnsi="Verdana"/>
          <w:sz w:val="20"/>
          <w:szCs w:val="20"/>
          <w:u w:val="single"/>
        </w:rPr>
        <w:t>Fiduciante</w:t>
      </w:r>
      <w:r w:rsidRPr="00E06682">
        <w:rPr>
          <w:rFonts w:ascii="Verdana" w:hAnsi="Verdana"/>
          <w:sz w:val="20"/>
          <w:szCs w:val="20"/>
        </w:rPr>
        <w:t xml:space="preserve">”), o Banco do Brasil S.A., </w:t>
      </w:r>
      <w:del w:id="100" w:author="Natalia Xavier Alencar" w:date="2023-04-13T19:04:00Z">
        <w:r w:rsidRPr="00E06682" w:rsidDel="00144CE5">
          <w:rPr>
            <w:rFonts w:ascii="Verdana" w:hAnsi="Verdana"/>
            <w:sz w:val="20"/>
            <w:szCs w:val="20"/>
          </w:rPr>
          <w:delText>a Simplific Pavarini Distribuidora de Títulos e Valores Mobiliários Ltda.</w:delText>
        </w:r>
      </w:del>
      <w:ins w:id="101" w:author="Natalia Xavier Alencar" w:date="2023-04-13T19:04:00Z">
        <w:r w:rsidR="00144CE5">
          <w:rPr>
            <w:rFonts w:ascii="Verdana" w:hAnsi="Verdana"/>
            <w:sz w:val="20"/>
            <w:szCs w:val="20"/>
          </w:rPr>
          <w:t>o Agente Fiduciário</w:t>
        </w:r>
      </w:ins>
      <w:r w:rsidRPr="00E06682">
        <w:rPr>
          <w:rFonts w:ascii="Verdana" w:hAnsi="Verdana"/>
          <w:sz w:val="20"/>
          <w:szCs w:val="20"/>
        </w:rPr>
        <w:t xml:space="preserve"> e a </w:t>
      </w:r>
      <w:del w:id="102" w:author="Natalia Xavier Alencar" w:date="2023-04-13T19:04:00Z">
        <w:r w:rsidRPr="00E06682" w:rsidDel="00144CE5">
          <w:rPr>
            <w:rFonts w:ascii="Verdana" w:hAnsi="Verdana"/>
            <w:sz w:val="20"/>
            <w:szCs w:val="20"/>
          </w:rPr>
          <w:delText>Vidroporto S.A.</w:delText>
        </w:r>
      </w:del>
      <w:ins w:id="103" w:author="Natalia Xavier Alencar" w:date="2023-04-13T19:04:00Z">
        <w:r w:rsidR="00144CE5">
          <w:rPr>
            <w:rFonts w:ascii="Verdana" w:hAnsi="Verdana"/>
            <w:sz w:val="20"/>
            <w:szCs w:val="20"/>
          </w:rPr>
          <w:t>Emissora</w:t>
        </w:r>
      </w:ins>
      <w:r w:rsidRPr="00E06682">
        <w:rPr>
          <w:rFonts w:ascii="Verdana" w:hAnsi="Verdana"/>
          <w:sz w:val="20"/>
          <w:szCs w:val="20"/>
        </w:rPr>
        <w:t>, registrado (i) junto ao Oficial de Registro de Imóveis, Títulos e Documentos e Civil de Pessoa Jurídica de Porto Ferreira, sob o nº 12.252; (ii) o 5º Oficial de Registro de Títulos e Documentos e Civil de Pessoa Jurídica da Comarca de São Paulo, sob o nº 1.578.782; e (iii) Cartório de 2º Ofício da Comarca de Estância, sob o nº 2213 (em conjunto com os itens (i) e (ii), os “</w:t>
      </w:r>
      <w:r w:rsidRPr="00E06682">
        <w:rPr>
          <w:rFonts w:ascii="Verdana" w:hAnsi="Verdana"/>
          <w:sz w:val="20"/>
          <w:szCs w:val="20"/>
          <w:u w:val="single"/>
        </w:rPr>
        <w:t>Cartórios de Títulos e Documentos</w:t>
      </w:r>
      <w:r w:rsidRPr="00E06682">
        <w:rPr>
          <w:rFonts w:ascii="Verdana" w:hAnsi="Verdana"/>
          <w:sz w:val="20"/>
          <w:szCs w:val="20"/>
        </w:rPr>
        <w:t>”).</w:t>
      </w:r>
    </w:p>
    <w:p w14:paraId="33F3A7B0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2574E048" w14:textId="331F81F2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 xml:space="preserve">Todos os termos utilizados neste Termo de </w:t>
      </w:r>
      <w:ins w:id="104" w:author="Natalia Xavier Alencar" w:date="2023-04-13T18:59:00Z">
        <w:r w:rsidR="00DC46C6">
          <w:rPr>
            <w:rFonts w:ascii="Verdana" w:hAnsi="Verdana" w:cs="Times New Roman"/>
            <w:sz w:val="20"/>
            <w:szCs w:val="20"/>
          </w:rPr>
          <w:t xml:space="preserve">Quitação e </w:t>
        </w:r>
      </w:ins>
      <w:r w:rsidRPr="00E06682">
        <w:rPr>
          <w:rFonts w:ascii="Verdana" w:hAnsi="Verdana" w:cs="Times New Roman"/>
          <w:sz w:val="20"/>
          <w:szCs w:val="20"/>
        </w:rPr>
        <w:t>Liberação de Garantia (“</w:t>
      </w:r>
      <w:r w:rsidRPr="00E06682">
        <w:rPr>
          <w:rFonts w:ascii="Verdana" w:hAnsi="Verdana" w:cs="Times New Roman"/>
          <w:sz w:val="20"/>
          <w:szCs w:val="20"/>
          <w:u w:val="single"/>
        </w:rPr>
        <w:t>Termo</w:t>
      </w:r>
      <w:r w:rsidRPr="00E06682">
        <w:rPr>
          <w:rFonts w:ascii="Verdana" w:hAnsi="Verdana" w:cs="Times New Roman"/>
          <w:sz w:val="20"/>
          <w:szCs w:val="20"/>
        </w:rPr>
        <w:t xml:space="preserve">”) iniciados em letra maiúscula e que não estiverem aqui definidos de outra forma terão o mesmo significado a eles atribuído </w:t>
      </w:r>
      <w:ins w:id="105" w:author="Natalia Xavier Alencar" w:date="2023-04-13T18:59:00Z">
        <w:r w:rsidR="00DC46C6">
          <w:rPr>
            <w:rFonts w:ascii="Verdana" w:hAnsi="Verdana" w:cs="Times New Roman"/>
            <w:sz w:val="20"/>
            <w:szCs w:val="20"/>
          </w:rPr>
          <w:t xml:space="preserve">na Escritura de Emissão e/ou </w:t>
        </w:r>
      </w:ins>
      <w:r w:rsidRPr="00E06682">
        <w:rPr>
          <w:rFonts w:ascii="Verdana" w:hAnsi="Verdana" w:cs="Times New Roman"/>
          <w:sz w:val="20"/>
          <w:szCs w:val="20"/>
        </w:rPr>
        <w:t xml:space="preserve">no Contrato. </w:t>
      </w:r>
    </w:p>
    <w:p w14:paraId="0FCCFFBA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67B46AE" w14:textId="6F98B9DF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lastRenderedPageBreak/>
        <w:t>Tendo em vista que as Obrigações Garantidas</w:t>
      </w:r>
      <w:ins w:id="106" w:author="Natalia Xavier Alencar" w:date="2023-04-13T19:07:00Z">
        <w:r w:rsidR="00144CE5">
          <w:rPr>
            <w:rFonts w:ascii="Verdana" w:hAnsi="Verdana" w:cs="Times New Roman"/>
            <w:sz w:val="20"/>
            <w:szCs w:val="20"/>
          </w:rPr>
          <w:t xml:space="preserve"> (conforme definidas no Contrato)</w:t>
        </w:r>
      </w:ins>
      <w:r w:rsidRPr="00E06682">
        <w:rPr>
          <w:rFonts w:ascii="Verdana" w:hAnsi="Verdana" w:cs="Times New Roman"/>
          <w:sz w:val="20"/>
          <w:szCs w:val="20"/>
        </w:rPr>
        <w:t xml:space="preserve"> foram integralmente quitadas no dia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=</w:t>
      </w:r>
      <w:r w:rsidRPr="00E06682">
        <w:rPr>
          <w:rFonts w:ascii="Verdana" w:hAnsi="Verdana" w:cs="Times New Roman"/>
          <w:sz w:val="20"/>
          <w:szCs w:val="20"/>
        </w:rPr>
        <w:t>]</w:t>
      </w:r>
      <w:ins w:id="107" w:author="Natalia Xavier Alencar" w:date="2023-04-13T19:12:00Z">
        <w:r w:rsidR="00D11197">
          <w:rPr>
            <w:rFonts w:ascii="Verdana" w:hAnsi="Verdana" w:cs="Times New Roman"/>
            <w:sz w:val="20"/>
            <w:szCs w:val="20"/>
          </w:rPr>
          <w:t>, mediante Resgate Antecipado Facultativo (conforme defini</w:t>
        </w:r>
      </w:ins>
      <w:ins w:id="108" w:author="Natalia Xavier Alencar" w:date="2023-04-13T19:13:00Z">
        <w:r w:rsidR="00D11197">
          <w:rPr>
            <w:rFonts w:ascii="Verdana" w:hAnsi="Verdana" w:cs="Times New Roman"/>
            <w:sz w:val="20"/>
            <w:szCs w:val="20"/>
          </w:rPr>
          <w:t>do na Escritura de Emissão), não restando mais Debêntures em Circulação ou valores devidos aos Debenturistas</w:t>
        </w:r>
      </w:ins>
      <w:r w:rsidRPr="00E06682">
        <w:rPr>
          <w:rFonts w:ascii="Verdana" w:hAnsi="Verdana" w:cs="Times New Roman"/>
          <w:sz w:val="20"/>
          <w:szCs w:val="20"/>
        </w:rPr>
        <w:t>, o Agente Fiduciário, na qualidade de representante dos titulares das Debêntures e credor fiduciário no âmbito do Contrato, neste ato, concorda com a liberação da Cessão Fiduciária outorgada nos termos do Contrato, autorizando os Cartórios de Títulos e Documentos a efetuarem os registros necessários para dar publicidade acerca da liberação da garantia objeto do Contrato.</w:t>
      </w:r>
    </w:p>
    <w:p w14:paraId="02535F53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37CAC06" w14:textId="112C7E42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 xml:space="preserve">O presente Termo poderá ser averbado pela Fiduciante às suas próprias e exclusivas expensas, às margens dos registros originais junto aos Cartórios de Títulos e Documentos nos quais o Contrato está registrado e seus respectivos aditamentos averbados, e em quaisquer outros registros públicos que sejam necessários para assegurar a eficácia perante terceiros do presente Termo. </w:t>
      </w:r>
    </w:p>
    <w:p w14:paraId="70E036D9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4A51D6A" w14:textId="718A7A09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 xml:space="preserve">Este Termo poderá ser firmado por meio de assinatura eletrônica, com ou sem certificado digital, conforme disposto na Medida Provisória 2.200-2, de 24 de agosto de 2001, reconhecendo a Fiduciante a veracidade, autenticidade, integridade, validade e eficácia deste Termo e de seus termos em tal formato. </w:t>
      </w:r>
      <w:del w:id="109" w:author="Natalia Xavier Alencar" w:date="2023-04-13T18:57:00Z">
        <w:r w:rsidRPr="00E06682" w:rsidDel="00DC46C6">
          <w:rPr>
            <w:rFonts w:ascii="Verdana" w:hAnsi="Verdana" w:cs="Times New Roman"/>
            <w:sz w:val="20"/>
            <w:szCs w:val="20"/>
          </w:rPr>
          <w:delText xml:space="preserve">A </w:delText>
        </w:r>
      </w:del>
      <w:del w:id="110" w:author="Natalia Xavier Alencar" w:date="2023-04-13T18:56:00Z">
        <w:r w:rsidRPr="00E06682" w:rsidDel="00DC46C6">
          <w:rPr>
            <w:rFonts w:ascii="Verdana" w:hAnsi="Verdana" w:cs="Times New Roman"/>
            <w:sz w:val="20"/>
            <w:szCs w:val="20"/>
          </w:rPr>
          <w:delText xml:space="preserve">Fiduciante </w:delText>
        </w:r>
      </w:del>
      <w:del w:id="111" w:author="Natalia Xavier Alencar" w:date="2023-04-13T18:57:00Z">
        <w:r w:rsidRPr="00E06682" w:rsidDel="00DC46C6">
          <w:rPr>
            <w:rFonts w:ascii="Verdana" w:hAnsi="Verdana" w:cs="Times New Roman"/>
            <w:sz w:val="20"/>
            <w:szCs w:val="20"/>
          </w:rPr>
          <w:delText>também reconhece que e</w:delText>
        </w:r>
      </w:del>
      <w:ins w:id="112" w:author="Natalia Xavier Alencar" w:date="2023-04-13T18:57:00Z">
        <w:r w:rsidR="00DC46C6">
          <w:rPr>
            <w:rFonts w:ascii="Verdana" w:hAnsi="Verdana" w:cs="Times New Roman"/>
            <w:sz w:val="20"/>
            <w:szCs w:val="20"/>
          </w:rPr>
          <w:t>E</w:t>
        </w:r>
      </w:ins>
      <w:r w:rsidRPr="00E06682">
        <w:rPr>
          <w:rFonts w:ascii="Verdana" w:hAnsi="Verdana" w:cs="Times New Roman"/>
          <w:sz w:val="20"/>
          <w:szCs w:val="20"/>
        </w:rPr>
        <w:t>ventual divergência entre a data deste Termo e a data que figure nos elementos indicativos de sua formalização eletrônica existe apenas em virtude de procedimentos formais, valendo, para todos os fins de direito, a data indicada no corpo deste Termo em si.</w:t>
      </w:r>
    </w:p>
    <w:p w14:paraId="2D664BA4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870AE24" w14:textId="77777777" w:rsidR="00E06682" w:rsidRPr="00E06682" w:rsidRDefault="00E06682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Local, data</w:t>
      </w:r>
      <w:r w:rsidRPr="00E06682">
        <w:rPr>
          <w:rFonts w:ascii="Verdana" w:hAnsi="Verdana" w:cs="Times New Roman"/>
          <w:sz w:val="20"/>
          <w:szCs w:val="20"/>
        </w:rPr>
        <w:t>]</w:t>
      </w:r>
    </w:p>
    <w:p w14:paraId="09BFDC5E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075AA76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SIMPLIFIC PAVARINI DISTRIBUIDORA DE TÍTULOS E VALORES MOBILIÁRIOS LTDA.</w:t>
      </w:r>
    </w:p>
    <w:p w14:paraId="5D194011" w14:textId="77777777" w:rsidR="00BA3FEE" w:rsidRPr="00E06682" w:rsidRDefault="00BA3FEE" w:rsidP="00E06682">
      <w:pPr>
        <w:pStyle w:val="Body"/>
        <w:spacing w:after="0" w:line="320" w:lineRule="exact"/>
        <w:contextualSpacing/>
        <w:jc w:val="center"/>
        <w:rPr>
          <w:rFonts w:ascii="Verdana" w:hAnsi="Verdana"/>
          <w:b/>
          <w:bCs/>
          <w:szCs w:val="20"/>
        </w:rPr>
      </w:pPr>
    </w:p>
    <w:p w14:paraId="18CCC483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29BA0D2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36CA11B5" w14:textId="77777777" w:rsidTr="00CC495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77559DA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5C04D790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40CE9836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0B234D8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5FA22B84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6B6C5A1E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01161A4F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EE02E49" w14:textId="77777777" w:rsidR="00F8780D" w:rsidRPr="00E06682" w:rsidRDefault="00F8780D" w:rsidP="00E06682">
      <w:pPr>
        <w:pStyle w:val="Body"/>
        <w:spacing w:after="0" w:line="320" w:lineRule="exact"/>
        <w:contextualSpacing/>
        <w:jc w:val="left"/>
        <w:rPr>
          <w:rFonts w:ascii="Verdana" w:hAnsi="Verdana"/>
          <w:szCs w:val="20"/>
        </w:rPr>
      </w:pPr>
    </w:p>
    <w:sectPr w:rsidR="00F8780D" w:rsidRPr="00E0668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Natalia Xavier Alencar" w:date="2023-04-13T17:03:00Z" w:initials="NXA">
    <w:p w14:paraId="60EADAAE" w14:textId="77777777" w:rsidR="00834D03" w:rsidRDefault="00834D03" w:rsidP="00834D03">
      <w:pPr>
        <w:pStyle w:val="Textodecomentrio"/>
      </w:pPr>
      <w:r>
        <w:rPr>
          <w:rStyle w:val="Refdecomentrio"/>
        </w:rPr>
        <w:annotationRef/>
      </w:r>
      <w:r>
        <w:t>Favor confirmar.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EADA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B47F" w16cex:dateUtc="2023-04-13T2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EADAAE" w16cid:durableId="27E2B4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3EDF" w14:textId="77777777" w:rsidR="009B59F4" w:rsidRDefault="009B59F4" w:rsidP="005264A7">
      <w:pPr>
        <w:spacing w:after="0" w:line="240" w:lineRule="auto"/>
      </w:pPr>
      <w:r>
        <w:separator/>
      </w:r>
    </w:p>
  </w:endnote>
  <w:endnote w:type="continuationSeparator" w:id="0">
    <w:p w14:paraId="74BC774A" w14:textId="77777777" w:rsidR="009B59F4" w:rsidRDefault="009B59F4" w:rsidP="0052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328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64E57E78" w14:textId="7C8FBF0E" w:rsidR="005264A7" w:rsidRPr="00E06682" w:rsidRDefault="00E06682" w:rsidP="00E06682">
        <w:pPr>
          <w:pStyle w:val="Rodap"/>
          <w:jc w:val="center"/>
          <w:rPr>
            <w:rFonts w:ascii="Verdana" w:hAnsi="Verdana"/>
            <w:sz w:val="20"/>
            <w:szCs w:val="20"/>
          </w:rPr>
        </w:pPr>
        <w:r w:rsidRPr="00E06682">
          <w:rPr>
            <w:rFonts w:ascii="Verdana" w:hAnsi="Verdana"/>
            <w:sz w:val="20"/>
            <w:szCs w:val="20"/>
          </w:rPr>
          <w:fldChar w:fldCharType="begin"/>
        </w:r>
        <w:r w:rsidRPr="00E06682">
          <w:rPr>
            <w:rFonts w:ascii="Verdana" w:hAnsi="Verdana"/>
            <w:sz w:val="20"/>
            <w:szCs w:val="20"/>
          </w:rPr>
          <w:instrText>PAGE   \* MERGEFORMAT</w:instrText>
        </w:r>
        <w:r w:rsidRPr="00E06682">
          <w:rPr>
            <w:rFonts w:ascii="Verdana" w:hAnsi="Verdana"/>
            <w:sz w:val="20"/>
            <w:szCs w:val="20"/>
          </w:rPr>
          <w:fldChar w:fldCharType="separate"/>
        </w:r>
        <w:r w:rsidRPr="00E06682">
          <w:rPr>
            <w:rFonts w:ascii="Verdana" w:hAnsi="Verdana"/>
            <w:sz w:val="20"/>
            <w:szCs w:val="20"/>
          </w:rPr>
          <w:t>2</w:t>
        </w:r>
        <w:r w:rsidRPr="00E06682">
          <w:rPr>
            <w:rFonts w:ascii="Verdana" w:hAnsi="Verdan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77DC" w14:textId="77777777" w:rsidR="009B59F4" w:rsidRDefault="009B59F4" w:rsidP="005264A7">
      <w:pPr>
        <w:spacing w:after="0" w:line="240" w:lineRule="auto"/>
      </w:pPr>
      <w:r>
        <w:separator/>
      </w:r>
    </w:p>
  </w:footnote>
  <w:footnote w:type="continuationSeparator" w:id="0">
    <w:p w14:paraId="058BF373" w14:textId="77777777" w:rsidR="009B59F4" w:rsidRDefault="009B59F4" w:rsidP="0052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D586A"/>
    <w:multiLevelType w:val="hybridMultilevel"/>
    <w:tmpl w:val="87C4E758"/>
    <w:lvl w:ilvl="0" w:tplc="3C90EF14">
      <w:start w:val="1"/>
      <w:numFmt w:val="lowerLetter"/>
      <w:lvlText w:val="(%1)"/>
      <w:lvlJc w:val="left"/>
      <w:pPr>
        <w:ind w:left="885" w:hanging="52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A2E07"/>
    <w:multiLevelType w:val="hybridMultilevel"/>
    <w:tmpl w:val="8F78837E"/>
    <w:lvl w:ilvl="0" w:tplc="8E36439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425918">
    <w:abstractNumId w:val="1"/>
  </w:num>
  <w:num w:numId="2" w16cid:durableId="2935666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Xavier Alencar">
    <w15:presenceInfo w15:providerId="AD" w15:userId="S::nxa@vortx.com.br::1579ee2f-9ca9-499b-8374-8d312ac2c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EE"/>
    <w:rsid w:val="00016FE6"/>
    <w:rsid w:val="0005486B"/>
    <w:rsid w:val="000A0E28"/>
    <w:rsid w:val="00144CE5"/>
    <w:rsid w:val="001A1D5B"/>
    <w:rsid w:val="00260E27"/>
    <w:rsid w:val="0031253A"/>
    <w:rsid w:val="003720C3"/>
    <w:rsid w:val="003C2B2E"/>
    <w:rsid w:val="003E5C18"/>
    <w:rsid w:val="005264A7"/>
    <w:rsid w:val="005C40CE"/>
    <w:rsid w:val="006E6254"/>
    <w:rsid w:val="00834D03"/>
    <w:rsid w:val="00844D12"/>
    <w:rsid w:val="00877857"/>
    <w:rsid w:val="00942472"/>
    <w:rsid w:val="00986AD5"/>
    <w:rsid w:val="009B59F4"/>
    <w:rsid w:val="00A628F5"/>
    <w:rsid w:val="00AF38A8"/>
    <w:rsid w:val="00B7228B"/>
    <w:rsid w:val="00BA3FEE"/>
    <w:rsid w:val="00CF7597"/>
    <w:rsid w:val="00D11197"/>
    <w:rsid w:val="00DC1934"/>
    <w:rsid w:val="00DC46C6"/>
    <w:rsid w:val="00E06682"/>
    <w:rsid w:val="00E52F33"/>
    <w:rsid w:val="00F8533B"/>
    <w:rsid w:val="00F8780D"/>
    <w:rsid w:val="00FC4807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FBF2"/>
  <w15:chartTrackingRefBased/>
  <w15:docId w15:val="{DB959BB9-950E-4187-A69B-ECA5E674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EE"/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99"/>
    <w:qFormat/>
    <w:rsid w:val="00BA3FEE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locked/>
    <w:rsid w:val="00BA3FEE"/>
    <w:rPr>
      <w:kern w:val="0"/>
    </w:rPr>
  </w:style>
  <w:style w:type="table" w:styleId="Tabelacomgrade">
    <w:name w:val="Table Grid"/>
    <w:basedOn w:val="Tabelanormal"/>
    <w:rsid w:val="00BA3FE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Negrito">
    <w:name w:val="Texto do corpo + Negrito"/>
    <w:basedOn w:val="Fontepargpadro"/>
    <w:rsid w:val="00BA3FEE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ui-provider">
    <w:name w:val="ui-provider"/>
    <w:basedOn w:val="Fontepargpadro"/>
    <w:rsid w:val="00BA3FEE"/>
  </w:style>
  <w:style w:type="paragraph" w:customStyle="1" w:styleId="Body">
    <w:name w:val="Body"/>
    <w:basedOn w:val="Normal"/>
    <w:link w:val="BodyCharChar"/>
    <w:rsid w:val="00BA3FEE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BodyCharChar">
    <w:name w:val="Body Char Char"/>
    <w:basedOn w:val="Fontepargpadro"/>
    <w:link w:val="Body"/>
    <w:rsid w:val="00BA3FEE"/>
    <w:rPr>
      <w:rFonts w:ascii="Tahoma" w:eastAsia="Times New Roman" w:hAnsi="Tahoma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26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4A7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526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4A7"/>
    <w:rPr>
      <w:kern w:val="0"/>
    </w:rPr>
  </w:style>
  <w:style w:type="paragraph" w:styleId="Reviso">
    <w:name w:val="Revision"/>
    <w:hidden/>
    <w:uiPriority w:val="99"/>
    <w:semiHidden/>
    <w:rsid w:val="005264A7"/>
    <w:pPr>
      <w:spacing w:after="0" w:line="240" w:lineRule="auto"/>
    </w:pPr>
    <w:rPr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834D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34D03"/>
    <w:pPr>
      <w:spacing w:line="240" w:lineRule="auto"/>
    </w:pPr>
    <w:rPr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34D03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D12"/>
    <w:rPr>
      <w:b/>
      <w:bCs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D1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 T E X T ! 1 0 3 4 1 5 0 0 2 . 2 < / d o c u m e n t i d >  
     < s e n d e r i d > W H R < / s e n d e r i d >  
     < s e n d e r e m a i l > W C A V A L C A N T E @ M A C H A D O M E Y E R . C O M . B R < / s e n d e r e m a i l >  
     < l a s t m o d i f i e d > 2 0 2 3 - 0 3 - 2 3 T 2 2 : 3 9 : 0 0 . 0 0 0 0 0 0 0 - 0 3 : 0 0 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933AFFDB-D3C3-43EA-A8C5-08379D2621C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2263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Carvalho Addeo | Machado Meyer Advogados</dc:creator>
  <cp:keywords/>
  <dc:description/>
  <cp:lastModifiedBy>Natalia Xavier Alencar</cp:lastModifiedBy>
  <cp:revision>4</cp:revision>
  <dcterms:created xsi:type="dcterms:W3CDTF">2023-04-13T22:14:00Z</dcterms:created>
  <dcterms:modified xsi:type="dcterms:W3CDTF">2023-04-13T22:25:00Z</dcterms:modified>
</cp:coreProperties>
</file>