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77302" w:rsidRPr="002B7CC1" w:rsidP="008A0D9D" w14:paraId="11FBC560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02CFB631" w14:textId="4092001E">
      <w:pPr>
        <w:spacing w:line="300" w:lineRule="exact"/>
        <w:jc w:val="both"/>
        <w:rPr>
          <w:b/>
          <w:sz w:val="22"/>
          <w:szCs w:val="22"/>
        </w:rPr>
      </w:pPr>
      <w:r w:rsidRPr="002B7CC1">
        <w:rPr>
          <w:b/>
          <w:bCs/>
          <w:sz w:val="22"/>
          <w:szCs w:val="22"/>
        </w:rPr>
        <w:t>2º (SEGUNDO)</w:t>
      </w:r>
      <w:r w:rsidRPr="002B7CC1">
        <w:rPr>
          <w:b/>
          <w:sz w:val="22"/>
          <w:szCs w:val="22"/>
        </w:rPr>
        <w:t xml:space="preserve"> ADITAMENTO AO INSTRUMENTO PARTICULAR DE ESCRITURA DA 3ª (TERCEIRA) EMISSÃO DE DEBÊNTURES SIMPLES, NÃO CONVERSÍVEIS EM AÇÕES, DA ESPÉCIE COM GARANTIA REAL E COM GARANTIA FIDEJUSSÓRIA ADICIONAL</w:t>
      </w:r>
      <w:r w:rsidRPr="002B7CC1">
        <w:rPr>
          <w:b/>
          <w:bCs/>
          <w:sz w:val="22"/>
          <w:szCs w:val="22"/>
        </w:rPr>
        <w:t xml:space="preserve">, EM SÉRIE ÚNICA, </w:t>
      </w:r>
      <w:r w:rsidRPr="002B7CC1">
        <w:rPr>
          <w:b/>
          <w:sz w:val="22"/>
          <w:szCs w:val="22"/>
        </w:rPr>
        <w:t>PARA DISTRIBUIÇÃO PÚBLICA COM ESFORÇOS RESTRIT</w:t>
      </w:r>
      <w:r w:rsidRPr="002B7CC1">
        <w:rPr>
          <w:b/>
          <w:sz w:val="22"/>
          <w:szCs w:val="22"/>
        </w:rPr>
        <w:t xml:space="preserve">OS DE DISTRIBUIÇÃO, DA </w:t>
      </w:r>
      <w:r w:rsidRPr="002B7CC1">
        <w:rPr>
          <w:b/>
          <w:caps/>
          <w:sz w:val="22"/>
          <w:szCs w:val="22"/>
        </w:rPr>
        <w:t>Vidroporto S.A.</w:t>
      </w:r>
    </w:p>
    <w:p w:rsidR="00F77302" w:rsidRPr="002B7CC1" w:rsidP="008A0D9D" w14:paraId="758D1FC2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42084AE4" w14:textId="4A32F601">
      <w:pPr>
        <w:spacing w:line="300" w:lineRule="exact"/>
        <w:jc w:val="center"/>
        <w:rPr>
          <w:b/>
          <w:sz w:val="22"/>
          <w:szCs w:val="22"/>
        </w:rPr>
      </w:pPr>
    </w:p>
    <w:p w:rsidR="00536153" w:rsidRPr="002B7CC1" w:rsidP="008A0D9D" w14:paraId="201466AC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532DEF82" w14:textId="77777777">
      <w:pPr>
        <w:spacing w:line="300" w:lineRule="exact"/>
        <w:jc w:val="center"/>
        <w:rPr>
          <w:b/>
          <w:sz w:val="22"/>
          <w:szCs w:val="22"/>
        </w:rPr>
      </w:pPr>
      <w:r w:rsidRPr="002B7CC1">
        <w:rPr>
          <w:b/>
          <w:sz w:val="22"/>
          <w:szCs w:val="22"/>
        </w:rPr>
        <w:t>Entre</w:t>
      </w:r>
    </w:p>
    <w:p w:rsidR="00F77302" w:rsidRPr="002B7CC1" w:rsidP="008A0D9D" w14:paraId="244A3089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4D34B73C" w14:textId="77777777">
      <w:pPr>
        <w:spacing w:line="300" w:lineRule="exact"/>
        <w:jc w:val="center"/>
        <w:rPr>
          <w:b/>
          <w:smallCaps/>
          <w:sz w:val="22"/>
          <w:szCs w:val="22"/>
        </w:rPr>
      </w:pPr>
      <w:r w:rsidRPr="002B7CC1">
        <w:rPr>
          <w:b/>
          <w:caps/>
          <w:sz w:val="22"/>
          <w:szCs w:val="22"/>
        </w:rPr>
        <w:t>Vidroporto S.A.</w:t>
      </w:r>
    </w:p>
    <w:p w:rsidR="00F77302" w:rsidRPr="002B7CC1" w:rsidP="008A0D9D" w14:paraId="7A664CDD" w14:textId="77777777">
      <w:pPr>
        <w:spacing w:line="300" w:lineRule="exact"/>
        <w:jc w:val="center"/>
        <w:rPr>
          <w:bCs/>
          <w:i/>
          <w:sz w:val="22"/>
          <w:szCs w:val="22"/>
        </w:rPr>
      </w:pPr>
      <w:r w:rsidRPr="002B7CC1">
        <w:rPr>
          <w:bCs/>
          <w:i/>
          <w:sz w:val="22"/>
          <w:szCs w:val="22"/>
        </w:rPr>
        <w:t>como Emissora,</w:t>
      </w:r>
    </w:p>
    <w:p w:rsidR="00F77302" w:rsidRPr="002B7CC1" w:rsidP="008A0D9D" w14:paraId="419FB2D8" w14:textId="77777777">
      <w:pPr>
        <w:spacing w:line="300" w:lineRule="exact"/>
        <w:jc w:val="center"/>
        <w:rPr>
          <w:b/>
          <w:bCs/>
          <w:sz w:val="22"/>
          <w:szCs w:val="22"/>
        </w:rPr>
      </w:pPr>
    </w:p>
    <w:p w:rsidR="00F77302" w:rsidRPr="002B7CC1" w:rsidP="008A0D9D" w14:paraId="269CEC5A" w14:textId="77777777">
      <w:pPr>
        <w:tabs>
          <w:tab w:val="left" w:pos="6930"/>
        </w:tabs>
        <w:spacing w:line="300" w:lineRule="exact"/>
        <w:jc w:val="center"/>
        <w:rPr>
          <w:b/>
          <w:bCs/>
          <w:sz w:val="22"/>
          <w:szCs w:val="22"/>
        </w:rPr>
      </w:pPr>
    </w:p>
    <w:p w:rsidR="00F77302" w:rsidRPr="002B7CC1" w:rsidP="008A0D9D" w14:paraId="6D23F10A" w14:textId="77777777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  <w:r w:rsidRPr="002B7CC1">
        <w:rPr>
          <w:b/>
          <w:bCs/>
          <w:sz w:val="22"/>
          <w:szCs w:val="22"/>
        </w:rPr>
        <w:t>SIMPLIFIC PAVARINI DISTRIBUIDORA DE TÍTULOS E VALORES MOBILIÁRIOS LTDA.</w:t>
      </w:r>
    </w:p>
    <w:p w:rsidR="00F77302" w:rsidRPr="002B7CC1" w:rsidP="008A0D9D" w14:paraId="16E2FD41" w14:textId="77777777">
      <w:pPr>
        <w:spacing w:line="300" w:lineRule="exact"/>
        <w:jc w:val="center"/>
        <w:rPr>
          <w:i/>
          <w:sz w:val="22"/>
          <w:szCs w:val="22"/>
        </w:rPr>
      </w:pPr>
      <w:r w:rsidRPr="002B7CC1">
        <w:rPr>
          <w:i/>
          <w:sz w:val="22"/>
          <w:szCs w:val="22"/>
        </w:rPr>
        <w:t>como Agente Fiduciário</w:t>
      </w:r>
    </w:p>
    <w:p w:rsidR="00F77302" w:rsidRPr="002B7CC1" w:rsidP="008A0D9D" w14:paraId="1D1A5A64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170A7583" w14:textId="77777777">
      <w:pPr>
        <w:spacing w:line="300" w:lineRule="exact"/>
        <w:jc w:val="center"/>
        <w:rPr>
          <w:b/>
          <w:sz w:val="22"/>
          <w:szCs w:val="22"/>
        </w:rPr>
      </w:pPr>
      <w:r w:rsidRPr="002B7CC1">
        <w:rPr>
          <w:b/>
          <w:sz w:val="22"/>
          <w:szCs w:val="22"/>
        </w:rPr>
        <w:t>e</w:t>
      </w:r>
    </w:p>
    <w:p w:rsidR="00F77302" w:rsidRPr="002B7CC1" w:rsidP="008A0D9D" w14:paraId="074AEB80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603936DC" w14:textId="77777777">
      <w:pPr>
        <w:spacing w:line="300" w:lineRule="exact"/>
        <w:jc w:val="center"/>
        <w:rPr>
          <w:b/>
          <w:bCs/>
          <w:sz w:val="22"/>
          <w:szCs w:val="22"/>
        </w:rPr>
      </w:pPr>
      <w:r w:rsidRPr="002B7CC1">
        <w:rPr>
          <w:b/>
          <w:bCs/>
          <w:sz w:val="22"/>
          <w:szCs w:val="22"/>
        </w:rPr>
        <w:t>QUATROEFE ADMINISTRAÇÃO E PARTICIPAÇÕES LTDA.</w:t>
      </w:r>
    </w:p>
    <w:p w:rsidR="00F77302" w:rsidRPr="002B7CC1" w:rsidP="008A0D9D" w14:paraId="0DFA79F4" w14:textId="77777777">
      <w:pPr>
        <w:spacing w:line="300" w:lineRule="exact"/>
        <w:jc w:val="center"/>
        <w:rPr>
          <w:bCs/>
          <w:i/>
          <w:sz w:val="22"/>
          <w:szCs w:val="22"/>
        </w:rPr>
      </w:pPr>
      <w:r w:rsidRPr="002B7CC1">
        <w:rPr>
          <w:bCs/>
          <w:i/>
          <w:sz w:val="22"/>
          <w:szCs w:val="22"/>
        </w:rPr>
        <w:t>Como Fiador,</w:t>
      </w:r>
    </w:p>
    <w:p w:rsidR="00F77302" w:rsidRPr="002B7CC1" w:rsidP="008A0D9D" w14:paraId="5D254BEC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7ADE851B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45A55DFC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74136C14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28262BCF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5B6B7771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44D222AF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4C897E59" w14:textId="31B3F197">
      <w:pPr>
        <w:spacing w:line="300" w:lineRule="exact"/>
        <w:jc w:val="center"/>
        <w:rPr>
          <w:sz w:val="22"/>
          <w:szCs w:val="22"/>
        </w:rPr>
      </w:pPr>
      <w:r w:rsidRPr="002B7CC1">
        <w:rPr>
          <w:sz w:val="22"/>
          <w:szCs w:val="22"/>
        </w:rPr>
        <w:t>01</w:t>
      </w:r>
      <w:r w:rsidRPr="002B7CC1" w:rsidR="009A12D8">
        <w:rPr>
          <w:sz w:val="22"/>
          <w:szCs w:val="22"/>
        </w:rPr>
        <w:t xml:space="preserve"> de </w:t>
      </w:r>
      <w:r w:rsidRPr="002B7CC1">
        <w:rPr>
          <w:sz w:val="22"/>
          <w:szCs w:val="22"/>
        </w:rPr>
        <w:t xml:space="preserve">julho </w:t>
      </w:r>
      <w:r w:rsidRPr="002B7CC1" w:rsidR="009A12D8">
        <w:rPr>
          <w:sz w:val="22"/>
          <w:szCs w:val="22"/>
        </w:rPr>
        <w:t>de 2021</w:t>
      </w:r>
    </w:p>
    <w:p w:rsidR="00F77302" w:rsidRPr="002B7CC1" w:rsidP="008A0D9D" w14:paraId="51C0EFF4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71C23263" w14:textId="77777777">
      <w:pPr>
        <w:pStyle w:val="BodyTextContinued"/>
        <w:pBdr>
          <w:bottom w:val="double" w:sz="6" w:space="4" w:color="auto"/>
        </w:pBdr>
        <w:spacing w:after="0" w:line="300" w:lineRule="exact"/>
        <w:jc w:val="center"/>
        <w:rPr>
          <w:smallCaps/>
          <w:sz w:val="22"/>
          <w:szCs w:val="22"/>
          <w:lang w:val="pt-BR" w:eastAsia="pt-BR"/>
        </w:rPr>
      </w:pPr>
    </w:p>
    <w:p w:rsidR="00F77302" w:rsidRPr="002B7CC1" w:rsidP="008A0D9D" w14:paraId="4213FC7F" w14:textId="77777777">
      <w:pPr>
        <w:spacing w:line="300" w:lineRule="exact"/>
        <w:jc w:val="both"/>
        <w:rPr>
          <w:b/>
          <w:sz w:val="22"/>
          <w:szCs w:val="22"/>
        </w:rPr>
      </w:pPr>
      <w:r w:rsidRPr="002B7CC1">
        <w:rPr>
          <w:b/>
          <w:caps/>
          <w:sz w:val="22"/>
          <w:szCs w:val="22"/>
        </w:rPr>
        <w:br w:type="page"/>
      </w:r>
    </w:p>
    <w:p w:rsidR="00F77302" w:rsidRPr="002B7CC1" w:rsidP="008A0D9D" w14:paraId="13CA69C8" w14:textId="79E4DB69">
      <w:pPr>
        <w:spacing w:line="300" w:lineRule="exact"/>
        <w:jc w:val="both"/>
        <w:rPr>
          <w:b/>
          <w:sz w:val="22"/>
          <w:szCs w:val="22"/>
        </w:rPr>
      </w:pPr>
      <w:r w:rsidRPr="002B7CC1">
        <w:rPr>
          <w:b/>
          <w:bCs/>
          <w:sz w:val="22"/>
          <w:szCs w:val="22"/>
        </w:rPr>
        <w:t>2º (SEGUNDO)</w:t>
      </w:r>
      <w:r w:rsidRPr="002B7CC1">
        <w:rPr>
          <w:b/>
          <w:sz w:val="22"/>
          <w:szCs w:val="22"/>
        </w:rPr>
        <w:t xml:space="preserve"> ADITAMENTO AO INSTRUMENTO PARTICULAR DE ESCRITURA DA 3ª (TERCEIRA) EMISSÃO DE DEBÊNTURES SIMPLES, NÃO CONVERSÍVEIS EM AÇÕES, DA ESPÉCIE COM GARANTIA REAL E COM GARANTIA FIDEJUSSÓRIA ADICIONAL</w:t>
      </w:r>
      <w:r w:rsidRPr="002B7CC1">
        <w:rPr>
          <w:b/>
          <w:bCs/>
          <w:sz w:val="22"/>
          <w:szCs w:val="22"/>
        </w:rPr>
        <w:t xml:space="preserve">, EM SÉRIE ÚNICA, </w:t>
      </w:r>
      <w:r w:rsidRPr="002B7CC1">
        <w:rPr>
          <w:b/>
          <w:sz w:val="22"/>
          <w:szCs w:val="22"/>
        </w:rPr>
        <w:t xml:space="preserve">PARA DISTRIBUIÇÃO </w:t>
      </w:r>
      <w:r w:rsidRPr="002B7CC1">
        <w:rPr>
          <w:b/>
          <w:sz w:val="22"/>
          <w:szCs w:val="22"/>
        </w:rPr>
        <w:t xml:space="preserve">PÚBLICA COM ESFORÇOS RESTRITOS DE DISTRIBUIÇÃO, DA </w:t>
      </w:r>
      <w:r w:rsidRPr="002B7CC1">
        <w:rPr>
          <w:b/>
          <w:caps/>
          <w:sz w:val="22"/>
          <w:szCs w:val="22"/>
        </w:rPr>
        <w:t>Vidroporto S.A.</w:t>
      </w:r>
    </w:p>
    <w:p w:rsidR="00F77302" w:rsidRPr="002B7CC1" w:rsidP="008A0D9D" w14:paraId="5748E8BC" w14:textId="77777777">
      <w:pPr>
        <w:spacing w:line="300" w:lineRule="exact"/>
        <w:jc w:val="both"/>
        <w:rPr>
          <w:b/>
          <w:sz w:val="22"/>
          <w:szCs w:val="22"/>
        </w:rPr>
      </w:pPr>
    </w:p>
    <w:p w:rsidR="00F77302" w:rsidRPr="002B7CC1" w:rsidP="008A0D9D" w14:paraId="23154E4A" w14:textId="77777777">
      <w:pPr>
        <w:suppressAutoHyphens/>
        <w:spacing w:line="300" w:lineRule="exact"/>
        <w:jc w:val="both"/>
        <w:rPr>
          <w:sz w:val="22"/>
          <w:szCs w:val="22"/>
        </w:rPr>
      </w:pPr>
      <w:r w:rsidRPr="002B7CC1">
        <w:rPr>
          <w:sz w:val="22"/>
          <w:szCs w:val="22"/>
        </w:rPr>
        <w:t>Pelo presente instrumento particular, as partes abaixo qualificadas:</w:t>
      </w:r>
    </w:p>
    <w:p w:rsidR="00F77302" w:rsidRPr="002B7CC1" w:rsidP="008A0D9D" w14:paraId="03692622" w14:textId="77777777">
      <w:pPr>
        <w:spacing w:line="300" w:lineRule="exact"/>
        <w:jc w:val="both"/>
        <w:rPr>
          <w:sz w:val="22"/>
          <w:szCs w:val="22"/>
        </w:rPr>
      </w:pPr>
    </w:p>
    <w:p w:rsidR="00F77302" w:rsidRPr="002B7CC1" w:rsidP="008A0D9D" w14:paraId="73E89122" w14:textId="0B03922A">
      <w:pPr>
        <w:spacing w:line="300" w:lineRule="exact"/>
        <w:jc w:val="both"/>
        <w:rPr>
          <w:sz w:val="22"/>
          <w:szCs w:val="22"/>
        </w:rPr>
      </w:pPr>
      <w:bookmarkStart w:id="0" w:name="_Hlk67308682"/>
      <w:r w:rsidRPr="002B7CC1">
        <w:rPr>
          <w:b/>
          <w:bCs/>
          <w:sz w:val="22"/>
          <w:szCs w:val="22"/>
        </w:rPr>
        <w:t>VIDROPORTO S.A</w:t>
      </w:r>
      <w:r w:rsidRPr="002B7CC1">
        <w:rPr>
          <w:sz w:val="22"/>
          <w:szCs w:val="22"/>
        </w:rPr>
        <w:t>., sociedade por ações de capital fechado, sem registro de emissor de valores mobiliários perante a Comi</w:t>
      </w:r>
      <w:r w:rsidRPr="002B7CC1">
        <w:rPr>
          <w:sz w:val="22"/>
          <w:szCs w:val="22"/>
        </w:rPr>
        <w:t>ssão de Valores Mobiliários (“</w:t>
      </w:r>
      <w:r w:rsidRPr="002B7CC1">
        <w:rPr>
          <w:sz w:val="22"/>
          <w:szCs w:val="22"/>
          <w:u w:val="single"/>
        </w:rPr>
        <w:t>CVM</w:t>
      </w:r>
      <w:r w:rsidRPr="002B7CC1">
        <w:rPr>
          <w:sz w:val="22"/>
          <w:szCs w:val="22"/>
        </w:rPr>
        <w:t>”), com sede na Cidade de Porto Ferreira, Estado de São Paulo, na Rodovia Anhanguera (SP 330), Km 226.8 CXPST 61, CEP</w:t>
      </w:r>
      <w:r w:rsidRPr="002B7CC1">
        <w:rPr>
          <w:color w:val="333333"/>
          <w:sz w:val="22"/>
          <w:szCs w:val="22"/>
          <w:shd w:val="clear" w:color="auto" w:fill="FFFFFF"/>
        </w:rPr>
        <w:t xml:space="preserve"> </w:t>
      </w:r>
      <w:r w:rsidRPr="002B7CC1">
        <w:rPr>
          <w:sz w:val="22"/>
          <w:szCs w:val="22"/>
        </w:rPr>
        <w:t>13.660-970, inscrita no Cadastro Nacional de Pessoa Jurídica (“</w:t>
      </w:r>
      <w:r w:rsidRPr="002B7CC1">
        <w:rPr>
          <w:sz w:val="22"/>
          <w:szCs w:val="22"/>
          <w:u w:val="single"/>
        </w:rPr>
        <w:t>CNPJ/ME</w:t>
      </w:r>
      <w:r w:rsidRPr="002B7CC1">
        <w:rPr>
          <w:sz w:val="22"/>
          <w:szCs w:val="22"/>
        </w:rPr>
        <w:t xml:space="preserve">”) sob nº 48.845.556/0001-05, </w:t>
      </w:r>
      <w:r w:rsidRPr="002B7CC1">
        <w:rPr>
          <w:bCs/>
          <w:sz w:val="22"/>
          <w:szCs w:val="22"/>
          <w:lang w:val="pt-PT"/>
        </w:rPr>
        <w:t>e</w:t>
      </w:r>
      <w:r w:rsidRPr="002B7CC1">
        <w:rPr>
          <w:bCs/>
          <w:sz w:val="22"/>
          <w:szCs w:val="22"/>
        </w:rPr>
        <w:t xml:space="preserve"> com seus atos constitutivos registrados perante a Junta Comercial do Estado de São Paulo (“</w:t>
      </w:r>
      <w:r w:rsidRPr="002B7CC1">
        <w:rPr>
          <w:bCs/>
          <w:sz w:val="22"/>
          <w:szCs w:val="22"/>
          <w:u w:val="single"/>
        </w:rPr>
        <w:t>JUCESP</w:t>
      </w:r>
      <w:r w:rsidRPr="002B7CC1">
        <w:rPr>
          <w:bCs/>
          <w:sz w:val="22"/>
          <w:szCs w:val="22"/>
        </w:rPr>
        <w:t xml:space="preserve">”) sob o NIRE nº </w:t>
      </w:r>
      <w:r w:rsidRPr="002B7CC1">
        <w:rPr>
          <w:sz w:val="22"/>
          <w:szCs w:val="22"/>
          <w:lang w:val="pt-PT"/>
        </w:rPr>
        <w:t>35.300.107.799</w:t>
      </w:r>
      <w:r w:rsidRPr="002B7CC1">
        <w:rPr>
          <w:sz w:val="22"/>
          <w:szCs w:val="22"/>
        </w:rPr>
        <w:t>, neste ato representada nos termos de seu Estatuto Social (“</w:t>
      </w:r>
      <w:r w:rsidRPr="002B7CC1">
        <w:rPr>
          <w:sz w:val="22"/>
          <w:szCs w:val="22"/>
          <w:u w:val="single"/>
        </w:rPr>
        <w:t>Emissora</w:t>
      </w:r>
      <w:r w:rsidRPr="002B7CC1">
        <w:rPr>
          <w:sz w:val="22"/>
          <w:szCs w:val="22"/>
        </w:rPr>
        <w:t>”)</w:t>
      </w:r>
      <w:bookmarkEnd w:id="0"/>
      <w:r w:rsidRPr="002B7CC1">
        <w:rPr>
          <w:sz w:val="22"/>
          <w:szCs w:val="22"/>
        </w:rPr>
        <w:t>;</w:t>
      </w:r>
    </w:p>
    <w:p w:rsidR="00F77302" w:rsidRPr="002B7CC1" w:rsidP="008A0D9D" w14:paraId="3C14BAB1" w14:textId="77777777">
      <w:pPr>
        <w:spacing w:line="300" w:lineRule="exact"/>
        <w:jc w:val="both"/>
        <w:rPr>
          <w:bCs/>
          <w:sz w:val="22"/>
          <w:szCs w:val="22"/>
        </w:rPr>
      </w:pPr>
    </w:p>
    <w:p w:rsidR="00F77302" w:rsidRPr="002B7CC1" w:rsidP="008A0D9D" w14:paraId="024ADD2A" w14:textId="6DEE93B6">
      <w:pPr>
        <w:spacing w:line="300" w:lineRule="exact"/>
        <w:jc w:val="both"/>
        <w:rPr>
          <w:bCs/>
          <w:sz w:val="22"/>
          <w:szCs w:val="22"/>
        </w:rPr>
      </w:pPr>
      <w:r w:rsidRPr="002B7CC1">
        <w:rPr>
          <w:b/>
          <w:bCs/>
          <w:sz w:val="22"/>
          <w:szCs w:val="22"/>
        </w:rPr>
        <w:t>SIMPLIFIC PAVARINI DIS</w:t>
      </w:r>
      <w:r w:rsidRPr="002B7CC1">
        <w:rPr>
          <w:b/>
          <w:bCs/>
          <w:sz w:val="22"/>
          <w:szCs w:val="22"/>
        </w:rPr>
        <w:t>TRIBUIDORA DE TÍTULOS E VALORES MOBILIÁRIOS LTDA.</w:t>
      </w:r>
      <w:r w:rsidRPr="002B7CC1">
        <w:rPr>
          <w:sz w:val="22"/>
          <w:szCs w:val="22"/>
        </w:rPr>
        <w:t>, instituição financeira atuando por sua filial na cidade de São Paulo, estado de São Paulo, na Rua Joaquim Floriano, nº 466, Bloco B, Conjunto 1.401, CEP 04.534-002, inscrita no CNPJ/ME sob o nº 15.227.994/</w:t>
      </w:r>
      <w:r w:rsidRPr="002B7CC1">
        <w:rPr>
          <w:sz w:val="22"/>
          <w:szCs w:val="22"/>
        </w:rPr>
        <w:t xml:space="preserve">0004-01, neste ato representada na forma de seu </w:t>
      </w:r>
      <w:r w:rsidRPr="002B7CC1" w:rsidR="00536153">
        <w:rPr>
          <w:sz w:val="22"/>
          <w:szCs w:val="22"/>
        </w:rPr>
        <w:t>C</w:t>
      </w:r>
      <w:r w:rsidRPr="002B7CC1">
        <w:rPr>
          <w:sz w:val="22"/>
          <w:szCs w:val="22"/>
        </w:rPr>
        <w:t xml:space="preserve">ontrato </w:t>
      </w:r>
      <w:r w:rsidRPr="002B7CC1" w:rsidR="00536153">
        <w:rPr>
          <w:sz w:val="22"/>
          <w:szCs w:val="22"/>
        </w:rPr>
        <w:t>S</w:t>
      </w:r>
      <w:r w:rsidRPr="002B7CC1">
        <w:rPr>
          <w:sz w:val="22"/>
          <w:szCs w:val="22"/>
        </w:rPr>
        <w:t>ocial (“</w:t>
      </w:r>
      <w:r w:rsidRPr="002B7CC1">
        <w:rPr>
          <w:sz w:val="22"/>
          <w:szCs w:val="22"/>
          <w:u w:val="single"/>
        </w:rPr>
        <w:t>Agente Fiduciário</w:t>
      </w:r>
      <w:r w:rsidRPr="002B7CC1">
        <w:rPr>
          <w:sz w:val="22"/>
          <w:szCs w:val="22"/>
        </w:rPr>
        <w:t xml:space="preserve">”), representando a comunhão dos titulares das </w:t>
      </w:r>
      <w:r w:rsidRPr="002B7CC1" w:rsidR="00536153">
        <w:rPr>
          <w:sz w:val="22"/>
          <w:szCs w:val="22"/>
        </w:rPr>
        <w:t>Debêntures</w:t>
      </w:r>
      <w:r w:rsidRPr="002B7CC1">
        <w:rPr>
          <w:sz w:val="22"/>
          <w:szCs w:val="22"/>
        </w:rPr>
        <w:t xml:space="preserve"> (“</w:t>
      </w:r>
      <w:r w:rsidRPr="002B7CC1">
        <w:rPr>
          <w:sz w:val="22"/>
          <w:szCs w:val="22"/>
          <w:u w:val="single"/>
        </w:rPr>
        <w:t>Debenturistas</w:t>
      </w:r>
      <w:r w:rsidRPr="002B7CC1">
        <w:rPr>
          <w:sz w:val="22"/>
          <w:szCs w:val="22"/>
        </w:rPr>
        <w:t>”), nos termos da Lei nº 6.404, de 15 de dezembro de 1976, conforme alterada (“</w:t>
      </w:r>
      <w:r w:rsidRPr="002B7CC1">
        <w:rPr>
          <w:sz w:val="22"/>
          <w:szCs w:val="22"/>
          <w:u w:val="single"/>
        </w:rPr>
        <w:t>Lei das Sociedades po</w:t>
      </w:r>
      <w:r w:rsidRPr="002B7CC1">
        <w:rPr>
          <w:sz w:val="22"/>
          <w:szCs w:val="22"/>
          <w:u w:val="single"/>
        </w:rPr>
        <w:t>r Ações</w:t>
      </w:r>
      <w:r w:rsidRPr="002B7CC1">
        <w:rPr>
          <w:sz w:val="22"/>
          <w:szCs w:val="22"/>
        </w:rPr>
        <w:t>”)</w:t>
      </w:r>
      <w:r w:rsidRPr="002B7CC1">
        <w:rPr>
          <w:bCs/>
          <w:sz w:val="22"/>
          <w:szCs w:val="22"/>
        </w:rPr>
        <w:t xml:space="preserve">; </w:t>
      </w:r>
    </w:p>
    <w:p w:rsidR="00F77302" w:rsidRPr="002B7CC1" w:rsidP="008A0D9D" w14:paraId="0D1344F7" w14:textId="77777777">
      <w:pPr>
        <w:spacing w:line="300" w:lineRule="exact"/>
        <w:jc w:val="both"/>
        <w:rPr>
          <w:bCs/>
          <w:sz w:val="22"/>
          <w:szCs w:val="22"/>
        </w:rPr>
      </w:pPr>
    </w:p>
    <w:p w:rsidR="00F77302" w:rsidRPr="002B7CC1" w:rsidP="008A0D9D" w14:paraId="37496DC2" w14:textId="3732C6A4">
      <w:pPr>
        <w:spacing w:line="300" w:lineRule="exact"/>
        <w:jc w:val="both"/>
        <w:rPr>
          <w:b/>
          <w:smallCaps/>
          <w:sz w:val="22"/>
          <w:szCs w:val="22"/>
        </w:rPr>
      </w:pPr>
      <w:r w:rsidRPr="002B7CC1">
        <w:rPr>
          <w:b/>
          <w:caps/>
          <w:sz w:val="22"/>
          <w:szCs w:val="22"/>
        </w:rPr>
        <w:t xml:space="preserve">Quatroefe AdMINISTRAÇÃO E </w:t>
      </w:r>
      <w:r w:rsidRPr="002B7CC1">
        <w:rPr>
          <w:b/>
          <w:bCs/>
          <w:sz w:val="22"/>
          <w:szCs w:val="22"/>
        </w:rPr>
        <w:t xml:space="preserve">PARTICIPAÇÕES </w:t>
      </w:r>
      <w:r w:rsidRPr="002B7CC1">
        <w:rPr>
          <w:b/>
          <w:caps/>
          <w:sz w:val="22"/>
          <w:szCs w:val="22"/>
        </w:rPr>
        <w:t>LTDA.</w:t>
      </w:r>
      <w:r w:rsidRPr="002B7CC1">
        <w:rPr>
          <w:caps/>
          <w:sz w:val="22"/>
          <w:szCs w:val="22"/>
        </w:rPr>
        <w:t xml:space="preserve">, </w:t>
      </w:r>
      <w:r w:rsidRPr="002B7CC1">
        <w:rPr>
          <w:bCs/>
          <w:sz w:val="22"/>
          <w:szCs w:val="22"/>
        </w:rPr>
        <w:t>sociedade limitada com sede na Rua Desembargador Eliseu Guilherme, no 200, 2º andar, conjunto 202, no Bairro Paraíso, CEP 04004-030, município de São Paulo, Estado de São Paulo, inscrita no CNPJ/M</w:t>
      </w:r>
      <w:r w:rsidRPr="002B7CC1" w:rsidR="00173261">
        <w:rPr>
          <w:bCs/>
          <w:sz w:val="22"/>
          <w:szCs w:val="22"/>
        </w:rPr>
        <w:t>E</w:t>
      </w:r>
      <w:r w:rsidRPr="002B7CC1">
        <w:rPr>
          <w:bCs/>
          <w:sz w:val="22"/>
          <w:szCs w:val="22"/>
        </w:rPr>
        <w:t xml:space="preserve"> sob o nº 12.979.253/0001-38, com seus atos constitutivos devidamente registrados e arquivados na </w:t>
      </w:r>
      <w:r w:rsidRPr="002B7CC1" w:rsidR="00173261">
        <w:rPr>
          <w:bCs/>
          <w:sz w:val="22"/>
          <w:szCs w:val="22"/>
        </w:rPr>
        <w:t>JUCESP</w:t>
      </w:r>
      <w:r w:rsidRPr="002B7CC1">
        <w:rPr>
          <w:bCs/>
          <w:sz w:val="22"/>
          <w:szCs w:val="22"/>
        </w:rPr>
        <w:t xml:space="preserve"> sob NIRE nº 35.224.933.841, neste ato representada </w:t>
      </w:r>
      <w:r w:rsidRPr="002B7CC1">
        <w:rPr>
          <w:sz w:val="22"/>
          <w:szCs w:val="22"/>
        </w:rPr>
        <w:t>nos termos de seu Contrato Social (“</w:t>
      </w:r>
      <w:r w:rsidRPr="002B7CC1">
        <w:rPr>
          <w:sz w:val="22"/>
          <w:szCs w:val="22"/>
          <w:u w:val="single"/>
        </w:rPr>
        <w:t>Fiador</w:t>
      </w:r>
      <w:r w:rsidRPr="002B7CC1">
        <w:rPr>
          <w:sz w:val="22"/>
          <w:szCs w:val="22"/>
        </w:rPr>
        <w:t>”);</w:t>
      </w:r>
    </w:p>
    <w:p w:rsidR="00F77302" w:rsidRPr="002B7CC1" w:rsidP="008A0D9D" w14:paraId="17047486" w14:textId="77777777">
      <w:pPr>
        <w:pStyle w:val="BodyText"/>
        <w:spacing w:after="0" w:line="300" w:lineRule="exact"/>
        <w:jc w:val="both"/>
        <w:rPr>
          <w:b/>
          <w:smallCaps/>
          <w:sz w:val="22"/>
          <w:szCs w:val="22"/>
        </w:rPr>
      </w:pPr>
    </w:p>
    <w:p w:rsidR="00F77302" w:rsidRPr="002B7CC1" w:rsidP="008A0D9D" w14:paraId="20F7070F" w14:textId="60558F87">
      <w:pPr>
        <w:tabs>
          <w:tab w:val="left" w:pos="709"/>
        </w:tabs>
        <w:spacing w:line="300" w:lineRule="exact"/>
        <w:jc w:val="both"/>
        <w:rPr>
          <w:sz w:val="22"/>
          <w:szCs w:val="22"/>
        </w:rPr>
      </w:pPr>
      <w:r w:rsidRPr="002B7CC1">
        <w:rPr>
          <w:sz w:val="22"/>
          <w:szCs w:val="22"/>
        </w:rPr>
        <w:t>Sendo a Emissora, o Agente Fiduciário e o Fiador, do</w:t>
      </w:r>
      <w:r w:rsidRPr="002B7CC1">
        <w:rPr>
          <w:sz w:val="22"/>
          <w:szCs w:val="22"/>
        </w:rPr>
        <w:t>ravante designados, em conjunto, como “</w:t>
      </w:r>
      <w:r w:rsidRPr="002B7CC1">
        <w:rPr>
          <w:sz w:val="22"/>
          <w:szCs w:val="22"/>
          <w:u w:val="single"/>
        </w:rPr>
        <w:t>Partes</w:t>
      </w:r>
      <w:r w:rsidRPr="002B7CC1">
        <w:rPr>
          <w:sz w:val="22"/>
          <w:szCs w:val="22"/>
        </w:rPr>
        <w:t>” e, individualmente, como “</w:t>
      </w:r>
      <w:r w:rsidRPr="002B7CC1">
        <w:rPr>
          <w:sz w:val="22"/>
          <w:szCs w:val="22"/>
          <w:u w:val="single"/>
        </w:rPr>
        <w:t>Parte</w:t>
      </w:r>
      <w:r w:rsidRPr="002B7CC1">
        <w:rPr>
          <w:sz w:val="22"/>
          <w:szCs w:val="22"/>
        </w:rPr>
        <w:t xml:space="preserve">”, celebram este </w:t>
      </w:r>
      <w:r w:rsidRPr="002B7CC1" w:rsidR="00295C7D">
        <w:rPr>
          <w:sz w:val="22"/>
          <w:szCs w:val="22"/>
        </w:rPr>
        <w:t>“</w:t>
      </w:r>
      <w:r w:rsidRPr="002B7CC1" w:rsidR="00295C7D">
        <w:rPr>
          <w:i/>
          <w:iCs/>
          <w:sz w:val="22"/>
          <w:szCs w:val="22"/>
        </w:rPr>
        <w:t xml:space="preserve">2º (Segundo) </w:t>
      </w:r>
      <w:r w:rsidRPr="002B7CC1">
        <w:rPr>
          <w:i/>
          <w:sz w:val="22"/>
          <w:szCs w:val="22"/>
        </w:rPr>
        <w:t>Aditamento ao</w:t>
      </w:r>
      <w:r w:rsidRPr="002B7CC1">
        <w:rPr>
          <w:sz w:val="22"/>
          <w:szCs w:val="22"/>
        </w:rPr>
        <w:t xml:space="preserve"> </w:t>
      </w:r>
      <w:r w:rsidRPr="002B7CC1">
        <w:rPr>
          <w:rFonts w:eastAsia="Arial Unicode MS"/>
          <w:i/>
          <w:w w:val="0"/>
          <w:sz w:val="22"/>
          <w:szCs w:val="22"/>
        </w:rPr>
        <w:t xml:space="preserve">Instrumento Particular de Escritura da 3ª (Terceira) Emissão de Debêntures Simples, Não Conversíveis em Ações, da Espécie com Garantia Real e </w:t>
      </w:r>
      <w:r w:rsidRPr="002B7CC1" w:rsidR="00C05502">
        <w:rPr>
          <w:rFonts w:eastAsia="Arial Unicode MS"/>
          <w:i/>
          <w:w w:val="0"/>
          <w:sz w:val="22"/>
          <w:szCs w:val="22"/>
        </w:rPr>
        <w:t>c</w:t>
      </w:r>
      <w:r w:rsidRPr="002B7CC1">
        <w:rPr>
          <w:rFonts w:eastAsia="Arial Unicode MS"/>
          <w:i/>
          <w:w w:val="0"/>
          <w:sz w:val="22"/>
          <w:szCs w:val="22"/>
        </w:rPr>
        <w:t xml:space="preserve">om </w:t>
      </w:r>
      <w:r w:rsidRPr="002B7CC1" w:rsidR="00C05502">
        <w:rPr>
          <w:rFonts w:eastAsia="Arial Unicode MS"/>
          <w:i/>
          <w:w w:val="0"/>
          <w:sz w:val="22"/>
          <w:szCs w:val="22"/>
        </w:rPr>
        <w:t>G</w:t>
      </w:r>
      <w:r w:rsidRPr="002B7CC1">
        <w:rPr>
          <w:rFonts w:eastAsia="Arial Unicode MS"/>
          <w:i/>
          <w:w w:val="0"/>
          <w:sz w:val="22"/>
          <w:szCs w:val="22"/>
        </w:rPr>
        <w:t>arantia Fidejussória Adicional, em Série Única, para Distribuição Pública com Esforços Restritos de Distribui</w:t>
      </w:r>
      <w:r w:rsidRPr="002B7CC1">
        <w:rPr>
          <w:rFonts w:eastAsia="Arial Unicode MS"/>
          <w:i/>
          <w:w w:val="0"/>
          <w:sz w:val="22"/>
          <w:szCs w:val="22"/>
        </w:rPr>
        <w:t>ção, da Vidroporto S.A.</w:t>
      </w:r>
      <w:r w:rsidRPr="002B7CC1">
        <w:rPr>
          <w:sz w:val="22"/>
          <w:szCs w:val="22"/>
        </w:rPr>
        <w:t>” (“</w:t>
      </w:r>
      <w:r w:rsidRPr="002B7CC1">
        <w:rPr>
          <w:sz w:val="22"/>
          <w:szCs w:val="22"/>
          <w:u w:val="single"/>
        </w:rPr>
        <w:t>Debêntures</w:t>
      </w:r>
      <w:r w:rsidRPr="002B7CC1">
        <w:rPr>
          <w:sz w:val="22"/>
          <w:szCs w:val="22"/>
        </w:rPr>
        <w:t>” e “</w:t>
      </w:r>
      <w:r w:rsidRPr="002B7CC1">
        <w:rPr>
          <w:sz w:val="22"/>
          <w:szCs w:val="22"/>
          <w:u w:val="single"/>
        </w:rPr>
        <w:t>Aditamento à Escritura de Emissão</w:t>
      </w:r>
      <w:r w:rsidRPr="002B7CC1">
        <w:rPr>
          <w:sz w:val="22"/>
          <w:szCs w:val="22"/>
        </w:rPr>
        <w:t>”, respectivamente), nos termos e condições abaixo.</w:t>
      </w:r>
    </w:p>
    <w:p w:rsidR="00F77302" w:rsidRPr="002B7CC1" w:rsidP="008A0D9D" w14:paraId="3FD67DC7" w14:textId="77777777">
      <w:pPr>
        <w:spacing w:line="300" w:lineRule="exact"/>
        <w:jc w:val="both"/>
        <w:rPr>
          <w:sz w:val="22"/>
          <w:szCs w:val="22"/>
        </w:rPr>
      </w:pPr>
    </w:p>
    <w:p w:rsidR="00F77302" w:rsidRPr="002B7CC1" w:rsidP="008A0D9D" w14:paraId="22A3FF08" w14:textId="1FE23D39">
      <w:pPr>
        <w:suppressAutoHyphens/>
        <w:spacing w:line="300" w:lineRule="exact"/>
        <w:jc w:val="both"/>
        <w:rPr>
          <w:sz w:val="22"/>
          <w:szCs w:val="22"/>
        </w:rPr>
      </w:pPr>
      <w:r w:rsidRPr="002B7CC1">
        <w:rPr>
          <w:sz w:val="22"/>
          <w:szCs w:val="22"/>
        </w:rPr>
        <w:t>Os termos aqui iniciados em letra maiúscula, estejam no singular ou no plural, terão o significado a eles atribuído nesta Escrit</w:t>
      </w:r>
      <w:r w:rsidRPr="002B7CC1">
        <w:rPr>
          <w:sz w:val="22"/>
          <w:szCs w:val="22"/>
        </w:rPr>
        <w:t>ura de Emissão</w:t>
      </w:r>
      <w:r w:rsidRPr="002B7CC1" w:rsidR="00536153">
        <w:rPr>
          <w:sz w:val="22"/>
          <w:szCs w:val="22"/>
        </w:rPr>
        <w:t xml:space="preserve"> (conforme abaixo definida)</w:t>
      </w:r>
      <w:r w:rsidRPr="002B7CC1">
        <w:rPr>
          <w:sz w:val="22"/>
          <w:szCs w:val="22"/>
        </w:rPr>
        <w:t>, ainda que posteriormente ao seu uso.</w:t>
      </w:r>
    </w:p>
    <w:p w:rsidR="00F77302" w:rsidRPr="002B7CC1" w:rsidP="008A0D9D" w14:paraId="087B912E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077D38D4" w14:textId="77777777">
      <w:pPr>
        <w:pStyle w:val="NormalWeb"/>
        <w:spacing w:before="0" w:beforeAutospacing="0" w:after="0" w:afterAutospacing="0" w:line="300" w:lineRule="exact"/>
        <w:jc w:val="both"/>
        <w:rPr>
          <w:b/>
          <w:sz w:val="22"/>
          <w:szCs w:val="22"/>
        </w:rPr>
      </w:pPr>
      <w:r w:rsidRPr="002B7CC1">
        <w:rPr>
          <w:b/>
          <w:sz w:val="22"/>
          <w:szCs w:val="22"/>
        </w:rPr>
        <w:t>CONSIDERANDO QUE:</w:t>
      </w:r>
    </w:p>
    <w:p w:rsidR="00F77302" w:rsidRPr="002B7CC1" w:rsidP="008A0D9D" w14:paraId="69F9C972" w14:textId="77777777">
      <w:pPr>
        <w:pStyle w:val="NormalWeb"/>
        <w:spacing w:before="0" w:beforeAutospacing="0" w:after="0" w:afterAutospacing="0" w:line="300" w:lineRule="exact"/>
        <w:jc w:val="both"/>
        <w:rPr>
          <w:sz w:val="22"/>
          <w:szCs w:val="22"/>
        </w:rPr>
      </w:pPr>
    </w:p>
    <w:p w:rsidR="00F77302" w:rsidRPr="002B7CC1" w:rsidP="008A0D9D" w14:paraId="2EB20F9A" w14:textId="1414C7FB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r w:rsidRPr="002B7CC1">
        <w:rPr>
          <w:sz w:val="22"/>
          <w:szCs w:val="22"/>
        </w:rPr>
        <w:t xml:space="preserve">em </w:t>
      </w:r>
      <w:r w:rsidRPr="002B7CC1" w:rsidR="00173261">
        <w:rPr>
          <w:sz w:val="22"/>
          <w:szCs w:val="22"/>
        </w:rPr>
        <w:t>4</w:t>
      </w:r>
      <w:r w:rsidRPr="002B7CC1">
        <w:rPr>
          <w:sz w:val="22"/>
          <w:szCs w:val="22"/>
        </w:rPr>
        <w:t xml:space="preserve"> de março de 2020, as Partes celebraram o “</w:t>
      </w:r>
      <w:r w:rsidRPr="002B7CC1">
        <w:rPr>
          <w:i/>
          <w:sz w:val="22"/>
          <w:szCs w:val="22"/>
        </w:rPr>
        <w:t xml:space="preserve">Instrumento Particular de Escritura da 3ª Emissão de Debêntures Simples, Não Conversíveis em Ações, da </w:t>
      </w:r>
      <w:r w:rsidRPr="002B7CC1">
        <w:rPr>
          <w:i/>
          <w:sz w:val="22"/>
          <w:szCs w:val="22"/>
        </w:rPr>
        <w:t>Espécie Quirografária com Garantia Fidejussória Adicional, a Ser Convolada em da Espécie com Garantia Real e com Garantia Fidejussória Adicional, em Série Única, para Distribuição Pública com Esforços Restritos de Distribuição, da Vidroporto S.A.</w:t>
      </w:r>
      <w:r w:rsidRPr="002B7CC1">
        <w:rPr>
          <w:sz w:val="22"/>
          <w:szCs w:val="22"/>
        </w:rPr>
        <w:t>” (“</w:t>
      </w:r>
      <w:r w:rsidRPr="002B7CC1">
        <w:rPr>
          <w:sz w:val="22"/>
          <w:szCs w:val="22"/>
          <w:u w:val="single"/>
        </w:rPr>
        <w:t>Escrit</w:t>
      </w:r>
      <w:r w:rsidRPr="002B7CC1">
        <w:rPr>
          <w:sz w:val="22"/>
          <w:szCs w:val="22"/>
          <w:u w:val="single"/>
        </w:rPr>
        <w:t>ura de Emissão</w:t>
      </w:r>
      <w:r w:rsidRPr="002B7CC1">
        <w:rPr>
          <w:sz w:val="22"/>
          <w:szCs w:val="22"/>
        </w:rPr>
        <w:t xml:space="preserve">”), o qual foi arquivado perante </w:t>
      </w:r>
      <w:r w:rsidRPr="002B7CC1" w:rsidR="00C05502">
        <w:rPr>
          <w:sz w:val="22"/>
          <w:szCs w:val="22"/>
        </w:rPr>
        <w:t xml:space="preserve">(a) </w:t>
      </w:r>
      <w:r w:rsidRPr="002B7CC1">
        <w:rPr>
          <w:sz w:val="22"/>
          <w:szCs w:val="22"/>
        </w:rPr>
        <w:t xml:space="preserve">a </w:t>
      </w:r>
      <w:r w:rsidRPr="002B7CC1" w:rsidR="00C05502">
        <w:rPr>
          <w:bCs/>
          <w:sz w:val="22"/>
          <w:szCs w:val="22"/>
        </w:rPr>
        <w:t>JUCESP</w:t>
      </w:r>
      <w:r w:rsidRPr="002B7CC1">
        <w:rPr>
          <w:sz w:val="22"/>
          <w:szCs w:val="22"/>
        </w:rPr>
        <w:t xml:space="preserve"> em sessão realizada em </w:t>
      </w:r>
      <w:r w:rsidRPr="002B7CC1" w:rsidR="00E23E86">
        <w:rPr>
          <w:sz w:val="22"/>
          <w:szCs w:val="22"/>
        </w:rPr>
        <w:t>5</w:t>
      </w:r>
      <w:r w:rsidRPr="002B7CC1">
        <w:rPr>
          <w:sz w:val="22"/>
          <w:szCs w:val="22"/>
        </w:rPr>
        <w:t xml:space="preserve"> de </w:t>
      </w:r>
      <w:r w:rsidRPr="002B7CC1" w:rsidR="00E23E86">
        <w:rPr>
          <w:sz w:val="22"/>
          <w:szCs w:val="22"/>
        </w:rPr>
        <w:t>junho</w:t>
      </w:r>
      <w:r w:rsidRPr="002B7CC1">
        <w:rPr>
          <w:sz w:val="22"/>
          <w:szCs w:val="22"/>
        </w:rPr>
        <w:t xml:space="preserve"> de 2020, sob o nº </w:t>
      </w:r>
      <w:r w:rsidRPr="002B7CC1" w:rsidR="00E23E86">
        <w:rPr>
          <w:sz w:val="22"/>
          <w:szCs w:val="22"/>
        </w:rPr>
        <w:t>ED003413-7/000</w:t>
      </w:r>
      <w:r w:rsidRPr="002B7CC1" w:rsidR="00C05502">
        <w:rPr>
          <w:sz w:val="22"/>
          <w:szCs w:val="22"/>
        </w:rPr>
        <w:t>; e (b) os Cartórios de Registro de Títulos e Documentos (1) da Cidade de São Paulo, Estado de São Paulo em 6 de março de 2020, sob o nº 1.578.784;</w:t>
      </w:r>
      <w:r w:rsidRPr="002B7CC1" w:rsidR="00536153">
        <w:rPr>
          <w:sz w:val="22"/>
          <w:szCs w:val="22"/>
        </w:rPr>
        <w:t xml:space="preserve"> </w:t>
      </w:r>
      <w:r w:rsidRPr="002B7CC1" w:rsidR="00C05502">
        <w:rPr>
          <w:sz w:val="22"/>
          <w:szCs w:val="22"/>
        </w:rPr>
        <w:t xml:space="preserve">e (2) da Cidade de Porto Ferreira, Estado de São Paulo, em </w:t>
      </w:r>
      <w:r w:rsidRPr="002B7CC1" w:rsidR="00606C9F">
        <w:rPr>
          <w:sz w:val="22"/>
          <w:szCs w:val="22"/>
        </w:rPr>
        <w:t>16</w:t>
      </w:r>
      <w:r w:rsidRPr="002B7CC1" w:rsidR="00C05502">
        <w:rPr>
          <w:sz w:val="22"/>
          <w:szCs w:val="22"/>
        </w:rPr>
        <w:t xml:space="preserve"> de março de 2020, sob o nº 12.253</w:t>
      </w:r>
      <w:r w:rsidRPr="002B7CC1">
        <w:rPr>
          <w:sz w:val="22"/>
          <w:szCs w:val="22"/>
        </w:rPr>
        <w:t>;</w:t>
      </w:r>
    </w:p>
    <w:p w:rsidR="00F77302" w:rsidRPr="002B7CC1" w:rsidP="008A0D9D" w14:paraId="000D6416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  <w:rPr>
          <w:sz w:val="22"/>
          <w:szCs w:val="22"/>
        </w:rPr>
      </w:pPr>
    </w:p>
    <w:p w:rsidR="00F77302" w:rsidRPr="002B7CC1" w:rsidP="008A0D9D" w14:paraId="1CC54B01" w14:textId="64D55F1D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r w:rsidRPr="002B7CC1">
        <w:rPr>
          <w:sz w:val="22"/>
          <w:szCs w:val="22"/>
        </w:rPr>
        <w:t>em 24 de março de 2020, as Partes celebraram o “</w:t>
      </w:r>
      <w:r w:rsidRPr="002B7CC1">
        <w:rPr>
          <w:i/>
          <w:iCs/>
          <w:sz w:val="22"/>
          <w:szCs w:val="22"/>
        </w:rPr>
        <w:t>Primeiro</w:t>
      </w:r>
      <w:r w:rsidRPr="002B7CC1">
        <w:rPr>
          <w:i/>
          <w:sz w:val="22"/>
          <w:szCs w:val="22"/>
        </w:rPr>
        <w:t xml:space="preserve"> Aditamento ao</w:t>
      </w:r>
      <w:r w:rsidRPr="002B7CC1">
        <w:rPr>
          <w:sz w:val="22"/>
          <w:szCs w:val="22"/>
        </w:rPr>
        <w:t xml:space="preserve"> </w:t>
      </w:r>
      <w:r w:rsidRPr="002B7CC1">
        <w:rPr>
          <w:rFonts w:eastAsia="Arial Unicode MS"/>
          <w:i/>
          <w:w w:val="0"/>
          <w:sz w:val="22"/>
          <w:szCs w:val="22"/>
        </w:rPr>
        <w:t>Instrumento Particular de Escritura da 3ª (Terceira) Emissão de Debên</w:t>
      </w:r>
      <w:r w:rsidRPr="002B7CC1">
        <w:rPr>
          <w:rFonts w:eastAsia="Arial Unicode MS"/>
          <w:i/>
          <w:w w:val="0"/>
          <w:sz w:val="22"/>
          <w:szCs w:val="22"/>
        </w:rPr>
        <w:t xml:space="preserve">tures Simples, Não Conversíveis em Ações, da Espécie Quirografária com Garantia Fidejussória Adicional, a ser Convolada em da Espécie com Garantia Real e com Garantia Fidejussória Adicional, em Série Única, para Distribuição Pública com Esforços Restritos </w:t>
      </w:r>
      <w:r w:rsidRPr="002B7CC1">
        <w:rPr>
          <w:rFonts w:eastAsia="Arial Unicode MS"/>
          <w:i/>
          <w:w w:val="0"/>
          <w:sz w:val="22"/>
          <w:szCs w:val="22"/>
        </w:rPr>
        <w:t>de Distribuição, da Vidroporto S.A.</w:t>
      </w:r>
      <w:r w:rsidRPr="002B7CC1">
        <w:rPr>
          <w:sz w:val="22"/>
          <w:szCs w:val="22"/>
        </w:rPr>
        <w:t xml:space="preserve">”, para formalização e ratificação da convolação das Debêntures para da espécie com garantia real, com garantia fidejussória adicional, o qual foi arquivado perante (a) a </w:t>
      </w:r>
      <w:r w:rsidRPr="002B7CC1">
        <w:rPr>
          <w:bCs/>
          <w:sz w:val="22"/>
          <w:szCs w:val="22"/>
        </w:rPr>
        <w:t>JUCESP</w:t>
      </w:r>
      <w:r w:rsidRPr="002B7CC1">
        <w:rPr>
          <w:sz w:val="22"/>
          <w:szCs w:val="22"/>
        </w:rPr>
        <w:t xml:space="preserve"> em sessão realizada em 5 de junho de 2020, </w:t>
      </w:r>
      <w:r w:rsidRPr="002B7CC1">
        <w:rPr>
          <w:sz w:val="22"/>
          <w:szCs w:val="22"/>
        </w:rPr>
        <w:t xml:space="preserve">sob o nº ED003413-7/001; e (b) os Cartórios de Registro de Títulos e Documentos (1) da Cidade de São Paulo, Estado de São Paulo em </w:t>
      </w:r>
      <w:r w:rsidRPr="002B7CC1" w:rsidR="00606C9F">
        <w:rPr>
          <w:sz w:val="22"/>
          <w:szCs w:val="22"/>
        </w:rPr>
        <w:t>28</w:t>
      </w:r>
      <w:r w:rsidRPr="002B7CC1">
        <w:rPr>
          <w:sz w:val="22"/>
          <w:szCs w:val="22"/>
        </w:rPr>
        <w:t xml:space="preserve"> de </w:t>
      </w:r>
      <w:r w:rsidRPr="002B7CC1" w:rsidR="00606C9F">
        <w:rPr>
          <w:sz w:val="22"/>
          <w:szCs w:val="22"/>
        </w:rPr>
        <w:t>maio</w:t>
      </w:r>
      <w:r w:rsidRPr="002B7CC1">
        <w:rPr>
          <w:sz w:val="22"/>
          <w:szCs w:val="22"/>
        </w:rPr>
        <w:t xml:space="preserve"> de 2020, sob o nº </w:t>
      </w:r>
      <w:r w:rsidRPr="002B7CC1" w:rsidR="00606C9F">
        <w:rPr>
          <w:sz w:val="22"/>
          <w:szCs w:val="22"/>
        </w:rPr>
        <w:t>1.581.353</w:t>
      </w:r>
      <w:r w:rsidRPr="002B7CC1">
        <w:rPr>
          <w:sz w:val="22"/>
          <w:szCs w:val="22"/>
        </w:rPr>
        <w:t xml:space="preserve">; e (2) da Cidade de Porto Ferreira, Estado de São Paulo, em </w:t>
      </w:r>
      <w:r w:rsidRPr="002B7CC1" w:rsidR="00606C9F">
        <w:rPr>
          <w:sz w:val="22"/>
          <w:szCs w:val="22"/>
        </w:rPr>
        <w:t>20</w:t>
      </w:r>
      <w:r w:rsidRPr="002B7CC1">
        <w:rPr>
          <w:sz w:val="22"/>
          <w:szCs w:val="22"/>
        </w:rPr>
        <w:t xml:space="preserve"> de ma</w:t>
      </w:r>
      <w:r w:rsidRPr="002B7CC1" w:rsidR="00606C9F">
        <w:rPr>
          <w:sz w:val="22"/>
          <w:szCs w:val="22"/>
        </w:rPr>
        <w:t>i</w:t>
      </w:r>
      <w:r w:rsidRPr="002B7CC1">
        <w:rPr>
          <w:sz w:val="22"/>
          <w:szCs w:val="22"/>
        </w:rPr>
        <w:t xml:space="preserve">o de </w:t>
      </w:r>
      <w:r w:rsidRPr="002B7CC1" w:rsidR="00606C9F">
        <w:rPr>
          <w:sz w:val="22"/>
          <w:szCs w:val="22"/>
        </w:rPr>
        <w:t>2020</w:t>
      </w:r>
      <w:r w:rsidRPr="002B7CC1">
        <w:rPr>
          <w:sz w:val="22"/>
          <w:szCs w:val="22"/>
        </w:rPr>
        <w:t xml:space="preserve">, sob o nº </w:t>
      </w:r>
      <w:r w:rsidRPr="002B7CC1" w:rsidR="00606C9F">
        <w:rPr>
          <w:sz w:val="22"/>
          <w:szCs w:val="22"/>
        </w:rPr>
        <w:t>12.292</w:t>
      </w:r>
      <w:r w:rsidRPr="002B7CC1" w:rsidR="008A0D9D">
        <w:rPr>
          <w:sz w:val="22"/>
          <w:szCs w:val="22"/>
        </w:rPr>
        <w:t>;</w:t>
      </w:r>
    </w:p>
    <w:p w:rsidR="00F77302" w:rsidRPr="002B7CC1" w:rsidP="008A0D9D" w14:paraId="57DB22E1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ind w:left="840"/>
        <w:jc w:val="both"/>
        <w:rPr>
          <w:sz w:val="22"/>
          <w:szCs w:val="22"/>
        </w:rPr>
      </w:pPr>
    </w:p>
    <w:p w:rsidR="00F77302" w:rsidRPr="002B7CC1" w:rsidP="008A0D9D" w14:paraId="0CD5FE17" w14:textId="6FF2585F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r w:rsidRPr="002B7CC1">
        <w:rPr>
          <w:sz w:val="22"/>
          <w:szCs w:val="22"/>
        </w:rPr>
        <w:t xml:space="preserve">em Assembleia Geral de Debenturistas realizada em </w:t>
      </w:r>
      <w:r w:rsidRPr="002B7CC1" w:rsidR="002B7CC1">
        <w:rPr>
          <w:sz w:val="22"/>
          <w:szCs w:val="22"/>
        </w:rPr>
        <w:t>01</w:t>
      </w:r>
      <w:r w:rsidRPr="002B7CC1" w:rsidR="00955B03">
        <w:rPr>
          <w:sz w:val="22"/>
          <w:szCs w:val="22"/>
        </w:rPr>
        <w:t xml:space="preserve"> de </w:t>
      </w:r>
      <w:r w:rsidRPr="002B7CC1" w:rsidR="002B7CC1">
        <w:rPr>
          <w:sz w:val="22"/>
          <w:szCs w:val="22"/>
        </w:rPr>
        <w:t>julho</w:t>
      </w:r>
      <w:r w:rsidRPr="002B7CC1" w:rsidR="00955B03">
        <w:rPr>
          <w:sz w:val="22"/>
          <w:szCs w:val="22"/>
        </w:rPr>
        <w:t xml:space="preserve"> de 2021</w:t>
      </w:r>
      <w:r w:rsidRPr="002B7CC1">
        <w:rPr>
          <w:sz w:val="22"/>
          <w:szCs w:val="22"/>
        </w:rPr>
        <w:t xml:space="preserve">, os Debenturistas aprovaram, dentre outras matérias, (a) a alteração do </w:t>
      </w:r>
      <w:r w:rsidRPr="002B7CC1">
        <w:rPr>
          <w:i/>
          <w:iCs/>
          <w:sz w:val="22"/>
          <w:szCs w:val="22"/>
        </w:rPr>
        <w:t>Covenant</w:t>
      </w:r>
      <w:r w:rsidRPr="002B7CC1">
        <w:rPr>
          <w:sz w:val="22"/>
          <w:szCs w:val="22"/>
        </w:rPr>
        <w:t xml:space="preserve"> Financeiro previsto na Cláusula 5.3.4 da Escritura de Emissão; (b) a correção na refer</w:t>
      </w:r>
      <w:r w:rsidRPr="002B7CC1">
        <w:rPr>
          <w:sz w:val="22"/>
          <w:szCs w:val="22"/>
        </w:rPr>
        <w:t>ência cruzada constante da Cláusula 5.3.2.1, item “(l)”, da Escritura de Emissão;</w:t>
      </w:r>
      <w:r w:rsidRPr="002B7CC1" w:rsidR="00EF4C57">
        <w:rPr>
          <w:sz w:val="22"/>
          <w:szCs w:val="22"/>
        </w:rPr>
        <w:t xml:space="preserve"> </w:t>
      </w:r>
      <w:r w:rsidRPr="002B7CC1" w:rsidR="002B7CC1">
        <w:rPr>
          <w:sz w:val="22"/>
          <w:szCs w:val="22"/>
        </w:rPr>
        <w:t xml:space="preserve">(c) a alteração da redação constante da Cláusula 5.3.2.1, item “(d)”, da Escritura de Emissão; </w:t>
      </w:r>
      <w:r w:rsidRPr="002B7CC1" w:rsidR="00EF4C57">
        <w:rPr>
          <w:sz w:val="22"/>
          <w:szCs w:val="22"/>
        </w:rPr>
        <w:t>e (</w:t>
      </w:r>
      <w:r w:rsidRPr="002B7CC1" w:rsidR="002B7CC1">
        <w:rPr>
          <w:sz w:val="22"/>
          <w:szCs w:val="22"/>
        </w:rPr>
        <w:t>d</w:t>
      </w:r>
      <w:r w:rsidRPr="002B7CC1" w:rsidR="00EF4C57">
        <w:rPr>
          <w:sz w:val="22"/>
          <w:szCs w:val="22"/>
        </w:rPr>
        <w:t>) a realização do presente Aditamento;</w:t>
      </w:r>
      <w:r w:rsidRPr="002B7CC1" w:rsidR="008A0D9D">
        <w:rPr>
          <w:sz w:val="22"/>
          <w:szCs w:val="22"/>
        </w:rPr>
        <w:t xml:space="preserve"> e</w:t>
      </w:r>
    </w:p>
    <w:p w:rsidR="008A0D9D" w:rsidRPr="002B7CC1" w:rsidP="008A0D9D" w14:paraId="0B6FC6BF" w14:textId="77777777">
      <w:pPr>
        <w:pStyle w:val="ListParagraph"/>
        <w:spacing w:line="300" w:lineRule="exact"/>
        <w:rPr>
          <w:rFonts w:ascii="Times New Roman" w:hAnsi="Times New Roman"/>
        </w:rPr>
      </w:pPr>
    </w:p>
    <w:p w:rsidR="008A0D9D" w:rsidRPr="002B7CC1" w:rsidP="008A0D9D" w14:paraId="294306FC" w14:textId="595C8151">
      <w:pPr>
        <w:pStyle w:val="NormalWeb"/>
        <w:numPr>
          <w:ilvl w:val="0"/>
          <w:numId w:val="1"/>
        </w:numPr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  <w:r w:rsidRPr="002B7CC1">
        <w:rPr>
          <w:sz w:val="22"/>
          <w:szCs w:val="22"/>
        </w:rPr>
        <w:t>em sede das Assembleias Gerais Ordinária e Extraordinária da Emissora realizadas em 20 de abril de 2021, cuja ata será registrad</w:t>
      </w:r>
      <w:r w:rsidRPr="002B7CC1">
        <w:rPr>
          <w:sz w:val="22"/>
          <w:szCs w:val="22"/>
        </w:rPr>
        <w:t>a perante a JUCESP e publicada no Diário Oficial do Estado de São Paulo e no jornal “Folha de S. Paulo”, foi aprovada a celebração do presente Aditamento.</w:t>
      </w:r>
    </w:p>
    <w:p w:rsidR="00F77302" w:rsidRPr="002B7CC1" w:rsidP="008A0D9D" w14:paraId="0003D794" w14:textId="77777777">
      <w:pPr>
        <w:pStyle w:val="NormalWeb"/>
        <w:autoSpaceDE/>
        <w:autoSpaceDN/>
        <w:adjustRightInd/>
        <w:spacing w:before="0" w:beforeAutospacing="0" w:after="0" w:afterAutospacing="0" w:line="300" w:lineRule="exact"/>
        <w:jc w:val="both"/>
        <w:rPr>
          <w:sz w:val="22"/>
          <w:szCs w:val="22"/>
        </w:rPr>
      </w:pPr>
    </w:p>
    <w:p w:rsidR="00F77302" w:rsidRPr="002B7CC1" w:rsidP="008A0D9D" w14:paraId="2E71FAAB" w14:textId="376BA999">
      <w:pPr>
        <w:spacing w:line="300" w:lineRule="exact"/>
        <w:jc w:val="both"/>
        <w:rPr>
          <w:sz w:val="22"/>
          <w:szCs w:val="22"/>
        </w:rPr>
      </w:pPr>
      <w:r w:rsidRPr="002B7CC1">
        <w:rPr>
          <w:b/>
          <w:sz w:val="22"/>
          <w:szCs w:val="22"/>
        </w:rPr>
        <w:t>ISTO POSTO</w:t>
      </w:r>
      <w:r w:rsidRPr="002B7CC1">
        <w:rPr>
          <w:sz w:val="22"/>
          <w:szCs w:val="22"/>
        </w:rPr>
        <w:t xml:space="preserve">, resolvem as Partes, na melhor forma de direito, celebrar o presente Aditamento </w:t>
      </w:r>
      <w:r w:rsidRPr="002B7CC1" w:rsidR="00AC5004">
        <w:rPr>
          <w:sz w:val="22"/>
          <w:szCs w:val="22"/>
        </w:rPr>
        <w:t>à</w:t>
      </w:r>
      <w:r w:rsidRPr="002B7CC1">
        <w:rPr>
          <w:sz w:val="22"/>
          <w:szCs w:val="22"/>
        </w:rPr>
        <w:t xml:space="preserve"> Escritu</w:t>
      </w:r>
      <w:r w:rsidRPr="002B7CC1">
        <w:rPr>
          <w:sz w:val="22"/>
          <w:szCs w:val="22"/>
        </w:rPr>
        <w:t>ra de Emissão, que se regerá pelas cláusulas e condições abaixo dispostas</w:t>
      </w:r>
      <w:r w:rsidRPr="002B7CC1" w:rsidR="00E23E86">
        <w:rPr>
          <w:sz w:val="22"/>
          <w:szCs w:val="22"/>
        </w:rPr>
        <w:t>:</w:t>
      </w:r>
    </w:p>
    <w:p w:rsidR="00F77302" w:rsidRPr="002B7CC1" w:rsidP="008A0D9D" w14:paraId="65AA4AE9" w14:textId="77777777">
      <w:pPr>
        <w:spacing w:line="300" w:lineRule="exact"/>
        <w:jc w:val="center"/>
        <w:rPr>
          <w:b/>
          <w:sz w:val="22"/>
          <w:szCs w:val="22"/>
        </w:rPr>
      </w:pPr>
    </w:p>
    <w:p w:rsidR="00F77302" w:rsidRPr="002B7CC1" w:rsidP="008A0D9D" w14:paraId="5108BDAC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B7CC1">
        <w:rPr>
          <w:rFonts w:ascii="Times New Roman" w:hAnsi="Times New Roman" w:cs="Times New Roman"/>
          <w:sz w:val="22"/>
          <w:szCs w:val="22"/>
        </w:rPr>
        <w:t>TERMOS DEFINIDOS</w:t>
      </w:r>
    </w:p>
    <w:p w:rsidR="00F77302" w:rsidRPr="002B7CC1" w:rsidP="008A0D9D" w14:paraId="57615CBB" w14:textId="77777777">
      <w:pPr>
        <w:spacing w:line="300" w:lineRule="exact"/>
        <w:rPr>
          <w:sz w:val="22"/>
          <w:szCs w:val="22"/>
        </w:rPr>
      </w:pPr>
    </w:p>
    <w:p w:rsidR="00F77302" w:rsidRPr="002B7CC1" w:rsidP="008A0D9D" w14:paraId="4D2F4554" w14:textId="77777777">
      <w:pPr>
        <w:spacing w:line="300" w:lineRule="exact"/>
        <w:rPr>
          <w:sz w:val="22"/>
          <w:szCs w:val="22"/>
        </w:rPr>
      </w:pPr>
      <w:r w:rsidRPr="002B7CC1">
        <w:rPr>
          <w:sz w:val="22"/>
          <w:szCs w:val="22"/>
        </w:rPr>
        <w:t>1.1.</w:t>
      </w:r>
      <w:r w:rsidRPr="002B7CC1">
        <w:rPr>
          <w:sz w:val="22"/>
          <w:szCs w:val="22"/>
        </w:rPr>
        <w:tab/>
        <w:t xml:space="preserve">Os termos aqui iniciados em maiúsculas, estejam no singular ou no plural, terão o significado a eles atribuídos na Escritura de Emissão, ainda que </w:t>
      </w:r>
      <w:r w:rsidRPr="002B7CC1">
        <w:rPr>
          <w:sz w:val="22"/>
          <w:szCs w:val="22"/>
        </w:rPr>
        <w:t>posteriormente ao seu uso, exceto se de outra forma definidos neste Aditamento à Escritura de Emissão.</w:t>
      </w:r>
    </w:p>
    <w:p w:rsidR="00F77302" w:rsidRPr="002B7CC1" w:rsidP="008A0D9D" w14:paraId="298387BA" w14:textId="77777777">
      <w:pPr>
        <w:spacing w:line="300" w:lineRule="exact"/>
        <w:rPr>
          <w:sz w:val="22"/>
          <w:szCs w:val="22"/>
        </w:rPr>
      </w:pPr>
    </w:p>
    <w:p w:rsidR="00F77302" w:rsidRPr="002B7CC1" w:rsidP="008A0D9D" w14:paraId="35FAA6BD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B7CC1">
        <w:rPr>
          <w:rFonts w:ascii="Times New Roman" w:hAnsi="Times New Roman" w:cs="Times New Roman"/>
          <w:sz w:val="22"/>
          <w:szCs w:val="22"/>
        </w:rPr>
        <w:t>REGISTRO DO ADITAMENTO</w:t>
      </w:r>
    </w:p>
    <w:p w:rsidR="00F77302" w:rsidRPr="002B7CC1" w:rsidP="008A0D9D" w14:paraId="6BDB7507" w14:textId="77777777">
      <w:pPr>
        <w:spacing w:line="300" w:lineRule="exact"/>
        <w:rPr>
          <w:sz w:val="22"/>
          <w:szCs w:val="22"/>
        </w:rPr>
      </w:pPr>
    </w:p>
    <w:p w:rsidR="00F77302" w:rsidRPr="002B7CC1" w:rsidP="008A0D9D" w14:paraId="5D257B9C" w14:textId="0334A3E7">
      <w:pPr>
        <w:pStyle w:val="BodyText"/>
        <w:tabs>
          <w:tab w:val="left" w:pos="1134"/>
        </w:tabs>
        <w:spacing w:after="0" w:line="300" w:lineRule="exact"/>
        <w:jc w:val="both"/>
        <w:rPr>
          <w:sz w:val="22"/>
          <w:szCs w:val="22"/>
        </w:rPr>
      </w:pPr>
      <w:r w:rsidRPr="002B7CC1">
        <w:rPr>
          <w:smallCaps/>
          <w:sz w:val="22"/>
          <w:szCs w:val="22"/>
        </w:rPr>
        <w:t>2.1.</w:t>
      </w:r>
      <w:r w:rsidRPr="002B7CC1">
        <w:rPr>
          <w:smallCaps/>
          <w:sz w:val="22"/>
          <w:szCs w:val="22"/>
        </w:rPr>
        <w:tab/>
      </w:r>
      <w:r w:rsidRPr="002B7CC1">
        <w:rPr>
          <w:sz w:val="22"/>
          <w:szCs w:val="22"/>
        </w:rPr>
        <w:t xml:space="preserve">Nos termos do artigo 62, inciso II e parágrafo 3º, da Lei das Sociedades por Ações, este Aditamento à Escritura de Emissão </w:t>
      </w:r>
      <w:r w:rsidRPr="002B7CC1">
        <w:rPr>
          <w:sz w:val="22"/>
          <w:szCs w:val="22"/>
        </w:rPr>
        <w:t xml:space="preserve">será </w:t>
      </w:r>
      <w:r w:rsidRPr="002B7CC1" w:rsidR="00E549F9">
        <w:rPr>
          <w:sz w:val="22"/>
          <w:szCs w:val="22"/>
        </w:rPr>
        <w:t>protocolado para inscrição perante a JUCESP em até 5 (cinco) Dias Úteis contados da presente data, devendo a Emissora enviar ao Agente Fiduciário 1 (uma) via original deste Aditamento à Escritura de Emissão devidamente arquivada na JUCESP em até 5 (cinco) Dias Úteis contados da data da obtenção do referido registro</w:t>
      </w:r>
      <w:r w:rsidRPr="002B7CC1">
        <w:rPr>
          <w:sz w:val="22"/>
          <w:szCs w:val="22"/>
        </w:rPr>
        <w:t>. Adicionalmente, e</w:t>
      </w:r>
      <w:r w:rsidRPr="002B7CC1">
        <w:rPr>
          <w:bCs/>
          <w:sz w:val="22"/>
          <w:szCs w:val="22"/>
        </w:rPr>
        <w:t xml:space="preserve">m </w:t>
      </w:r>
      <w:r w:rsidRPr="002B7CC1">
        <w:rPr>
          <w:sz w:val="22"/>
          <w:szCs w:val="22"/>
        </w:rPr>
        <w:t>função</w:t>
      </w:r>
      <w:r w:rsidRPr="002B7CC1">
        <w:rPr>
          <w:bCs/>
          <w:sz w:val="22"/>
          <w:szCs w:val="22"/>
        </w:rPr>
        <w:t xml:space="preserve"> da </w:t>
      </w:r>
      <w:r w:rsidRPr="002B7CC1">
        <w:rPr>
          <w:sz w:val="22"/>
          <w:szCs w:val="22"/>
        </w:rPr>
        <w:t>Fiança prestada, este Aditamento à Escritura de Emissão será protocolado para registro nos competentes Cartórios de Registro de Títulos e Documentos (i) da Cida</w:t>
      </w:r>
      <w:r w:rsidRPr="002B7CC1">
        <w:rPr>
          <w:sz w:val="22"/>
          <w:szCs w:val="22"/>
        </w:rPr>
        <w:t xml:space="preserve">de de São Paulo, Estado de São Paulo; e (ii) da Cidade de Porto Ferreira, Estado de São Paulo, no prazo de 5 (cinco) Dias Úteis contados da </w:t>
      </w:r>
      <w:r w:rsidRPr="002B7CC1" w:rsidR="00E23E86">
        <w:rPr>
          <w:sz w:val="22"/>
          <w:szCs w:val="22"/>
        </w:rPr>
        <w:t>sua</w:t>
      </w:r>
      <w:r w:rsidRPr="002B7CC1">
        <w:rPr>
          <w:sz w:val="22"/>
          <w:szCs w:val="22"/>
        </w:rPr>
        <w:t xml:space="preserve"> assinatura. A Emissora compromete-se a enviar ao Agente Fiduciário 1 (uma) via original deste Aditamento à Escri</w:t>
      </w:r>
      <w:r w:rsidRPr="002B7CC1">
        <w:rPr>
          <w:sz w:val="22"/>
          <w:szCs w:val="22"/>
        </w:rPr>
        <w:t>tura, devidamente registrad</w:t>
      </w:r>
      <w:r w:rsidRPr="002B7CC1" w:rsidR="00E23E86">
        <w:rPr>
          <w:sz w:val="22"/>
          <w:szCs w:val="22"/>
        </w:rPr>
        <w:t xml:space="preserve">a </w:t>
      </w:r>
      <w:r w:rsidRPr="002B7CC1">
        <w:rPr>
          <w:sz w:val="22"/>
          <w:szCs w:val="22"/>
        </w:rPr>
        <w:t>em tais cartórios, em até 5 (cinco) dias, contados da data de obtenção dos referidos registros.</w:t>
      </w:r>
    </w:p>
    <w:p w:rsidR="00F77302" w:rsidRPr="002B7CC1" w:rsidP="008A0D9D" w14:paraId="0204096F" w14:textId="77777777">
      <w:pPr>
        <w:pStyle w:val="BodyText"/>
        <w:tabs>
          <w:tab w:val="left" w:pos="1134"/>
        </w:tabs>
        <w:spacing w:after="0" w:line="300" w:lineRule="exact"/>
        <w:jc w:val="both"/>
        <w:rPr>
          <w:sz w:val="22"/>
          <w:szCs w:val="22"/>
        </w:rPr>
      </w:pPr>
    </w:p>
    <w:p w:rsidR="00F77302" w:rsidRPr="002B7CC1" w:rsidP="008A0D9D" w14:paraId="6FEAA12B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B7CC1">
        <w:rPr>
          <w:rFonts w:ascii="Times New Roman" w:hAnsi="Times New Roman" w:cs="Times New Roman"/>
          <w:sz w:val="22"/>
          <w:szCs w:val="22"/>
        </w:rPr>
        <w:t>ALTERAÇÕES DA ESCRITURA DE EMISSÃO</w:t>
      </w:r>
    </w:p>
    <w:p w:rsidR="00F77302" w:rsidRPr="002B7CC1" w:rsidP="008A0D9D" w14:paraId="1735D128" w14:textId="77777777">
      <w:pPr>
        <w:spacing w:line="300" w:lineRule="exact"/>
        <w:rPr>
          <w:sz w:val="22"/>
          <w:szCs w:val="22"/>
        </w:rPr>
      </w:pPr>
    </w:p>
    <w:p w:rsidR="00295C7D" w:rsidRPr="002B7CC1" w:rsidP="00295C7D" w14:paraId="69F09C9D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</w:rPr>
      </w:pPr>
      <w:r w:rsidRPr="002B7CC1">
        <w:rPr>
          <w:rFonts w:ascii="Times New Roman" w:hAnsi="Times New Roman"/>
        </w:rPr>
        <w:t xml:space="preserve">As Partes, por meio deste Aditamento à Escritura de Emissão, em virtude do </w:t>
      </w:r>
      <w:r w:rsidRPr="002B7CC1" w:rsidR="00AC5004">
        <w:rPr>
          <w:rFonts w:ascii="Times New Roman" w:hAnsi="Times New Roman"/>
        </w:rPr>
        <w:t>disposto no item (iii) dos “Considerandos” acima</w:t>
      </w:r>
      <w:r w:rsidRPr="002B7CC1">
        <w:rPr>
          <w:rFonts w:ascii="Times New Roman" w:hAnsi="Times New Roman"/>
        </w:rPr>
        <w:t>, concordam em alterar</w:t>
      </w:r>
      <w:r w:rsidRPr="002B7CC1" w:rsidR="00AC5004">
        <w:rPr>
          <w:rFonts w:ascii="Times New Roman" w:hAnsi="Times New Roman"/>
        </w:rPr>
        <w:t xml:space="preserve"> </w:t>
      </w:r>
      <w:r w:rsidRPr="002B7CC1">
        <w:rPr>
          <w:rFonts w:ascii="Times New Roman" w:hAnsi="Times New Roman"/>
        </w:rPr>
        <w:t>as redações constantes:</w:t>
      </w:r>
    </w:p>
    <w:p w:rsidR="00295C7D" w:rsidRPr="002B7CC1" w:rsidP="00295C7D" w14:paraId="18BAB9FD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hAnsi="Times New Roman"/>
        </w:rPr>
      </w:pPr>
    </w:p>
    <w:p w:rsidR="00F77302" w:rsidRPr="002B7CC1" w:rsidP="00295C7D" w14:paraId="06A5B08B" w14:textId="4CD9D7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</w:rPr>
      </w:pPr>
      <w:r w:rsidRPr="002B7CC1">
        <w:rPr>
          <w:rFonts w:ascii="Times New Roman" w:hAnsi="Times New Roman"/>
        </w:rPr>
        <w:t xml:space="preserve"> da Cláusula 5.3.4 da Escritura de Emissão, que passa a vigorar com a redação abaixo</w:t>
      </w:r>
      <w:r w:rsidRPr="002B7CC1" w:rsidR="00536153">
        <w:rPr>
          <w:rFonts w:ascii="Times New Roman" w:hAnsi="Times New Roman"/>
        </w:rPr>
        <w:t xml:space="preserve"> a partir da presente data</w:t>
      </w:r>
      <w:r w:rsidRPr="002B7CC1">
        <w:rPr>
          <w:rFonts w:ascii="Times New Roman" w:hAnsi="Times New Roman"/>
        </w:rPr>
        <w:t>:</w:t>
      </w:r>
    </w:p>
    <w:p w:rsidR="00AC5004" w:rsidRPr="002B7CC1" w:rsidP="008A0D9D" w14:paraId="75EF692F" w14:textId="24DEBDBB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AC5004" w:rsidRPr="002B7CC1" w:rsidP="008A0D9D" w14:paraId="64E5E06D" w14:textId="0742F8C4">
      <w:pPr>
        <w:spacing w:line="300" w:lineRule="exact"/>
        <w:ind w:left="426"/>
        <w:jc w:val="both"/>
        <w:rPr>
          <w:i/>
          <w:iCs/>
          <w:sz w:val="22"/>
          <w:szCs w:val="22"/>
        </w:rPr>
      </w:pPr>
      <w:r w:rsidRPr="002B7CC1">
        <w:rPr>
          <w:i/>
          <w:iCs/>
          <w:sz w:val="22"/>
          <w:szCs w:val="22"/>
        </w:rPr>
        <w:t>“5.3.4.</w:t>
      </w:r>
      <w:r w:rsidRPr="002B7CC1">
        <w:rPr>
          <w:i/>
          <w:iCs/>
          <w:sz w:val="22"/>
          <w:szCs w:val="22"/>
        </w:rPr>
        <w:tab/>
        <w:t>Para os fins da alínea (</w:t>
      </w:r>
      <w:r w:rsidRPr="002B7CC1" w:rsidR="00EF4C57">
        <w:rPr>
          <w:i/>
          <w:iCs/>
          <w:sz w:val="22"/>
          <w:szCs w:val="22"/>
        </w:rPr>
        <w:t>l</w:t>
      </w:r>
      <w:r w:rsidRPr="002B7CC1">
        <w:rPr>
          <w:i/>
          <w:iCs/>
          <w:sz w:val="22"/>
          <w:szCs w:val="22"/>
        </w:rPr>
        <w:t xml:space="preserve">) da Cláusula 5.3.2.1. acima, o Covenant Financeiro, a ser anualmente calculado pela Emissora, validado pelos auditores independentes e verificado pelo Agente Fiduciário, com base nas </w:t>
      </w:r>
      <w:r w:rsidRPr="002B7CC1">
        <w:rPr>
          <w:i/>
          <w:iCs/>
          <w:sz w:val="22"/>
          <w:szCs w:val="22"/>
        </w:rPr>
        <w:t>demonstrações financeiras auditadas</w:t>
      </w:r>
      <w:r w:rsidRPr="002B7CC1" w:rsidR="00955B03">
        <w:rPr>
          <w:i/>
          <w:iCs/>
          <w:sz w:val="22"/>
          <w:szCs w:val="22"/>
        </w:rPr>
        <w:t xml:space="preserve"> e consolidadas</w:t>
      </w:r>
      <w:r w:rsidRPr="002B7CC1">
        <w:rPr>
          <w:i/>
          <w:iCs/>
          <w:sz w:val="22"/>
          <w:szCs w:val="22"/>
        </w:rPr>
        <w:t xml:space="preserve"> da Emissora, encerradas em 31 de dezembro será o índice Dívida Líquida / EBITDA, calculado com base no EBITDA consolidado dos últimos 12 (doze) meses, conforme tabela abaixo, sendo certo que a primeira ver</w:t>
      </w:r>
      <w:r w:rsidRPr="002B7CC1">
        <w:rPr>
          <w:i/>
          <w:iCs/>
          <w:sz w:val="22"/>
          <w:szCs w:val="22"/>
        </w:rPr>
        <w:t>ificação será referente ao exercício social findo em 31 de dezembro de 2020:</w:t>
      </w:r>
    </w:p>
    <w:p w:rsidR="00AC5004" w:rsidRPr="002B7CC1" w:rsidP="008A0D9D" w14:paraId="61DF9A26" w14:textId="77777777">
      <w:pPr>
        <w:spacing w:line="300" w:lineRule="exact"/>
        <w:ind w:left="426"/>
        <w:jc w:val="both"/>
        <w:rPr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3263"/>
      </w:tblGrid>
      <w:tr w14:paraId="388B55C9" w14:textId="77777777" w:rsidTr="0039595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815" w:type="dxa"/>
          </w:tcPr>
          <w:p w:rsidR="00AC5004" w:rsidRPr="002B7CC1" w:rsidP="008A0D9D" w14:paraId="5A299ADD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</w:rPr>
              <w:t>Ano do Exercício</w:t>
            </w:r>
          </w:p>
        </w:tc>
        <w:tc>
          <w:tcPr>
            <w:tcW w:w="3263" w:type="dxa"/>
          </w:tcPr>
          <w:p w:rsidR="00AC5004" w:rsidRPr="002B7CC1" w:rsidP="008A0D9D" w14:paraId="0927022E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b/>
                <w:bCs/>
                <w:i/>
                <w:iCs/>
                <w:w w:val="0"/>
                <w:kern w:val="20"/>
              </w:rPr>
              <w:t>Dívida Líquida / EBITDA</w:t>
            </w:r>
          </w:p>
        </w:tc>
      </w:tr>
      <w:tr w14:paraId="64FA6045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2B7CC1" w:rsidP="008A0D9D" w14:paraId="5466C6E7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2020</w:t>
            </w:r>
          </w:p>
        </w:tc>
        <w:tc>
          <w:tcPr>
            <w:tcW w:w="3263" w:type="dxa"/>
          </w:tcPr>
          <w:p w:rsidR="00AC5004" w:rsidRPr="002B7CC1" w:rsidP="008A0D9D" w14:paraId="05E95F51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3,00x</w:t>
            </w:r>
          </w:p>
        </w:tc>
      </w:tr>
      <w:tr w14:paraId="6B09167F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2B7CC1" w:rsidP="008A0D9D" w14:paraId="744C1998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2021</w:t>
            </w:r>
          </w:p>
        </w:tc>
        <w:tc>
          <w:tcPr>
            <w:tcW w:w="3263" w:type="dxa"/>
          </w:tcPr>
          <w:p w:rsidR="00AC5004" w:rsidRPr="002B7CC1" w:rsidP="008A0D9D" w14:paraId="267ED6F4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2,50x</w:t>
            </w:r>
          </w:p>
        </w:tc>
      </w:tr>
      <w:tr w14:paraId="1ED6AD15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2B7CC1" w:rsidP="008A0D9D" w14:paraId="56B0E765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2022</w:t>
            </w:r>
          </w:p>
        </w:tc>
        <w:tc>
          <w:tcPr>
            <w:tcW w:w="3263" w:type="dxa"/>
          </w:tcPr>
          <w:p w:rsidR="00AC5004" w:rsidRPr="002B7CC1" w:rsidP="008A0D9D" w14:paraId="5BA9DED6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4,50x</w:t>
            </w:r>
          </w:p>
        </w:tc>
      </w:tr>
      <w:tr w14:paraId="465075ED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2B7CC1" w:rsidP="008A0D9D" w14:paraId="2CBAC357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2023</w:t>
            </w:r>
          </w:p>
        </w:tc>
        <w:tc>
          <w:tcPr>
            <w:tcW w:w="3263" w:type="dxa"/>
          </w:tcPr>
          <w:p w:rsidR="00AC5004" w:rsidRPr="002B7CC1" w:rsidP="008A0D9D" w14:paraId="13E4A9BD" w14:textId="77777777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menor ou igual a 3,50x</w:t>
            </w:r>
          </w:p>
        </w:tc>
      </w:tr>
      <w:tr w14:paraId="5638C87B" w14:textId="77777777" w:rsidTr="0039595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15" w:type="dxa"/>
          </w:tcPr>
          <w:p w:rsidR="00AC5004" w:rsidRPr="002B7CC1" w:rsidP="008A0D9D" w14:paraId="17C8DCC4" w14:textId="77777777">
            <w:pPr>
              <w:pStyle w:val="ListParagraph"/>
              <w:suppressAutoHyphens/>
              <w:spacing w:line="300" w:lineRule="exact"/>
              <w:ind w:left="174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2024</w:t>
            </w:r>
          </w:p>
        </w:tc>
        <w:tc>
          <w:tcPr>
            <w:tcW w:w="3263" w:type="dxa"/>
          </w:tcPr>
          <w:p w:rsidR="00AC5004" w:rsidRPr="002B7CC1" w:rsidP="008A0D9D" w14:paraId="0FCA129D" w14:textId="7606C4F9">
            <w:pPr>
              <w:pStyle w:val="ListParagraph"/>
              <w:suppressAutoHyphens/>
              <w:spacing w:line="300" w:lineRule="exact"/>
              <w:ind w:left="426"/>
              <w:jc w:val="center"/>
              <w:rPr>
                <w:rFonts w:ascii="Times New Roman" w:hAnsi="Times New Roman"/>
                <w:i/>
                <w:iCs/>
                <w:w w:val="0"/>
                <w:kern w:val="20"/>
              </w:rPr>
            </w:pP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 xml:space="preserve">menor ou </w:t>
            </w:r>
            <w:r w:rsidRPr="002B7CC1">
              <w:rPr>
                <w:rFonts w:ascii="Times New Roman" w:hAnsi="Times New Roman"/>
                <w:i/>
                <w:iCs/>
                <w:w w:val="0"/>
                <w:kern w:val="20"/>
              </w:rPr>
              <w:t>igual a 3,00x”</w:t>
            </w:r>
          </w:p>
        </w:tc>
      </w:tr>
    </w:tbl>
    <w:p w:rsidR="00AC5004" w:rsidRPr="002B7CC1" w:rsidP="008A0D9D" w14:paraId="1081F6CD" w14:textId="77777777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F77302" w:rsidRPr="002B7CC1" w:rsidP="008A0D9D" w14:paraId="0CA80606" w14:textId="798B7482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hAnsi="Times New Roman"/>
        </w:rPr>
      </w:pPr>
    </w:p>
    <w:p w:rsidR="00295C7D" w:rsidRPr="002B7CC1" w:rsidP="00295C7D" w14:paraId="3DAC5362" w14:textId="344808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</w:rPr>
      </w:pPr>
      <w:r w:rsidRPr="002B7CC1">
        <w:rPr>
          <w:rFonts w:ascii="Times New Roman" w:hAnsi="Times New Roman"/>
        </w:rPr>
        <w:t>da Cláusula 5.3.2.1, item “(l)” da Escritura de Emissão, que passa a vigorar com a redação abaixo a partir da presente data:</w:t>
      </w:r>
    </w:p>
    <w:p w:rsidR="00295C7D" w:rsidRPr="002B7CC1" w:rsidP="00295C7D" w14:paraId="4A6FCE84" w14:textId="3E52820F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hAnsi="Times New Roman"/>
        </w:rPr>
      </w:pPr>
    </w:p>
    <w:p w:rsidR="00295C7D" w:rsidRPr="002B7CC1" w:rsidP="00295C7D" w14:paraId="02292549" w14:textId="77777777">
      <w:pPr>
        <w:pStyle w:val="ListParagraph"/>
        <w:spacing w:line="300" w:lineRule="exact"/>
        <w:ind w:left="426"/>
        <w:rPr>
          <w:rFonts w:ascii="Times New Roman" w:hAnsi="Times New Roman"/>
          <w:i/>
          <w:iCs/>
        </w:rPr>
      </w:pPr>
      <w:r w:rsidRPr="002B7CC1">
        <w:rPr>
          <w:rFonts w:ascii="Times New Roman" w:hAnsi="Times New Roman"/>
          <w:i/>
          <w:iCs/>
        </w:rPr>
        <w:t>“5.3.2.1.</w:t>
      </w:r>
    </w:p>
    <w:p w:rsidR="00295C7D" w:rsidRPr="002B7CC1" w:rsidP="00295C7D" w14:paraId="7F88167E" w14:textId="77777777">
      <w:pPr>
        <w:pStyle w:val="ListParagraph"/>
        <w:spacing w:line="300" w:lineRule="exact"/>
        <w:ind w:left="426"/>
        <w:rPr>
          <w:rFonts w:ascii="Times New Roman" w:hAnsi="Times New Roman"/>
          <w:i/>
          <w:iCs/>
        </w:rPr>
      </w:pPr>
    </w:p>
    <w:p w:rsidR="00295C7D" w:rsidRPr="002B7CC1" w:rsidP="00295C7D" w14:paraId="22D3C9BA" w14:textId="77777777">
      <w:pPr>
        <w:pStyle w:val="ListParagraph"/>
        <w:spacing w:line="300" w:lineRule="exact"/>
        <w:ind w:left="426"/>
        <w:rPr>
          <w:rFonts w:ascii="Times New Roman" w:hAnsi="Times New Roman"/>
          <w:i/>
          <w:iCs/>
        </w:rPr>
      </w:pPr>
      <w:r w:rsidRPr="002B7CC1">
        <w:rPr>
          <w:rFonts w:ascii="Times New Roman" w:hAnsi="Times New Roman"/>
          <w:i/>
          <w:iCs/>
        </w:rPr>
        <w:t>(...)</w:t>
      </w:r>
    </w:p>
    <w:p w:rsidR="00295C7D" w:rsidRPr="002B7CC1" w:rsidP="00295C7D" w14:paraId="31EEA8FB" w14:textId="77777777">
      <w:pPr>
        <w:pStyle w:val="ListParagraph"/>
        <w:spacing w:line="300" w:lineRule="exact"/>
        <w:ind w:left="426"/>
        <w:rPr>
          <w:rFonts w:ascii="Times New Roman" w:hAnsi="Times New Roman"/>
          <w:i/>
          <w:iCs/>
        </w:rPr>
      </w:pPr>
    </w:p>
    <w:p w:rsidR="00295C7D" w:rsidRPr="002B7CC1" w:rsidP="00295C7D" w14:paraId="2BD578CE" w14:textId="3F3527E7">
      <w:pPr>
        <w:pStyle w:val="ListParagraph"/>
        <w:spacing w:line="300" w:lineRule="exact"/>
        <w:ind w:left="426"/>
        <w:rPr>
          <w:rFonts w:ascii="Times New Roman" w:hAnsi="Times New Roman"/>
          <w:i/>
          <w:iCs/>
        </w:rPr>
      </w:pPr>
      <w:r w:rsidRPr="002B7CC1">
        <w:rPr>
          <w:rFonts w:ascii="Times New Roman" w:hAnsi="Times New Roman"/>
          <w:i/>
          <w:iCs/>
        </w:rPr>
        <w:t xml:space="preserve">(l) descumprimento pela Emissora, durante o prazo de vigência das Debêntures, do índice e </w:t>
      </w:r>
      <w:r w:rsidRPr="002B7CC1">
        <w:rPr>
          <w:rFonts w:ascii="Times New Roman" w:hAnsi="Times New Roman"/>
          <w:i/>
          <w:iCs/>
        </w:rPr>
        <w:t>limite financeiro (“</w:t>
      </w:r>
      <w:r w:rsidRPr="002B7CC1">
        <w:rPr>
          <w:rFonts w:ascii="Times New Roman" w:hAnsi="Times New Roman"/>
          <w:i/>
          <w:iCs/>
          <w:u w:val="single"/>
        </w:rPr>
        <w:t>Covenant Financeiro</w:t>
      </w:r>
      <w:r w:rsidRPr="002B7CC1">
        <w:rPr>
          <w:rFonts w:ascii="Times New Roman" w:hAnsi="Times New Roman"/>
          <w:i/>
          <w:iCs/>
        </w:rPr>
        <w:t>”) indicado na Cláusula 5.3.4 abaixo, observado o disposto na referida cláusula;”</w:t>
      </w:r>
    </w:p>
    <w:p w:rsidR="002B7CC1" w:rsidRPr="002B7CC1" w:rsidP="00295C7D" w14:paraId="75489844" w14:textId="7D065040">
      <w:pPr>
        <w:pStyle w:val="ListParagraph"/>
        <w:spacing w:line="300" w:lineRule="exact"/>
        <w:ind w:left="426"/>
        <w:rPr>
          <w:rFonts w:ascii="Times New Roman" w:hAnsi="Times New Roman"/>
          <w:i/>
          <w:iCs/>
        </w:rPr>
      </w:pPr>
    </w:p>
    <w:p w:rsidR="002B7CC1" w:rsidRPr="002B7CC1" w:rsidP="00295C7D" w14:paraId="7641A8A6" w14:textId="77777777">
      <w:pPr>
        <w:pStyle w:val="ListParagraph"/>
        <w:spacing w:line="300" w:lineRule="exact"/>
        <w:ind w:left="426"/>
        <w:rPr>
          <w:rFonts w:ascii="Times New Roman" w:hAnsi="Times New Roman"/>
          <w:i/>
          <w:iCs/>
        </w:rPr>
      </w:pPr>
    </w:p>
    <w:p w:rsidR="00295C7D" w:rsidRPr="002B7CC1" w:rsidP="002B7CC1" w14:paraId="7E17F6D6" w14:textId="7E89DA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</w:rPr>
      </w:pPr>
      <w:r w:rsidRPr="002B7CC1">
        <w:rPr>
          <w:rFonts w:ascii="Times New Roman" w:hAnsi="Times New Roman"/>
        </w:rPr>
        <w:t>da Cláusula 5.3.2.1, item “(d)” da Escritura de Emissão, que passa a vigorar com a redação abaixo a partir da presente data:</w:t>
      </w:r>
    </w:p>
    <w:p w:rsidR="002B7CC1" w:rsidRPr="002B7CC1" w:rsidP="002B7CC1" w14:paraId="0999F70F" w14:textId="72A79EF0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hAnsi="Times New Roman"/>
        </w:rPr>
      </w:pPr>
    </w:p>
    <w:p w:rsidR="002B7CC1" w:rsidRPr="002B7CC1" w:rsidP="002B7CC1" w14:paraId="270C2CF0" w14:textId="77777777">
      <w:pPr>
        <w:pStyle w:val="ListParagraph"/>
        <w:spacing w:line="300" w:lineRule="exact"/>
        <w:ind w:left="567"/>
        <w:jc w:val="both"/>
        <w:rPr>
          <w:rFonts w:ascii="Times New Roman" w:hAnsi="Times New Roman"/>
          <w:i/>
          <w:iCs/>
        </w:rPr>
      </w:pPr>
      <w:r w:rsidRPr="002B7CC1">
        <w:rPr>
          <w:rFonts w:ascii="Times New Roman" w:hAnsi="Times New Roman"/>
          <w:i/>
          <w:iCs/>
        </w:rPr>
        <w:t>“5.3.2.1.</w:t>
      </w:r>
    </w:p>
    <w:p w:rsidR="002B7CC1" w:rsidRPr="002B7CC1" w:rsidP="002B7CC1" w14:paraId="1924AEAF" w14:textId="77777777">
      <w:pPr>
        <w:pStyle w:val="ListParagraph"/>
        <w:spacing w:line="300" w:lineRule="exact"/>
        <w:ind w:left="567"/>
        <w:jc w:val="both"/>
        <w:rPr>
          <w:rFonts w:ascii="Times New Roman" w:hAnsi="Times New Roman"/>
          <w:i/>
          <w:iCs/>
        </w:rPr>
      </w:pPr>
    </w:p>
    <w:p w:rsidR="002B7CC1" w:rsidRPr="002B7CC1" w:rsidP="002B7CC1" w14:paraId="2F4E2B98" w14:textId="77777777">
      <w:pPr>
        <w:pStyle w:val="ListParagraph"/>
        <w:spacing w:line="300" w:lineRule="exact"/>
        <w:ind w:left="567"/>
        <w:jc w:val="both"/>
        <w:rPr>
          <w:rFonts w:ascii="Times New Roman" w:hAnsi="Times New Roman"/>
          <w:i/>
          <w:iCs/>
        </w:rPr>
      </w:pPr>
      <w:r w:rsidRPr="002B7CC1">
        <w:rPr>
          <w:rFonts w:ascii="Times New Roman" w:hAnsi="Times New Roman"/>
          <w:i/>
          <w:iCs/>
        </w:rPr>
        <w:t>(...)</w:t>
      </w:r>
    </w:p>
    <w:p w:rsidR="002B7CC1" w:rsidRPr="002B7CC1" w:rsidP="002B7CC1" w14:paraId="64EB2CA6" w14:textId="77777777">
      <w:pPr>
        <w:pStyle w:val="ListParagraph"/>
        <w:spacing w:line="300" w:lineRule="exact"/>
        <w:ind w:left="567"/>
        <w:jc w:val="both"/>
        <w:rPr>
          <w:rFonts w:ascii="Times New Roman" w:hAnsi="Times New Roman"/>
          <w:i/>
          <w:iCs/>
        </w:rPr>
      </w:pPr>
    </w:p>
    <w:p w:rsidR="002B7CC1" w:rsidRPr="002B7CC1" w:rsidP="002B7CC1" w14:paraId="6191879B" w14:textId="5607BE91">
      <w:pPr>
        <w:pStyle w:val="ListParagraph"/>
        <w:autoSpaceDE w:val="0"/>
        <w:autoSpaceDN w:val="0"/>
        <w:adjustRightInd w:val="0"/>
        <w:spacing w:line="300" w:lineRule="exact"/>
        <w:ind w:left="567"/>
        <w:jc w:val="both"/>
        <w:rPr>
          <w:rFonts w:ascii="Times New Roman" w:hAnsi="Times New Roman"/>
          <w:i/>
          <w:iCs/>
        </w:rPr>
      </w:pPr>
      <w:r w:rsidRPr="002B7CC1">
        <w:rPr>
          <w:rFonts w:ascii="Times New Roman" w:hAnsi="Times New Roman"/>
          <w:i/>
          <w:iCs/>
        </w:rPr>
        <w:t>(d) se a Emissora celebrar e/ou amortizar mútuos ativos (na condição de mutuante) com terceiros, sem o prévio consentimento de titulares das Debêntures representando 75% (setenta e cinco por cento) das Debêntures em Circulação reunidos em Assembleia Geral de Debenturistas especialmente convocada para esse fim, exceto a realização de mútuos entre a Emissora e a IVN;”</w:t>
      </w:r>
    </w:p>
    <w:p w:rsidR="002B7CC1" w:rsidRPr="002B7CC1" w:rsidP="002B7CC1" w14:paraId="02269460" w14:textId="77777777">
      <w:pPr>
        <w:pStyle w:val="ListParagraph"/>
        <w:autoSpaceDE w:val="0"/>
        <w:autoSpaceDN w:val="0"/>
        <w:adjustRightInd w:val="0"/>
        <w:spacing w:line="300" w:lineRule="exact"/>
        <w:ind w:left="567"/>
        <w:jc w:val="both"/>
        <w:rPr>
          <w:rFonts w:ascii="Times New Roman" w:hAnsi="Times New Roman"/>
        </w:rPr>
      </w:pPr>
    </w:p>
    <w:p w:rsidR="00F77302" w:rsidRPr="002B7CC1" w:rsidP="008A0D9D" w14:paraId="24FBCA5B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B7CC1">
        <w:rPr>
          <w:rFonts w:ascii="Times New Roman" w:hAnsi="Times New Roman" w:cs="Times New Roman"/>
          <w:sz w:val="22"/>
          <w:szCs w:val="22"/>
        </w:rPr>
        <w:t>RATIFICAÇÕES</w:t>
      </w:r>
    </w:p>
    <w:p w:rsidR="00F77302" w:rsidRPr="002B7CC1" w:rsidP="008A0D9D" w14:paraId="6A8EC50C" w14:textId="77777777">
      <w:pPr>
        <w:spacing w:line="300" w:lineRule="exact"/>
        <w:rPr>
          <w:sz w:val="22"/>
          <w:szCs w:val="22"/>
        </w:rPr>
      </w:pPr>
    </w:p>
    <w:p w:rsidR="00F77302" w:rsidRPr="002B7CC1" w:rsidP="008A0D9D" w14:paraId="022A3BD9" w14:textId="5A6AF7E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  <w:w w:val="0"/>
        </w:rPr>
      </w:pPr>
      <w:r w:rsidRPr="002B7CC1">
        <w:rPr>
          <w:rFonts w:ascii="Times New Roman" w:hAnsi="Times New Roman"/>
          <w:w w:val="0"/>
        </w:rPr>
        <w:t xml:space="preserve">Ficam ratificadas, nos termos em que se encontram redigidas, todas as cláusulas, itens, características e </w:t>
      </w:r>
      <w:r w:rsidRPr="002B7CC1">
        <w:rPr>
          <w:rFonts w:ascii="Times New Roman" w:hAnsi="Times New Roman"/>
        </w:rPr>
        <w:t>condições</w:t>
      </w:r>
      <w:r w:rsidRPr="002B7CC1">
        <w:rPr>
          <w:rFonts w:ascii="Times New Roman" w:hAnsi="Times New Roman"/>
          <w:w w:val="0"/>
        </w:rPr>
        <w:t xml:space="preserve"> estabelecidas na Escritura de Emissão e não expressamente alterados por este </w:t>
      </w:r>
      <w:r w:rsidRPr="002B7CC1">
        <w:rPr>
          <w:rFonts w:ascii="Times New Roman" w:hAnsi="Times New Roman"/>
        </w:rPr>
        <w:t>Aditamento a Escritura de Emissão.</w:t>
      </w:r>
    </w:p>
    <w:p w:rsidR="00F77302" w:rsidRPr="002B7CC1" w:rsidP="008A0D9D" w14:paraId="2946A92F" w14:textId="77777777">
      <w:pPr>
        <w:spacing w:line="300" w:lineRule="exact"/>
        <w:rPr>
          <w:w w:val="0"/>
          <w:sz w:val="22"/>
          <w:szCs w:val="22"/>
        </w:rPr>
      </w:pPr>
    </w:p>
    <w:p w:rsidR="00F77302" w:rsidRPr="002B7CC1" w:rsidP="008A0D9D" w14:paraId="16D53025" w14:textId="77777777">
      <w:pPr>
        <w:pStyle w:val="Heading1"/>
        <w:numPr>
          <w:ilvl w:val="1"/>
          <w:numId w:val="1"/>
        </w:numPr>
        <w:tabs>
          <w:tab w:val="left" w:pos="142"/>
          <w:tab w:val="num" w:pos="360"/>
        </w:tabs>
        <w:spacing w:before="0" w:after="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B7CC1">
        <w:rPr>
          <w:rFonts w:ascii="Times New Roman" w:hAnsi="Times New Roman" w:cs="Times New Roman"/>
          <w:sz w:val="22"/>
          <w:szCs w:val="22"/>
        </w:rPr>
        <w:t>DISPOSIÇÕES FINAIS</w:t>
      </w:r>
    </w:p>
    <w:p w:rsidR="00F77302" w:rsidRPr="002B7CC1" w:rsidP="008A0D9D" w14:paraId="0BA4AB2D" w14:textId="77777777">
      <w:pPr>
        <w:spacing w:line="300" w:lineRule="exact"/>
        <w:rPr>
          <w:sz w:val="22"/>
          <w:szCs w:val="22"/>
        </w:rPr>
      </w:pPr>
    </w:p>
    <w:p w:rsidR="00F77302" w:rsidRPr="002B7CC1" w:rsidP="008A0D9D" w14:paraId="47478582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2B7CC1">
        <w:rPr>
          <w:rFonts w:ascii="Times New Roman" w:hAnsi="Times New Roman"/>
          <w:w w:val="0"/>
          <w:u w:val="single"/>
        </w:rPr>
        <w:t>Renúncia</w:t>
      </w:r>
      <w:r w:rsidRPr="002B7CC1">
        <w:rPr>
          <w:rFonts w:ascii="Times New Roman" w:hAnsi="Times New Roman"/>
          <w:w w:val="0"/>
        </w:rPr>
        <w:t xml:space="preserve">. </w:t>
      </w:r>
      <w:r w:rsidRPr="002B7CC1">
        <w:rPr>
          <w:rFonts w:ascii="Times New Roman" w:eastAsia="Arial Unicode MS" w:hAnsi="Times New Roman"/>
          <w:w w:val="0"/>
        </w:rPr>
        <w:t xml:space="preserve">Não se presume a renúncia a qualquer dos direitos decorrentes deste Aditamento à Escritura de Emissão. Desta forma, nenhum atraso, omissão ou liberalidade no exercício de qualquer direito ou faculdade que caiba aos </w:t>
      </w:r>
      <w:r w:rsidRPr="002B7CC1">
        <w:rPr>
          <w:rFonts w:ascii="Times New Roman" w:hAnsi="Times New Roman"/>
        </w:rPr>
        <w:t xml:space="preserve">Debenturistas </w:t>
      </w:r>
      <w:r w:rsidRPr="002B7CC1">
        <w:rPr>
          <w:rFonts w:ascii="Times New Roman" w:eastAsia="Arial Unicode MS" w:hAnsi="Times New Roman"/>
          <w:w w:val="0"/>
        </w:rPr>
        <w:t>em razão de qualq</w:t>
      </w:r>
      <w:r w:rsidRPr="002B7CC1">
        <w:rPr>
          <w:rFonts w:ascii="Times New Roman" w:eastAsia="Arial Unicode MS" w:hAnsi="Times New Roman"/>
          <w:w w:val="0"/>
        </w:rPr>
        <w:t xml:space="preserve">uer </w:t>
      </w:r>
      <w:r w:rsidRPr="002B7CC1">
        <w:rPr>
          <w:rFonts w:ascii="Times New Roman" w:hAnsi="Times New Roman"/>
          <w:w w:val="0"/>
        </w:rPr>
        <w:t>inadimplemento</w:t>
      </w:r>
      <w:r w:rsidRPr="002B7CC1">
        <w:rPr>
          <w:rFonts w:ascii="Times New Roman" w:eastAsia="Arial Unicode MS" w:hAnsi="Times New Roman"/>
          <w:w w:val="0"/>
        </w:rPr>
        <w:t xml:space="preserve"> da Emissora prejudicará o exercício de tal direito ou faculdade, ou será interpretado como renúncia ao mesmo, nem constituirá novação ou precedente no tocante a qualquer outro inadimplemento ou atraso. </w:t>
      </w:r>
    </w:p>
    <w:p w:rsidR="00F77302" w:rsidRPr="002B7CC1" w:rsidP="008A0D9D" w14:paraId="1DD9B3DB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2B7CC1" w:rsidP="008A0D9D" w14:paraId="43D5940D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2B7CC1">
        <w:rPr>
          <w:rFonts w:ascii="Times New Roman" w:hAnsi="Times New Roman"/>
          <w:w w:val="0"/>
          <w:u w:val="single"/>
        </w:rPr>
        <w:t xml:space="preserve">Independência das Disposições do </w:t>
      </w:r>
      <w:r w:rsidRPr="002B7CC1">
        <w:rPr>
          <w:rFonts w:ascii="Times New Roman" w:hAnsi="Times New Roman"/>
          <w:w w:val="0"/>
          <w:u w:val="single"/>
        </w:rPr>
        <w:t>Aditamento à Escritura de Emissão</w:t>
      </w:r>
      <w:r w:rsidRPr="002B7CC1">
        <w:rPr>
          <w:rFonts w:ascii="Times New Roman" w:hAnsi="Times New Roman"/>
          <w:w w:val="0"/>
        </w:rPr>
        <w:t xml:space="preserve">. </w:t>
      </w:r>
      <w:r w:rsidRPr="002B7CC1">
        <w:rPr>
          <w:rFonts w:ascii="Times New Roman" w:eastAsia="Arial Unicode MS" w:hAnsi="Times New Roman"/>
          <w:w w:val="0"/>
        </w:rPr>
        <w:t xml:space="preserve">Caso qualquer das disposições ora aprovadas venha a ser julgada ilegal, inválida ou </w:t>
      </w:r>
      <w:r w:rsidRPr="002B7CC1">
        <w:rPr>
          <w:rFonts w:ascii="Times New Roman" w:hAnsi="Times New Roman"/>
          <w:w w:val="0"/>
        </w:rPr>
        <w:t>ineficaz</w:t>
      </w:r>
      <w:r w:rsidRPr="002B7CC1">
        <w:rPr>
          <w:rFonts w:ascii="Times New Roman" w:eastAsia="Arial Unicode MS" w:hAnsi="Times New Roman"/>
          <w:w w:val="0"/>
        </w:rPr>
        <w:t>, prevalecerão todas as demais disposições não afetadas por tal julgamento, comprometendo-se as Partes, em boa-fé, a substituírem</w:t>
      </w:r>
      <w:r w:rsidRPr="002B7CC1">
        <w:rPr>
          <w:rFonts w:ascii="Times New Roman" w:eastAsia="Arial Unicode MS" w:hAnsi="Times New Roman"/>
          <w:w w:val="0"/>
        </w:rPr>
        <w:t xml:space="preserve"> as disposições afetadas por outra que, na medida do possível, produza o mesmo efeito.</w:t>
      </w:r>
    </w:p>
    <w:p w:rsidR="00F77302" w:rsidRPr="002B7CC1" w:rsidP="008A0D9D" w14:paraId="739D991A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2B7CC1" w:rsidP="008A0D9D" w14:paraId="0007673F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2B7CC1">
        <w:rPr>
          <w:rFonts w:ascii="Times New Roman" w:hAnsi="Times New Roman"/>
          <w:w w:val="0"/>
        </w:rPr>
        <w:t>Este</w:t>
      </w:r>
      <w:r w:rsidRPr="002B7CC1">
        <w:rPr>
          <w:rFonts w:ascii="Times New Roman" w:eastAsia="Arial Unicode MS" w:hAnsi="Times New Roman"/>
          <w:w w:val="0"/>
        </w:rPr>
        <w:t xml:space="preserve"> Aditamento à Escritura de Emissão é regido pelas Leis da República Federativa do Brasil.</w:t>
      </w:r>
    </w:p>
    <w:p w:rsidR="00F77302" w:rsidRPr="002B7CC1" w:rsidP="008A0D9D" w14:paraId="37108579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2B7CC1" w:rsidP="008A0D9D" w14:paraId="0FDD4588" w14:textId="5F5A69D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2B7CC1">
        <w:rPr>
          <w:rFonts w:ascii="Times New Roman" w:eastAsia="Arial Unicode MS" w:hAnsi="Times New Roman"/>
          <w:w w:val="0"/>
        </w:rPr>
        <w:t>Este Aditamento à Escritura de Emissão, a Escritura de Emissão e as Debên</w:t>
      </w:r>
      <w:r w:rsidRPr="002B7CC1">
        <w:rPr>
          <w:rFonts w:ascii="Times New Roman" w:eastAsia="Arial Unicode MS" w:hAnsi="Times New Roman"/>
          <w:w w:val="0"/>
        </w:rPr>
        <w:t xml:space="preserve">tures constituem títulos executivos extrajudiciais nos termos dos incisos I e III do artigo 784 do Código de Processo Civil, </w:t>
      </w:r>
      <w:r w:rsidRPr="002B7CC1">
        <w:rPr>
          <w:rFonts w:ascii="Times New Roman" w:hAnsi="Times New Roman"/>
          <w:w w:val="0"/>
        </w:rPr>
        <w:t>reconhecendo</w:t>
      </w:r>
      <w:r w:rsidRPr="002B7CC1">
        <w:rPr>
          <w:rFonts w:ascii="Times New Roman" w:eastAsia="Arial Unicode MS" w:hAnsi="Times New Roman"/>
          <w:w w:val="0"/>
        </w:rPr>
        <w:t xml:space="preserve"> as Partes desde já que, independentemente de quaisquer outras medidas cabíveis, as obrigações assumidas nos termos da </w:t>
      </w:r>
      <w:r w:rsidRPr="002B7CC1">
        <w:rPr>
          <w:rFonts w:ascii="Times New Roman" w:eastAsia="Arial Unicode MS" w:hAnsi="Times New Roman"/>
          <w:w w:val="0"/>
        </w:rPr>
        <w:t xml:space="preserve">Escritura de Emissão comportam execução específica e se submetem às disposições dos artigos 497 e seguintes, 538 e dos artigos sobre as diversas espécies de execução (artigo 797 e seguintes) e seguintes do Código de Processo Civil, sem prejuízo do direito </w:t>
      </w:r>
      <w:r w:rsidRPr="002B7CC1">
        <w:rPr>
          <w:rFonts w:ascii="Times New Roman" w:eastAsia="Arial Unicode MS" w:hAnsi="Times New Roman"/>
          <w:w w:val="0"/>
        </w:rPr>
        <w:t>de declarar o vencimento antecipado das Debêntures, nos termos da Escritura de Emissão.</w:t>
      </w:r>
    </w:p>
    <w:p w:rsidR="00E549F9" w:rsidRPr="002B7CC1" w:rsidP="008A0D9D" w14:paraId="4C0BD396" w14:textId="77777777">
      <w:pPr>
        <w:pStyle w:val="ListParagraph"/>
        <w:spacing w:line="300" w:lineRule="exact"/>
        <w:rPr>
          <w:rFonts w:ascii="Times New Roman" w:eastAsia="Arial Unicode MS" w:hAnsi="Times New Roman"/>
          <w:w w:val="0"/>
        </w:rPr>
      </w:pPr>
    </w:p>
    <w:p w:rsidR="00E549F9" w:rsidRPr="002B7CC1" w:rsidP="008A0D9D" w14:paraId="2A9C5F96" w14:textId="0B9FE41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2B7CC1">
        <w:rPr>
          <w:rFonts w:ascii="Times New Roman" w:hAnsi="Times New Roman"/>
        </w:rPr>
        <w:t>As Partes reconhecem que as declarações de vontade das partes contratantes mediante assinatura digital presumem-se verdadeiras em relação aos signatários quando é util</w:t>
      </w:r>
      <w:r w:rsidRPr="002B7CC1">
        <w:rPr>
          <w:rFonts w:ascii="Times New Roman" w:hAnsi="Times New Roman"/>
        </w:rPr>
        <w:t>izado o processo de certificação disponibilizado pela Infraestrutura de Chaves Públicas Brasileira – ICP-Brasil, conforme admitido pelo artigo 10 e seus parágrafos da Medida Provisória nº 2.200, de 24 de agosto de 2001, em vigor no Brasil, reconhecendo ess</w:t>
      </w:r>
      <w:r w:rsidRPr="002B7CC1">
        <w:rPr>
          <w:rFonts w:ascii="Times New Roman" w:hAnsi="Times New Roman"/>
        </w:rPr>
        <w:t xml:space="preserve">a forma de contratação em meio eletrônico, digital e informático como válida e plenamente eficaz, constituindo título executivo extrajudicial para todos os fins de direito. Na forma acima prevista, o presente </w:t>
      </w:r>
      <w:r w:rsidRPr="002B7CC1">
        <w:rPr>
          <w:rFonts w:ascii="Times New Roman" w:eastAsia="Arial Unicode MS" w:hAnsi="Times New Roman"/>
          <w:w w:val="0"/>
        </w:rPr>
        <w:t>Aditamento à Escritura de Emissão</w:t>
      </w:r>
      <w:r w:rsidRPr="002B7CC1">
        <w:rPr>
          <w:rFonts w:ascii="Times New Roman" w:hAnsi="Times New Roman"/>
        </w:rPr>
        <w:t xml:space="preserve"> e seus eventu</w:t>
      </w:r>
      <w:r w:rsidRPr="002B7CC1">
        <w:rPr>
          <w:rFonts w:ascii="Times New Roman" w:hAnsi="Times New Roman"/>
        </w:rPr>
        <w:t>ais aditamentos, podem ser assinados digitalmente por meio eletrônico conforme disposto nesta Cláusula.</w:t>
      </w:r>
    </w:p>
    <w:p w:rsidR="00F77302" w:rsidRPr="002B7CC1" w:rsidP="008A0D9D" w14:paraId="36C139F7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2B7CC1" w:rsidP="008A0D9D" w14:paraId="2DD97E1E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eastAsia="Arial Unicode MS" w:hAnsi="Times New Roman"/>
          <w:w w:val="0"/>
        </w:rPr>
      </w:pPr>
      <w:r w:rsidRPr="002B7CC1">
        <w:rPr>
          <w:rFonts w:ascii="Times New Roman" w:eastAsia="Arial Unicode MS" w:hAnsi="Times New Roman"/>
          <w:w w:val="0"/>
        </w:rPr>
        <w:t>Este Aditamento à Escritura de Emissão é firmado em caráter irrevogável e irretratável, obrigando as Partes por si e seus sucessores.</w:t>
      </w:r>
    </w:p>
    <w:p w:rsidR="00F77302" w:rsidRPr="002B7CC1" w:rsidP="008A0D9D" w14:paraId="0BC80005" w14:textId="77777777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imes New Roman" w:eastAsia="Arial Unicode MS" w:hAnsi="Times New Roman"/>
          <w:w w:val="0"/>
        </w:rPr>
      </w:pPr>
    </w:p>
    <w:p w:rsidR="00F77302" w:rsidRPr="002B7CC1" w:rsidP="008A0D9D" w14:paraId="12B57F5C" w14:textId="7777777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/>
        </w:rPr>
      </w:pPr>
      <w:r w:rsidRPr="002B7CC1">
        <w:rPr>
          <w:rFonts w:ascii="Times New Roman" w:hAnsi="Times New Roman"/>
        </w:rPr>
        <w:t xml:space="preserve">Fica </w:t>
      </w:r>
      <w:r w:rsidRPr="002B7CC1">
        <w:rPr>
          <w:rFonts w:ascii="Times New Roman" w:hAnsi="Times New Roman"/>
        </w:rPr>
        <w:t>eleito o foro central da Comarca de São Paulo, Estado de São Paulo, para dirimir quaisquer dúvidas ou controvérsias oriundas deste</w:t>
      </w:r>
      <w:r w:rsidRPr="002B7CC1">
        <w:rPr>
          <w:rFonts w:ascii="Times New Roman" w:eastAsia="Arial Unicode MS" w:hAnsi="Times New Roman"/>
          <w:w w:val="0"/>
        </w:rPr>
        <w:t xml:space="preserve"> Aditamento à Escritura de Emissão</w:t>
      </w:r>
      <w:r w:rsidRPr="002B7CC1">
        <w:rPr>
          <w:rFonts w:ascii="Times New Roman" w:hAnsi="Times New Roman"/>
        </w:rPr>
        <w:t>, com renúncia a qualquer outro, por mais privilegiado que seja.</w:t>
      </w:r>
    </w:p>
    <w:p w:rsidR="00F77302" w:rsidRPr="002B7CC1" w:rsidP="008A0D9D" w14:paraId="57E3A118" w14:textId="77777777">
      <w:pPr>
        <w:pStyle w:val="sub"/>
        <w:widowControl/>
        <w:shd w:val="clear" w:color="auto" w:fill="FFFFFF"/>
        <w:tabs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</w:rPr>
      </w:pPr>
    </w:p>
    <w:p w:rsidR="00F77302" w:rsidRPr="002B7CC1" w:rsidP="008A0D9D" w14:paraId="52A80A28" w14:textId="4A9E16AB">
      <w:pPr>
        <w:pStyle w:val="sub"/>
        <w:widowControl/>
        <w:shd w:val="clear" w:color="auto" w:fill="FFFFFF"/>
        <w:tabs>
          <w:tab w:val="clear" w:pos="0"/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</w:rPr>
      </w:pPr>
      <w:r w:rsidRPr="002B7CC1">
        <w:rPr>
          <w:rFonts w:ascii="Times New Roman" w:eastAsia="Arial Unicode MS" w:hAnsi="Times New Roman"/>
          <w:w w:val="0"/>
        </w:rPr>
        <w:t>E por estarem assim justas</w:t>
      </w:r>
      <w:r w:rsidRPr="002B7CC1">
        <w:rPr>
          <w:rFonts w:ascii="Times New Roman" w:eastAsia="Arial Unicode MS" w:hAnsi="Times New Roman"/>
          <w:w w:val="0"/>
        </w:rPr>
        <w:t xml:space="preserve"> e contratadas, as Partes firmam este Aditamento à Escritura de Emissão, </w:t>
      </w:r>
      <w:r w:rsidRPr="002B7CC1" w:rsidR="00536153">
        <w:rPr>
          <w:rFonts w:ascii="Times New Roman" w:eastAsia="Arial Unicode MS" w:hAnsi="Times New Roman"/>
          <w:w w:val="0"/>
        </w:rPr>
        <w:t xml:space="preserve">eletronicamente </w:t>
      </w:r>
      <w:r w:rsidRPr="002B7CC1">
        <w:rPr>
          <w:rFonts w:ascii="Times New Roman" w:eastAsia="Arial Unicode MS" w:hAnsi="Times New Roman"/>
          <w:w w:val="0"/>
        </w:rPr>
        <w:t>na presença de 2 (duas) testemunhas.</w:t>
      </w:r>
      <w:r w:rsidRPr="002B7CC1" w:rsidR="00536153">
        <w:rPr>
          <w:rFonts w:ascii="Times New Roman" w:eastAsia="Arial Unicode MS" w:hAnsi="Times New Roman"/>
          <w:w w:val="0"/>
        </w:rPr>
        <w:t xml:space="preserve"> </w:t>
      </w:r>
    </w:p>
    <w:p w:rsidR="00F77302" w:rsidRPr="002B7CC1" w:rsidP="008A0D9D" w14:paraId="139A84B7" w14:textId="77777777">
      <w:pPr>
        <w:pStyle w:val="sub"/>
        <w:widowControl/>
        <w:shd w:val="clear" w:color="auto" w:fill="FFFFFF"/>
        <w:tabs>
          <w:tab w:val="clear" w:pos="0"/>
          <w:tab w:val="left" w:pos="708"/>
        </w:tabs>
        <w:spacing w:before="0" w:after="0" w:line="300" w:lineRule="exact"/>
        <w:rPr>
          <w:rFonts w:ascii="Times New Roman" w:eastAsia="Arial Unicode MS" w:hAnsi="Times New Roman"/>
          <w:w w:val="0"/>
        </w:rPr>
      </w:pPr>
    </w:p>
    <w:p w:rsidR="00F77302" w:rsidRPr="002B7CC1" w:rsidP="008A0D9D" w14:paraId="29E20E57" w14:textId="3EA6779D">
      <w:pPr>
        <w:pStyle w:val="p0"/>
        <w:tabs>
          <w:tab w:val="left" w:pos="0"/>
          <w:tab w:val="clear" w:pos="720"/>
        </w:tabs>
        <w:spacing w:line="300" w:lineRule="exact"/>
        <w:jc w:val="center"/>
        <w:rPr>
          <w:rFonts w:ascii="Times New Roman" w:eastAsia="Arial Unicode MS" w:hAnsi="Times New Roman"/>
          <w:szCs w:val="22"/>
        </w:rPr>
      </w:pPr>
      <w:r w:rsidRPr="002B7CC1">
        <w:rPr>
          <w:rFonts w:ascii="Times New Roman" w:eastAsia="Arial Unicode MS" w:hAnsi="Times New Roman"/>
          <w:szCs w:val="22"/>
        </w:rPr>
        <w:t xml:space="preserve">Porto Ferreira, </w:t>
      </w:r>
      <w:r w:rsidRPr="002B7CC1" w:rsidR="002B7CC1">
        <w:rPr>
          <w:rFonts w:ascii="Times New Roman" w:eastAsia="Arial Unicode MS" w:hAnsi="Times New Roman"/>
          <w:szCs w:val="22"/>
        </w:rPr>
        <w:t>01</w:t>
      </w:r>
      <w:r w:rsidRPr="002B7CC1" w:rsidR="00955B03">
        <w:rPr>
          <w:rFonts w:ascii="Times New Roman" w:eastAsia="Arial Unicode MS" w:hAnsi="Times New Roman"/>
          <w:szCs w:val="22"/>
        </w:rPr>
        <w:t xml:space="preserve"> de </w:t>
      </w:r>
      <w:r w:rsidRPr="002B7CC1" w:rsidR="002B7CC1">
        <w:rPr>
          <w:rFonts w:ascii="Times New Roman" w:eastAsia="Arial Unicode MS" w:hAnsi="Times New Roman"/>
          <w:szCs w:val="22"/>
        </w:rPr>
        <w:t>julho</w:t>
      </w:r>
      <w:r w:rsidRPr="002B7CC1" w:rsidR="00955B03">
        <w:rPr>
          <w:rFonts w:ascii="Times New Roman" w:eastAsia="Arial Unicode MS" w:hAnsi="Times New Roman"/>
          <w:szCs w:val="22"/>
        </w:rPr>
        <w:t xml:space="preserve"> de 2021</w:t>
      </w:r>
      <w:r w:rsidRPr="002B7CC1">
        <w:rPr>
          <w:rFonts w:ascii="Times New Roman" w:eastAsia="Arial Unicode MS" w:hAnsi="Times New Roman"/>
          <w:szCs w:val="22"/>
        </w:rPr>
        <w:t>.</w:t>
      </w:r>
    </w:p>
    <w:p w:rsidR="00F77302" w:rsidRPr="002B7CC1" w:rsidP="008A0D9D" w14:paraId="604CD960" w14:textId="77777777">
      <w:pPr>
        <w:pStyle w:val="p0"/>
        <w:tabs>
          <w:tab w:val="left" w:pos="0"/>
          <w:tab w:val="clear" w:pos="720"/>
        </w:tabs>
        <w:spacing w:line="300" w:lineRule="exact"/>
        <w:jc w:val="center"/>
        <w:rPr>
          <w:rFonts w:ascii="Times New Roman" w:eastAsia="Arial Unicode MS" w:hAnsi="Times New Roman"/>
          <w:szCs w:val="22"/>
        </w:rPr>
      </w:pPr>
    </w:p>
    <w:p w:rsidR="00E549F9" w:rsidRPr="002B7CC1" w:rsidP="008A0D9D" w14:paraId="1D8BCF4C" w14:textId="77777777">
      <w:pPr>
        <w:pStyle w:val="p0"/>
        <w:spacing w:line="300" w:lineRule="exact"/>
        <w:jc w:val="center"/>
        <w:rPr>
          <w:rFonts w:ascii="Times New Roman" w:eastAsia="Arial Unicode MS" w:hAnsi="Times New Roman"/>
          <w:i/>
          <w:iCs/>
          <w:szCs w:val="22"/>
        </w:rPr>
      </w:pPr>
      <w:r w:rsidRPr="002B7CC1">
        <w:rPr>
          <w:rFonts w:ascii="Times New Roman" w:eastAsia="Arial Unicode MS" w:hAnsi="Times New Roman"/>
          <w:i/>
          <w:iCs/>
          <w:szCs w:val="22"/>
        </w:rPr>
        <w:t>(Restante da página intencionalmente deixado em branco)</w:t>
      </w:r>
    </w:p>
    <w:p w:rsidR="00F77302" w:rsidRPr="002B7CC1" w:rsidP="008A0D9D" w14:paraId="47EF141E" w14:textId="179C667C">
      <w:pPr>
        <w:pStyle w:val="p0"/>
        <w:spacing w:line="300" w:lineRule="exact"/>
        <w:jc w:val="center"/>
        <w:rPr>
          <w:rFonts w:ascii="Times New Roman" w:eastAsia="Arial Unicode MS" w:hAnsi="Times New Roman"/>
          <w:szCs w:val="22"/>
        </w:rPr>
      </w:pPr>
      <w:r w:rsidRPr="002B7CC1">
        <w:rPr>
          <w:rFonts w:ascii="Times New Roman" w:eastAsia="Arial Unicode MS" w:hAnsi="Times New Roman"/>
          <w:i/>
          <w:szCs w:val="22"/>
        </w:rPr>
        <w:t xml:space="preserve">(As assinaturas seguem nas </w:t>
      </w:r>
      <w:r w:rsidRPr="002B7CC1">
        <w:rPr>
          <w:rFonts w:ascii="Times New Roman" w:eastAsia="Arial Unicode MS" w:hAnsi="Times New Roman"/>
          <w:i/>
          <w:szCs w:val="22"/>
        </w:rPr>
        <w:t>páginas seguintes.)</w:t>
      </w:r>
    </w:p>
    <w:p w:rsidR="00F77302" w:rsidRPr="002B7CC1" w:rsidP="008A0D9D" w14:paraId="39E3A0B6" w14:textId="77777777">
      <w:pPr>
        <w:pStyle w:val="p0"/>
        <w:spacing w:line="300" w:lineRule="exact"/>
        <w:jc w:val="center"/>
        <w:rPr>
          <w:rFonts w:ascii="Times New Roman" w:eastAsia="Arial Unicode MS" w:hAnsi="Times New Roman"/>
          <w:szCs w:val="22"/>
        </w:rPr>
      </w:pPr>
    </w:p>
    <w:p w:rsidR="00F77302" w:rsidRPr="002B7CC1" w:rsidP="008A0D9D" w14:paraId="04A68E31" w14:textId="5634A4F6">
      <w:pPr>
        <w:spacing w:line="300" w:lineRule="exact"/>
        <w:jc w:val="center"/>
        <w:rPr>
          <w:vanish/>
          <w:sz w:val="22"/>
          <w:szCs w:val="22"/>
        </w:rPr>
      </w:pPr>
      <w:r w:rsidRPr="002B7CC1">
        <w:rPr>
          <w:rFonts w:eastAsia="Arial Unicode MS"/>
          <w:sz w:val="22"/>
          <w:szCs w:val="22"/>
        </w:rPr>
        <w:br w:type="page"/>
      </w:r>
    </w:p>
    <w:p w:rsidR="00536153" w:rsidRPr="002B7CC1" w:rsidP="008A0D9D" w14:paraId="07BC0266" w14:textId="4183399A">
      <w:pPr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  <w:r w:rsidRPr="002B7CC1">
        <w:rPr>
          <w:rFonts w:eastAsia="Arial Unicode MS"/>
          <w:i/>
          <w:w w:val="0"/>
          <w:sz w:val="22"/>
          <w:szCs w:val="22"/>
        </w:rPr>
        <w:t xml:space="preserve">(Página de Assinaturas 1 de 4 do </w:t>
      </w:r>
      <w:r w:rsidRPr="002B7CC1" w:rsidR="00295C7D">
        <w:rPr>
          <w:i/>
          <w:iCs/>
          <w:sz w:val="22"/>
          <w:szCs w:val="22"/>
        </w:rPr>
        <w:t>2º (Segundo)</w:t>
      </w:r>
      <w:r w:rsidRPr="002B7CC1">
        <w:rPr>
          <w:rFonts w:eastAsia="Arial Unicode MS"/>
          <w:i/>
          <w:w w:val="0"/>
          <w:sz w:val="22"/>
          <w:szCs w:val="22"/>
        </w:rPr>
        <w:t xml:space="preserve"> Aditamento ao Instrumento Particular de Escritura da 3ª (Terceira) Emissão de Debêntures Simples, Não Conversíveis em Ações, da Espécie com Garantia Real e com Garantia Fidejussória Adicional, em Série Única, para Distribuição Pública com Esforços Restrit</w:t>
      </w:r>
      <w:r w:rsidRPr="002B7CC1">
        <w:rPr>
          <w:rFonts w:eastAsia="Arial Unicode MS"/>
          <w:i/>
          <w:w w:val="0"/>
          <w:sz w:val="22"/>
          <w:szCs w:val="22"/>
        </w:rPr>
        <w:t>os de Distribuição, da Vidroporto S.A.)</w:t>
      </w:r>
    </w:p>
    <w:p w:rsidR="00536153" w:rsidRPr="002B7CC1" w:rsidP="008A0D9D" w14:paraId="0F776C36" w14:textId="77777777">
      <w:pPr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</w:p>
    <w:p w:rsidR="00536153" w:rsidRPr="002B7CC1" w:rsidP="008A0D9D" w14:paraId="52B4C2F8" w14:textId="77777777">
      <w:pPr>
        <w:spacing w:line="300" w:lineRule="exact"/>
        <w:jc w:val="both"/>
        <w:rPr>
          <w:rFonts w:eastAsia="Arial Unicode MS"/>
          <w:w w:val="0"/>
          <w:sz w:val="22"/>
          <w:szCs w:val="22"/>
        </w:rPr>
      </w:pPr>
    </w:p>
    <w:p w:rsidR="00536153" w:rsidRPr="002B7CC1" w:rsidP="008A0D9D" w14:paraId="7BA87B9B" w14:textId="77777777">
      <w:pPr>
        <w:suppressAutoHyphens/>
        <w:spacing w:line="300" w:lineRule="exact"/>
        <w:jc w:val="center"/>
        <w:rPr>
          <w:b/>
          <w:caps/>
          <w:sz w:val="22"/>
          <w:szCs w:val="22"/>
        </w:rPr>
      </w:pPr>
      <w:r w:rsidRPr="002B7CC1">
        <w:rPr>
          <w:b/>
          <w:caps/>
          <w:sz w:val="22"/>
          <w:szCs w:val="22"/>
        </w:rPr>
        <w:t>Vidroporto S.A.</w:t>
      </w:r>
    </w:p>
    <w:p w:rsidR="00536153" w:rsidRPr="002B7CC1" w:rsidP="008A0D9D" w14:paraId="099AEF82" w14:textId="525E723C">
      <w:pPr>
        <w:suppressAutoHyphens/>
        <w:spacing w:line="300" w:lineRule="exact"/>
        <w:jc w:val="center"/>
        <w:rPr>
          <w:rFonts w:eastAsia="Arial Unicode MS"/>
          <w:b/>
          <w:w w:val="0"/>
          <w:sz w:val="22"/>
          <w:szCs w:val="22"/>
        </w:rPr>
      </w:pPr>
    </w:p>
    <w:p w:rsidR="00EF4C57" w:rsidRPr="002B7CC1" w:rsidP="008A0D9D" w14:paraId="0C515353" w14:textId="26F63D5E">
      <w:pPr>
        <w:suppressAutoHyphens/>
        <w:spacing w:line="300" w:lineRule="exact"/>
        <w:jc w:val="center"/>
        <w:rPr>
          <w:rFonts w:eastAsia="Arial Unicode MS"/>
          <w:b/>
          <w:w w:val="0"/>
          <w:sz w:val="22"/>
          <w:szCs w:val="22"/>
        </w:rPr>
      </w:pPr>
    </w:p>
    <w:p w:rsidR="00EF4C57" w:rsidRPr="002B7CC1" w:rsidP="008A0D9D" w14:paraId="4F9D0B0D" w14:textId="77777777">
      <w:pPr>
        <w:suppressAutoHyphens/>
        <w:spacing w:line="300" w:lineRule="exact"/>
        <w:jc w:val="center"/>
        <w:rPr>
          <w:rFonts w:eastAsia="Arial Unicode MS"/>
          <w:b/>
          <w:w w:val="0"/>
          <w:sz w:val="22"/>
          <w:szCs w:val="22"/>
        </w:rPr>
      </w:pPr>
    </w:p>
    <w:p w:rsidR="00536153" w:rsidRPr="002B7CC1" w:rsidP="008A0D9D" w14:paraId="17E30DFE" w14:textId="77777777">
      <w:pPr>
        <w:suppressAutoHyphens/>
        <w:spacing w:line="300" w:lineRule="exact"/>
        <w:jc w:val="both"/>
        <w:rPr>
          <w:rFonts w:eastAsia="Arial Unicode MS"/>
          <w:b/>
          <w:w w:val="0"/>
          <w:sz w:val="22"/>
          <w:szCs w:val="22"/>
        </w:rPr>
      </w:pPr>
    </w:p>
    <w:p w:rsidR="00536153" w:rsidRPr="002B7CC1" w:rsidP="008A0D9D" w14:paraId="7C9C92DA" w14:textId="77777777">
      <w:pPr>
        <w:spacing w:line="300" w:lineRule="exact"/>
        <w:jc w:val="both"/>
        <w:rPr>
          <w:smallCaps/>
          <w:sz w:val="22"/>
          <w:szCs w:val="22"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46524855" w14:textId="77777777" w:rsidTr="00DE0C77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  <w:tcBorders>
              <w:top w:val="single" w:sz="6" w:space="0" w:color="auto"/>
            </w:tcBorders>
          </w:tcPr>
          <w:p w:rsidR="00EF4C57" w:rsidRPr="002B7CC1" w:rsidP="00DE0C77" w14:paraId="18ED26BC" w14:textId="77777777">
            <w:pPr>
              <w:spacing w:line="320" w:lineRule="exact"/>
              <w:rPr>
                <w:sz w:val="22"/>
                <w:szCs w:val="22"/>
              </w:rPr>
            </w:pPr>
            <w:r w:rsidRPr="002B7CC1">
              <w:rPr>
                <w:sz w:val="22"/>
                <w:szCs w:val="22"/>
              </w:rPr>
              <w:t>Nome: Edson Luís Rossi</w:t>
            </w:r>
            <w:r w:rsidRPr="002B7CC1">
              <w:rPr>
                <w:sz w:val="22"/>
                <w:szCs w:val="22"/>
              </w:rPr>
              <w:br/>
              <w:t>Cargo: Diretor Presidente</w:t>
            </w:r>
          </w:p>
        </w:tc>
        <w:tc>
          <w:tcPr>
            <w:tcW w:w="1329" w:type="dxa"/>
          </w:tcPr>
          <w:p w:rsidR="00EF4C57" w:rsidRPr="002B7CC1" w:rsidP="00DE0C77" w14:paraId="5CF3C9DF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:rsidR="00EF4C57" w:rsidRPr="002B7CC1" w:rsidP="00DE0C77" w14:paraId="0F94461C" w14:textId="77777777">
            <w:pPr>
              <w:spacing w:line="320" w:lineRule="exact"/>
              <w:rPr>
                <w:sz w:val="22"/>
                <w:szCs w:val="22"/>
              </w:rPr>
            </w:pPr>
            <w:r w:rsidRPr="002B7CC1">
              <w:rPr>
                <w:sz w:val="22"/>
                <w:szCs w:val="22"/>
              </w:rPr>
              <w:t>Nome: Jorge Siqueira</w:t>
            </w:r>
            <w:r w:rsidRPr="002B7CC1">
              <w:rPr>
                <w:sz w:val="22"/>
                <w:szCs w:val="22"/>
              </w:rPr>
              <w:br/>
              <w:t>Cargo: Diretor Administrativo-Financeiro</w:t>
            </w:r>
          </w:p>
        </w:tc>
      </w:tr>
    </w:tbl>
    <w:p w:rsidR="00536153" w:rsidRPr="002B7CC1" w:rsidP="008A0D9D" w14:paraId="217BDC5C" w14:textId="4D6779AC">
      <w:pPr>
        <w:tabs>
          <w:tab w:val="left" w:pos="7020"/>
        </w:tabs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  <w:r w:rsidRPr="002B7CC1">
        <w:rPr>
          <w:rFonts w:eastAsia="Arial Unicode MS"/>
          <w:w w:val="0"/>
          <w:sz w:val="22"/>
          <w:szCs w:val="22"/>
        </w:rPr>
        <w:br w:type="page"/>
      </w:r>
      <w:r w:rsidRPr="002B7CC1">
        <w:rPr>
          <w:rFonts w:eastAsia="Arial Unicode MS"/>
          <w:i/>
          <w:w w:val="0"/>
          <w:sz w:val="22"/>
          <w:szCs w:val="22"/>
        </w:rPr>
        <w:t xml:space="preserve">(Página de Assinaturas 2 de 4 do </w:t>
      </w:r>
      <w:r w:rsidRPr="002B7CC1" w:rsidR="00295C7D">
        <w:rPr>
          <w:i/>
          <w:iCs/>
          <w:sz w:val="22"/>
          <w:szCs w:val="22"/>
        </w:rPr>
        <w:t>2º (Segundo)</w:t>
      </w:r>
      <w:r w:rsidRPr="002B7CC1" w:rsidR="00295C7D">
        <w:rPr>
          <w:rFonts w:eastAsia="Arial Unicode MS"/>
          <w:i/>
          <w:iCs/>
          <w:w w:val="0"/>
          <w:sz w:val="22"/>
          <w:szCs w:val="22"/>
        </w:rPr>
        <w:t xml:space="preserve"> </w:t>
      </w:r>
      <w:r w:rsidRPr="002B7CC1">
        <w:rPr>
          <w:rFonts w:eastAsia="Arial Unicode MS"/>
          <w:i/>
          <w:w w:val="0"/>
          <w:sz w:val="22"/>
          <w:szCs w:val="22"/>
        </w:rPr>
        <w:t xml:space="preserve">Aditamento ao </w:t>
      </w:r>
      <w:r w:rsidRPr="002B7CC1">
        <w:rPr>
          <w:rFonts w:eastAsia="Arial Unicode MS"/>
          <w:i/>
          <w:w w:val="0"/>
          <w:sz w:val="22"/>
          <w:szCs w:val="22"/>
        </w:rPr>
        <w:t>Instrumento Particular de Escritura da 3ª (Terceira) Emissão de Debêntures Simples, Não Conversíveis em Ações, da Espécie com Garantia Real e com Garantia Fidejussória Adicional, em Série Única, para Distribuição Pública com Esforços Restritos de Distribui</w:t>
      </w:r>
      <w:r w:rsidRPr="002B7CC1">
        <w:rPr>
          <w:rFonts w:eastAsia="Arial Unicode MS"/>
          <w:i/>
          <w:w w:val="0"/>
          <w:sz w:val="22"/>
          <w:szCs w:val="22"/>
        </w:rPr>
        <w:t>ção, da Vidroporto S.A.)</w:t>
      </w:r>
    </w:p>
    <w:p w:rsidR="00536153" w:rsidRPr="002B7CC1" w:rsidP="008A0D9D" w14:paraId="55E417A3" w14:textId="77777777">
      <w:pPr>
        <w:tabs>
          <w:tab w:val="left" w:pos="7020"/>
        </w:tabs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</w:p>
    <w:p w:rsidR="00536153" w:rsidRPr="002B7CC1" w:rsidP="008A0D9D" w14:paraId="27C17BEE" w14:textId="77777777">
      <w:pPr>
        <w:spacing w:line="300" w:lineRule="exact"/>
        <w:jc w:val="both"/>
        <w:rPr>
          <w:rFonts w:eastAsia="Arial Unicode MS"/>
          <w:w w:val="0"/>
          <w:sz w:val="22"/>
          <w:szCs w:val="22"/>
        </w:rPr>
      </w:pPr>
    </w:p>
    <w:p w:rsidR="00536153" w:rsidRPr="002B7CC1" w:rsidP="008A0D9D" w14:paraId="44BC3061" w14:textId="2D546B5D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  <w:r w:rsidRPr="002B7CC1">
        <w:rPr>
          <w:b/>
          <w:caps/>
          <w:sz w:val="22"/>
          <w:szCs w:val="22"/>
        </w:rPr>
        <w:t xml:space="preserve">Quatroefe AdMINISTRAÇÃO E </w:t>
      </w:r>
      <w:r w:rsidRPr="002B7CC1">
        <w:rPr>
          <w:b/>
          <w:bCs/>
          <w:sz w:val="22"/>
          <w:szCs w:val="22"/>
        </w:rPr>
        <w:t>PARTICIPAÇÕES LTDA.</w:t>
      </w:r>
    </w:p>
    <w:p w:rsidR="00EF4C57" w:rsidRPr="002B7CC1" w:rsidP="008A0D9D" w14:paraId="1AA78DE1" w14:textId="28FAA1F8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</w:p>
    <w:p w:rsidR="00EF4C57" w:rsidRPr="002B7CC1" w:rsidP="008A0D9D" w14:paraId="32246789" w14:textId="39A4AE57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</w:p>
    <w:p w:rsidR="00EF4C57" w:rsidRPr="002B7CC1" w:rsidP="008A0D9D" w14:paraId="1C1FA510" w14:textId="77777777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</w:p>
    <w:p w:rsidR="00EF4C57" w:rsidRPr="002B7CC1" w:rsidP="008A0D9D" w14:paraId="19407CAA" w14:textId="59FB460C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14244E4A" w14:textId="77777777" w:rsidTr="00DE0C77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</w:tcPr>
          <w:p w:rsidR="00EF4C57" w:rsidRPr="002B7CC1" w:rsidP="00DE0C77" w14:paraId="7FDBC078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2B7CC1">
              <w:rPr>
                <w:sz w:val="22"/>
                <w:szCs w:val="22"/>
              </w:rPr>
              <w:t>__________________________</w:t>
            </w:r>
          </w:p>
          <w:p w:rsidR="00EF4C57" w:rsidRPr="002B7CC1" w:rsidP="00DE0C77" w14:paraId="2C73BA99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2B7CC1">
              <w:rPr>
                <w:sz w:val="22"/>
                <w:szCs w:val="22"/>
              </w:rPr>
              <w:t>Nome: Fabricia Maia Salzano Frazão</w:t>
            </w:r>
            <w:r w:rsidRPr="002B7CC1">
              <w:rPr>
                <w:sz w:val="22"/>
                <w:szCs w:val="22"/>
              </w:rPr>
              <w:br/>
              <w:t>Cargo: Diretora</w:t>
            </w:r>
          </w:p>
        </w:tc>
        <w:tc>
          <w:tcPr>
            <w:tcW w:w="1329" w:type="dxa"/>
          </w:tcPr>
          <w:p w:rsidR="00EF4C57" w:rsidRPr="002B7CC1" w:rsidP="00DE0C77" w14:paraId="6ECA54EC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51" w:type="dxa"/>
          </w:tcPr>
          <w:p w:rsidR="00EF4C57" w:rsidRPr="002B7CC1" w:rsidP="00DE0C77" w14:paraId="6328DDAA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2B7CC1">
              <w:rPr>
                <w:sz w:val="22"/>
                <w:szCs w:val="22"/>
              </w:rPr>
              <w:t>________________________</w:t>
            </w:r>
          </w:p>
          <w:p w:rsidR="00EF4C57" w:rsidRPr="002B7CC1" w:rsidP="00DE0C77" w14:paraId="31CCAD62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2B7CC1">
              <w:rPr>
                <w:sz w:val="22"/>
                <w:szCs w:val="22"/>
              </w:rPr>
              <w:t>Nome: Fernanda Maia Salzano</w:t>
            </w:r>
            <w:r w:rsidRPr="002B7CC1">
              <w:rPr>
                <w:sz w:val="22"/>
                <w:szCs w:val="22"/>
              </w:rPr>
              <w:br/>
              <w:t>Cargo: Diretora</w:t>
            </w:r>
          </w:p>
        </w:tc>
      </w:tr>
      <w:tr w14:paraId="5D41D5B1" w14:textId="77777777" w:rsidTr="00DE0C77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3491" w:type="dxa"/>
          </w:tcPr>
          <w:p w:rsidR="00EF4C57" w:rsidRPr="002B7CC1" w:rsidP="00DE0C77" w14:paraId="4FDC1D83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EF4C57" w:rsidRPr="002B7CC1" w:rsidP="00DE0C77" w14:paraId="4A650002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51" w:type="dxa"/>
          </w:tcPr>
          <w:p w:rsidR="00EF4C57" w:rsidRPr="002B7CC1" w:rsidP="00DE0C77" w14:paraId="1FBE2944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:rsidR="00EF4C57" w:rsidRPr="002B7CC1" w:rsidP="008A0D9D" w14:paraId="17BB19DC" w14:textId="77777777">
      <w:pPr>
        <w:suppressAutoHyphens/>
        <w:spacing w:line="300" w:lineRule="exact"/>
        <w:jc w:val="center"/>
        <w:rPr>
          <w:rFonts w:eastAsia="Arial Unicode MS"/>
          <w:b/>
          <w:w w:val="0"/>
          <w:sz w:val="22"/>
          <w:szCs w:val="22"/>
        </w:rPr>
      </w:pPr>
    </w:p>
    <w:p w:rsidR="00536153" w:rsidRPr="002B7CC1" w:rsidP="008A0D9D" w14:paraId="0298C7B1" w14:textId="77777777">
      <w:pPr>
        <w:suppressAutoHyphens/>
        <w:spacing w:line="300" w:lineRule="exact"/>
        <w:jc w:val="both"/>
        <w:rPr>
          <w:rFonts w:eastAsia="Arial Unicode MS"/>
          <w:b/>
          <w:w w:val="0"/>
          <w:sz w:val="22"/>
          <w:szCs w:val="22"/>
        </w:rPr>
      </w:pPr>
    </w:p>
    <w:p w:rsidR="00536153" w:rsidRPr="002B7CC1" w:rsidP="008A0D9D" w14:paraId="3A318B98" w14:textId="67B1C97C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2B7CC1" w:rsidP="008A0D9D" w14:paraId="2A8B78AF" w14:textId="43A194DC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2B7CC1" w:rsidP="008A0D9D" w14:paraId="28D89A1C" w14:textId="77777777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2B7CC1" w:rsidP="008A0D9D" w14:paraId="1CE836F0" w14:textId="77777777">
      <w:pPr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  <w:r w:rsidRPr="002B7CC1">
        <w:rPr>
          <w:rFonts w:eastAsia="Arial Unicode MS"/>
          <w:i/>
          <w:w w:val="0"/>
          <w:sz w:val="22"/>
          <w:szCs w:val="22"/>
        </w:rPr>
        <w:br w:type="page"/>
      </w:r>
    </w:p>
    <w:p w:rsidR="00536153" w:rsidRPr="002B7CC1" w:rsidP="008A0D9D" w14:paraId="139054F4" w14:textId="0A824DAC">
      <w:pPr>
        <w:spacing w:line="300" w:lineRule="exact"/>
        <w:jc w:val="both"/>
        <w:rPr>
          <w:rFonts w:eastAsia="Arial Unicode MS"/>
          <w:i/>
          <w:w w:val="0"/>
          <w:sz w:val="22"/>
          <w:szCs w:val="22"/>
        </w:rPr>
      </w:pPr>
      <w:r w:rsidRPr="002B7CC1">
        <w:rPr>
          <w:rFonts w:eastAsia="Arial Unicode MS"/>
          <w:i/>
          <w:w w:val="0"/>
          <w:sz w:val="22"/>
          <w:szCs w:val="22"/>
        </w:rPr>
        <w:t xml:space="preserve">(Página de Assinaturas 3 de 4 do </w:t>
      </w:r>
      <w:r w:rsidRPr="002B7CC1" w:rsidR="00295C7D">
        <w:rPr>
          <w:i/>
          <w:iCs/>
          <w:sz w:val="22"/>
          <w:szCs w:val="22"/>
        </w:rPr>
        <w:t>2º (Segundo)</w:t>
      </w:r>
      <w:r w:rsidRPr="002B7CC1" w:rsidR="00295C7D">
        <w:rPr>
          <w:rFonts w:eastAsia="Arial Unicode MS"/>
          <w:i/>
          <w:iCs/>
          <w:w w:val="0"/>
          <w:sz w:val="22"/>
          <w:szCs w:val="22"/>
        </w:rPr>
        <w:t xml:space="preserve"> </w:t>
      </w:r>
      <w:r w:rsidRPr="002B7CC1">
        <w:rPr>
          <w:rFonts w:eastAsia="Arial Unicode MS"/>
          <w:i/>
          <w:w w:val="0"/>
          <w:sz w:val="22"/>
          <w:szCs w:val="22"/>
        </w:rPr>
        <w:t xml:space="preserve">Aditamento ao Instrumento Particular de </w:t>
      </w:r>
      <w:r w:rsidRPr="002B7CC1">
        <w:rPr>
          <w:rFonts w:eastAsia="Arial Unicode MS"/>
          <w:i/>
          <w:w w:val="0"/>
          <w:sz w:val="22"/>
          <w:szCs w:val="22"/>
        </w:rPr>
        <w:t>Escritura da 3ª (Terceira) Emissão de Debêntures Simples, Não Conversíveis em Ações, da Espécie com Garantia Real e com Garantia Fidejussória Adicional, em Série Única, para Distribuição Pública com Esforços Restritos de Distribuição, da Vidroporto S.A.)</w:t>
      </w:r>
    </w:p>
    <w:p w:rsidR="00536153" w:rsidRPr="002B7CC1" w:rsidP="008A0D9D" w14:paraId="7FB8D34C" w14:textId="77777777">
      <w:pPr>
        <w:spacing w:line="300" w:lineRule="exact"/>
        <w:jc w:val="both"/>
        <w:rPr>
          <w:b/>
          <w:sz w:val="22"/>
          <w:szCs w:val="22"/>
        </w:rPr>
      </w:pPr>
    </w:p>
    <w:p w:rsidR="00536153" w:rsidRPr="002B7CC1" w:rsidP="008A0D9D" w14:paraId="2317DE39" w14:textId="77777777">
      <w:pPr>
        <w:tabs>
          <w:tab w:val="left" w:pos="7020"/>
        </w:tabs>
        <w:spacing w:line="300" w:lineRule="exact"/>
        <w:jc w:val="both"/>
        <w:rPr>
          <w:sz w:val="22"/>
          <w:szCs w:val="22"/>
        </w:rPr>
      </w:pPr>
    </w:p>
    <w:p w:rsidR="00536153" w:rsidRPr="002B7CC1" w:rsidP="008A0D9D" w14:paraId="65B4F26B" w14:textId="77777777">
      <w:pPr>
        <w:suppressAutoHyphens/>
        <w:spacing w:line="300" w:lineRule="exact"/>
        <w:jc w:val="center"/>
        <w:rPr>
          <w:b/>
          <w:bCs/>
          <w:sz w:val="22"/>
          <w:szCs w:val="22"/>
        </w:rPr>
      </w:pPr>
      <w:r w:rsidRPr="002B7CC1">
        <w:rPr>
          <w:b/>
          <w:bCs/>
          <w:sz w:val="22"/>
          <w:szCs w:val="22"/>
        </w:rPr>
        <w:t>SIMPLIFIC PAVARINI DISTRIBUIDORA DE TÍTULOS E VALORES MOBILIÁRIOS LTDA.</w:t>
      </w:r>
    </w:p>
    <w:p w:rsidR="00536153" w:rsidRPr="002B7CC1" w:rsidP="008A0D9D" w14:paraId="69C4D82C" w14:textId="77777777">
      <w:pPr>
        <w:suppressAutoHyphens/>
        <w:spacing w:line="300" w:lineRule="exact"/>
        <w:jc w:val="both"/>
        <w:rPr>
          <w:rFonts w:eastAsia="Arial Unicode MS"/>
          <w:b/>
          <w:w w:val="0"/>
          <w:sz w:val="22"/>
          <w:szCs w:val="22"/>
        </w:rPr>
      </w:pPr>
    </w:p>
    <w:p w:rsidR="00536153" w:rsidRPr="002B7CC1" w:rsidP="008A0D9D" w14:paraId="3FA60001" w14:textId="7C450673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2B7CC1" w:rsidP="008A0D9D" w14:paraId="7F15658E" w14:textId="72E5FB7C">
      <w:pPr>
        <w:spacing w:line="300" w:lineRule="exact"/>
        <w:jc w:val="both"/>
        <w:rPr>
          <w:smallCaps/>
          <w:sz w:val="22"/>
          <w:szCs w:val="22"/>
        </w:rPr>
      </w:pPr>
    </w:p>
    <w:p w:rsidR="00536153" w:rsidRPr="002B7CC1" w:rsidP="008A0D9D" w14:paraId="7BEDAA78" w14:textId="77777777">
      <w:pPr>
        <w:spacing w:line="300" w:lineRule="exact"/>
        <w:jc w:val="both"/>
        <w:rPr>
          <w:smallCaps/>
          <w:sz w:val="22"/>
          <w:szCs w:val="22"/>
        </w:rPr>
      </w:pPr>
    </w:p>
    <w:tbl>
      <w:tblPr>
        <w:tblW w:w="81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91"/>
        <w:gridCol w:w="1329"/>
        <w:gridCol w:w="3351"/>
      </w:tblGrid>
      <w:tr w14:paraId="3CB15293" w14:textId="77777777" w:rsidTr="00400B90">
        <w:tblPrEx>
          <w:tblW w:w="81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392"/>
        </w:trPr>
        <w:tc>
          <w:tcPr>
            <w:tcW w:w="3491" w:type="dxa"/>
          </w:tcPr>
          <w:p w:rsidR="00EF4C57" w:rsidRPr="002B7CC1" w:rsidP="00DE0C77" w14:paraId="0002389A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2B7CC1">
              <w:rPr>
                <w:sz w:val="22"/>
                <w:szCs w:val="22"/>
              </w:rPr>
              <w:t>__________________________</w:t>
            </w:r>
          </w:p>
          <w:p w:rsidR="00EF4C57" w:rsidRPr="002B7CC1" w:rsidP="00400B90" w14:paraId="70421441" w14:textId="15494147">
            <w:pPr>
              <w:spacing w:line="320" w:lineRule="exact"/>
              <w:rPr>
                <w:sz w:val="22"/>
                <w:szCs w:val="22"/>
              </w:rPr>
            </w:pPr>
            <w:r w:rsidRPr="002B7CC1">
              <w:rPr>
                <w:sz w:val="22"/>
                <w:szCs w:val="22"/>
              </w:rPr>
              <w:t>Nome:</w:t>
            </w:r>
            <w:r w:rsidRPr="002B7CC1" w:rsidR="00400B90">
              <w:rPr>
                <w:sz w:val="22"/>
                <w:szCs w:val="22"/>
              </w:rPr>
              <w:t xml:space="preserve"> Matheus Gomes Faria</w:t>
            </w:r>
            <w:r w:rsidRPr="002B7CC1">
              <w:rPr>
                <w:sz w:val="22"/>
                <w:szCs w:val="22"/>
              </w:rPr>
              <w:br/>
              <w:t xml:space="preserve">Cargo: </w:t>
            </w:r>
            <w:r w:rsidRPr="002B7CC1" w:rsidR="00400B90">
              <w:rPr>
                <w:sz w:val="22"/>
                <w:szCs w:val="22"/>
              </w:rPr>
              <w:t>Diretor</w:t>
            </w:r>
          </w:p>
        </w:tc>
        <w:tc>
          <w:tcPr>
            <w:tcW w:w="1329" w:type="dxa"/>
          </w:tcPr>
          <w:p w:rsidR="00EF4C57" w:rsidRPr="002B7CC1" w:rsidP="00DE0C77" w14:paraId="320FF72E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51" w:type="dxa"/>
          </w:tcPr>
          <w:p w:rsidR="00EF4C57" w:rsidRPr="002B7CC1" w:rsidP="00DE0C77" w14:paraId="298A60D3" w14:textId="77777777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:rsidR="00536153" w:rsidRPr="002B7CC1" w:rsidP="008A0D9D" w14:paraId="1F9F7BB9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2B7CC1" w:rsidP="008A0D9D" w14:paraId="445A29B2" w14:textId="77777777">
      <w:pPr>
        <w:spacing w:line="300" w:lineRule="exact"/>
        <w:rPr>
          <w:sz w:val="22"/>
          <w:szCs w:val="22"/>
        </w:rPr>
      </w:pPr>
      <w:r w:rsidRPr="002B7CC1">
        <w:rPr>
          <w:sz w:val="22"/>
          <w:szCs w:val="22"/>
        </w:rPr>
        <w:br w:type="page"/>
      </w:r>
    </w:p>
    <w:p w:rsidR="00536153" w:rsidRPr="002B7CC1" w:rsidP="008A0D9D" w14:paraId="51FE6210" w14:textId="1D941A3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eastAsia="Arial Unicode MS" w:hAnsi="Times New Roman"/>
          <w:i/>
          <w:w w:val="0"/>
          <w:sz w:val="22"/>
          <w:szCs w:val="22"/>
        </w:rPr>
      </w:pPr>
      <w:r w:rsidRPr="002B7CC1">
        <w:rPr>
          <w:rFonts w:ascii="Times New Roman" w:eastAsia="Arial Unicode MS" w:hAnsi="Times New Roman"/>
          <w:i/>
          <w:w w:val="0"/>
          <w:sz w:val="22"/>
          <w:szCs w:val="22"/>
        </w:rPr>
        <w:t xml:space="preserve">(Página de Assinaturas 4 de 4 do </w:t>
      </w:r>
      <w:r w:rsidRPr="002B7CC1" w:rsidR="00295C7D">
        <w:rPr>
          <w:rFonts w:ascii="Times New Roman" w:hAnsi="Times New Roman"/>
          <w:i/>
          <w:iCs/>
          <w:sz w:val="22"/>
          <w:szCs w:val="22"/>
        </w:rPr>
        <w:t>2º (Segundo)</w:t>
      </w:r>
      <w:r w:rsidRPr="002B7CC1" w:rsidR="00295C7D">
        <w:rPr>
          <w:rFonts w:ascii="Times New Roman" w:eastAsia="Arial Unicode MS" w:hAnsi="Times New Roman"/>
          <w:i/>
          <w:iCs/>
          <w:w w:val="0"/>
          <w:sz w:val="22"/>
          <w:szCs w:val="22"/>
        </w:rPr>
        <w:t xml:space="preserve"> </w:t>
      </w:r>
      <w:r w:rsidRPr="002B7CC1">
        <w:rPr>
          <w:rFonts w:ascii="Times New Roman" w:eastAsia="Arial Unicode MS" w:hAnsi="Times New Roman"/>
          <w:i/>
          <w:w w:val="0"/>
          <w:sz w:val="22"/>
          <w:szCs w:val="22"/>
        </w:rPr>
        <w:t xml:space="preserve">Aditamento ao Instrumento Particular de Escritura da 3ª </w:t>
      </w:r>
      <w:r w:rsidRPr="002B7CC1">
        <w:rPr>
          <w:rFonts w:ascii="Times New Roman" w:eastAsia="Arial Unicode MS" w:hAnsi="Times New Roman"/>
          <w:i/>
          <w:w w:val="0"/>
          <w:sz w:val="22"/>
          <w:szCs w:val="22"/>
        </w:rPr>
        <w:t>(Terceira) Emissão de Debêntures Simples, Não Conversíveis em Ações, da Espécie com Garantia Real e com Garantia Fidejussória Adicional, em Série Única, para Distribuição Pública com Esforços Restritos de Distribuição, da Vidroporto S.A.)</w:t>
      </w:r>
    </w:p>
    <w:p w:rsidR="00536153" w:rsidRPr="002B7CC1" w:rsidP="008A0D9D" w14:paraId="37AAA13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2B7CC1" w:rsidP="008A0D9D" w14:paraId="2704D5D5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2B7CC1" w:rsidP="008A0D9D" w14:paraId="7F8C13E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b/>
          <w:sz w:val="22"/>
          <w:szCs w:val="22"/>
        </w:rPr>
      </w:pPr>
      <w:r w:rsidRPr="002B7CC1">
        <w:rPr>
          <w:rFonts w:ascii="Times New Roman" w:hAnsi="Times New Roman"/>
          <w:b/>
          <w:sz w:val="22"/>
          <w:szCs w:val="22"/>
        </w:rPr>
        <w:t>TESTEMUNHAS:</w:t>
      </w:r>
    </w:p>
    <w:p w:rsidR="00536153" w:rsidRPr="002B7CC1" w:rsidP="008A0D9D" w14:paraId="3BE5A392" w14:textId="0A48ECE4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2B7CC1" w:rsidP="008A0D9D" w14:paraId="2AB4A7A5" w14:textId="6F901CFC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2B7CC1" w:rsidP="008A0D9D" w14:paraId="06B4EAA8" w14:textId="659AF34A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p w:rsidR="00536153" w:rsidRPr="002B7CC1" w:rsidP="008A0D9D" w14:paraId="047449E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300" w:lineRule="exact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361"/>
      </w:tblGrid>
      <w:tr w14:paraId="22E5E4BE" w14:textId="77777777" w:rsidTr="005037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60" w:type="dxa"/>
          </w:tcPr>
          <w:p w:rsidR="002B7CC1" w:rsidRPr="002B7CC1" w:rsidP="0050372D" w14:paraId="7D3F9C1A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bookmarkStart w:id="1" w:name="_Hlk76057789"/>
            <w:r w:rsidRPr="002B7CC1">
              <w:rPr>
                <w:rFonts w:ascii="Times New Roman" w:hAnsi="Times New Roman"/>
                <w:sz w:val="22"/>
                <w:szCs w:val="22"/>
              </w:rPr>
              <w:t>1.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ab/>
              <w:t>___________________________</w:t>
            </w:r>
          </w:p>
        </w:tc>
        <w:tc>
          <w:tcPr>
            <w:tcW w:w="4361" w:type="dxa"/>
          </w:tcPr>
          <w:p w:rsidR="002B7CC1" w:rsidRPr="002B7CC1" w:rsidP="0050372D" w14:paraId="0C548E5B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2B7CC1">
              <w:rPr>
                <w:rFonts w:ascii="Times New Roman" w:hAnsi="Times New Roman"/>
                <w:sz w:val="22"/>
                <w:szCs w:val="22"/>
              </w:rPr>
              <w:t>2.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ab/>
              <w:t>___________________________</w:t>
            </w:r>
          </w:p>
        </w:tc>
      </w:tr>
      <w:tr w14:paraId="2F604D31" w14:textId="77777777" w:rsidTr="0050372D">
        <w:tblPrEx>
          <w:tblW w:w="0" w:type="auto"/>
          <w:tblLook w:val="04A0"/>
        </w:tblPrEx>
        <w:tc>
          <w:tcPr>
            <w:tcW w:w="4360" w:type="dxa"/>
          </w:tcPr>
          <w:p w:rsidR="002B7CC1" w:rsidRPr="002B7CC1" w:rsidP="0050372D" w14:paraId="688522E4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2B7CC1">
              <w:rPr>
                <w:rFonts w:ascii="Times New Roman" w:hAnsi="Times New Roman"/>
                <w:sz w:val="22"/>
                <w:szCs w:val="22"/>
              </w:rPr>
              <w:t>Nome: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ab/>
              <w:t xml:space="preserve">Heloisa Cristina 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>Déssia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 xml:space="preserve"> Bortoletto</w:t>
            </w:r>
          </w:p>
        </w:tc>
        <w:tc>
          <w:tcPr>
            <w:tcW w:w="4361" w:type="dxa"/>
          </w:tcPr>
          <w:p w:rsidR="002B7CC1" w:rsidRPr="002B7CC1" w:rsidP="0050372D" w14:paraId="569864CF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2B7CC1">
              <w:rPr>
                <w:rFonts w:ascii="Times New Roman" w:hAnsi="Times New Roman"/>
                <w:sz w:val="22"/>
                <w:szCs w:val="22"/>
              </w:rPr>
              <w:t>Nome: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ab/>
              <w:t>Pedro Paulo Farme d’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>Amoed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 xml:space="preserve"> Fernandes de Oliveira</w:t>
            </w:r>
          </w:p>
        </w:tc>
      </w:tr>
      <w:tr w14:paraId="5FF33163" w14:textId="77777777" w:rsidTr="0050372D">
        <w:tblPrEx>
          <w:tblW w:w="0" w:type="auto"/>
          <w:tblLook w:val="04A0"/>
        </w:tblPrEx>
        <w:tc>
          <w:tcPr>
            <w:tcW w:w="4360" w:type="dxa"/>
          </w:tcPr>
          <w:p w:rsidR="002B7CC1" w:rsidRPr="002B7CC1" w:rsidP="0050372D" w14:paraId="1C7E0B2C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2B7CC1">
              <w:rPr>
                <w:rFonts w:ascii="Times New Roman" w:hAnsi="Times New Roman"/>
                <w:sz w:val="22"/>
                <w:szCs w:val="22"/>
              </w:rPr>
              <w:t>RG: 17.885.187-5</w:t>
            </w:r>
          </w:p>
          <w:p w:rsidR="002B7CC1" w:rsidRPr="002B7CC1" w:rsidP="0050372D" w14:paraId="2A7F5D92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2B7CC1">
              <w:rPr>
                <w:rFonts w:ascii="Times New Roman" w:hAnsi="Times New Roman"/>
                <w:sz w:val="22"/>
                <w:szCs w:val="22"/>
              </w:rPr>
              <w:t>CPF: 112.848.238-06</w:t>
            </w:r>
            <w:r w:rsidRPr="002B7CC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361" w:type="dxa"/>
          </w:tcPr>
          <w:p w:rsidR="002B7CC1" w:rsidRPr="002B7CC1" w:rsidP="0050372D" w14:paraId="7335618F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2B7CC1">
              <w:rPr>
                <w:rFonts w:ascii="Times New Roman" w:hAnsi="Times New Roman"/>
                <w:sz w:val="22"/>
                <w:szCs w:val="22"/>
              </w:rPr>
              <w:t>RG: 25.725.590-1</w:t>
            </w:r>
          </w:p>
          <w:p w:rsidR="002B7CC1" w:rsidRPr="002B7CC1" w:rsidP="0050372D" w14:paraId="61EC9BA4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  <w:r w:rsidRPr="002B7CC1">
              <w:rPr>
                <w:rFonts w:ascii="Times New Roman" w:hAnsi="Times New Roman"/>
                <w:sz w:val="22"/>
                <w:szCs w:val="22"/>
              </w:rPr>
              <w:t>CPF: 060.883.727-02</w:t>
            </w:r>
          </w:p>
          <w:p w:rsidR="002B7CC1" w:rsidRPr="002B7CC1" w:rsidP="0050372D" w14:paraId="4D1BC39C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</w:p>
          <w:p w:rsidR="002B7CC1" w:rsidRPr="002B7CC1" w:rsidP="0050372D" w14:paraId="3D2C1A21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C87C6BE" w14:textId="77777777" w:rsidTr="0050372D">
        <w:tblPrEx>
          <w:tblW w:w="0" w:type="auto"/>
          <w:tblLook w:val="04A0"/>
        </w:tblPrEx>
        <w:tc>
          <w:tcPr>
            <w:tcW w:w="4360" w:type="dxa"/>
          </w:tcPr>
          <w:p w:rsidR="002B7CC1" w:rsidRPr="002B7CC1" w:rsidP="0050372D" w14:paraId="3ABC7FCE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1" w:type="dxa"/>
          </w:tcPr>
          <w:p w:rsidR="002B7CC1" w:rsidRPr="002B7CC1" w:rsidP="0050372D" w14:paraId="6C7FC3CF" w14:textId="77777777">
            <w:pPr>
              <w:pStyle w:val="Body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46D0" w:rsidRPr="002B7CC1" w:rsidP="002B7CC1" w14:paraId="6C9AAD9C" w14:textId="77777777">
      <w:pPr>
        <w:spacing w:line="300" w:lineRule="exact"/>
        <w:rPr>
          <w:sz w:val="22"/>
          <w:szCs w:val="22"/>
        </w:rPr>
      </w:pPr>
      <w:bookmarkEnd w:id="1"/>
    </w:p>
    <w:sectPr>
      <w:headerReference w:type="default" r:id="rId6"/>
      <w:headerReference w:type="first" r:id="rId7"/>
      <w:pgSz w:w="12242" w:h="15842" w:code="1"/>
      <w:pgMar w:top="1417" w:right="1469" w:bottom="141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5C7D" w:rsidP="00F77302" w14:paraId="1E3B50D1" w14:textId="0228414D">
    <w:pPr>
      <w:pStyle w:val="Header"/>
      <w:ind w:firstLine="708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-111484</wp:posOffset>
          </wp:positionV>
          <wp:extent cx="980440" cy="567690"/>
          <wp:effectExtent l="0" t="0" r="0" b="381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95C7D" w:rsidP="00F77302" w14:paraId="3D73744F" w14:textId="2B643D7F">
    <w:pPr>
      <w:pStyle w:val="Header"/>
      <w:ind w:firstLine="708"/>
    </w:pPr>
  </w:p>
  <w:p w:rsidR="00295C7D" w:rsidP="00F77302" w14:paraId="254A0665" w14:textId="77777777">
    <w:pPr>
      <w:pStyle w:val="Header"/>
      <w:ind w:firstLine="708"/>
    </w:pPr>
  </w:p>
  <w:p w:rsidR="00F77302" w:rsidP="00F77302" w14:paraId="6396A1A8" w14:textId="0ADE0310">
    <w:pPr>
      <w:pStyle w:val="Header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CC1" w:rsidRPr="00F77302" w:rsidP="002B7CC1" w14:paraId="3EBA5566" w14:textId="6E4246CA">
    <w:pPr>
      <w:pStyle w:val="Header"/>
      <w:jc w:val="center"/>
      <w:rPr>
        <w:b/>
        <w:bCs/>
        <w:i/>
        <w:iCs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-196850</wp:posOffset>
          </wp:positionV>
          <wp:extent cx="980440" cy="567690"/>
          <wp:effectExtent l="0" t="0" r="0" b="3810"/>
          <wp:wrapNone/>
          <wp:docPr id="1400153209" name="Imagem 1000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87917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7302" w:rsidRPr="00F77302" w:rsidP="00F77302" w14:paraId="38FE3723" w14:textId="1E338A31">
    <w:pPr>
      <w:pStyle w:val="Header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04521"/>
    <w:multiLevelType w:val="multilevel"/>
    <w:tmpl w:val="DF2E7698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1">
    <w:nsid w:val="20B44397"/>
    <w:multiLevelType w:val="multilevel"/>
    <w:tmpl w:val="94C60C34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2">
    <w:nsid w:val="3EAB5FFD"/>
    <w:multiLevelType w:val="hybridMultilevel"/>
    <w:tmpl w:val="E85A67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7096B"/>
    <w:multiLevelType w:val="multilevel"/>
    <w:tmpl w:val="9C90C314"/>
    <w:lvl w:ilvl="0">
      <w:start w:val="3"/>
      <w:numFmt w:val="decimal"/>
      <w:lvlText w:val="%1."/>
      <w:lvlJc w:val="left"/>
      <w:pPr>
        <w:ind w:left="450" w:hanging="450"/>
      </w:pPr>
      <w:rPr>
        <w:rFonts w:cs="Verdana"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Verdana" w:hint="default"/>
      </w:rPr>
    </w:lvl>
  </w:abstractNum>
  <w:abstractNum w:abstractNumId="4">
    <w:nsid w:val="7EA55597"/>
    <w:multiLevelType w:val="hybridMultilevel"/>
    <w:tmpl w:val="2634EE5E"/>
    <w:lvl w:ilvl="0">
      <w:start w:val="1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cs="Tahoma" w:hint="default"/>
        <w:b w:val="0"/>
      </w:rPr>
    </w:lvl>
    <w:lvl w:ilvl="1">
      <w:start w:val="1"/>
      <w:numFmt w:val="decimal"/>
      <w:lvlText w:val="%2."/>
      <w:lvlJc w:val="left"/>
      <w:pPr>
        <w:ind w:left="120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02"/>
    <w:rsid w:val="00173261"/>
    <w:rsid w:val="001A1B15"/>
    <w:rsid w:val="0024027C"/>
    <w:rsid w:val="00295C7D"/>
    <w:rsid w:val="002A1D3F"/>
    <w:rsid w:val="002B7CC1"/>
    <w:rsid w:val="003F0521"/>
    <w:rsid w:val="00400B90"/>
    <w:rsid w:val="0050372D"/>
    <w:rsid w:val="00536153"/>
    <w:rsid w:val="005663B1"/>
    <w:rsid w:val="005C6E8B"/>
    <w:rsid w:val="00606C9F"/>
    <w:rsid w:val="008A0D9D"/>
    <w:rsid w:val="0091443A"/>
    <w:rsid w:val="00954B6E"/>
    <w:rsid w:val="00955B03"/>
    <w:rsid w:val="009A12D8"/>
    <w:rsid w:val="00A27A5F"/>
    <w:rsid w:val="00A4314A"/>
    <w:rsid w:val="00AC5004"/>
    <w:rsid w:val="00C05502"/>
    <w:rsid w:val="00CE46D0"/>
    <w:rsid w:val="00DE0C77"/>
    <w:rsid w:val="00E23E86"/>
    <w:rsid w:val="00E549F9"/>
    <w:rsid w:val="00E97A77"/>
    <w:rsid w:val="00EE0189"/>
    <w:rsid w:val="00EF4C57"/>
    <w:rsid w:val="00F71FF7"/>
    <w:rsid w:val="00F77302"/>
    <w:rsid w:val="00F91FC8"/>
    <w:rsid w:val="00FC2D88"/>
    <w:rsid w:val="00FD5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A8D05-A7C6-48FF-A3B4-3C45FF76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F773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E54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F7730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rsid w:val="00F77302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BodyText">
    <w:name w:val="Body Text"/>
    <w:aliases w:val="b"/>
    <w:basedOn w:val="Normal"/>
    <w:link w:val="CorpodetextoChar"/>
    <w:rsid w:val="00F77302"/>
    <w:pPr>
      <w:spacing w:after="120"/>
    </w:pPr>
  </w:style>
  <w:style w:type="character" w:customStyle="1" w:styleId="CorpodetextoChar">
    <w:name w:val="Corpo de texto Char"/>
    <w:aliases w:val="b Char"/>
    <w:basedOn w:val="DefaultParagraphFont"/>
    <w:link w:val="BodyText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0">
    <w:name w:val="p0"/>
    <w:basedOn w:val="Normal"/>
    <w:rsid w:val="00F7730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customStyle="1" w:styleId="sub">
    <w:name w:val="sub"/>
    <w:rsid w:val="00F77302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paragraph" w:styleId="ListParagraph">
    <w:name w:val="List Paragraph"/>
    <w:basedOn w:val="Normal"/>
    <w:link w:val="PargrafodaListaChar"/>
    <w:uiPriority w:val="99"/>
    <w:qFormat/>
    <w:rsid w:val="00F77302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BodyTextContinued">
    <w:name w:val="Body Text Continued"/>
    <w:basedOn w:val="Normal"/>
    <w:next w:val="Normal"/>
    <w:rsid w:val="00F77302"/>
    <w:pPr>
      <w:spacing w:after="240"/>
      <w:jc w:val="both"/>
    </w:pPr>
    <w:rPr>
      <w:szCs w:val="20"/>
      <w:lang w:val="en-US" w:eastAsia="en-US"/>
    </w:rPr>
  </w:style>
  <w:style w:type="character" w:customStyle="1" w:styleId="PargrafodaListaChar">
    <w:name w:val="Parágrafo da Lista Char"/>
    <w:link w:val="ListParagraph"/>
    <w:uiPriority w:val="99"/>
    <w:locked/>
    <w:rsid w:val="00F77302"/>
    <w:rPr>
      <w:rFonts w:ascii="Calibri" w:eastAsia="Calibri" w:hAnsi="Calibri" w:cs="Times New Roman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773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773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77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">
    <w:name w:val="para"/>
    <w:rsid w:val="0053615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E549F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table" w:styleId="TableGrid">
    <w:name w:val="Table Grid"/>
    <w:basedOn w:val="TableNormal"/>
    <w:rsid w:val="0029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Char"/>
    <w:rsid w:val="002B7CC1"/>
    <w:p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customStyle="1" w:styleId="BodyCharChar">
    <w:name w:val="Body Char Char"/>
    <w:basedOn w:val="DefaultParagraphFont"/>
    <w:link w:val="Body"/>
    <w:rsid w:val="002B7CC1"/>
    <w:rPr>
      <w:rFonts w:ascii="Tahoma" w:eastAsia="Times New Roman" w:hAnsi="Tahoma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 S C B F - R J ! 5 3 6 0 7 1 7 . 1 < / d o c u m e n t i d >  
     < s e n d e r i d > V S I M O N I < / s e n d e r i d >  
     < s e n d e r e m a i l > V I T T O R I A . S I M O N I @ C E S C O N B A R R I E U . C O M . B R < / s e n d e r e m a i l >  
     < l a s t m o d i f i e d > 0 0 0 1 - 0 1 - 0 1 T 0 0 : 0 0 : 0 0 . 0 0 0 0 0 0 0 < / l a s t m o d i f i e d >  
     < d a t a b a s e > S C B F - R J 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 S C B F - R J ! 5 3 5 7 9 6 1 . 2 < / d o c u m e n t i d >  
     < s e n d e r i d > V S I M O N I < / s e n d e r i d >  
     < s e n d e r e m a i l > V I T T O R I A . S I M O N I @ C E S C O N B A R R I E U . C O M . B R < / s e n d e r e m a i l >  
     < l a s t m o d i f i e d > 2 0 2 1 - 0 6 - 3 0 T 1 5 : 2 2 : 0 0 . 0 0 0 0 0 0 0 - 0 3 : 0 0 < / l a s t m o d i f i e d >  
     < d a t a b a s e > S C B F - R J 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2CD18733-674B-47C2-BF78-28BD8370C47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2202</Words>
  <Characters>12362</Characters>
  <Application>Microsoft Office Word</Application>
  <DocSecurity>0</DocSecurity>
  <Lines>317</Lines>
  <Paragraphs>89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